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AE677" w14:textId="77777777" w:rsidR="0046000D" w:rsidRDefault="0046000D" w:rsidP="0046000D">
      <w:bookmarkStart w:id="0" w:name="_GoBack"/>
      <w:bookmarkEnd w:id="0"/>
    </w:p>
    <w:p w14:paraId="6CB865E7" w14:textId="77777777" w:rsidR="0046000D" w:rsidRPr="003A11A4" w:rsidRDefault="0046000D" w:rsidP="0046000D">
      <w:pPr>
        <w:jc w:val="center"/>
        <w:rPr>
          <w:b/>
        </w:rPr>
      </w:pPr>
    </w:p>
    <w:p w14:paraId="792A46BA" w14:textId="77777777" w:rsidR="0046000D" w:rsidRDefault="0046000D" w:rsidP="0046000D">
      <w:pPr>
        <w:jc w:val="center"/>
        <w:rPr>
          <w:b/>
          <w:sz w:val="28"/>
          <w:szCs w:val="28"/>
        </w:rPr>
      </w:pPr>
      <w:bookmarkStart w:id="1" w:name="_Toc105997481"/>
      <w:bookmarkStart w:id="2" w:name="_Toc105997550"/>
    </w:p>
    <w:p w14:paraId="65E8387E" w14:textId="77777777" w:rsidR="0046000D" w:rsidRDefault="0046000D" w:rsidP="0046000D">
      <w:pPr>
        <w:jc w:val="center"/>
        <w:rPr>
          <w:b/>
          <w:sz w:val="28"/>
          <w:szCs w:val="28"/>
        </w:rPr>
      </w:pPr>
    </w:p>
    <w:bookmarkEnd w:id="1"/>
    <w:bookmarkEnd w:id="2"/>
    <w:p w14:paraId="69443241" w14:textId="77777777" w:rsidR="0046000D" w:rsidRPr="00736C04" w:rsidRDefault="0046000D" w:rsidP="0046000D">
      <w:pPr>
        <w:jc w:val="center"/>
        <w:rPr>
          <w:sz w:val="28"/>
          <w:szCs w:val="28"/>
        </w:rPr>
      </w:pPr>
    </w:p>
    <w:p w14:paraId="7848E0C5" w14:textId="77777777" w:rsidR="0046000D" w:rsidRPr="00736C04" w:rsidRDefault="0046000D" w:rsidP="0046000D">
      <w:pPr>
        <w:jc w:val="center"/>
        <w:rPr>
          <w:sz w:val="28"/>
          <w:szCs w:val="28"/>
        </w:rPr>
      </w:pPr>
    </w:p>
    <w:p w14:paraId="1EE3DAC2" w14:textId="0B81E2D1" w:rsidR="0046000D" w:rsidRDefault="007E36E8" w:rsidP="0046000D">
      <w:pPr>
        <w:jc w:val="center"/>
        <w:rPr>
          <w:b/>
          <w:bCs/>
          <w:sz w:val="32"/>
          <w:szCs w:val="32"/>
        </w:rPr>
      </w:pPr>
      <w:sdt>
        <w:sdtPr>
          <w:rPr>
            <w:b/>
            <w:bCs/>
            <w:sz w:val="32"/>
            <w:szCs w:val="32"/>
          </w:rPr>
          <w:alias w:val="Title"/>
          <w:tag w:val=""/>
          <w:id w:val="628058931"/>
          <w:lock w:val="sdtLocked"/>
          <w:placeholder>
            <w:docPart w:val="E871F140B5EE49069FDB663B33C8811B"/>
          </w:placeholder>
          <w:dataBinding w:prefixMappings="xmlns:ns0='http://purl.org/dc/elements/1.1/' xmlns:ns1='http://schemas.openxmlformats.org/package/2006/metadata/core-properties' " w:xpath="/ns1:coreProperties[1]/ns0:title[1]" w:storeItemID="{6C3C8BC8-F283-45AE-878A-BAB7291924A1}"/>
          <w:text/>
        </w:sdtPr>
        <w:sdtEndPr/>
        <w:sdtContent>
          <w:r w:rsidR="00602B89">
            <w:rPr>
              <w:b/>
              <w:bCs/>
              <w:sz w:val="32"/>
              <w:szCs w:val="32"/>
            </w:rPr>
            <w:t>PACIFIC ISLANDS FAMILIES STUDY 2014:      MOTHER AND YOUTH GAMBLING</w:t>
          </w:r>
        </w:sdtContent>
      </w:sdt>
    </w:p>
    <w:p w14:paraId="264BFB40" w14:textId="77777777" w:rsidR="0046000D" w:rsidRDefault="0046000D" w:rsidP="0046000D">
      <w:pPr>
        <w:jc w:val="center"/>
        <w:rPr>
          <w:b/>
          <w:bCs/>
          <w:sz w:val="32"/>
          <w:szCs w:val="32"/>
        </w:rPr>
      </w:pPr>
    </w:p>
    <w:p w14:paraId="4BF2979F" w14:textId="77777777" w:rsidR="0046000D" w:rsidRPr="009C01C2" w:rsidRDefault="0046000D" w:rsidP="0046000D">
      <w:pPr>
        <w:jc w:val="center"/>
        <w:rPr>
          <w:b/>
          <w:bCs/>
          <w:sz w:val="32"/>
          <w:szCs w:val="32"/>
        </w:rPr>
      </w:pPr>
      <w:r>
        <w:rPr>
          <w:b/>
          <w:bCs/>
          <w:sz w:val="32"/>
          <w:szCs w:val="32"/>
        </w:rPr>
        <w:t xml:space="preserve"> </w:t>
      </w:r>
    </w:p>
    <w:p w14:paraId="34AF92A4" w14:textId="77777777" w:rsidR="0046000D" w:rsidRDefault="0046000D" w:rsidP="0046000D">
      <w:pPr>
        <w:jc w:val="center"/>
        <w:rPr>
          <w:b/>
          <w:sz w:val="32"/>
          <w:szCs w:val="32"/>
        </w:rPr>
      </w:pPr>
    </w:p>
    <w:p w14:paraId="4E997C49" w14:textId="77777777" w:rsidR="0046000D" w:rsidRDefault="0046000D" w:rsidP="0046000D">
      <w:pPr>
        <w:jc w:val="center"/>
        <w:rPr>
          <w:b/>
          <w:sz w:val="32"/>
          <w:szCs w:val="32"/>
        </w:rPr>
      </w:pPr>
    </w:p>
    <w:p w14:paraId="7141ED22" w14:textId="77777777" w:rsidR="0046000D" w:rsidRDefault="0046000D" w:rsidP="0046000D">
      <w:pPr>
        <w:jc w:val="center"/>
        <w:rPr>
          <w:b/>
          <w:sz w:val="32"/>
          <w:szCs w:val="32"/>
        </w:rPr>
      </w:pPr>
    </w:p>
    <w:p w14:paraId="093331C8" w14:textId="0DEA0C19" w:rsidR="0046000D" w:rsidRDefault="0046000D" w:rsidP="0046000D">
      <w:pPr>
        <w:jc w:val="center"/>
        <w:rPr>
          <w:b/>
          <w:sz w:val="32"/>
          <w:szCs w:val="32"/>
        </w:rPr>
      </w:pPr>
      <w:r>
        <w:rPr>
          <w:b/>
          <w:sz w:val="32"/>
          <w:szCs w:val="32"/>
        </w:rPr>
        <w:t xml:space="preserve">Provider Number: </w:t>
      </w:r>
      <w:sdt>
        <w:sdtPr>
          <w:rPr>
            <w:b/>
            <w:sz w:val="32"/>
            <w:szCs w:val="32"/>
          </w:rPr>
          <w:alias w:val="Provider No."/>
          <w:tag w:val="Provider No."/>
          <w:id w:val="-1787336947"/>
          <w:placeholder>
            <w:docPart w:val="2D30B94E31D942998CBF1894DF11E276"/>
          </w:placeholder>
          <w:text/>
        </w:sdtPr>
        <w:sdtEndPr/>
        <w:sdtContent>
          <w:r w:rsidR="00602B89">
            <w:rPr>
              <w:b/>
              <w:sz w:val="32"/>
              <w:szCs w:val="32"/>
            </w:rPr>
            <w:t>467589</w:t>
          </w:r>
        </w:sdtContent>
      </w:sdt>
    </w:p>
    <w:p w14:paraId="0C098606" w14:textId="77777777" w:rsidR="0046000D" w:rsidRDefault="0046000D" w:rsidP="0046000D">
      <w:pPr>
        <w:jc w:val="center"/>
        <w:rPr>
          <w:b/>
          <w:sz w:val="32"/>
          <w:szCs w:val="32"/>
        </w:rPr>
      </w:pPr>
    </w:p>
    <w:p w14:paraId="646748C7" w14:textId="3B597D7C" w:rsidR="0046000D" w:rsidRPr="00736C04" w:rsidRDefault="0046000D" w:rsidP="0046000D">
      <w:pPr>
        <w:jc w:val="center"/>
        <w:rPr>
          <w:b/>
          <w:sz w:val="32"/>
          <w:szCs w:val="32"/>
        </w:rPr>
      </w:pPr>
      <w:r>
        <w:rPr>
          <w:b/>
          <w:sz w:val="32"/>
          <w:szCs w:val="32"/>
        </w:rPr>
        <w:t>Agreement Number</w:t>
      </w:r>
      <w:r w:rsidRPr="00644247">
        <w:rPr>
          <w:b/>
          <w:sz w:val="32"/>
          <w:szCs w:val="32"/>
        </w:rPr>
        <w:t xml:space="preserve">: </w:t>
      </w:r>
      <w:sdt>
        <w:sdtPr>
          <w:rPr>
            <w:b/>
            <w:sz w:val="32"/>
            <w:szCs w:val="32"/>
          </w:rPr>
          <w:alias w:val="Agreement No."/>
          <w:tag w:val="Agreement No."/>
          <w:id w:val="-732854709"/>
          <w:placeholder>
            <w:docPart w:val="EE9A9191CB0A43359DE819162A4485A1"/>
          </w:placeholder>
          <w:text/>
        </w:sdtPr>
        <w:sdtEndPr/>
        <w:sdtContent>
          <w:r w:rsidR="00602B89">
            <w:rPr>
              <w:b/>
              <w:sz w:val="32"/>
              <w:szCs w:val="32"/>
            </w:rPr>
            <w:t>349775/00</w:t>
          </w:r>
        </w:sdtContent>
      </w:sdt>
      <w:r>
        <w:rPr>
          <w:b/>
          <w:sz w:val="32"/>
          <w:szCs w:val="32"/>
        </w:rPr>
        <w:t xml:space="preserve"> </w:t>
      </w:r>
    </w:p>
    <w:p w14:paraId="695FE7C3" w14:textId="77777777" w:rsidR="0046000D" w:rsidRPr="00736C04" w:rsidRDefault="0046000D" w:rsidP="0046000D">
      <w:pPr>
        <w:tabs>
          <w:tab w:val="left" w:pos="6450"/>
        </w:tabs>
        <w:rPr>
          <w:b/>
          <w:sz w:val="32"/>
          <w:szCs w:val="32"/>
        </w:rPr>
      </w:pPr>
      <w:r w:rsidRPr="00736C04">
        <w:rPr>
          <w:b/>
          <w:sz w:val="32"/>
          <w:szCs w:val="32"/>
        </w:rPr>
        <w:tab/>
      </w:r>
    </w:p>
    <w:p w14:paraId="1F4B0C24" w14:textId="77777777" w:rsidR="00FA2DE1" w:rsidRDefault="00FA2DE1" w:rsidP="00FA2DE1">
      <w:pPr>
        <w:rPr>
          <w:rFonts w:ascii="Arial" w:hAnsi="Arial" w:cs="Arial"/>
          <w:sz w:val="28"/>
          <w:szCs w:val="28"/>
        </w:rPr>
      </w:pPr>
      <w:bookmarkStart w:id="3" w:name="_Toc105997482"/>
      <w:bookmarkStart w:id="4" w:name="_Toc105997551"/>
    </w:p>
    <w:bookmarkEnd w:id="3"/>
    <w:bookmarkEnd w:id="4"/>
    <w:p w14:paraId="1D1D94ED" w14:textId="5CEBE85D" w:rsidR="0046000D" w:rsidRPr="00FA2DE1" w:rsidRDefault="0070036B" w:rsidP="00FA2DE1">
      <w:pPr>
        <w:jc w:val="center"/>
        <w:rPr>
          <w:rFonts w:ascii="Arial" w:hAnsi="Arial" w:cs="Arial"/>
          <w:sz w:val="28"/>
          <w:szCs w:val="28"/>
        </w:rPr>
      </w:pPr>
      <w:r>
        <w:rPr>
          <w:b/>
          <w:caps/>
          <w:sz w:val="32"/>
          <w:szCs w:val="32"/>
        </w:rPr>
        <w:t xml:space="preserve">FINAL </w:t>
      </w:r>
      <w:r w:rsidR="00FA2DE1" w:rsidRPr="00090A72">
        <w:rPr>
          <w:b/>
          <w:caps/>
          <w:sz w:val="32"/>
          <w:szCs w:val="32"/>
        </w:rPr>
        <w:t>Report</w:t>
      </w:r>
      <w:r w:rsidR="00FF3F0E" w:rsidRPr="00090A72">
        <w:rPr>
          <w:b/>
          <w:caps/>
          <w:sz w:val="32"/>
          <w:szCs w:val="32"/>
        </w:rPr>
        <w:t xml:space="preserve"> </w:t>
      </w:r>
    </w:p>
    <w:p w14:paraId="12E70564" w14:textId="77777777" w:rsidR="0046000D" w:rsidRPr="003A11A4" w:rsidRDefault="0046000D" w:rsidP="0046000D">
      <w:pPr>
        <w:jc w:val="center"/>
        <w:rPr>
          <w:b/>
          <w:sz w:val="32"/>
          <w:szCs w:val="32"/>
        </w:rPr>
      </w:pPr>
    </w:p>
    <w:p w14:paraId="4F99818D" w14:textId="195D5BD0" w:rsidR="00395441" w:rsidRPr="00395441" w:rsidRDefault="00AD3E38" w:rsidP="00395441">
      <w:pPr>
        <w:jc w:val="center"/>
        <w:rPr>
          <w:sz w:val="32"/>
          <w:szCs w:val="28"/>
        </w:rPr>
      </w:pPr>
      <w:r>
        <w:rPr>
          <w:sz w:val="32"/>
          <w:szCs w:val="28"/>
        </w:rPr>
        <w:t>17</w:t>
      </w:r>
      <w:r w:rsidR="00133EF0">
        <w:rPr>
          <w:sz w:val="32"/>
          <w:szCs w:val="28"/>
        </w:rPr>
        <w:t xml:space="preserve"> August</w:t>
      </w:r>
      <w:r w:rsidR="00395441" w:rsidRPr="00395441">
        <w:rPr>
          <w:sz w:val="32"/>
          <w:szCs w:val="28"/>
        </w:rPr>
        <w:t xml:space="preserve"> 2017</w:t>
      </w:r>
    </w:p>
    <w:p w14:paraId="4F0BCF25" w14:textId="77777777" w:rsidR="00395441" w:rsidRDefault="00395441" w:rsidP="0046000D">
      <w:pPr>
        <w:rPr>
          <w:rFonts w:ascii="Arial" w:hAnsi="Arial" w:cs="Arial"/>
          <w:sz w:val="28"/>
          <w:szCs w:val="28"/>
        </w:rPr>
      </w:pPr>
    </w:p>
    <w:p w14:paraId="03C65DD7" w14:textId="59B0DD82" w:rsidR="0046000D" w:rsidRDefault="0046000D" w:rsidP="0046000D">
      <w:pPr>
        <w:rPr>
          <w:rFonts w:ascii="Arial" w:hAnsi="Arial" w:cs="Arial"/>
          <w:sz w:val="28"/>
          <w:szCs w:val="28"/>
        </w:rPr>
      </w:pPr>
    </w:p>
    <w:p w14:paraId="4D32CF6D" w14:textId="77777777" w:rsidR="00395441" w:rsidRDefault="00395441" w:rsidP="0046000D">
      <w:pPr>
        <w:rPr>
          <w:rFonts w:ascii="Arial" w:hAnsi="Arial" w:cs="Arial"/>
          <w:sz w:val="28"/>
          <w:szCs w:val="28"/>
        </w:rPr>
      </w:pPr>
    </w:p>
    <w:p w14:paraId="314C74DF" w14:textId="77777777" w:rsidR="00395441" w:rsidRDefault="00395441" w:rsidP="0046000D">
      <w:pPr>
        <w:rPr>
          <w:rFonts w:ascii="Arial" w:hAnsi="Arial" w:cs="Arial"/>
          <w:sz w:val="28"/>
          <w:szCs w:val="28"/>
        </w:rPr>
      </w:pPr>
    </w:p>
    <w:p w14:paraId="5D2C6002" w14:textId="77777777" w:rsidR="00395441" w:rsidRDefault="00395441" w:rsidP="0046000D">
      <w:pPr>
        <w:rPr>
          <w:rFonts w:ascii="Arial" w:hAnsi="Arial" w:cs="Arial"/>
          <w:sz w:val="28"/>
          <w:szCs w:val="28"/>
        </w:rPr>
      </w:pPr>
    </w:p>
    <w:p w14:paraId="6F4D02F0" w14:textId="77777777" w:rsidR="00395441" w:rsidRDefault="00395441" w:rsidP="0046000D">
      <w:pPr>
        <w:rPr>
          <w:rFonts w:ascii="Arial" w:hAnsi="Arial" w:cs="Arial"/>
          <w:sz w:val="28"/>
          <w:szCs w:val="28"/>
        </w:rPr>
      </w:pPr>
    </w:p>
    <w:p w14:paraId="6C0AAA63" w14:textId="5F831213" w:rsidR="0046000D" w:rsidRDefault="0046000D" w:rsidP="0046000D">
      <w:pPr>
        <w:rPr>
          <w:rFonts w:ascii="Arial" w:hAnsi="Arial" w:cs="Arial"/>
          <w:sz w:val="28"/>
          <w:szCs w:val="28"/>
        </w:rPr>
      </w:pPr>
    </w:p>
    <w:p w14:paraId="70379B63" w14:textId="7B1E8E72" w:rsidR="0046000D" w:rsidRDefault="0046000D" w:rsidP="0046000D">
      <w:pPr>
        <w:rPr>
          <w:b/>
        </w:rPr>
      </w:pPr>
      <w:bookmarkStart w:id="5" w:name="_Toc105997483"/>
      <w:bookmarkStart w:id="6" w:name="_Toc105997552"/>
    </w:p>
    <w:p w14:paraId="205115E2" w14:textId="4CB09100" w:rsidR="0046000D" w:rsidRDefault="0046000D" w:rsidP="0046000D">
      <w:pPr>
        <w:rPr>
          <w:b/>
        </w:rPr>
      </w:pPr>
    </w:p>
    <w:p w14:paraId="61C14EC0" w14:textId="77777777" w:rsidR="0046000D" w:rsidRDefault="0046000D" w:rsidP="0046000D">
      <w:pPr>
        <w:rPr>
          <w:b/>
        </w:rPr>
      </w:pPr>
    </w:p>
    <w:p w14:paraId="4FF6F8CF" w14:textId="0A525E4D" w:rsidR="0046000D" w:rsidRPr="003A11A4" w:rsidRDefault="0046000D" w:rsidP="0046000D">
      <w:pPr>
        <w:rPr>
          <w:b/>
        </w:rPr>
      </w:pPr>
      <w:r w:rsidRPr="003A11A4">
        <w:rPr>
          <w:b/>
        </w:rPr>
        <w:t>Prepared for:</w:t>
      </w:r>
      <w:bookmarkEnd w:id="5"/>
      <w:bookmarkEnd w:id="6"/>
    </w:p>
    <w:p w14:paraId="50B40DF7" w14:textId="77777777" w:rsidR="0046000D" w:rsidRPr="0011011E" w:rsidRDefault="0046000D" w:rsidP="0046000D">
      <w:r w:rsidRPr="0011011E">
        <w:t>Ministry of Health</w:t>
      </w:r>
    </w:p>
    <w:p w14:paraId="2688A4BC" w14:textId="0C3A55B8" w:rsidR="0046000D" w:rsidRPr="0011011E" w:rsidRDefault="0046000D" w:rsidP="0046000D">
      <w:r w:rsidRPr="0011011E">
        <w:t>PO Box 5013</w:t>
      </w:r>
    </w:p>
    <w:p w14:paraId="63247844" w14:textId="253571B5" w:rsidR="0046000D" w:rsidRPr="0011011E" w:rsidRDefault="0046000D" w:rsidP="0046000D">
      <w:r w:rsidRPr="0011011E">
        <w:t>Wellington</w:t>
      </w:r>
    </w:p>
    <w:p w14:paraId="0926BCD8" w14:textId="77777777" w:rsidR="0046000D" w:rsidRDefault="0046000D" w:rsidP="0046000D"/>
    <w:p w14:paraId="2E2772C7" w14:textId="0E577034" w:rsidR="0046000D" w:rsidRDefault="0046000D" w:rsidP="0046000D">
      <w:pPr>
        <w:rPr>
          <w:b/>
        </w:rPr>
      </w:pPr>
      <w:bookmarkStart w:id="7" w:name="_Toc105997484"/>
      <w:bookmarkStart w:id="8" w:name="_Toc105997553"/>
    </w:p>
    <w:p w14:paraId="1ECFD75C" w14:textId="1415A625" w:rsidR="00216FE2" w:rsidRDefault="00216FE2" w:rsidP="0046000D">
      <w:pPr>
        <w:rPr>
          <w:b/>
        </w:rPr>
      </w:pPr>
    </w:p>
    <w:p w14:paraId="4EA2DB24" w14:textId="6929E368" w:rsidR="00644247" w:rsidRDefault="00644247" w:rsidP="0046000D">
      <w:pPr>
        <w:rPr>
          <w:b/>
        </w:rPr>
      </w:pPr>
    </w:p>
    <w:p w14:paraId="3A6AFAA2" w14:textId="77777777" w:rsidR="0046000D" w:rsidRPr="003A11A4" w:rsidRDefault="0046000D" w:rsidP="0046000D">
      <w:r w:rsidRPr="003A11A4">
        <w:rPr>
          <w:b/>
        </w:rPr>
        <w:t>Authors:</w:t>
      </w:r>
      <w:bookmarkEnd w:id="7"/>
      <w:bookmarkEnd w:id="8"/>
    </w:p>
    <w:p w14:paraId="351DF77D" w14:textId="4F9842BC" w:rsidR="007F38BA" w:rsidRPr="007F38BA" w:rsidRDefault="007F38BA" w:rsidP="007F38BA">
      <w:r w:rsidRPr="007F38BA">
        <w:t>Dr Maria Bellringer</w:t>
      </w:r>
    </w:p>
    <w:p w14:paraId="293C9AFA" w14:textId="1F538A61" w:rsidR="003840D5" w:rsidRPr="007F38BA" w:rsidRDefault="003840D5" w:rsidP="003840D5">
      <w:r>
        <w:t>Dr Komathi Kolandai-Matchett</w:t>
      </w:r>
    </w:p>
    <w:p w14:paraId="59AC39B2" w14:textId="002D89F6" w:rsidR="007F38BA" w:rsidRPr="007F38BA" w:rsidRDefault="007F38BA" w:rsidP="007F38BA">
      <w:r w:rsidRPr="007F38BA">
        <w:t>Steve Taylor</w:t>
      </w:r>
    </w:p>
    <w:p w14:paraId="6C544E08" w14:textId="77777777" w:rsidR="0011011E" w:rsidRPr="0011011E" w:rsidRDefault="007F38BA" w:rsidP="007F38BA">
      <w:r w:rsidRPr="007F38BA">
        <w:t>Professor Max Abbott</w:t>
      </w:r>
    </w:p>
    <w:p w14:paraId="79427FD0" w14:textId="77777777" w:rsidR="0011011E" w:rsidRPr="0011011E" w:rsidRDefault="0011011E" w:rsidP="0046000D">
      <w:pPr>
        <w:sectPr w:rsidR="0011011E" w:rsidRPr="0011011E" w:rsidSect="008B7216">
          <w:headerReference w:type="default" r:id="rId8"/>
          <w:footerReference w:type="even" r:id="rId9"/>
          <w:pgSz w:w="11906" w:h="16838"/>
          <w:pgMar w:top="1440" w:right="1800" w:bottom="1440" w:left="1800" w:header="708" w:footer="708" w:gutter="0"/>
          <w:cols w:space="708"/>
          <w:docGrid w:linePitch="360"/>
        </w:sectPr>
      </w:pPr>
    </w:p>
    <w:p w14:paraId="072E58F5" w14:textId="77777777" w:rsidR="0046000D" w:rsidRPr="000C265D" w:rsidRDefault="0046000D" w:rsidP="0017399C">
      <w:pPr>
        <w:pStyle w:val="GARCPRELIMHEADER"/>
      </w:pPr>
      <w:bookmarkStart w:id="9" w:name="_Toc469383925"/>
      <w:r w:rsidRPr="000C265D">
        <w:lastRenderedPageBreak/>
        <w:t>ACKNOWLEDGEMENTS</w:t>
      </w:r>
      <w:bookmarkEnd w:id="9"/>
    </w:p>
    <w:p w14:paraId="1817755D" w14:textId="77777777" w:rsidR="00F422C8" w:rsidRDefault="00F422C8" w:rsidP="00F422C8">
      <w:pPr>
        <w:pStyle w:val="GARCNormalpara"/>
      </w:pPr>
      <w:r>
        <w:t xml:space="preserve">This report has been prepared by the Gambling and Addictions Research Centre, National Institute for Public Health and Mental Health Research, School of Public Health and Psychosocial Studies, Faculty of Health and Environmental Sciences, Auckland University of Technology, Private Bag 92006, Auckland 1142, New Zealand. </w:t>
      </w:r>
    </w:p>
    <w:p w14:paraId="56FE39C4" w14:textId="7E0DDA47" w:rsidR="00F422C8" w:rsidRPr="00090A72" w:rsidRDefault="00F422C8" w:rsidP="00F422C8">
      <w:pPr>
        <w:pStyle w:val="GARCNormalpara"/>
      </w:pPr>
      <w:r>
        <w:t>The authors are highly appreciative of, and thank, the whole Pacific</w:t>
      </w:r>
      <w:r w:rsidR="00031499">
        <w:t xml:space="preserve"> Islands Families s</w:t>
      </w:r>
      <w:r>
        <w:t>tudy team</w:t>
      </w:r>
      <w:r>
        <w:rPr>
          <w:rStyle w:val="FootnoteReference"/>
        </w:rPr>
        <w:footnoteReference w:id="1"/>
      </w:r>
      <w:r>
        <w:t xml:space="preserve"> </w:t>
      </w:r>
      <w:r w:rsidR="00D053BD">
        <w:t>plus</w:t>
      </w:r>
      <w:r>
        <w:t xml:space="preserve"> the survey interviewers, for managing the study and its associated processes including data collection and cleaning.  </w:t>
      </w:r>
      <w:r w:rsidR="004D79BA">
        <w:t xml:space="preserve">Special thanks to Leon Iusitini, project manager for the Pacific Islands Families study, who has cast a critical eye over the final report.  </w:t>
      </w:r>
      <w:r>
        <w:t>Grateful acknowledgement is made of all the families who are participating in this longitudinal study.</w:t>
      </w:r>
      <w:r w:rsidR="003840D5">
        <w:t xml:space="preserve">  </w:t>
      </w:r>
      <w:r w:rsidR="003840D5" w:rsidRPr="007B1B64">
        <w:t xml:space="preserve">Thanks are due </w:t>
      </w:r>
      <w:r w:rsidR="003840D5" w:rsidRPr="00090A72">
        <w:t xml:space="preserve">to </w:t>
      </w:r>
      <w:r w:rsidR="00C045AB">
        <w:t>Dr Tasileta Teevale</w:t>
      </w:r>
      <w:r w:rsidR="003840D5" w:rsidRPr="00090A72">
        <w:t xml:space="preserve"> and </w:t>
      </w:r>
      <w:r w:rsidR="00C045AB">
        <w:t>Dr Lana Perese</w:t>
      </w:r>
      <w:r w:rsidR="00C045AB" w:rsidRPr="00090A72">
        <w:t xml:space="preserve"> </w:t>
      </w:r>
      <w:r w:rsidR="003840D5" w:rsidRPr="00090A72">
        <w:t>who peer reviewed the report and provided helpful comments.</w:t>
      </w:r>
    </w:p>
    <w:p w14:paraId="2D7505DF" w14:textId="77397723" w:rsidR="003840D5" w:rsidRDefault="00F422C8" w:rsidP="003840D5">
      <w:pPr>
        <w:pStyle w:val="RepNormal"/>
        <w:rPr>
          <w:rFonts w:cs="Times New Roman"/>
        </w:rPr>
      </w:pPr>
      <w:r w:rsidRPr="00090A72">
        <w:t>The gambling element of the</w:t>
      </w:r>
      <w:r w:rsidR="00031499" w:rsidRPr="00090A72">
        <w:t xml:space="preserve"> 2014 Pacific Islands Families s</w:t>
      </w:r>
      <w:r w:rsidRPr="00090A72">
        <w:t>tudy was funded by the New Zealand Ministry of Health.</w:t>
      </w:r>
    </w:p>
    <w:p w14:paraId="7D6F0C08" w14:textId="77777777" w:rsidR="003840D5" w:rsidRDefault="003840D5" w:rsidP="003840D5">
      <w:pPr>
        <w:pStyle w:val="RepNormal"/>
        <w:rPr>
          <w:rFonts w:cs="Times New Roman"/>
        </w:rPr>
      </w:pPr>
    </w:p>
    <w:p w14:paraId="391D5D64" w14:textId="77777777" w:rsidR="00D53C70" w:rsidRDefault="00D53C70" w:rsidP="003840D5">
      <w:pPr>
        <w:pStyle w:val="RepNormal"/>
        <w:rPr>
          <w:rFonts w:cs="Times New Roman"/>
        </w:rPr>
      </w:pPr>
    </w:p>
    <w:p w14:paraId="31464F1C" w14:textId="77777777" w:rsidR="00D53C70" w:rsidRDefault="00F422C8" w:rsidP="003840D5">
      <w:pPr>
        <w:pStyle w:val="RepNormal"/>
        <w:rPr>
          <w:rFonts w:cs="Times New Roman"/>
          <w:b/>
          <w:i/>
        </w:rPr>
      </w:pPr>
      <w:r w:rsidRPr="00D53C70">
        <w:rPr>
          <w:rFonts w:cs="Times New Roman"/>
          <w:b/>
          <w:i/>
        </w:rPr>
        <w:t>Disclaimer</w:t>
      </w:r>
    </w:p>
    <w:p w14:paraId="018AC7E5" w14:textId="77777777" w:rsidR="00D53C70" w:rsidRDefault="00D53C70" w:rsidP="003840D5">
      <w:pPr>
        <w:pStyle w:val="RepNormal"/>
        <w:rPr>
          <w:rFonts w:cs="Times New Roman"/>
          <w:b/>
          <w:i/>
        </w:rPr>
      </w:pPr>
    </w:p>
    <w:p w14:paraId="4F3F331A" w14:textId="7155BEEF" w:rsidR="0030720B" w:rsidRPr="00D53C70" w:rsidRDefault="00F422C8" w:rsidP="003840D5">
      <w:pPr>
        <w:pStyle w:val="RepNormal"/>
        <w:rPr>
          <w:rFonts w:cs="Times New Roman"/>
          <w:b/>
          <w:i/>
        </w:rPr>
      </w:pPr>
      <w:r>
        <w:t xml:space="preserve">This report was prepared under contract to the New Zealand Ministry of Health.  The copyright in this article is owned by the Crown and administered by the Ministry.  The views of the authors do not necessarily represent the views or policy of the New Zealand Ministry of Health.  The Ministry makes no warranty, express or implied, nor assumes any liability or responsibility </w:t>
      </w:r>
      <w:r w:rsidRPr="003840D5">
        <w:rPr>
          <w:rFonts w:cs="Times New Roman"/>
        </w:rPr>
        <w:t>for use of or reliance on the contents of this report.</w:t>
      </w:r>
      <w:r w:rsidR="0017399C" w:rsidRPr="003840D5">
        <w:rPr>
          <w:rFonts w:cs="Times New Roman"/>
        </w:rPr>
        <w:t xml:space="preserve"> </w:t>
      </w:r>
    </w:p>
    <w:p w14:paraId="282D8ED0" w14:textId="77777777" w:rsidR="003840D5" w:rsidRPr="003840D5" w:rsidRDefault="003840D5" w:rsidP="003840D5">
      <w:pPr>
        <w:pStyle w:val="RepNormal"/>
        <w:rPr>
          <w:rFonts w:cs="Times New Roman"/>
        </w:rPr>
      </w:pPr>
    </w:p>
    <w:p w14:paraId="3D477C45" w14:textId="77777777" w:rsidR="003840D5" w:rsidRDefault="003840D5" w:rsidP="003840D5">
      <w:pPr>
        <w:pStyle w:val="RepNormal"/>
        <w:rPr>
          <w:rFonts w:cs="Times New Roman"/>
        </w:rPr>
      </w:pPr>
    </w:p>
    <w:p w14:paraId="08435591" w14:textId="1A365646" w:rsidR="003840D5" w:rsidRDefault="003840D5" w:rsidP="003840D5">
      <w:pPr>
        <w:pStyle w:val="RepNormal"/>
        <w:rPr>
          <w:rFonts w:cs="Times New Roman"/>
        </w:rPr>
      </w:pPr>
      <w:r>
        <w:rPr>
          <w:rFonts w:cs="Times New Roman"/>
          <w:b/>
          <w:i/>
        </w:rPr>
        <w:t>Suggested citation</w:t>
      </w:r>
    </w:p>
    <w:p w14:paraId="3198708E" w14:textId="77777777" w:rsidR="003840D5" w:rsidRDefault="003840D5" w:rsidP="003840D5">
      <w:pPr>
        <w:pStyle w:val="RepNormal"/>
        <w:rPr>
          <w:rFonts w:cs="Times New Roman"/>
        </w:rPr>
      </w:pPr>
    </w:p>
    <w:p w14:paraId="4022C91C" w14:textId="3C6DBAF2" w:rsidR="003840D5" w:rsidRPr="003840D5" w:rsidRDefault="003840D5" w:rsidP="003840D5">
      <w:pPr>
        <w:pStyle w:val="RepNormal"/>
        <w:rPr>
          <w:rFonts w:cs="Times New Roman"/>
        </w:rPr>
      </w:pPr>
      <w:r>
        <w:rPr>
          <w:rFonts w:cs="Times New Roman"/>
        </w:rPr>
        <w:t>Bellringer, M., Kolandai-Matchett, K., Taylor, S., &amp; Abbott, M. (</w:t>
      </w:r>
      <w:r w:rsidR="00090A72">
        <w:rPr>
          <w:rFonts w:cs="Times New Roman"/>
        </w:rPr>
        <w:t>2016</w:t>
      </w:r>
      <w:r>
        <w:rPr>
          <w:rFonts w:cs="Times New Roman"/>
        </w:rPr>
        <w:t xml:space="preserve">). </w:t>
      </w:r>
      <w:r w:rsidR="00AD3E38">
        <w:rPr>
          <w:rFonts w:cs="Times New Roman"/>
        </w:rPr>
        <w:t xml:space="preserve"> </w:t>
      </w:r>
      <w:r>
        <w:rPr>
          <w:rFonts w:cs="Times New Roman"/>
          <w:i/>
        </w:rPr>
        <w:t>Pacific Islands Families Study 2014: Mother and youth gambling</w:t>
      </w:r>
      <w:r>
        <w:rPr>
          <w:rFonts w:cs="Times New Roman"/>
        </w:rPr>
        <w:t xml:space="preserve">. </w:t>
      </w:r>
      <w:r w:rsidR="00AD3E38">
        <w:rPr>
          <w:rFonts w:cs="Times New Roman"/>
        </w:rPr>
        <w:t xml:space="preserve"> </w:t>
      </w:r>
      <w:r>
        <w:rPr>
          <w:rFonts w:cs="Times New Roman"/>
        </w:rPr>
        <w:t>Auckland University of Technology, Gambling and Addictions Research Centre.</w:t>
      </w:r>
    </w:p>
    <w:p w14:paraId="4698514C" w14:textId="24110DB4" w:rsidR="0030720B" w:rsidRDefault="0030720B">
      <w:pPr>
        <w:spacing w:after="200" w:line="276" w:lineRule="auto"/>
        <w:rPr>
          <w:rFonts w:eastAsiaTheme="minorHAnsi" w:cstheme="minorBidi"/>
          <w:szCs w:val="22"/>
          <w:lang w:eastAsia="en-US"/>
        </w:rPr>
      </w:pPr>
      <w:r>
        <w:br w:type="page"/>
      </w:r>
    </w:p>
    <w:p w14:paraId="5C73BD2E" w14:textId="77777777" w:rsidR="0046000D" w:rsidRPr="000C265D" w:rsidRDefault="0046000D" w:rsidP="0030720B">
      <w:pPr>
        <w:pStyle w:val="GARCPRELIMHEADER"/>
      </w:pPr>
      <w:bookmarkStart w:id="10" w:name="_Toc469383926"/>
      <w:r w:rsidRPr="0030720B">
        <w:lastRenderedPageBreak/>
        <w:t>CONTENTS</w:t>
      </w:r>
      <w:bookmarkEnd w:id="10"/>
    </w:p>
    <w:p w14:paraId="588B4225" w14:textId="77777777" w:rsidR="003075D4" w:rsidRDefault="00FA563E">
      <w:pPr>
        <w:pStyle w:val="TOC1"/>
        <w:rPr>
          <w:rFonts w:asciiTheme="minorHAnsi" w:eastAsiaTheme="minorEastAsia" w:hAnsiTheme="minorHAnsi" w:cstheme="minorBidi"/>
          <w:noProof/>
          <w:szCs w:val="22"/>
          <w:lang w:eastAsia="en-NZ"/>
        </w:rPr>
      </w:pPr>
      <w:r>
        <w:rPr>
          <w:szCs w:val="22"/>
        </w:rPr>
        <w:fldChar w:fldCharType="begin"/>
      </w:r>
      <w:r>
        <w:rPr>
          <w:szCs w:val="22"/>
        </w:rPr>
        <w:instrText xml:space="preserve"> TOC \o "1-3" \h \z \u </w:instrText>
      </w:r>
      <w:r>
        <w:rPr>
          <w:szCs w:val="22"/>
        </w:rPr>
        <w:fldChar w:fldCharType="separate"/>
      </w:r>
      <w:hyperlink w:anchor="_Toc469383925" w:history="1">
        <w:r w:rsidR="003075D4" w:rsidRPr="00271831">
          <w:rPr>
            <w:rStyle w:val="Hyperlink"/>
            <w:noProof/>
          </w:rPr>
          <w:t>ACKNOWLEDGEMENTS</w:t>
        </w:r>
        <w:r w:rsidR="003075D4">
          <w:rPr>
            <w:noProof/>
            <w:webHidden/>
          </w:rPr>
          <w:tab/>
        </w:r>
        <w:r w:rsidR="003075D4">
          <w:rPr>
            <w:noProof/>
            <w:webHidden/>
          </w:rPr>
          <w:fldChar w:fldCharType="begin"/>
        </w:r>
        <w:r w:rsidR="003075D4">
          <w:rPr>
            <w:noProof/>
            <w:webHidden/>
          </w:rPr>
          <w:instrText xml:space="preserve"> PAGEREF _Toc469383925 \h </w:instrText>
        </w:r>
        <w:r w:rsidR="003075D4">
          <w:rPr>
            <w:noProof/>
            <w:webHidden/>
          </w:rPr>
        </w:r>
        <w:r w:rsidR="003075D4">
          <w:rPr>
            <w:noProof/>
            <w:webHidden/>
          </w:rPr>
          <w:fldChar w:fldCharType="separate"/>
        </w:r>
        <w:r w:rsidR="00102C95">
          <w:rPr>
            <w:noProof/>
            <w:webHidden/>
          </w:rPr>
          <w:t>1</w:t>
        </w:r>
        <w:r w:rsidR="003075D4">
          <w:rPr>
            <w:noProof/>
            <w:webHidden/>
          </w:rPr>
          <w:fldChar w:fldCharType="end"/>
        </w:r>
      </w:hyperlink>
    </w:p>
    <w:p w14:paraId="717559A8" w14:textId="77777777" w:rsidR="003075D4" w:rsidRDefault="007E36E8">
      <w:pPr>
        <w:pStyle w:val="TOC1"/>
        <w:rPr>
          <w:rFonts w:asciiTheme="minorHAnsi" w:eastAsiaTheme="minorEastAsia" w:hAnsiTheme="minorHAnsi" w:cstheme="minorBidi"/>
          <w:noProof/>
          <w:szCs w:val="22"/>
          <w:lang w:eastAsia="en-NZ"/>
        </w:rPr>
      </w:pPr>
      <w:hyperlink w:anchor="_Toc469383926" w:history="1">
        <w:r w:rsidR="003075D4" w:rsidRPr="00271831">
          <w:rPr>
            <w:rStyle w:val="Hyperlink"/>
            <w:noProof/>
          </w:rPr>
          <w:t>CONTENTS</w:t>
        </w:r>
        <w:r w:rsidR="003075D4">
          <w:rPr>
            <w:noProof/>
            <w:webHidden/>
          </w:rPr>
          <w:tab/>
        </w:r>
        <w:r w:rsidR="003075D4">
          <w:rPr>
            <w:noProof/>
            <w:webHidden/>
          </w:rPr>
          <w:fldChar w:fldCharType="begin"/>
        </w:r>
        <w:r w:rsidR="003075D4">
          <w:rPr>
            <w:noProof/>
            <w:webHidden/>
          </w:rPr>
          <w:instrText xml:space="preserve"> PAGEREF _Toc469383926 \h </w:instrText>
        </w:r>
        <w:r w:rsidR="003075D4">
          <w:rPr>
            <w:noProof/>
            <w:webHidden/>
          </w:rPr>
        </w:r>
        <w:r w:rsidR="003075D4">
          <w:rPr>
            <w:noProof/>
            <w:webHidden/>
          </w:rPr>
          <w:fldChar w:fldCharType="separate"/>
        </w:r>
        <w:r w:rsidR="00102C95">
          <w:rPr>
            <w:noProof/>
            <w:webHidden/>
          </w:rPr>
          <w:t>2</w:t>
        </w:r>
        <w:r w:rsidR="003075D4">
          <w:rPr>
            <w:noProof/>
            <w:webHidden/>
          </w:rPr>
          <w:fldChar w:fldCharType="end"/>
        </w:r>
      </w:hyperlink>
    </w:p>
    <w:p w14:paraId="3DFD8887" w14:textId="77777777" w:rsidR="003075D4" w:rsidRDefault="007E36E8">
      <w:pPr>
        <w:pStyle w:val="TOC1"/>
        <w:rPr>
          <w:rFonts w:asciiTheme="minorHAnsi" w:eastAsiaTheme="minorEastAsia" w:hAnsiTheme="minorHAnsi" w:cstheme="minorBidi"/>
          <w:noProof/>
          <w:szCs w:val="22"/>
          <w:lang w:eastAsia="en-NZ"/>
        </w:rPr>
      </w:pPr>
      <w:hyperlink w:anchor="_Toc469383927" w:history="1">
        <w:r w:rsidR="003075D4" w:rsidRPr="00271831">
          <w:rPr>
            <w:rStyle w:val="Hyperlink"/>
            <w:noProof/>
          </w:rPr>
          <w:t>LIST OF TABLES</w:t>
        </w:r>
        <w:r w:rsidR="003075D4">
          <w:rPr>
            <w:noProof/>
            <w:webHidden/>
          </w:rPr>
          <w:tab/>
        </w:r>
        <w:r w:rsidR="003075D4">
          <w:rPr>
            <w:noProof/>
            <w:webHidden/>
          </w:rPr>
          <w:fldChar w:fldCharType="begin"/>
        </w:r>
        <w:r w:rsidR="003075D4">
          <w:rPr>
            <w:noProof/>
            <w:webHidden/>
          </w:rPr>
          <w:instrText xml:space="preserve"> PAGEREF _Toc469383927 \h </w:instrText>
        </w:r>
        <w:r w:rsidR="003075D4">
          <w:rPr>
            <w:noProof/>
            <w:webHidden/>
          </w:rPr>
        </w:r>
        <w:r w:rsidR="003075D4">
          <w:rPr>
            <w:noProof/>
            <w:webHidden/>
          </w:rPr>
          <w:fldChar w:fldCharType="separate"/>
        </w:r>
        <w:r w:rsidR="00102C95">
          <w:rPr>
            <w:noProof/>
            <w:webHidden/>
          </w:rPr>
          <w:t>3</w:t>
        </w:r>
        <w:r w:rsidR="003075D4">
          <w:rPr>
            <w:noProof/>
            <w:webHidden/>
          </w:rPr>
          <w:fldChar w:fldCharType="end"/>
        </w:r>
      </w:hyperlink>
    </w:p>
    <w:p w14:paraId="426B7EAE" w14:textId="77777777" w:rsidR="003075D4" w:rsidRDefault="007E36E8">
      <w:pPr>
        <w:pStyle w:val="TOC1"/>
        <w:rPr>
          <w:rFonts w:asciiTheme="minorHAnsi" w:eastAsiaTheme="minorEastAsia" w:hAnsiTheme="minorHAnsi" w:cstheme="minorBidi"/>
          <w:noProof/>
          <w:szCs w:val="22"/>
          <w:lang w:eastAsia="en-NZ"/>
        </w:rPr>
      </w:pPr>
      <w:hyperlink w:anchor="_Toc469383928" w:history="1">
        <w:r w:rsidR="003075D4" w:rsidRPr="00271831">
          <w:rPr>
            <w:rStyle w:val="Hyperlink"/>
            <w:noProof/>
          </w:rPr>
          <w:t>LIST OF FIGURES</w:t>
        </w:r>
        <w:r w:rsidR="003075D4">
          <w:rPr>
            <w:noProof/>
            <w:webHidden/>
          </w:rPr>
          <w:tab/>
        </w:r>
        <w:r w:rsidR="003075D4">
          <w:rPr>
            <w:noProof/>
            <w:webHidden/>
          </w:rPr>
          <w:fldChar w:fldCharType="begin"/>
        </w:r>
        <w:r w:rsidR="003075D4">
          <w:rPr>
            <w:noProof/>
            <w:webHidden/>
          </w:rPr>
          <w:instrText xml:space="preserve"> PAGEREF _Toc469383928 \h </w:instrText>
        </w:r>
        <w:r w:rsidR="003075D4">
          <w:rPr>
            <w:noProof/>
            <w:webHidden/>
          </w:rPr>
        </w:r>
        <w:r w:rsidR="003075D4">
          <w:rPr>
            <w:noProof/>
            <w:webHidden/>
          </w:rPr>
          <w:fldChar w:fldCharType="separate"/>
        </w:r>
        <w:r w:rsidR="00102C95">
          <w:rPr>
            <w:noProof/>
            <w:webHidden/>
          </w:rPr>
          <w:t>4</w:t>
        </w:r>
        <w:r w:rsidR="003075D4">
          <w:rPr>
            <w:noProof/>
            <w:webHidden/>
          </w:rPr>
          <w:fldChar w:fldCharType="end"/>
        </w:r>
      </w:hyperlink>
    </w:p>
    <w:p w14:paraId="30E7B8AC" w14:textId="77777777" w:rsidR="003075D4" w:rsidRDefault="007E36E8">
      <w:pPr>
        <w:pStyle w:val="TOC1"/>
        <w:rPr>
          <w:rFonts w:asciiTheme="minorHAnsi" w:eastAsiaTheme="minorEastAsia" w:hAnsiTheme="minorHAnsi" w:cstheme="minorBidi"/>
          <w:noProof/>
          <w:szCs w:val="22"/>
          <w:lang w:eastAsia="en-NZ"/>
        </w:rPr>
      </w:pPr>
      <w:hyperlink w:anchor="_Toc469383929" w:history="1">
        <w:r w:rsidR="003075D4" w:rsidRPr="00271831">
          <w:rPr>
            <w:rStyle w:val="Hyperlink"/>
            <w:noProof/>
          </w:rPr>
          <w:t>EXECUTIVE SUMMARY</w:t>
        </w:r>
        <w:r w:rsidR="003075D4">
          <w:rPr>
            <w:noProof/>
            <w:webHidden/>
          </w:rPr>
          <w:tab/>
        </w:r>
        <w:r w:rsidR="003075D4">
          <w:rPr>
            <w:noProof/>
            <w:webHidden/>
          </w:rPr>
          <w:fldChar w:fldCharType="begin"/>
        </w:r>
        <w:r w:rsidR="003075D4">
          <w:rPr>
            <w:noProof/>
            <w:webHidden/>
          </w:rPr>
          <w:instrText xml:space="preserve"> PAGEREF _Toc469383929 \h </w:instrText>
        </w:r>
        <w:r w:rsidR="003075D4">
          <w:rPr>
            <w:noProof/>
            <w:webHidden/>
          </w:rPr>
        </w:r>
        <w:r w:rsidR="003075D4">
          <w:rPr>
            <w:noProof/>
            <w:webHidden/>
          </w:rPr>
          <w:fldChar w:fldCharType="separate"/>
        </w:r>
        <w:r w:rsidR="00102C95">
          <w:rPr>
            <w:noProof/>
            <w:webHidden/>
          </w:rPr>
          <w:t>5</w:t>
        </w:r>
        <w:r w:rsidR="003075D4">
          <w:rPr>
            <w:noProof/>
            <w:webHidden/>
          </w:rPr>
          <w:fldChar w:fldCharType="end"/>
        </w:r>
      </w:hyperlink>
    </w:p>
    <w:p w14:paraId="44A461B2" w14:textId="77777777" w:rsidR="003075D4" w:rsidRDefault="007E36E8">
      <w:pPr>
        <w:pStyle w:val="TOC1"/>
        <w:tabs>
          <w:tab w:val="left" w:pos="340"/>
        </w:tabs>
        <w:rPr>
          <w:rFonts w:asciiTheme="minorHAnsi" w:eastAsiaTheme="minorEastAsia" w:hAnsiTheme="minorHAnsi" w:cstheme="minorBidi"/>
          <w:noProof/>
          <w:szCs w:val="22"/>
          <w:lang w:eastAsia="en-NZ"/>
        </w:rPr>
      </w:pPr>
      <w:hyperlink w:anchor="_Toc469383930" w:history="1">
        <w:r w:rsidR="003075D4" w:rsidRPr="00271831">
          <w:rPr>
            <w:rStyle w:val="Hyperlink"/>
            <w:noProof/>
          </w:rPr>
          <w:t>1</w:t>
        </w:r>
        <w:r w:rsidR="003075D4">
          <w:rPr>
            <w:rFonts w:asciiTheme="minorHAnsi" w:eastAsiaTheme="minorEastAsia" w:hAnsiTheme="minorHAnsi" w:cstheme="minorBidi"/>
            <w:noProof/>
            <w:szCs w:val="22"/>
            <w:lang w:eastAsia="en-NZ"/>
          </w:rPr>
          <w:tab/>
        </w:r>
        <w:r w:rsidR="003075D4" w:rsidRPr="00271831">
          <w:rPr>
            <w:rStyle w:val="Hyperlink"/>
            <w:noProof/>
          </w:rPr>
          <w:t>BACKGROUND</w:t>
        </w:r>
        <w:r w:rsidR="003075D4">
          <w:rPr>
            <w:noProof/>
            <w:webHidden/>
          </w:rPr>
          <w:tab/>
        </w:r>
        <w:r w:rsidR="003075D4">
          <w:rPr>
            <w:noProof/>
            <w:webHidden/>
          </w:rPr>
          <w:fldChar w:fldCharType="begin"/>
        </w:r>
        <w:r w:rsidR="003075D4">
          <w:rPr>
            <w:noProof/>
            <w:webHidden/>
          </w:rPr>
          <w:instrText xml:space="preserve"> PAGEREF _Toc469383930 \h </w:instrText>
        </w:r>
        <w:r w:rsidR="003075D4">
          <w:rPr>
            <w:noProof/>
            <w:webHidden/>
          </w:rPr>
        </w:r>
        <w:r w:rsidR="003075D4">
          <w:rPr>
            <w:noProof/>
            <w:webHidden/>
          </w:rPr>
          <w:fldChar w:fldCharType="separate"/>
        </w:r>
        <w:r w:rsidR="00102C95">
          <w:rPr>
            <w:noProof/>
            <w:webHidden/>
          </w:rPr>
          <w:t>14</w:t>
        </w:r>
        <w:r w:rsidR="003075D4">
          <w:rPr>
            <w:noProof/>
            <w:webHidden/>
          </w:rPr>
          <w:fldChar w:fldCharType="end"/>
        </w:r>
      </w:hyperlink>
    </w:p>
    <w:p w14:paraId="7144C0E1" w14:textId="77777777" w:rsidR="003075D4" w:rsidRDefault="007E36E8">
      <w:pPr>
        <w:pStyle w:val="TOC1"/>
        <w:tabs>
          <w:tab w:val="left" w:pos="340"/>
        </w:tabs>
        <w:rPr>
          <w:rFonts w:asciiTheme="minorHAnsi" w:eastAsiaTheme="minorEastAsia" w:hAnsiTheme="minorHAnsi" w:cstheme="minorBidi"/>
          <w:noProof/>
          <w:szCs w:val="22"/>
          <w:lang w:eastAsia="en-NZ"/>
        </w:rPr>
      </w:pPr>
      <w:hyperlink w:anchor="_Toc469383931" w:history="1">
        <w:r w:rsidR="003075D4" w:rsidRPr="00271831">
          <w:rPr>
            <w:rStyle w:val="Hyperlink"/>
            <w:noProof/>
          </w:rPr>
          <w:t>2</w:t>
        </w:r>
        <w:r w:rsidR="003075D4">
          <w:rPr>
            <w:rFonts w:asciiTheme="minorHAnsi" w:eastAsiaTheme="minorEastAsia" w:hAnsiTheme="minorHAnsi" w:cstheme="minorBidi"/>
            <w:noProof/>
            <w:szCs w:val="22"/>
            <w:lang w:eastAsia="en-NZ"/>
          </w:rPr>
          <w:tab/>
        </w:r>
        <w:r w:rsidR="003075D4" w:rsidRPr="00271831">
          <w:rPr>
            <w:rStyle w:val="Hyperlink"/>
            <w:noProof/>
          </w:rPr>
          <w:t>RESEARCH METHODS</w:t>
        </w:r>
        <w:r w:rsidR="003075D4">
          <w:rPr>
            <w:noProof/>
            <w:webHidden/>
          </w:rPr>
          <w:tab/>
        </w:r>
        <w:r w:rsidR="003075D4">
          <w:rPr>
            <w:noProof/>
            <w:webHidden/>
          </w:rPr>
          <w:fldChar w:fldCharType="begin"/>
        </w:r>
        <w:r w:rsidR="003075D4">
          <w:rPr>
            <w:noProof/>
            <w:webHidden/>
          </w:rPr>
          <w:instrText xml:space="preserve"> PAGEREF _Toc469383931 \h </w:instrText>
        </w:r>
        <w:r w:rsidR="003075D4">
          <w:rPr>
            <w:noProof/>
            <w:webHidden/>
          </w:rPr>
        </w:r>
        <w:r w:rsidR="003075D4">
          <w:rPr>
            <w:noProof/>
            <w:webHidden/>
          </w:rPr>
          <w:fldChar w:fldCharType="separate"/>
        </w:r>
        <w:r w:rsidR="00102C95">
          <w:rPr>
            <w:noProof/>
            <w:webHidden/>
          </w:rPr>
          <w:t>16</w:t>
        </w:r>
        <w:r w:rsidR="003075D4">
          <w:rPr>
            <w:noProof/>
            <w:webHidden/>
          </w:rPr>
          <w:fldChar w:fldCharType="end"/>
        </w:r>
      </w:hyperlink>
    </w:p>
    <w:p w14:paraId="75A8620F" w14:textId="77777777" w:rsidR="003075D4" w:rsidRDefault="007E36E8">
      <w:pPr>
        <w:pStyle w:val="TOC2"/>
        <w:tabs>
          <w:tab w:val="left" w:pos="851"/>
          <w:tab w:val="right" w:leader="dot" w:pos="8296"/>
        </w:tabs>
        <w:rPr>
          <w:rFonts w:asciiTheme="minorHAnsi" w:eastAsiaTheme="minorEastAsia" w:hAnsiTheme="minorHAnsi" w:cstheme="minorBidi"/>
          <w:noProof/>
          <w:szCs w:val="22"/>
          <w:lang w:eastAsia="en-NZ"/>
        </w:rPr>
      </w:pPr>
      <w:hyperlink w:anchor="_Toc469383932" w:history="1">
        <w:r w:rsidR="003075D4" w:rsidRPr="00271831">
          <w:rPr>
            <w:rStyle w:val="Hyperlink"/>
            <w:noProof/>
          </w:rPr>
          <w:t>2.1</w:t>
        </w:r>
        <w:r w:rsidR="003075D4">
          <w:rPr>
            <w:rFonts w:asciiTheme="minorHAnsi" w:eastAsiaTheme="minorEastAsia" w:hAnsiTheme="minorHAnsi" w:cstheme="minorBidi"/>
            <w:noProof/>
            <w:szCs w:val="22"/>
            <w:lang w:eastAsia="en-NZ"/>
          </w:rPr>
          <w:tab/>
        </w:r>
        <w:r w:rsidR="003075D4" w:rsidRPr="00271831">
          <w:rPr>
            <w:rStyle w:val="Hyperlink"/>
            <w:noProof/>
          </w:rPr>
          <w:t>Ethics approval</w:t>
        </w:r>
        <w:r w:rsidR="003075D4">
          <w:rPr>
            <w:noProof/>
            <w:webHidden/>
          </w:rPr>
          <w:tab/>
        </w:r>
        <w:r w:rsidR="003075D4">
          <w:rPr>
            <w:noProof/>
            <w:webHidden/>
          </w:rPr>
          <w:fldChar w:fldCharType="begin"/>
        </w:r>
        <w:r w:rsidR="003075D4">
          <w:rPr>
            <w:noProof/>
            <w:webHidden/>
          </w:rPr>
          <w:instrText xml:space="preserve"> PAGEREF _Toc469383932 \h </w:instrText>
        </w:r>
        <w:r w:rsidR="003075D4">
          <w:rPr>
            <w:noProof/>
            <w:webHidden/>
          </w:rPr>
        </w:r>
        <w:r w:rsidR="003075D4">
          <w:rPr>
            <w:noProof/>
            <w:webHidden/>
          </w:rPr>
          <w:fldChar w:fldCharType="separate"/>
        </w:r>
        <w:r w:rsidR="00102C95">
          <w:rPr>
            <w:noProof/>
            <w:webHidden/>
          </w:rPr>
          <w:t>16</w:t>
        </w:r>
        <w:r w:rsidR="003075D4">
          <w:rPr>
            <w:noProof/>
            <w:webHidden/>
          </w:rPr>
          <w:fldChar w:fldCharType="end"/>
        </w:r>
      </w:hyperlink>
    </w:p>
    <w:p w14:paraId="57C6D00F" w14:textId="77777777" w:rsidR="003075D4" w:rsidRDefault="007E36E8">
      <w:pPr>
        <w:pStyle w:val="TOC2"/>
        <w:tabs>
          <w:tab w:val="left" w:pos="851"/>
          <w:tab w:val="right" w:leader="dot" w:pos="8296"/>
        </w:tabs>
        <w:rPr>
          <w:rFonts w:asciiTheme="minorHAnsi" w:eastAsiaTheme="minorEastAsia" w:hAnsiTheme="minorHAnsi" w:cstheme="minorBidi"/>
          <w:noProof/>
          <w:szCs w:val="22"/>
          <w:lang w:eastAsia="en-NZ"/>
        </w:rPr>
      </w:pPr>
      <w:hyperlink w:anchor="_Toc469383933" w:history="1">
        <w:r w:rsidR="003075D4" w:rsidRPr="00271831">
          <w:rPr>
            <w:rStyle w:val="Hyperlink"/>
            <w:noProof/>
          </w:rPr>
          <w:t>2.2</w:t>
        </w:r>
        <w:r w:rsidR="003075D4">
          <w:rPr>
            <w:rFonts w:asciiTheme="minorHAnsi" w:eastAsiaTheme="minorEastAsia" w:hAnsiTheme="minorHAnsi" w:cstheme="minorBidi"/>
            <w:noProof/>
            <w:szCs w:val="22"/>
            <w:lang w:eastAsia="en-NZ"/>
          </w:rPr>
          <w:tab/>
        </w:r>
        <w:r w:rsidR="003075D4" w:rsidRPr="00271831">
          <w:rPr>
            <w:rStyle w:val="Hyperlink"/>
            <w:noProof/>
          </w:rPr>
          <w:t>Cultural awareness</w:t>
        </w:r>
        <w:r w:rsidR="003075D4">
          <w:rPr>
            <w:noProof/>
            <w:webHidden/>
          </w:rPr>
          <w:tab/>
        </w:r>
        <w:r w:rsidR="003075D4">
          <w:rPr>
            <w:noProof/>
            <w:webHidden/>
          </w:rPr>
          <w:fldChar w:fldCharType="begin"/>
        </w:r>
        <w:r w:rsidR="003075D4">
          <w:rPr>
            <w:noProof/>
            <w:webHidden/>
          </w:rPr>
          <w:instrText xml:space="preserve"> PAGEREF _Toc469383933 \h </w:instrText>
        </w:r>
        <w:r w:rsidR="003075D4">
          <w:rPr>
            <w:noProof/>
            <w:webHidden/>
          </w:rPr>
        </w:r>
        <w:r w:rsidR="003075D4">
          <w:rPr>
            <w:noProof/>
            <w:webHidden/>
          </w:rPr>
          <w:fldChar w:fldCharType="separate"/>
        </w:r>
        <w:r w:rsidR="00102C95">
          <w:rPr>
            <w:noProof/>
            <w:webHidden/>
          </w:rPr>
          <w:t>16</w:t>
        </w:r>
        <w:r w:rsidR="003075D4">
          <w:rPr>
            <w:noProof/>
            <w:webHidden/>
          </w:rPr>
          <w:fldChar w:fldCharType="end"/>
        </w:r>
      </w:hyperlink>
    </w:p>
    <w:p w14:paraId="0128BDF9" w14:textId="77777777" w:rsidR="003075D4" w:rsidRDefault="007E36E8">
      <w:pPr>
        <w:pStyle w:val="TOC2"/>
        <w:tabs>
          <w:tab w:val="left" w:pos="851"/>
          <w:tab w:val="right" w:leader="dot" w:pos="8296"/>
        </w:tabs>
        <w:rPr>
          <w:rFonts w:asciiTheme="minorHAnsi" w:eastAsiaTheme="minorEastAsia" w:hAnsiTheme="minorHAnsi" w:cstheme="minorBidi"/>
          <w:noProof/>
          <w:szCs w:val="22"/>
          <w:lang w:eastAsia="en-NZ"/>
        </w:rPr>
      </w:pPr>
      <w:hyperlink w:anchor="_Toc469383934" w:history="1">
        <w:r w:rsidR="003075D4" w:rsidRPr="00271831">
          <w:rPr>
            <w:rStyle w:val="Hyperlink"/>
            <w:noProof/>
          </w:rPr>
          <w:t>2.3</w:t>
        </w:r>
        <w:r w:rsidR="003075D4">
          <w:rPr>
            <w:rFonts w:asciiTheme="minorHAnsi" w:eastAsiaTheme="minorEastAsia" w:hAnsiTheme="minorHAnsi" w:cstheme="minorBidi"/>
            <w:noProof/>
            <w:szCs w:val="22"/>
            <w:lang w:eastAsia="en-NZ"/>
          </w:rPr>
          <w:tab/>
        </w:r>
        <w:r w:rsidR="003075D4" w:rsidRPr="00271831">
          <w:rPr>
            <w:rStyle w:val="Hyperlink"/>
            <w:noProof/>
          </w:rPr>
          <w:t>Study aims</w:t>
        </w:r>
        <w:r w:rsidR="003075D4">
          <w:rPr>
            <w:noProof/>
            <w:webHidden/>
          </w:rPr>
          <w:tab/>
        </w:r>
        <w:r w:rsidR="003075D4">
          <w:rPr>
            <w:noProof/>
            <w:webHidden/>
          </w:rPr>
          <w:fldChar w:fldCharType="begin"/>
        </w:r>
        <w:r w:rsidR="003075D4">
          <w:rPr>
            <w:noProof/>
            <w:webHidden/>
          </w:rPr>
          <w:instrText xml:space="preserve"> PAGEREF _Toc469383934 \h </w:instrText>
        </w:r>
        <w:r w:rsidR="003075D4">
          <w:rPr>
            <w:noProof/>
            <w:webHidden/>
          </w:rPr>
        </w:r>
        <w:r w:rsidR="003075D4">
          <w:rPr>
            <w:noProof/>
            <w:webHidden/>
          </w:rPr>
          <w:fldChar w:fldCharType="separate"/>
        </w:r>
        <w:r w:rsidR="00102C95">
          <w:rPr>
            <w:noProof/>
            <w:webHidden/>
          </w:rPr>
          <w:t>16</w:t>
        </w:r>
        <w:r w:rsidR="003075D4">
          <w:rPr>
            <w:noProof/>
            <w:webHidden/>
          </w:rPr>
          <w:fldChar w:fldCharType="end"/>
        </w:r>
      </w:hyperlink>
    </w:p>
    <w:p w14:paraId="130CA9DD" w14:textId="77777777" w:rsidR="003075D4" w:rsidRDefault="007E36E8">
      <w:pPr>
        <w:pStyle w:val="TOC2"/>
        <w:tabs>
          <w:tab w:val="left" w:pos="851"/>
          <w:tab w:val="right" w:leader="dot" w:pos="8296"/>
        </w:tabs>
        <w:rPr>
          <w:rFonts w:asciiTheme="minorHAnsi" w:eastAsiaTheme="minorEastAsia" w:hAnsiTheme="minorHAnsi" w:cstheme="minorBidi"/>
          <w:noProof/>
          <w:szCs w:val="22"/>
          <w:lang w:eastAsia="en-NZ"/>
        </w:rPr>
      </w:pPr>
      <w:hyperlink w:anchor="_Toc469383935" w:history="1">
        <w:r w:rsidR="003075D4" w:rsidRPr="00271831">
          <w:rPr>
            <w:rStyle w:val="Hyperlink"/>
            <w:noProof/>
          </w:rPr>
          <w:t>2.4</w:t>
        </w:r>
        <w:r w:rsidR="003075D4">
          <w:rPr>
            <w:rFonts w:asciiTheme="minorHAnsi" w:eastAsiaTheme="minorEastAsia" w:hAnsiTheme="minorHAnsi" w:cstheme="minorBidi"/>
            <w:noProof/>
            <w:szCs w:val="22"/>
            <w:lang w:eastAsia="en-NZ"/>
          </w:rPr>
          <w:tab/>
        </w:r>
        <w:r w:rsidR="003075D4" w:rsidRPr="00271831">
          <w:rPr>
            <w:rStyle w:val="Hyperlink"/>
            <w:noProof/>
          </w:rPr>
          <w:t>Research design</w:t>
        </w:r>
        <w:r w:rsidR="003075D4">
          <w:rPr>
            <w:noProof/>
            <w:webHidden/>
          </w:rPr>
          <w:tab/>
        </w:r>
        <w:r w:rsidR="003075D4">
          <w:rPr>
            <w:noProof/>
            <w:webHidden/>
          </w:rPr>
          <w:fldChar w:fldCharType="begin"/>
        </w:r>
        <w:r w:rsidR="003075D4">
          <w:rPr>
            <w:noProof/>
            <w:webHidden/>
          </w:rPr>
          <w:instrText xml:space="preserve"> PAGEREF _Toc469383935 \h </w:instrText>
        </w:r>
        <w:r w:rsidR="003075D4">
          <w:rPr>
            <w:noProof/>
            <w:webHidden/>
          </w:rPr>
        </w:r>
        <w:r w:rsidR="003075D4">
          <w:rPr>
            <w:noProof/>
            <w:webHidden/>
          </w:rPr>
          <w:fldChar w:fldCharType="separate"/>
        </w:r>
        <w:r w:rsidR="00102C95">
          <w:rPr>
            <w:noProof/>
            <w:webHidden/>
          </w:rPr>
          <w:t>17</w:t>
        </w:r>
        <w:r w:rsidR="003075D4">
          <w:rPr>
            <w:noProof/>
            <w:webHidden/>
          </w:rPr>
          <w:fldChar w:fldCharType="end"/>
        </w:r>
      </w:hyperlink>
    </w:p>
    <w:p w14:paraId="67DD43CC"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36" w:history="1">
        <w:r w:rsidR="003075D4" w:rsidRPr="00271831">
          <w:rPr>
            <w:rStyle w:val="Hyperlink"/>
            <w:noProof/>
          </w:rPr>
          <w:t>2.4.1</w:t>
        </w:r>
        <w:r w:rsidR="003075D4">
          <w:rPr>
            <w:rFonts w:asciiTheme="minorHAnsi" w:eastAsiaTheme="minorEastAsia" w:hAnsiTheme="minorHAnsi" w:cstheme="minorBidi"/>
            <w:i w:val="0"/>
            <w:noProof/>
            <w:szCs w:val="22"/>
            <w:lang w:eastAsia="en-NZ"/>
          </w:rPr>
          <w:tab/>
        </w:r>
        <w:r w:rsidR="003075D4" w:rsidRPr="00271831">
          <w:rPr>
            <w:rStyle w:val="Hyperlink"/>
            <w:noProof/>
          </w:rPr>
          <w:t>Recruitment</w:t>
        </w:r>
        <w:r w:rsidR="003075D4">
          <w:rPr>
            <w:noProof/>
            <w:webHidden/>
          </w:rPr>
          <w:tab/>
        </w:r>
        <w:r w:rsidR="003075D4">
          <w:rPr>
            <w:noProof/>
            <w:webHidden/>
          </w:rPr>
          <w:fldChar w:fldCharType="begin"/>
        </w:r>
        <w:r w:rsidR="003075D4">
          <w:rPr>
            <w:noProof/>
            <w:webHidden/>
          </w:rPr>
          <w:instrText xml:space="preserve"> PAGEREF _Toc469383936 \h </w:instrText>
        </w:r>
        <w:r w:rsidR="003075D4">
          <w:rPr>
            <w:noProof/>
            <w:webHidden/>
          </w:rPr>
        </w:r>
        <w:r w:rsidR="003075D4">
          <w:rPr>
            <w:noProof/>
            <w:webHidden/>
          </w:rPr>
          <w:fldChar w:fldCharType="separate"/>
        </w:r>
        <w:r w:rsidR="00102C95">
          <w:rPr>
            <w:noProof/>
            <w:webHidden/>
          </w:rPr>
          <w:t>17</w:t>
        </w:r>
        <w:r w:rsidR="003075D4">
          <w:rPr>
            <w:noProof/>
            <w:webHidden/>
          </w:rPr>
          <w:fldChar w:fldCharType="end"/>
        </w:r>
      </w:hyperlink>
    </w:p>
    <w:p w14:paraId="2E7EDD83"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37" w:history="1">
        <w:r w:rsidR="003075D4" w:rsidRPr="00271831">
          <w:rPr>
            <w:rStyle w:val="Hyperlink"/>
            <w:noProof/>
          </w:rPr>
          <w:t>2.4.2</w:t>
        </w:r>
        <w:r w:rsidR="003075D4">
          <w:rPr>
            <w:rFonts w:asciiTheme="minorHAnsi" w:eastAsiaTheme="minorEastAsia" w:hAnsiTheme="minorHAnsi" w:cstheme="minorBidi"/>
            <w:i w:val="0"/>
            <w:noProof/>
            <w:szCs w:val="22"/>
            <w:lang w:eastAsia="en-NZ"/>
          </w:rPr>
          <w:tab/>
        </w:r>
        <w:r w:rsidR="003075D4" w:rsidRPr="00271831">
          <w:rPr>
            <w:rStyle w:val="Hyperlink"/>
            <w:noProof/>
          </w:rPr>
          <w:t>Participation</w:t>
        </w:r>
        <w:r w:rsidR="003075D4">
          <w:rPr>
            <w:noProof/>
            <w:webHidden/>
          </w:rPr>
          <w:tab/>
        </w:r>
        <w:r w:rsidR="003075D4">
          <w:rPr>
            <w:noProof/>
            <w:webHidden/>
          </w:rPr>
          <w:fldChar w:fldCharType="begin"/>
        </w:r>
        <w:r w:rsidR="003075D4">
          <w:rPr>
            <w:noProof/>
            <w:webHidden/>
          </w:rPr>
          <w:instrText xml:space="preserve"> PAGEREF _Toc469383937 \h </w:instrText>
        </w:r>
        <w:r w:rsidR="003075D4">
          <w:rPr>
            <w:noProof/>
            <w:webHidden/>
          </w:rPr>
        </w:r>
        <w:r w:rsidR="003075D4">
          <w:rPr>
            <w:noProof/>
            <w:webHidden/>
          </w:rPr>
          <w:fldChar w:fldCharType="separate"/>
        </w:r>
        <w:r w:rsidR="00102C95">
          <w:rPr>
            <w:noProof/>
            <w:webHidden/>
          </w:rPr>
          <w:t>17</w:t>
        </w:r>
        <w:r w:rsidR="003075D4">
          <w:rPr>
            <w:noProof/>
            <w:webHidden/>
          </w:rPr>
          <w:fldChar w:fldCharType="end"/>
        </w:r>
      </w:hyperlink>
    </w:p>
    <w:p w14:paraId="5404B811"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38" w:history="1">
        <w:r w:rsidR="003075D4" w:rsidRPr="00271831">
          <w:rPr>
            <w:rStyle w:val="Hyperlink"/>
            <w:noProof/>
          </w:rPr>
          <w:t>2.4.3</w:t>
        </w:r>
        <w:r w:rsidR="003075D4">
          <w:rPr>
            <w:rFonts w:asciiTheme="minorHAnsi" w:eastAsiaTheme="minorEastAsia" w:hAnsiTheme="minorHAnsi" w:cstheme="minorBidi"/>
            <w:i w:val="0"/>
            <w:noProof/>
            <w:szCs w:val="22"/>
            <w:lang w:eastAsia="en-NZ"/>
          </w:rPr>
          <w:tab/>
        </w:r>
        <w:r w:rsidR="003075D4" w:rsidRPr="00271831">
          <w:rPr>
            <w:rStyle w:val="Hyperlink"/>
            <w:noProof/>
          </w:rPr>
          <w:t>Questionnaire design</w:t>
        </w:r>
        <w:r w:rsidR="003075D4">
          <w:rPr>
            <w:noProof/>
            <w:webHidden/>
          </w:rPr>
          <w:tab/>
        </w:r>
        <w:r w:rsidR="003075D4">
          <w:rPr>
            <w:noProof/>
            <w:webHidden/>
          </w:rPr>
          <w:fldChar w:fldCharType="begin"/>
        </w:r>
        <w:r w:rsidR="003075D4">
          <w:rPr>
            <w:noProof/>
            <w:webHidden/>
          </w:rPr>
          <w:instrText xml:space="preserve"> PAGEREF _Toc469383938 \h </w:instrText>
        </w:r>
        <w:r w:rsidR="003075D4">
          <w:rPr>
            <w:noProof/>
            <w:webHidden/>
          </w:rPr>
        </w:r>
        <w:r w:rsidR="003075D4">
          <w:rPr>
            <w:noProof/>
            <w:webHidden/>
          </w:rPr>
          <w:fldChar w:fldCharType="separate"/>
        </w:r>
        <w:r w:rsidR="00102C95">
          <w:rPr>
            <w:noProof/>
            <w:webHidden/>
          </w:rPr>
          <w:t>18</w:t>
        </w:r>
        <w:r w:rsidR="003075D4">
          <w:rPr>
            <w:noProof/>
            <w:webHidden/>
          </w:rPr>
          <w:fldChar w:fldCharType="end"/>
        </w:r>
      </w:hyperlink>
    </w:p>
    <w:p w14:paraId="541636F8"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39" w:history="1">
        <w:r w:rsidR="003075D4" w:rsidRPr="00271831">
          <w:rPr>
            <w:rStyle w:val="Hyperlink"/>
            <w:noProof/>
          </w:rPr>
          <w:t>2.4.4</w:t>
        </w:r>
        <w:r w:rsidR="003075D4">
          <w:rPr>
            <w:rFonts w:asciiTheme="minorHAnsi" w:eastAsiaTheme="minorEastAsia" w:hAnsiTheme="minorHAnsi" w:cstheme="minorBidi"/>
            <w:i w:val="0"/>
            <w:noProof/>
            <w:szCs w:val="22"/>
            <w:lang w:eastAsia="en-NZ"/>
          </w:rPr>
          <w:tab/>
        </w:r>
        <w:r w:rsidR="003075D4" w:rsidRPr="00271831">
          <w:rPr>
            <w:rStyle w:val="Hyperlink"/>
            <w:noProof/>
          </w:rPr>
          <w:t>Data analysis</w:t>
        </w:r>
        <w:r w:rsidR="003075D4">
          <w:rPr>
            <w:noProof/>
            <w:webHidden/>
          </w:rPr>
          <w:tab/>
        </w:r>
        <w:r w:rsidR="003075D4">
          <w:rPr>
            <w:noProof/>
            <w:webHidden/>
          </w:rPr>
          <w:fldChar w:fldCharType="begin"/>
        </w:r>
        <w:r w:rsidR="003075D4">
          <w:rPr>
            <w:noProof/>
            <w:webHidden/>
          </w:rPr>
          <w:instrText xml:space="preserve"> PAGEREF _Toc469383939 \h </w:instrText>
        </w:r>
        <w:r w:rsidR="003075D4">
          <w:rPr>
            <w:noProof/>
            <w:webHidden/>
          </w:rPr>
        </w:r>
        <w:r w:rsidR="003075D4">
          <w:rPr>
            <w:noProof/>
            <w:webHidden/>
          </w:rPr>
          <w:fldChar w:fldCharType="separate"/>
        </w:r>
        <w:r w:rsidR="00102C95">
          <w:rPr>
            <w:noProof/>
            <w:webHidden/>
          </w:rPr>
          <w:t>20</w:t>
        </w:r>
        <w:r w:rsidR="003075D4">
          <w:rPr>
            <w:noProof/>
            <w:webHidden/>
          </w:rPr>
          <w:fldChar w:fldCharType="end"/>
        </w:r>
      </w:hyperlink>
    </w:p>
    <w:p w14:paraId="7347BD47" w14:textId="77777777" w:rsidR="003075D4" w:rsidRDefault="007E36E8">
      <w:pPr>
        <w:pStyle w:val="TOC1"/>
        <w:tabs>
          <w:tab w:val="left" w:pos="340"/>
        </w:tabs>
        <w:rPr>
          <w:rFonts w:asciiTheme="minorHAnsi" w:eastAsiaTheme="minorEastAsia" w:hAnsiTheme="minorHAnsi" w:cstheme="minorBidi"/>
          <w:noProof/>
          <w:szCs w:val="22"/>
          <w:lang w:eastAsia="en-NZ"/>
        </w:rPr>
      </w:pPr>
      <w:hyperlink w:anchor="_Toc469383940" w:history="1">
        <w:r w:rsidR="003075D4" w:rsidRPr="00271831">
          <w:rPr>
            <w:rStyle w:val="Hyperlink"/>
            <w:noProof/>
            <w:lang w:val="en-AU"/>
          </w:rPr>
          <w:t>3</w:t>
        </w:r>
        <w:r w:rsidR="003075D4">
          <w:rPr>
            <w:rFonts w:asciiTheme="minorHAnsi" w:eastAsiaTheme="minorEastAsia" w:hAnsiTheme="minorHAnsi" w:cstheme="minorBidi"/>
            <w:noProof/>
            <w:szCs w:val="22"/>
            <w:lang w:eastAsia="en-NZ"/>
          </w:rPr>
          <w:tab/>
        </w:r>
        <w:r w:rsidR="003075D4" w:rsidRPr="00271831">
          <w:rPr>
            <w:rStyle w:val="Hyperlink"/>
            <w:noProof/>
            <w:lang w:val="en-AU"/>
          </w:rPr>
          <w:t>RESULTS</w:t>
        </w:r>
        <w:r w:rsidR="003075D4">
          <w:rPr>
            <w:noProof/>
            <w:webHidden/>
          </w:rPr>
          <w:tab/>
        </w:r>
        <w:r w:rsidR="003075D4">
          <w:rPr>
            <w:noProof/>
            <w:webHidden/>
          </w:rPr>
          <w:fldChar w:fldCharType="begin"/>
        </w:r>
        <w:r w:rsidR="003075D4">
          <w:rPr>
            <w:noProof/>
            <w:webHidden/>
          </w:rPr>
          <w:instrText xml:space="preserve"> PAGEREF _Toc469383940 \h </w:instrText>
        </w:r>
        <w:r w:rsidR="003075D4">
          <w:rPr>
            <w:noProof/>
            <w:webHidden/>
          </w:rPr>
        </w:r>
        <w:r w:rsidR="003075D4">
          <w:rPr>
            <w:noProof/>
            <w:webHidden/>
          </w:rPr>
          <w:fldChar w:fldCharType="separate"/>
        </w:r>
        <w:r w:rsidR="00102C95">
          <w:rPr>
            <w:noProof/>
            <w:webHidden/>
          </w:rPr>
          <w:t>21</w:t>
        </w:r>
        <w:r w:rsidR="003075D4">
          <w:rPr>
            <w:noProof/>
            <w:webHidden/>
          </w:rPr>
          <w:fldChar w:fldCharType="end"/>
        </w:r>
      </w:hyperlink>
    </w:p>
    <w:p w14:paraId="2235504B" w14:textId="77777777" w:rsidR="003075D4" w:rsidRDefault="007E36E8">
      <w:pPr>
        <w:pStyle w:val="TOC2"/>
        <w:tabs>
          <w:tab w:val="left" w:pos="851"/>
          <w:tab w:val="right" w:leader="dot" w:pos="8296"/>
        </w:tabs>
        <w:rPr>
          <w:rFonts w:asciiTheme="minorHAnsi" w:eastAsiaTheme="minorEastAsia" w:hAnsiTheme="minorHAnsi" w:cstheme="minorBidi"/>
          <w:noProof/>
          <w:szCs w:val="22"/>
          <w:lang w:eastAsia="en-NZ"/>
        </w:rPr>
      </w:pPr>
      <w:hyperlink w:anchor="_Toc469383941" w:history="1">
        <w:r w:rsidR="003075D4" w:rsidRPr="00271831">
          <w:rPr>
            <w:rStyle w:val="Hyperlink"/>
            <w:noProof/>
          </w:rPr>
          <w:t>3.1</w:t>
        </w:r>
        <w:r w:rsidR="003075D4">
          <w:rPr>
            <w:rFonts w:asciiTheme="minorHAnsi" w:eastAsiaTheme="minorEastAsia" w:hAnsiTheme="minorHAnsi" w:cstheme="minorBidi"/>
            <w:noProof/>
            <w:szCs w:val="22"/>
            <w:lang w:eastAsia="en-NZ"/>
          </w:rPr>
          <w:tab/>
        </w:r>
        <w:r w:rsidR="003075D4" w:rsidRPr="00271831">
          <w:rPr>
            <w:rStyle w:val="Hyperlink"/>
            <w:noProof/>
          </w:rPr>
          <w:t>Mothers - Descriptive statistics</w:t>
        </w:r>
        <w:r w:rsidR="003075D4">
          <w:rPr>
            <w:noProof/>
            <w:webHidden/>
          </w:rPr>
          <w:tab/>
        </w:r>
        <w:r w:rsidR="003075D4">
          <w:rPr>
            <w:noProof/>
            <w:webHidden/>
          </w:rPr>
          <w:fldChar w:fldCharType="begin"/>
        </w:r>
        <w:r w:rsidR="003075D4">
          <w:rPr>
            <w:noProof/>
            <w:webHidden/>
          </w:rPr>
          <w:instrText xml:space="preserve"> PAGEREF _Toc469383941 \h </w:instrText>
        </w:r>
        <w:r w:rsidR="003075D4">
          <w:rPr>
            <w:noProof/>
            <w:webHidden/>
          </w:rPr>
        </w:r>
        <w:r w:rsidR="003075D4">
          <w:rPr>
            <w:noProof/>
            <w:webHidden/>
          </w:rPr>
          <w:fldChar w:fldCharType="separate"/>
        </w:r>
        <w:r w:rsidR="00102C95">
          <w:rPr>
            <w:noProof/>
            <w:webHidden/>
          </w:rPr>
          <w:t>21</w:t>
        </w:r>
        <w:r w:rsidR="003075D4">
          <w:rPr>
            <w:noProof/>
            <w:webHidden/>
          </w:rPr>
          <w:fldChar w:fldCharType="end"/>
        </w:r>
      </w:hyperlink>
    </w:p>
    <w:p w14:paraId="72561EB1"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42" w:history="1">
        <w:r w:rsidR="003075D4" w:rsidRPr="00271831">
          <w:rPr>
            <w:rStyle w:val="Hyperlink"/>
            <w:noProof/>
          </w:rPr>
          <w:t>3.1.1</w:t>
        </w:r>
        <w:r w:rsidR="003075D4">
          <w:rPr>
            <w:rFonts w:asciiTheme="minorHAnsi" w:eastAsiaTheme="minorEastAsia" w:hAnsiTheme="minorHAnsi" w:cstheme="minorBidi"/>
            <w:i w:val="0"/>
            <w:noProof/>
            <w:szCs w:val="22"/>
            <w:lang w:eastAsia="en-NZ"/>
          </w:rPr>
          <w:tab/>
        </w:r>
        <w:r w:rsidR="003075D4" w:rsidRPr="00271831">
          <w:rPr>
            <w:rStyle w:val="Hyperlink"/>
            <w:noProof/>
          </w:rPr>
          <w:t>Selected socio-demographic and health characteristics</w:t>
        </w:r>
        <w:r w:rsidR="003075D4">
          <w:rPr>
            <w:noProof/>
            <w:webHidden/>
          </w:rPr>
          <w:tab/>
        </w:r>
        <w:r w:rsidR="003075D4">
          <w:rPr>
            <w:noProof/>
            <w:webHidden/>
          </w:rPr>
          <w:fldChar w:fldCharType="begin"/>
        </w:r>
        <w:r w:rsidR="003075D4">
          <w:rPr>
            <w:noProof/>
            <w:webHidden/>
          </w:rPr>
          <w:instrText xml:space="preserve"> PAGEREF _Toc469383942 \h </w:instrText>
        </w:r>
        <w:r w:rsidR="003075D4">
          <w:rPr>
            <w:noProof/>
            <w:webHidden/>
          </w:rPr>
        </w:r>
        <w:r w:rsidR="003075D4">
          <w:rPr>
            <w:noProof/>
            <w:webHidden/>
          </w:rPr>
          <w:fldChar w:fldCharType="separate"/>
        </w:r>
        <w:r w:rsidR="00102C95">
          <w:rPr>
            <w:noProof/>
            <w:webHidden/>
          </w:rPr>
          <w:t>21</w:t>
        </w:r>
        <w:r w:rsidR="003075D4">
          <w:rPr>
            <w:noProof/>
            <w:webHidden/>
          </w:rPr>
          <w:fldChar w:fldCharType="end"/>
        </w:r>
      </w:hyperlink>
    </w:p>
    <w:p w14:paraId="6CE45725"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43" w:history="1">
        <w:r w:rsidR="003075D4" w:rsidRPr="00271831">
          <w:rPr>
            <w:rStyle w:val="Hyperlink"/>
            <w:noProof/>
          </w:rPr>
          <w:t>3.1.2</w:t>
        </w:r>
        <w:r w:rsidR="003075D4">
          <w:rPr>
            <w:rFonts w:asciiTheme="minorHAnsi" w:eastAsiaTheme="minorEastAsia" w:hAnsiTheme="minorHAnsi" w:cstheme="minorBidi"/>
            <w:i w:val="0"/>
            <w:noProof/>
            <w:szCs w:val="22"/>
            <w:lang w:eastAsia="en-NZ"/>
          </w:rPr>
          <w:tab/>
        </w:r>
        <w:r w:rsidR="003075D4" w:rsidRPr="00271831">
          <w:rPr>
            <w:rStyle w:val="Hyperlink"/>
            <w:noProof/>
          </w:rPr>
          <w:t>Gambling participation and expenditure</w:t>
        </w:r>
        <w:r w:rsidR="003075D4">
          <w:rPr>
            <w:noProof/>
            <w:webHidden/>
          </w:rPr>
          <w:tab/>
        </w:r>
        <w:r w:rsidR="003075D4">
          <w:rPr>
            <w:noProof/>
            <w:webHidden/>
          </w:rPr>
          <w:fldChar w:fldCharType="begin"/>
        </w:r>
        <w:r w:rsidR="003075D4">
          <w:rPr>
            <w:noProof/>
            <w:webHidden/>
          </w:rPr>
          <w:instrText xml:space="preserve"> PAGEREF _Toc469383943 \h </w:instrText>
        </w:r>
        <w:r w:rsidR="003075D4">
          <w:rPr>
            <w:noProof/>
            <w:webHidden/>
          </w:rPr>
        </w:r>
        <w:r w:rsidR="003075D4">
          <w:rPr>
            <w:noProof/>
            <w:webHidden/>
          </w:rPr>
          <w:fldChar w:fldCharType="separate"/>
        </w:r>
        <w:r w:rsidR="00102C95">
          <w:rPr>
            <w:noProof/>
            <w:webHidden/>
          </w:rPr>
          <w:t>23</w:t>
        </w:r>
        <w:r w:rsidR="003075D4">
          <w:rPr>
            <w:noProof/>
            <w:webHidden/>
          </w:rPr>
          <w:fldChar w:fldCharType="end"/>
        </w:r>
      </w:hyperlink>
    </w:p>
    <w:p w14:paraId="0EF0278C"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44" w:history="1">
        <w:r w:rsidR="003075D4" w:rsidRPr="00271831">
          <w:rPr>
            <w:rStyle w:val="Hyperlink"/>
            <w:noProof/>
          </w:rPr>
          <w:t>3.1.3</w:t>
        </w:r>
        <w:r w:rsidR="003075D4">
          <w:rPr>
            <w:rFonts w:asciiTheme="minorHAnsi" w:eastAsiaTheme="minorEastAsia" w:hAnsiTheme="minorHAnsi" w:cstheme="minorBidi"/>
            <w:i w:val="0"/>
            <w:noProof/>
            <w:szCs w:val="22"/>
            <w:lang w:eastAsia="en-NZ"/>
          </w:rPr>
          <w:tab/>
        </w:r>
        <w:r w:rsidR="003075D4" w:rsidRPr="00271831">
          <w:rPr>
            <w:rStyle w:val="Hyperlink"/>
            <w:noProof/>
          </w:rPr>
          <w:t>Gambling risk levels and problem gambling</w:t>
        </w:r>
        <w:r w:rsidR="003075D4">
          <w:rPr>
            <w:noProof/>
            <w:webHidden/>
          </w:rPr>
          <w:tab/>
        </w:r>
        <w:r w:rsidR="003075D4">
          <w:rPr>
            <w:noProof/>
            <w:webHidden/>
          </w:rPr>
          <w:fldChar w:fldCharType="begin"/>
        </w:r>
        <w:r w:rsidR="003075D4">
          <w:rPr>
            <w:noProof/>
            <w:webHidden/>
          </w:rPr>
          <w:instrText xml:space="preserve"> PAGEREF _Toc469383944 \h </w:instrText>
        </w:r>
        <w:r w:rsidR="003075D4">
          <w:rPr>
            <w:noProof/>
            <w:webHidden/>
          </w:rPr>
        </w:r>
        <w:r w:rsidR="003075D4">
          <w:rPr>
            <w:noProof/>
            <w:webHidden/>
          </w:rPr>
          <w:fldChar w:fldCharType="separate"/>
        </w:r>
        <w:r w:rsidR="00102C95">
          <w:rPr>
            <w:noProof/>
            <w:webHidden/>
          </w:rPr>
          <w:t>30</w:t>
        </w:r>
        <w:r w:rsidR="003075D4">
          <w:rPr>
            <w:noProof/>
            <w:webHidden/>
          </w:rPr>
          <w:fldChar w:fldCharType="end"/>
        </w:r>
      </w:hyperlink>
    </w:p>
    <w:p w14:paraId="2E29D823"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45" w:history="1">
        <w:r w:rsidR="003075D4" w:rsidRPr="00271831">
          <w:rPr>
            <w:rStyle w:val="Hyperlink"/>
            <w:noProof/>
          </w:rPr>
          <w:t>3.1.4</w:t>
        </w:r>
        <w:r w:rsidR="003075D4">
          <w:rPr>
            <w:rFonts w:asciiTheme="minorHAnsi" w:eastAsiaTheme="minorEastAsia" w:hAnsiTheme="minorHAnsi" w:cstheme="minorBidi"/>
            <w:i w:val="0"/>
            <w:noProof/>
            <w:szCs w:val="22"/>
            <w:lang w:eastAsia="en-NZ"/>
          </w:rPr>
          <w:tab/>
        </w:r>
        <w:r w:rsidR="003075D4" w:rsidRPr="00271831">
          <w:rPr>
            <w:rStyle w:val="Hyperlink"/>
            <w:noProof/>
          </w:rPr>
          <w:t>Assistance with problem gambling and help-seeking behaviour</w:t>
        </w:r>
        <w:r w:rsidR="003075D4">
          <w:rPr>
            <w:noProof/>
            <w:webHidden/>
          </w:rPr>
          <w:tab/>
        </w:r>
        <w:r w:rsidR="003075D4">
          <w:rPr>
            <w:noProof/>
            <w:webHidden/>
          </w:rPr>
          <w:fldChar w:fldCharType="begin"/>
        </w:r>
        <w:r w:rsidR="003075D4">
          <w:rPr>
            <w:noProof/>
            <w:webHidden/>
          </w:rPr>
          <w:instrText xml:space="preserve"> PAGEREF _Toc469383945 \h </w:instrText>
        </w:r>
        <w:r w:rsidR="003075D4">
          <w:rPr>
            <w:noProof/>
            <w:webHidden/>
          </w:rPr>
        </w:r>
        <w:r w:rsidR="003075D4">
          <w:rPr>
            <w:noProof/>
            <w:webHidden/>
          </w:rPr>
          <w:fldChar w:fldCharType="separate"/>
        </w:r>
        <w:r w:rsidR="00102C95">
          <w:rPr>
            <w:noProof/>
            <w:webHidden/>
          </w:rPr>
          <w:t>34</w:t>
        </w:r>
        <w:r w:rsidR="003075D4">
          <w:rPr>
            <w:noProof/>
            <w:webHidden/>
          </w:rPr>
          <w:fldChar w:fldCharType="end"/>
        </w:r>
      </w:hyperlink>
    </w:p>
    <w:p w14:paraId="16558BFC"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46" w:history="1">
        <w:r w:rsidR="003075D4" w:rsidRPr="00271831">
          <w:rPr>
            <w:rStyle w:val="Hyperlink"/>
            <w:noProof/>
          </w:rPr>
          <w:t>3.1.5</w:t>
        </w:r>
        <w:r w:rsidR="003075D4">
          <w:rPr>
            <w:rFonts w:asciiTheme="minorHAnsi" w:eastAsiaTheme="minorEastAsia" w:hAnsiTheme="minorHAnsi" w:cstheme="minorBidi"/>
            <w:i w:val="0"/>
            <w:noProof/>
            <w:szCs w:val="22"/>
            <w:lang w:eastAsia="en-NZ"/>
          </w:rPr>
          <w:tab/>
        </w:r>
        <w:r w:rsidR="003075D4" w:rsidRPr="00271831">
          <w:rPr>
            <w:rStyle w:val="Hyperlink"/>
            <w:noProof/>
          </w:rPr>
          <w:t>Effects of someone else’s gambling</w:t>
        </w:r>
        <w:r w:rsidR="003075D4">
          <w:rPr>
            <w:noProof/>
            <w:webHidden/>
          </w:rPr>
          <w:tab/>
        </w:r>
        <w:r w:rsidR="003075D4">
          <w:rPr>
            <w:noProof/>
            <w:webHidden/>
          </w:rPr>
          <w:fldChar w:fldCharType="begin"/>
        </w:r>
        <w:r w:rsidR="003075D4">
          <w:rPr>
            <w:noProof/>
            <w:webHidden/>
          </w:rPr>
          <w:instrText xml:space="preserve"> PAGEREF _Toc469383946 \h </w:instrText>
        </w:r>
        <w:r w:rsidR="003075D4">
          <w:rPr>
            <w:noProof/>
            <w:webHidden/>
          </w:rPr>
        </w:r>
        <w:r w:rsidR="003075D4">
          <w:rPr>
            <w:noProof/>
            <w:webHidden/>
          </w:rPr>
          <w:fldChar w:fldCharType="separate"/>
        </w:r>
        <w:r w:rsidR="00102C95">
          <w:rPr>
            <w:noProof/>
            <w:webHidden/>
          </w:rPr>
          <w:t>34</w:t>
        </w:r>
        <w:r w:rsidR="003075D4">
          <w:rPr>
            <w:noProof/>
            <w:webHidden/>
          </w:rPr>
          <w:fldChar w:fldCharType="end"/>
        </w:r>
      </w:hyperlink>
    </w:p>
    <w:p w14:paraId="6AE81125" w14:textId="77777777" w:rsidR="003075D4" w:rsidRDefault="007E36E8">
      <w:pPr>
        <w:pStyle w:val="TOC2"/>
        <w:tabs>
          <w:tab w:val="left" w:pos="851"/>
          <w:tab w:val="right" w:leader="dot" w:pos="8296"/>
        </w:tabs>
        <w:rPr>
          <w:rFonts w:asciiTheme="minorHAnsi" w:eastAsiaTheme="minorEastAsia" w:hAnsiTheme="minorHAnsi" w:cstheme="minorBidi"/>
          <w:noProof/>
          <w:szCs w:val="22"/>
          <w:lang w:eastAsia="en-NZ"/>
        </w:rPr>
      </w:pPr>
      <w:hyperlink w:anchor="_Toc469383947" w:history="1">
        <w:r w:rsidR="003075D4" w:rsidRPr="00271831">
          <w:rPr>
            <w:rStyle w:val="Hyperlink"/>
            <w:noProof/>
          </w:rPr>
          <w:t>3.2</w:t>
        </w:r>
        <w:r w:rsidR="003075D4">
          <w:rPr>
            <w:rFonts w:asciiTheme="minorHAnsi" w:eastAsiaTheme="minorEastAsia" w:hAnsiTheme="minorHAnsi" w:cstheme="minorBidi"/>
            <w:noProof/>
            <w:szCs w:val="22"/>
            <w:lang w:eastAsia="en-NZ"/>
          </w:rPr>
          <w:tab/>
        </w:r>
        <w:r w:rsidR="003075D4" w:rsidRPr="00271831">
          <w:rPr>
            <w:rStyle w:val="Hyperlink"/>
            <w:noProof/>
          </w:rPr>
          <w:t>Mothers - Associations with gambling</w:t>
        </w:r>
        <w:r w:rsidR="003075D4">
          <w:rPr>
            <w:noProof/>
            <w:webHidden/>
          </w:rPr>
          <w:tab/>
        </w:r>
        <w:r w:rsidR="003075D4">
          <w:rPr>
            <w:noProof/>
            <w:webHidden/>
          </w:rPr>
          <w:fldChar w:fldCharType="begin"/>
        </w:r>
        <w:r w:rsidR="003075D4">
          <w:rPr>
            <w:noProof/>
            <w:webHidden/>
          </w:rPr>
          <w:instrText xml:space="preserve"> PAGEREF _Toc469383947 \h </w:instrText>
        </w:r>
        <w:r w:rsidR="003075D4">
          <w:rPr>
            <w:noProof/>
            <w:webHidden/>
          </w:rPr>
        </w:r>
        <w:r w:rsidR="003075D4">
          <w:rPr>
            <w:noProof/>
            <w:webHidden/>
          </w:rPr>
          <w:fldChar w:fldCharType="separate"/>
        </w:r>
        <w:r w:rsidR="00102C95">
          <w:rPr>
            <w:noProof/>
            <w:webHidden/>
          </w:rPr>
          <w:t>38</w:t>
        </w:r>
        <w:r w:rsidR="003075D4">
          <w:rPr>
            <w:noProof/>
            <w:webHidden/>
          </w:rPr>
          <w:fldChar w:fldCharType="end"/>
        </w:r>
      </w:hyperlink>
    </w:p>
    <w:p w14:paraId="63E6A709"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48" w:history="1">
        <w:r w:rsidR="003075D4" w:rsidRPr="00271831">
          <w:rPr>
            <w:rStyle w:val="Hyperlink"/>
            <w:noProof/>
          </w:rPr>
          <w:t>3.2.1</w:t>
        </w:r>
        <w:r w:rsidR="003075D4">
          <w:rPr>
            <w:rFonts w:asciiTheme="minorHAnsi" w:eastAsiaTheme="minorEastAsia" w:hAnsiTheme="minorHAnsi" w:cstheme="minorBidi"/>
            <w:i w:val="0"/>
            <w:noProof/>
            <w:szCs w:val="22"/>
            <w:lang w:eastAsia="en-NZ"/>
          </w:rPr>
          <w:tab/>
        </w:r>
        <w:r w:rsidR="003075D4" w:rsidRPr="00271831">
          <w:rPr>
            <w:rStyle w:val="Hyperlink"/>
            <w:noProof/>
          </w:rPr>
          <w:t>Associations with gambling participation</w:t>
        </w:r>
        <w:r w:rsidR="003075D4">
          <w:rPr>
            <w:noProof/>
            <w:webHidden/>
          </w:rPr>
          <w:tab/>
        </w:r>
        <w:r w:rsidR="003075D4">
          <w:rPr>
            <w:noProof/>
            <w:webHidden/>
          </w:rPr>
          <w:fldChar w:fldCharType="begin"/>
        </w:r>
        <w:r w:rsidR="003075D4">
          <w:rPr>
            <w:noProof/>
            <w:webHidden/>
          </w:rPr>
          <w:instrText xml:space="preserve"> PAGEREF _Toc469383948 \h </w:instrText>
        </w:r>
        <w:r w:rsidR="003075D4">
          <w:rPr>
            <w:noProof/>
            <w:webHidden/>
          </w:rPr>
        </w:r>
        <w:r w:rsidR="003075D4">
          <w:rPr>
            <w:noProof/>
            <w:webHidden/>
          </w:rPr>
          <w:fldChar w:fldCharType="separate"/>
        </w:r>
        <w:r w:rsidR="00102C95">
          <w:rPr>
            <w:noProof/>
            <w:webHidden/>
          </w:rPr>
          <w:t>38</w:t>
        </w:r>
        <w:r w:rsidR="003075D4">
          <w:rPr>
            <w:noProof/>
            <w:webHidden/>
          </w:rPr>
          <w:fldChar w:fldCharType="end"/>
        </w:r>
      </w:hyperlink>
    </w:p>
    <w:p w14:paraId="22A2E202"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49" w:history="1">
        <w:r w:rsidR="003075D4" w:rsidRPr="00271831">
          <w:rPr>
            <w:rStyle w:val="Hyperlink"/>
            <w:noProof/>
          </w:rPr>
          <w:t>3.2.2</w:t>
        </w:r>
        <w:r w:rsidR="003075D4">
          <w:rPr>
            <w:rFonts w:asciiTheme="minorHAnsi" w:eastAsiaTheme="minorEastAsia" w:hAnsiTheme="minorHAnsi" w:cstheme="minorBidi"/>
            <w:i w:val="0"/>
            <w:noProof/>
            <w:szCs w:val="22"/>
            <w:lang w:eastAsia="en-NZ"/>
          </w:rPr>
          <w:tab/>
        </w:r>
        <w:r w:rsidR="003075D4" w:rsidRPr="00271831">
          <w:rPr>
            <w:rStyle w:val="Hyperlink"/>
            <w:noProof/>
          </w:rPr>
          <w:t>Associations with continuous forms of gambling</w:t>
        </w:r>
        <w:r w:rsidR="003075D4">
          <w:rPr>
            <w:noProof/>
            <w:webHidden/>
          </w:rPr>
          <w:tab/>
        </w:r>
        <w:r w:rsidR="003075D4">
          <w:rPr>
            <w:noProof/>
            <w:webHidden/>
          </w:rPr>
          <w:fldChar w:fldCharType="begin"/>
        </w:r>
        <w:r w:rsidR="003075D4">
          <w:rPr>
            <w:noProof/>
            <w:webHidden/>
          </w:rPr>
          <w:instrText xml:space="preserve"> PAGEREF _Toc469383949 \h </w:instrText>
        </w:r>
        <w:r w:rsidR="003075D4">
          <w:rPr>
            <w:noProof/>
            <w:webHidden/>
          </w:rPr>
        </w:r>
        <w:r w:rsidR="003075D4">
          <w:rPr>
            <w:noProof/>
            <w:webHidden/>
          </w:rPr>
          <w:fldChar w:fldCharType="separate"/>
        </w:r>
        <w:r w:rsidR="00102C95">
          <w:rPr>
            <w:noProof/>
            <w:webHidden/>
          </w:rPr>
          <w:t>40</w:t>
        </w:r>
        <w:r w:rsidR="003075D4">
          <w:rPr>
            <w:noProof/>
            <w:webHidden/>
          </w:rPr>
          <w:fldChar w:fldCharType="end"/>
        </w:r>
      </w:hyperlink>
    </w:p>
    <w:p w14:paraId="5DC5231E"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50" w:history="1">
        <w:r w:rsidR="003075D4" w:rsidRPr="00271831">
          <w:rPr>
            <w:rStyle w:val="Hyperlink"/>
            <w:noProof/>
          </w:rPr>
          <w:t>3.2.3</w:t>
        </w:r>
        <w:r w:rsidR="003075D4">
          <w:rPr>
            <w:rFonts w:asciiTheme="minorHAnsi" w:eastAsiaTheme="minorEastAsia" w:hAnsiTheme="minorHAnsi" w:cstheme="minorBidi"/>
            <w:i w:val="0"/>
            <w:noProof/>
            <w:szCs w:val="22"/>
            <w:lang w:eastAsia="en-NZ"/>
          </w:rPr>
          <w:tab/>
        </w:r>
        <w:r w:rsidR="003075D4" w:rsidRPr="00271831">
          <w:rPr>
            <w:rStyle w:val="Hyperlink"/>
            <w:noProof/>
          </w:rPr>
          <w:t>Associations with gambling expenditure</w:t>
        </w:r>
        <w:r w:rsidR="003075D4">
          <w:rPr>
            <w:noProof/>
            <w:webHidden/>
          </w:rPr>
          <w:tab/>
        </w:r>
        <w:r w:rsidR="003075D4">
          <w:rPr>
            <w:noProof/>
            <w:webHidden/>
          </w:rPr>
          <w:fldChar w:fldCharType="begin"/>
        </w:r>
        <w:r w:rsidR="003075D4">
          <w:rPr>
            <w:noProof/>
            <w:webHidden/>
          </w:rPr>
          <w:instrText xml:space="preserve"> PAGEREF _Toc469383950 \h </w:instrText>
        </w:r>
        <w:r w:rsidR="003075D4">
          <w:rPr>
            <w:noProof/>
            <w:webHidden/>
          </w:rPr>
        </w:r>
        <w:r w:rsidR="003075D4">
          <w:rPr>
            <w:noProof/>
            <w:webHidden/>
          </w:rPr>
          <w:fldChar w:fldCharType="separate"/>
        </w:r>
        <w:r w:rsidR="00102C95">
          <w:rPr>
            <w:noProof/>
            <w:webHidden/>
          </w:rPr>
          <w:t>41</w:t>
        </w:r>
        <w:r w:rsidR="003075D4">
          <w:rPr>
            <w:noProof/>
            <w:webHidden/>
          </w:rPr>
          <w:fldChar w:fldCharType="end"/>
        </w:r>
      </w:hyperlink>
    </w:p>
    <w:p w14:paraId="6EE11F2C"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51" w:history="1">
        <w:r w:rsidR="003075D4" w:rsidRPr="00271831">
          <w:rPr>
            <w:rStyle w:val="Hyperlink"/>
            <w:noProof/>
          </w:rPr>
          <w:t>3.2.4</w:t>
        </w:r>
        <w:r w:rsidR="003075D4">
          <w:rPr>
            <w:rFonts w:asciiTheme="minorHAnsi" w:eastAsiaTheme="minorEastAsia" w:hAnsiTheme="minorHAnsi" w:cstheme="minorBidi"/>
            <w:i w:val="0"/>
            <w:noProof/>
            <w:szCs w:val="22"/>
            <w:lang w:eastAsia="en-NZ"/>
          </w:rPr>
          <w:tab/>
        </w:r>
        <w:r w:rsidR="003075D4" w:rsidRPr="00271831">
          <w:rPr>
            <w:rStyle w:val="Hyperlink"/>
            <w:noProof/>
          </w:rPr>
          <w:t>Associations with gambling risk levels</w:t>
        </w:r>
        <w:r w:rsidR="003075D4">
          <w:rPr>
            <w:noProof/>
            <w:webHidden/>
          </w:rPr>
          <w:tab/>
        </w:r>
        <w:r w:rsidR="003075D4">
          <w:rPr>
            <w:noProof/>
            <w:webHidden/>
          </w:rPr>
          <w:fldChar w:fldCharType="begin"/>
        </w:r>
        <w:r w:rsidR="003075D4">
          <w:rPr>
            <w:noProof/>
            <w:webHidden/>
          </w:rPr>
          <w:instrText xml:space="preserve"> PAGEREF _Toc469383951 \h </w:instrText>
        </w:r>
        <w:r w:rsidR="003075D4">
          <w:rPr>
            <w:noProof/>
            <w:webHidden/>
          </w:rPr>
        </w:r>
        <w:r w:rsidR="003075D4">
          <w:rPr>
            <w:noProof/>
            <w:webHidden/>
          </w:rPr>
          <w:fldChar w:fldCharType="separate"/>
        </w:r>
        <w:r w:rsidR="00102C95">
          <w:rPr>
            <w:noProof/>
            <w:webHidden/>
          </w:rPr>
          <w:t>42</w:t>
        </w:r>
        <w:r w:rsidR="003075D4">
          <w:rPr>
            <w:noProof/>
            <w:webHidden/>
          </w:rPr>
          <w:fldChar w:fldCharType="end"/>
        </w:r>
      </w:hyperlink>
    </w:p>
    <w:p w14:paraId="4D75BCB1"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52" w:history="1">
        <w:r w:rsidR="003075D4" w:rsidRPr="00271831">
          <w:rPr>
            <w:rStyle w:val="Hyperlink"/>
            <w:noProof/>
          </w:rPr>
          <w:t>3.2.5</w:t>
        </w:r>
        <w:r w:rsidR="003075D4">
          <w:rPr>
            <w:rFonts w:asciiTheme="minorHAnsi" w:eastAsiaTheme="minorEastAsia" w:hAnsiTheme="minorHAnsi" w:cstheme="minorBidi"/>
            <w:i w:val="0"/>
            <w:noProof/>
            <w:szCs w:val="22"/>
            <w:lang w:eastAsia="en-NZ"/>
          </w:rPr>
          <w:tab/>
        </w:r>
        <w:r w:rsidR="003075D4" w:rsidRPr="00271831">
          <w:rPr>
            <w:rStyle w:val="Hyperlink"/>
            <w:noProof/>
          </w:rPr>
          <w:t>Associations with experiencing problems with someone else’s gambling</w:t>
        </w:r>
        <w:r w:rsidR="003075D4">
          <w:rPr>
            <w:noProof/>
            <w:webHidden/>
          </w:rPr>
          <w:tab/>
        </w:r>
        <w:r w:rsidR="003075D4">
          <w:rPr>
            <w:noProof/>
            <w:webHidden/>
          </w:rPr>
          <w:fldChar w:fldCharType="begin"/>
        </w:r>
        <w:r w:rsidR="003075D4">
          <w:rPr>
            <w:noProof/>
            <w:webHidden/>
          </w:rPr>
          <w:instrText xml:space="preserve"> PAGEREF _Toc469383952 \h </w:instrText>
        </w:r>
        <w:r w:rsidR="003075D4">
          <w:rPr>
            <w:noProof/>
            <w:webHidden/>
          </w:rPr>
        </w:r>
        <w:r w:rsidR="003075D4">
          <w:rPr>
            <w:noProof/>
            <w:webHidden/>
          </w:rPr>
          <w:fldChar w:fldCharType="separate"/>
        </w:r>
        <w:r w:rsidR="00102C95">
          <w:rPr>
            <w:noProof/>
            <w:webHidden/>
          </w:rPr>
          <w:t>43</w:t>
        </w:r>
        <w:r w:rsidR="003075D4">
          <w:rPr>
            <w:noProof/>
            <w:webHidden/>
          </w:rPr>
          <w:fldChar w:fldCharType="end"/>
        </w:r>
      </w:hyperlink>
    </w:p>
    <w:p w14:paraId="38D4A6BF" w14:textId="77777777" w:rsidR="003075D4" w:rsidRDefault="007E36E8">
      <w:pPr>
        <w:pStyle w:val="TOC2"/>
        <w:tabs>
          <w:tab w:val="left" w:pos="851"/>
          <w:tab w:val="right" w:leader="dot" w:pos="8296"/>
        </w:tabs>
        <w:rPr>
          <w:rFonts w:asciiTheme="minorHAnsi" w:eastAsiaTheme="minorEastAsia" w:hAnsiTheme="minorHAnsi" w:cstheme="minorBidi"/>
          <w:noProof/>
          <w:szCs w:val="22"/>
          <w:lang w:eastAsia="en-NZ"/>
        </w:rPr>
      </w:pPr>
      <w:hyperlink w:anchor="_Toc469383953" w:history="1">
        <w:r w:rsidR="003075D4" w:rsidRPr="00271831">
          <w:rPr>
            <w:rStyle w:val="Hyperlink"/>
            <w:noProof/>
          </w:rPr>
          <w:t>3.3</w:t>
        </w:r>
        <w:r w:rsidR="003075D4">
          <w:rPr>
            <w:rFonts w:asciiTheme="minorHAnsi" w:eastAsiaTheme="minorEastAsia" w:hAnsiTheme="minorHAnsi" w:cstheme="minorBidi"/>
            <w:noProof/>
            <w:szCs w:val="22"/>
            <w:lang w:eastAsia="en-NZ"/>
          </w:rPr>
          <w:tab/>
        </w:r>
        <w:r w:rsidR="003075D4" w:rsidRPr="00271831">
          <w:rPr>
            <w:rStyle w:val="Hyperlink"/>
            <w:noProof/>
          </w:rPr>
          <w:t>Youth - Descriptive statistics</w:t>
        </w:r>
        <w:r w:rsidR="003075D4">
          <w:rPr>
            <w:noProof/>
            <w:webHidden/>
          </w:rPr>
          <w:tab/>
        </w:r>
        <w:r w:rsidR="003075D4">
          <w:rPr>
            <w:noProof/>
            <w:webHidden/>
          </w:rPr>
          <w:fldChar w:fldCharType="begin"/>
        </w:r>
        <w:r w:rsidR="003075D4">
          <w:rPr>
            <w:noProof/>
            <w:webHidden/>
          </w:rPr>
          <w:instrText xml:space="preserve"> PAGEREF _Toc469383953 \h </w:instrText>
        </w:r>
        <w:r w:rsidR="003075D4">
          <w:rPr>
            <w:noProof/>
            <w:webHidden/>
          </w:rPr>
        </w:r>
        <w:r w:rsidR="003075D4">
          <w:rPr>
            <w:noProof/>
            <w:webHidden/>
          </w:rPr>
          <w:fldChar w:fldCharType="separate"/>
        </w:r>
        <w:r w:rsidR="00102C95">
          <w:rPr>
            <w:noProof/>
            <w:webHidden/>
          </w:rPr>
          <w:t>45</w:t>
        </w:r>
        <w:r w:rsidR="003075D4">
          <w:rPr>
            <w:noProof/>
            <w:webHidden/>
          </w:rPr>
          <w:fldChar w:fldCharType="end"/>
        </w:r>
      </w:hyperlink>
    </w:p>
    <w:p w14:paraId="510DBC10"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54" w:history="1">
        <w:r w:rsidR="003075D4" w:rsidRPr="00271831">
          <w:rPr>
            <w:rStyle w:val="Hyperlink"/>
            <w:noProof/>
          </w:rPr>
          <w:t>3.3.1</w:t>
        </w:r>
        <w:r w:rsidR="003075D4">
          <w:rPr>
            <w:rFonts w:asciiTheme="minorHAnsi" w:eastAsiaTheme="minorEastAsia" w:hAnsiTheme="minorHAnsi" w:cstheme="minorBidi"/>
            <w:i w:val="0"/>
            <w:noProof/>
            <w:szCs w:val="22"/>
            <w:lang w:eastAsia="en-NZ"/>
          </w:rPr>
          <w:tab/>
        </w:r>
        <w:r w:rsidR="003075D4" w:rsidRPr="00271831">
          <w:rPr>
            <w:rStyle w:val="Hyperlink"/>
            <w:noProof/>
          </w:rPr>
          <w:t>Selected socio-demographic and health characteristics</w:t>
        </w:r>
        <w:r w:rsidR="003075D4">
          <w:rPr>
            <w:noProof/>
            <w:webHidden/>
          </w:rPr>
          <w:tab/>
        </w:r>
        <w:r w:rsidR="003075D4">
          <w:rPr>
            <w:noProof/>
            <w:webHidden/>
          </w:rPr>
          <w:fldChar w:fldCharType="begin"/>
        </w:r>
        <w:r w:rsidR="003075D4">
          <w:rPr>
            <w:noProof/>
            <w:webHidden/>
          </w:rPr>
          <w:instrText xml:space="preserve"> PAGEREF _Toc469383954 \h </w:instrText>
        </w:r>
        <w:r w:rsidR="003075D4">
          <w:rPr>
            <w:noProof/>
            <w:webHidden/>
          </w:rPr>
        </w:r>
        <w:r w:rsidR="003075D4">
          <w:rPr>
            <w:noProof/>
            <w:webHidden/>
          </w:rPr>
          <w:fldChar w:fldCharType="separate"/>
        </w:r>
        <w:r w:rsidR="00102C95">
          <w:rPr>
            <w:noProof/>
            <w:webHidden/>
          </w:rPr>
          <w:t>45</w:t>
        </w:r>
        <w:r w:rsidR="003075D4">
          <w:rPr>
            <w:noProof/>
            <w:webHidden/>
          </w:rPr>
          <w:fldChar w:fldCharType="end"/>
        </w:r>
      </w:hyperlink>
    </w:p>
    <w:p w14:paraId="16F48104"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55" w:history="1">
        <w:r w:rsidR="003075D4" w:rsidRPr="00271831">
          <w:rPr>
            <w:rStyle w:val="Hyperlink"/>
            <w:noProof/>
          </w:rPr>
          <w:t>3.3.2</w:t>
        </w:r>
        <w:r w:rsidR="003075D4">
          <w:rPr>
            <w:rFonts w:asciiTheme="minorHAnsi" w:eastAsiaTheme="minorEastAsia" w:hAnsiTheme="minorHAnsi" w:cstheme="minorBidi"/>
            <w:i w:val="0"/>
            <w:noProof/>
            <w:szCs w:val="22"/>
            <w:lang w:eastAsia="en-NZ"/>
          </w:rPr>
          <w:tab/>
        </w:r>
        <w:r w:rsidR="003075D4" w:rsidRPr="00271831">
          <w:rPr>
            <w:rStyle w:val="Hyperlink"/>
            <w:noProof/>
          </w:rPr>
          <w:t>Gambling participation and expenditure</w:t>
        </w:r>
        <w:r w:rsidR="003075D4">
          <w:rPr>
            <w:noProof/>
            <w:webHidden/>
          </w:rPr>
          <w:tab/>
        </w:r>
        <w:r w:rsidR="003075D4">
          <w:rPr>
            <w:noProof/>
            <w:webHidden/>
          </w:rPr>
          <w:fldChar w:fldCharType="begin"/>
        </w:r>
        <w:r w:rsidR="003075D4">
          <w:rPr>
            <w:noProof/>
            <w:webHidden/>
          </w:rPr>
          <w:instrText xml:space="preserve"> PAGEREF _Toc469383955 \h </w:instrText>
        </w:r>
        <w:r w:rsidR="003075D4">
          <w:rPr>
            <w:noProof/>
            <w:webHidden/>
          </w:rPr>
        </w:r>
        <w:r w:rsidR="003075D4">
          <w:rPr>
            <w:noProof/>
            <w:webHidden/>
          </w:rPr>
          <w:fldChar w:fldCharType="separate"/>
        </w:r>
        <w:r w:rsidR="00102C95">
          <w:rPr>
            <w:noProof/>
            <w:webHidden/>
          </w:rPr>
          <w:t>46</w:t>
        </w:r>
        <w:r w:rsidR="003075D4">
          <w:rPr>
            <w:noProof/>
            <w:webHidden/>
          </w:rPr>
          <w:fldChar w:fldCharType="end"/>
        </w:r>
      </w:hyperlink>
    </w:p>
    <w:p w14:paraId="3D0629B4"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56" w:history="1">
        <w:r w:rsidR="003075D4" w:rsidRPr="00271831">
          <w:rPr>
            <w:rStyle w:val="Hyperlink"/>
            <w:noProof/>
          </w:rPr>
          <w:t>3.3.3</w:t>
        </w:r>
        <w:r w:rsidR="003075D4">
          <w:rPr>
            <w:rFonts w:asciiTheme="minorHAnsi" w:eastAsiaTheme="minorEastAsia" w:hAnsiTheme="minorHAnsi" w:cstheme="minorBidi"/>
            <w:i w:val="0"/>
            <w:noProof/>
            <w:szCs w:val="22"/>
            <w:lang w:eastAsia="en-NZ"/>
          </w:rPr>
          <w:tab/>
        </w:r>
        <w:r w:rsidR="003075D4" w:rsidRPr="00271831">
          <w:rPr>
            <w:rStyle w:val="Hyperlink"/>
            <w:noProof/>
          </w:rPr>
          <w:t>Problem gambling</w:t>
        </w:r>
        <w:r w:rsidR="003075D4">
          <w:rPr>
            <w:noProof/>
            <w:webHidden/>
          </w:rPr>
          <w:tab/>
        </w:r>
        <w:r w:rsidR="003075D4">
          <w:rPr>
            <w:noProof/>
            <w:webHidden/>
          </w:rPr>
          <w:fldChar w:fldCharType="begin"/>
        </w:r>
        <w:r w:rsidR="003075D4">
          <w:rPr>
            <w:noProof/>
            <w:webHidden/>
          </w:rPr>
          <w:instrText xml:space="preserve"> PAGEREF _Toc469383956 \h </w:instrText>
        </w:r>
        <w:r w:rsidR="003075D4">
          <w:rPr>
            <w:noProof/>
            <w:webHidden/>
          </w:rPr>
        </w:r>
        <w:r w:rsidR="003075D4">
          <w:rPr>
            <w:noProof/>
            <w:webHidden/>
          </w:rPr>
          <w:fldChar w:fldCharType="separate"/>
        </w:r>
        <w:r w:rsidR="00102C95">
          <w:rPr>
            <w:noProof/>
            <w:webHidden/>
          </w:rPr>
          <w:t>51</w:t>
        </w:r>
        <w:r w:rsidR="003075D4">
          <w:rPr>
            <w:noProof/>
            <w:webHidden/>
          </w:rPr>
          <w:fldChar w:fldCharType="end"/>
        </w:r>
      </w:hyperlink>
    </w:p>
    <w:p w14:paraId="307AC186" w14:textId="77777777" w:rsidR="003075D4" w:rsidRDefault="007E36E8">
      <w:pPr>
        <w:pStyle w:val="TOC2"/>
        <w:tabs>
          <w:tab w:val="left" w:pos="851"/>
          <w:tab w:val="right" w:leader="dot" w:pos="8296"/>
        </w:tabs>
        <w:rPr>
          <w:rFonts w:asciiTheme="minorHAnsi" w:eastAsiaTheme="minorEastAsia" w:hAnsiTheme="minorHAnsi" w:cstheme="minorBidi"/>
          <w:noProof/>
          <w:szCs w:val="22"/>
          <w:lang w:eastAsia="en-NZ"/>
        </w:rPr>
      </w:pPr>
      <w:hyperlink w:anchor="_Toc469383957" w:history="1">
        <w:r w:rsidR="003075D4" w:rsidRPr="00271831">
          <w:rPr>
            <w:rStyle w:val="Hyperlink"/>
            <w:noProof/>
          </w:rPr>
          <w:t>3.4</w:t>
        </w:r>
        <w:r w:rsidR="003075D4">
          <w:rPr>
            <w:rFonts w:asciiTheme="minorHAnsi" w:eastAsiaTheme="minorEastAsia" w:hAnsiTheme="minorHAnsi" w:cstheme="minorBidi"/>
            <w:noProof/>
            <w:szCs w:val="22"/>
            <w:lang w:eastAsia="en-NZ"/>
          </w:rPr>
          <w:tab/>
        </w:r>
        <w:r w:rsidR="003075D4" w:rsidRPr="00271831">
          <w:rPr>
            <w:rStyle w:val="Hyperlink"/>
            <w:noProof/>
          </w:rPr>
          <w:t>Youth - Associations with gambling</w:t>
        </w:r>
        <w:r w:rsidR="003075D4">
          <w:rPr>
            <w:noProof/>
            <w:webHidden/>
          </w:rPr>
          <w:tab/>
        </w:r>
        <w:r w:rsidR="003075D4">
          <w:rPr>
            <w:noProof/>
            <w:webHidden/>
          </w:rPr>
          <w:fldChar w:fldCharType="begin"/>
        </w:r>
        <w:r w:rsidR="003075D4">
          <w:rPr>
            <w:noProof/>
            <w:webHidden/>
          </w:rPr>
          <w:instrText xml:space="preserve"> PAGEREF _Toc469383957 \h </w:instrText>
        </w:r>
        <w:r w:rsidR="003075D4">
          <w:rPr>
            <w:noProof/>
            <w:webHidden/>
          </w:rPr>
        </w:r>
        <w:r w:rsidR="003075D4">
          <w:rPr>
            <w:noProof/>
            <w:webHidden/>
          </w:rPr>
          <w:fldChar w:fldCharType="separate"/>
        </w:r>
        <w:r w:rsidR="00102C95">
          <w:rPr>
            <w:noProof/>
            <w:webHidden/>
          </w:rPr>
          <w:t>53</w:t>
        </w:r>
        <w:r w:rsidR="003075D4">
          <w:rPr>
            <w:noProof/>
            <w:webHidden/>
          </w:rPr>
          <w:fldChar w:fldCharType="end"/>
        </w:r>
      </w:hyperlink>
    </w:p>
    <w:p w14:paraId="705EF111"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58" w:history="1">
        <w:r w:rsidR="003075D4" w:rsidRPr="00271831">
          <w:rPr>
            <w:rStyle w:val="Hyperlink"/>
            <w:noProof/>
          </w:rPr>
          <w:t>3.4.1</w:t>
        </w:r>
        <w:r w:rsidR="003075D4">
          <w:rPr>
            <w:rFonts w:asciiTheme="minorHAnsi" w:eastAsiaTheme="minorEastAsia" w:hAnsiTheme="minorHAnsi" w:cstheme="minorBidi"/>
            <w:i w:val="0"/>
            <w:noProof/>
            <w:szCs w:val="22"/>
            <w:lang w:eastAsia="en-NZ"/>
          </w:rPr>
          <w:tab/>
        </w:r>
        <w:r w:rsidR="003075D4" w:rsidRPr="00271831">
          <w:rPr>
            <w:rStyle w:val="Hyperlink"/>
            <w:noProof/>
          </w:rPr>
          <w:t>Associations with gambling participation</w:t>
        </w:r>
        <w:r w:rsidR="003075D4">
          <w:rPr>
            <w:noProof/>
            <w:webHidden/>
          </w:rPr>
          <w:tab/>
        </w:r>
        <w:r w:rsidR="003075D4">
          <w:rPr>
            <w:noProof/>
            <w:webHidden/>
          </w:rPr>
          <w:fldChar w:fldCharType="begin"/>
        </w:r>
        <w:r w:rsidR="003075D4">
          <w:rPr>
            <w:noProof/>
            <w:webHidden/>
          </w:rPr>
          <w:instrText xml:space="preserve"> PAGEREF _Toc469383958 \h </w:instrText>
        </w:r>
        <w:r w:rsidR="003075D4">
          <w:rPr>
            <w:noProof/>
            <w:webHidden/>
          </w:rPr>
        </w:r>
        <w:r w:rsidR="003075D4">
          <w:rPr>
            <w:noProof/>
            <w:webHidden/>
          </w:rPr>
          <w:fldChar w:fldCharType="separate"/>
        </w:r>
        <w:r w:rsidR="00102C95">
          <w:rPr>
            <w:noProof/>
            <w:webHidden/>
          </w:rPr>
          <w:t>53</w:t>
        </w:r>
        <w:r w:rsidR="003075D4">
          <w:rPr>
            <w:noProof/>
            <w:webHidden/>
          </w:rPr>
          <w:fldChar w:fldCharType="end"/>
        </w:r>
      </w:hyperlink>
    </w:p>
    <w:p w14:paraId="05530CA5"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59" w:history="1">
        <w:r w:rsidR="003075D4" w:rsidRPr="00271831">
          <w:rPr>
            <w:rStyle w:val="Hyperlink"/>
            <w:noProof/>
          </w:rPr>
          <w:t>3.4.2</w:t>
        </w:r>
        <w:r w:rsidR="003075D4">
          <w:rPr>
            <w:rFonts w:asciiTheme="minorHAnsi" w:eastAsiaTheme="minorEastAsia" w:hAnsiTheme="minorHAnsi" w:cstheme="minorBidi"/>
            <w:i w:val="0"/>
            <w:noProof/>
            <w:szCs w:val="22"/>
            <w:lang w:eastAsia="en-NZ"/>
          </w:rPr>
          <w:tab/>
        </w:r>
        <w:r w:rsidR="003075D4" w:rsidRPr="00271831">
          <w:rPr>
            <w:rStyle w:val="Hyperlink"/>
            <w:noProof/>
          </w:rPr>
          <w:t>Associations with continuous forms of gambling</w:t>
        </w:r>
        <w:r w:rsidR="003075D4">
          <w:rPr>
            <w:noProof/>
            <w:webHidden/>
          </w:rPr>
          <w:tab/>
        </w:r>
        <w:r w:rsidR="003075D4">
          <w:rPr>
            <w:noProof/>
            <w:webHidden/>
          </w:rPr>
          <w:fldChar w:fldCharType="begin"/>
        </w:r>
        <w:r w:rsidR="003075D4">
          <w:rPr>
            <w:noProof/>
            <w:webHidden/>
          </w:rPr>
          <w:instrText xml:space="preserve"> PAGEREF _Toc469383959 \h </w:instrText>
        </w:r>
        <w:r w:rsidR="003075D4">
          <w:rPr>
            <w:noProof/>
            <w:webHidden/>
          </w:rPr>
        </w:r>
        <w:r w:rsidR="003075D4">
          <w:rPr>
            <w:noProof/>
            <w:webHidden/>
          </w:rPr>
          <w:fldChar w:fldCharType="separate"/>
        </w:r>
        <w:r w:rsidR="00102C95">
          <w:rPr>
            <w:noProof/>
            <w:webHidden/>
          </w:rPr>
          <w:t>55</w:t>
        </w:r>
        <w:r w:rsidR="003075D4">
          <w:rPr>
            <w:noProof/>
            <w:webHidden/>
          </w:rPr>
          <w:fldChar w:fldCharType="end"/>
        </w:r>
      </w:hyperlink>
    </w:p>
    <w:p w14:paraId="5E18C5F8" w14:textId="77777777" w:rsidR="003075D4" w:rsidRDefault="007E36E8">
      <w:pPr>
        <w:pStyle w:val="TOC3"/>
        <w:tabs>
          <w:tab w:val="left" w:pos="1680"/>
          <w:tab w:val="right" w:leader="dot" w:pos="8296"/>
        </w:tabs>
        <w:rPr>
          <w:rFonts w:asciiTheme="minorHAnsi" w:eastAsiaTheme="minorEastAsia" w:hAnsiTheme="minorHAnsi" w:cstheme="minorBidi"/>
          <w:i w:val="0"/>
          <w:noProof/>
          <w:szCs w:val="22"/>
          <w:lang w:eastAsia="en-NZ"/>
        </w:rPr>
      </w:pPr>
      <w:hyperlink w:anchor="_Toc469383960" w:history="1">
        <w:r w:rsidR="003075D4" w:rsidRPr="00271831">
          <w:rPr>
            <w:rStyle w:val="Hyperlink"/>
            <w:noProof/>
          </w:rPr>
          <w:t>3.4.3</w:t>
        </w:r>
        <w:r w:rsidR="003075D4">
          <w:rPr>
            <w:rFonts w:asciiTheme="minorHAnsi" w:eastAsiaTheme="minorEastAsia" w:hAnsiTheme="minorHAnsi" w:cstheme="minorBidi"/>
            <w:i w:val="0"/>
            <w:noProof/>
            <w:szCs w:val="22"/>
            <w:lang w:eastAsia="en-NZ"/>
          </w:rPr>
          <w:tab/>
        </w:r>
        <w:r w:rsidR="003075D4" w:rsidRPr="00271831">
          <w:rPr>
            <w:rStyle w:val="Hyperlink"/>
            <w:noProof/>
          </w:rPr>
          <w:t>Associations with gambling expenditure</w:t>
        </w:r>
        <w:r w:rsidR="003075D4">
          <w:rPr>
            <w:noProof/>
            <w:webHidden/>
          </w:rPr>
          <w:tab/>
        </w:r>
        <w:r w:rsidR="003075D4">
          <w:rPr>
            <w:noProof/>
            <w:webHidden/>
          </w:rPr>
          <w:fldChar w:fldCharType="begin"/>
        </w:r>
        <w:r w:rsidR="003075D4">
          <w:rPr>
            <w:noProof/>
            <w:webHidden/>
          </w:rPr>
          <w:instrText xml:space="preserve"> PAGEREF _Toc469383960 \h </w:instrText>
        </w:r>
        <w:r w:rsidR="003075D4">
          <w:rPr>
            <w:noProof/>
            <w:webHidden/>
          </w:rPr>
        </w:r>
        <w:r w:rsidR="003075D4">
          <w:rPr>
            <w:noProof/>
            <w:webHidden/>
          </w:rPr>
          <w:fldChar w:fldCharType="separate"/>
        </w:r>
        <w:r w:rsidR="00102C95">
          <w:rPr>
            <w:noProof/>
            <w:webHidden/>
          </w:rPr>
          <w:t>56</w:t>
        </w:r>
        <w:r w:rsidR="003075D4">
          <w:rPr>
            <w:noProof/>
            <w:webHidden/>
          </w:rPr>
          <w:fldChar w:fldCharType="end"/>
        </w:r>
      </w:hyperlink>
    </w:p>
    <w:p w14:paraId="776FA57D" w14:textId="77777777" w:rsidR="003075D4" w:rsidRDefault="007E36E8">
      <w:pPr>
        <w:pStyle w:val="TOC1"/>
        <w:tabs>
          <w:tab w:val="left" w:pos="340"/>
        </w:tabs>
        <w:rPr>
          <w:rFonts w:asciiTheme="minorHAnsi" w:eastAsiaTheme="minorEastAsia" w:hAnsiTheme="minorHAnsi" w:cstheme="minorBidi"/>
          <w:noProof/>
          <w:szCs w:val="22"/>
          <w:lang w:eastAsia="en-NZ"/>
        </w:rPr>
      </w:pPr>
      <w:hyperlink w:anchor="_Toc469383961" w:history="1">
        <w:r w:rsidR="003075D4" w:rsidRPr="00271831">
          <w:rPr>
            <w:rStyle w:val="Hyperlink"/>
            <w:noProof/>
            <w:lang w:val="en-AU"/>
          </w:rPr>
          <w:t>4</w:t>
        </w:r>
        <w:r w:rsidR="003075D4">
          <w:rPr>
            <w:rFonts w:asciiTheme="minorHAnsi" w:eastAsiaTheme="minorEastAsia" w:hAnsiTheme="minorHAnsi" w:cstheme="minorBidi"/>
            <w:noProof/>
            <w:szCs w:val="22"/>
            <w:lang w:eastAsia="en-NZ"/>
          </w:rPr>
          <w:tab/>
        </w:r>
        <w:r w:rsidR="003075D4" w:rsidRPr="00271831">
          <w:rPr>
            <w:rStyle w:val="Hyperlink"/>
            <w:noProof/>
            <w:lang w:val="en-AU"/>
          </w:rPr>
          <w:t>DISCUSSION AND CONCLUSION</w:t>
        </w:r>
        <w:r w:rsidR="003075D4">
          <w:rPr>
            <w:noProof/>
            <w:webHidden/>
          </w:rPr>
          <w:tab/>
        </w:r>
        <w:r w:rsidR="003075D4">
          <w:rPr>
            <w:noProof/>
            <w:webHidden/>
          </w:rPr>
          <w:fldChar w:fldCharType="begin"/>
        </w:r>
        <w:r w:rsidR="003075D4">
          <w:rPr>
            <w:noProof/>
            <w:webHidden/>
          </w:rPr>
          <w:instrText xml:space="preserve"> PAGEREF _Toc469383961 \h </w:instrText>
        </w:r>
        <w:r w:rsidR="003075D4">
          <w:rPr>
            <w:noProof/>
            <w:webHidden/>
          </w:rPr>
        </w:r>
        <w:r w:rsidR="003075D4">
          <w:rPr>
            <w:noProof/>
            <w:webHidden/>
          </w:rPr>
          <w:fldChar w:fldCharType="separate"/>
        </w:r>
        <w:r w:rsidR="00102C95">
          <w:rPr>
            <w:noProof/>
            <w:webHidden/>
          </w:rPr>
          <w:t>58</w:t>
        </w:r>
        <w:r w:rsidR="003075D4">
          <w:rPr>
            <w:noProof/>
            <w:webHidden/>
          </w:rPr>
          <w:fldChar w:fldCharType="end"/>
        </w:r>
      </w:hyperlink>
    </w:p>
    <w:p w14:paraId="112CA9EB" w14:textId="77777777" w:rsidR="003075D4" w:rsidRDefault="007E36E8">
      <w:pPr>
        <w:pStyle w:val="TOC1"/>
        <w:tabs>
          <w:tab w:val="left" w:pos="340"/>
        </w:tabs>
        <w:rPr>
          <w:rFonts w:asciiTheme="minorHAnsi" w:eastAsiaTheme="minorEastAsia" w:hAnsiTheme="minorHAnsi" w:cstheme="minorBidi"/>
          <w:noProof/>
          <w:szCs w:val="22"/>
          <w:lang w:eastAsia="en-NZ"/>
        </w:rPr>
      </w:pPr>
      <w:hyperlink w:anchor="_Toc469383962" w:history="1">
        <w:r w:rsidR="003075D4" w:rsidRPr="00271831">
          <w:rPr>
            <w:rStyle w:val="Hyperlink"/>
            <w:noProof/>
          </w:rPr>
          <w:t>5</w:t>
        </w:r>
        <w:r w:rsidR="003075D4">
          <w:rPr>
            <w:rFonts w:asciiTheme="minorHAnsi" w:eastAsiaTheme="minorEastAsia" w:hAnsiTheme="minorHAnsi" w:cstheme="minorBidi"/>
            <w:noProof/>
            <w:szCs w:val="22"/>
            <w:lang w:eastAsia="en-NZ"/>
          </w:rPr>
          <w:tab/>
        </w:r>
        <w:r w:rsidR="003075D4" w:rsidRPr="00271831">
          <w:rPr>
            <w:rStyle w:val="Hyperlink"/>
            <w:noProof/>
          </w:rPr>
          <w:t>REFERENCES</w:t>
        </w:r>
        <w:r w:rsidR="003075D4">
          <w:rPr>
            <w:noProof/>
            <w:webHidden/>
          </w:rPr>
          <w:tab/>
        </w:r>
        <w:r w:rsidR="003075D4">
          <w:rPr>
            <w:noProof/>
            <w:webHidden/>
          </w:rPr>
          <w:fldChar w:fldCharType="begin"/>
        </w:r>
        <w:r w:rsidR="003075D4">
          <w:rPr>
            <w:noProof/>
            <w:webHidden/>
          </w:rPr>
          <w:instrText xml:space="preserve"> PAGEREF _Toc469383962 \h </w:instrText>
        </w:r>
        <w:r w:rsidR="003075D4">
          <w:rPr>
            <w:noProof/>
            <w:webHidden/>
          </w:rPr>
        </w:r>
        <w:r w:rsidR="003075D4">
          <w:rPr>
            <w:noProof/>
            <w:webHidden/>
          </w:rPr>
          <w:fldChar w:fldCharType="separate"/>
        </w:r>
        <w:r w:rsidR="00102C95">
          <w:rPr>
            <w:noProof/>
            <w:webHidden/>
          </w:rPr>
          <w:t>71</w:t>
        </w:r>
        <w:r w:rsidR="003075D4">
          <w:rPr>
            <w:noProof/>
            <w:webHidden/>
          </w:rPr>
          <w:fldChar w:fldCharType="end"/>
        </w:r>
      </w:hyperlink>
    </w:p>
    <w:p w14:paraId="797F596F" w14:textId="77777777" w:rsidR="003075D4" w:rsidRDefault="007E36E8">
      <w:pPr>
        <w:pStyle w:val="TOC1"/>
        <w:rPr>
          <w:rFonts w:asciiTheme="minorHAnsi" w:eastAsiaTheme="minorEastAsia" w:hAnsiTheme="minorHAnsi" w:cstheme="minorBidi"/>
          <w:noProof/>
          <w:szCs w:val="22"/>
          <w:lang w:eastAsia="en-NZ"/>
        </w:rPr>
      </w:pPr>
      <w:hyperlink w:anchor="_Toc469383963" w:history="1">
        <w:r w:rsidR="003075D4" w:rsidRPr="00271831">
          <w:rPr>
            <w:rStyle w:val="Hyperlink"/>
            <w:rFonts w:eastAsiaTheme="majorEastAsia"/>
            <w:noProof/>
          </w:rPr>
          <w:t>APPENDIX 1: Ethical approval</w:t>
        </w:r>
        <w:r w:rsidR="003075D4">
          <w:rPr>
            <w:noProof/>
            <w:webHidden/>
          </w:rPr>
          <w:tab/>
        </w:r>
        <w:r w:rsidR="003075D4">
          <w:rPr>
            <w:noProof/>
            <w:webHidden/>
          </w:rPr>
          <w:fldChar w:fldCharType="begin"/>
        </w:r>
        <w:r w:rsidR="003075D4">
          <w:rPr>
            <w:noProof/>
            <w:webHidden/>
          </w:rPr>
          <w:instrText xml:space="preserve"> PAGEREF _Toc469383963 \h </w:instrText>
        </w:r>
        <w:r w:rsidR="003075D4">
          <w:rPr>
            <w:noProof/>
            <w:webHidden/>
          </w:rPr>
        </w:r>
        <w:r w:rsidR="003075D4">
          <w:rPr>
            <w:noProof/>
            <w:webHidden/>
          </w:rPr>
          <w:fldChar w:fldCharType="separate"/>
        </w:r>
        <w:r w:rsidR="00102C95">
          <w:rPr>
            <w:noProof/>
            <w:webHidden/>
          </w:rPr>
          <w:t>77</w:t>
        </w:r>
        <w:r w:rsidR="003075D4">
          <w:rPr>
            <w:noProof/>
            <w:webHidden/>
          </w:rPr>
          <w:fldChar w:fldCharType="end"/>
        </w:r>
      </w:hyperlink>
    </w:p>
    <w:p w14:paraId="2596F8F4" w14:textId="77777777" w:rsidR="003075D4" w:rsidRDefault="007E36E8">
      <w:pPr>
        <w:pStyle w:val="TOC1"/>
        <w:rPr>
          <w:rFonts w:asciiTheme="minorHAnsi" w:eastAsiaTheme="minorEastAsia" w:hAnsiTheme="minorHAnsi" w:cstheme="minorBidi"/>
          <w:noProof/>
          <w:szCs w:val="22"/>
          <w:lang w:eastAsia="en-NZ"/>
        </w:rPr>
      </w:pPr>
      <w:hyperlink w:anchor="_Toc469383964" w:history="1">
        <w:r w:rsidR="003075D4" w:rsidRPr="00271831">
          <w:rPr>
            <w:rStyle w:val="Hyperlink"/>
            <w:rFonts w:eastAsiaTheme="majorEastAsia"/>
            <w:noProof/>
          </w:rPr>
          <w:t>APPENDIX 2: Mother’s gambling-related questions</w:t>
        </w:r>
        <w:r w:rsidR="003075D4">
          <w:rPr>
            <w:noProof/>
            <w:webHidden/>
          </w:rPr>
          <w:tab/>
        </w:r>
        <w:r w:rsidR="003075D4">
          <w:rPr>
            <w:noProof/>
            <w:webHidden/>
          </w:rPr>
          <w:fldChar w:fldCharType="begin"/>
        </w:r>
        <w:r w:rsidR="003075D4">
          <w:rPr>
            <w:noProof/>
            <w:webHidden/>
          </w:rPr>
          <w:instrText xml:space="preserve"> PAGEREF _Toc469383964 \h </w:instrText>
        </w:r>
        <w:r w:rsidR="003075D4">
          <w:rPr>
            <w:noProof/>
            <w:webHidden/>
          </w:rPr>
        </w:r>
        <w:r w:rsidR="003075D4">
          <w:rPr>
            <w:noProof/>
            <w:webHidden/>
          </w:rPr>
          <w:fldChar w:fldCharType="separate"/>
        </w:r>
        <w:r w:rsidR="00102C95">
          <w:rPr>
            <w:noProof/>
            <w:webHidden/>
          </w:rPr>
          <w:t>79</w:t>
        </w:r>
        <w:r w:rsidR="003075D4">
          <w:rPr>
            <w:noProof/>
            <w:webHidden/>
          </w:rPr>
          <w:fldChar w:fldCharType="end"/>
        </w:r>
      </w:hyperlink>
    </w:p>
    <w:p w14:paraId="2BD96569" w14:textId="77777777" w:rsidR="003075D4" w:rsidRDefault="007E36E8">
      <w:pPr>
        <w:pStyle w:val="TOC1"/>
        <w:rPr>
          <w:rFonts w:asciiTheme="minorHAnsi" w:eastAsiaTheme="minorEastAsia" w:hAnsiTheme="minorHAnsi" w:cstheme="minorBidi"/>
          <w:noProof/>
          <w:szCs w:val="22"/>
          <w:lang w:eastAsia="en-NZ"/>
        </w:rPr>
      </w:pPr>
      <w:hyperlink w:anchor="_Toc469383965" w:history="1">
        <w:r w:rsidR="003075D4" w:rsidRPr="00271831">
          <w:rPr>
            <w:rStyle w:val="Hyperlink"/>
            <w:noProof/>
          </w:rPr>
          <w:t>APPENDIX 3: Youth’s gambling-related questions</w:t>
        </w:r>
        <w:r w:rsidR="003075D4">
          <w:rPr>
            <w:noProof/>
            <w:webHidden/>
          </w:rPr>
          <w:tab/>
        </w:r>
        <w:r w:rsidR="003075D4">
          <w:rPr>
            <w:noProof/>
            <w:webHidden/>
          </w:rPr>
          <w:fldChar w:fldCharType="begin"/>
        </w:r>
        <w:r w:rsidR="003075D4">
          <w:rPr>
            <w:noProof/>
            <w:webHidden/>
          </w:rPr>
          <w:instrText xml:space="preserve"> PAGEREF _Toc469383965 \h </w:instrText>
        </w:r>
        <w:r w:rsidR="003075D4">
          <w:rPr>
            <w:noProof/>
            <w:webHidden/>
          </w:rPr>
        </w:r>
        <w:r w:rsidR="003075D4">
          <w:rPr>
            <w:noProof/>
            <w:webHidden/>
          </w:rPr>
          <w:fldChar w:fldCharType="separate"/>
        </w:r>
        <w:r w:rsidR="00102C95">
          <w:rPr>
            <w:noProof/>
            <w:webHidden/>
          </w:rPr>
          <w:t>83</w:t>
        </w:r>
        <w:r w:rsidR="003075D4">
          <w:rPr>
            <w:noProof/>
            <w:webHidden/>
          </w:rPr>
          <w:fldChar w:fldCharType="end"/>
        </w:r>
      </w:hyperlink>
    </w:p>
    <w:p w14:paraId="4E142C89" w14:textId="77777777" w:rsidR="003075D4" w:rsidRDefault="007E36E8">
      <w:pPr>
        <w:pStyle w:val="TOC1"/>
        <w:rPr>
          <w:rFonts w:asciiTheme="minorHAnsi" w:eastAsiaTheme="minorEastAsia" w:hAnsiTheme="minorHAnsi" w:cstheme="minorBidi"/>
          <w:noProof/>
          <w:szCs w:val="22"/>
          <w:lang w:eastAsia="en-NZ"/>
        </w:rPr>
      </w:pPr>
      <w:hyperlink w:anchor="_Toc469383966" w:history="1">
        <w:r w:rsidR="003075D4" w:rsidRPr="00271831">
          <w:rPr>
            <w:rStyle w:val="Hyperlink"/>
            <w:noProof/>
          </w:rPr>
          <w:t>APPENDIX 4: Mothers - bivariate associations</w:t>
        </w:r>
        <w:r w:rsidR="003075D4">
          <w:rPr>
            <w:noProof/>
            <w:webHidden/>
          </w:rPr>
          <w:tab/>
        </w:r>
        <w:r w:rsidR="003075D4">
          <w:rPr>
            <w:noProof/>
            <w:webHidden/>
          </w:rPr>
          <w:fldChar w:fldCharType="begin"/>
        </w:r>
        <w:r w:rsidR="003075D4">
          <w:rPr>
            <w:noProof/>
            <w:webHidden/>
          </w:rPr>
          <w:instrText xml:space="preserve"> PAGEREF _Toc469383966 \h </w:instrText>
        </w:r>
        <w:r w:rsidR="003075D4">
          <w:rPr>
            <w:noProof/>
            <w:webHidden/>
          </w:rPr>
        </w:r>
        <w:r w:rsidR="003075D4">
          <w:rPr>
            <w:noProof/>
            <w:webHidden/>
          </w:rPr>
          <w:fldChar w:fldCharType="separate"/>
        </w:r>
        <w:r w:rsidR="00102C95">
          <w:rPr>
            <w:noProof/>
            <w:webHidden/>
          </w:rPr>
          <w:t>87</w:t>
        </w:r>
        <w:r w:rsidR="003075D4">
          <w:rPr>
            <w:noProof/>
            <w:webHidden/>
          </w:rPr>
          <w:fldChar w:fldCharType="end"/>
        </w:r>
      </w:hyperlink>
    </w:p>
    <w:p w14:paraId="76FD50DE" w14:textId="77777777" w:rsidR="003075D4" w:rsidRDefault="007E36E8">
      <w:pPr>
        <w:pStyle w:val="TOC1"/>
        <w:rPr>
          <w:rFonts w:asciiTheme="minorHAnsi" w:eastAsiaTheme="minorEastAsia" w:hAnsiTheme="minorHAnsi" w:cstheme="minorBidi"/>
          <w:noProof/>
          <w:szCs w:val="22"/>
          <w:lang w:eastAsia="en-NZ"/>
        </w:rPr>
      </w:pPr>
      <w:hyperlink w:anchor="_Toc469383967" w:history="1">
        <w:r w:rsidR="003075D4" w:rsidRPr="00271831">
          <w:rPr>
            <w:rStyle w:val="Hyperlink"/>
            <w:noProof/>
          </w:rPr>
          <w:t>APPENDIX 5: Youth - bivariate associations</w:t>
        </w:r>
        <w:r w:rsidR="003075D4">
          <w:rPr>
            <w:noProof/>
            <w:webHidden/>
          </w:rPr>
          <w:tab/>
        </w:r>
        <w:r w:rsidR="003075D4">
          <w:rPr>
            <w:noProof/>
            <w:webHidden/>
          </w:rPr>
          <w:fldChar w:fldCharType="begin"/>
        </w:r>
        <w:r w:rsidR="003075D4">
          <w:rPr>
            <w:noProof/>
            <w:webHidden/>
          </w:rPr>
          <w:instrText xml:space="preserve"> PAGEREF _Toc469383967 \h </w:instrText>
        </w:r>
        <w:r w:rsidR="003075D4">
          <w:rPr>
            <w:noProof/>
            <w:webHidden/>
          </w:rPr>
        </w:r>
        <w:r w:rsidR="003075D4">
          <w:rPr>
            <w:noProof/>
            <w:webHidden/>
          </w:rPr>
          <w:fldChar w:fldCharType="separate"/>
        </w:r>
        <w:r w:rsidR="00102C95">
          <w:rPr>
            <w:noProof/>
            <w:webHidden/>
          </w:rPr>
          <w:t>96</w:t>
        </w:r>
        <w:r w:rsidR="003075D4">
          <w:rPr>
            <w:noProof/>
            <w:webHidden/>
          </w:rPr>
          <w:fldChar w:fldCharType="end"/>
        </w:r>
      </w:hyperlink>
    </w:p>
    <w:p w14:paraId="059F739D" w14:textId="306AF5C3" w:rsidR="000D1CF7" w:rsidRPr="00D53C70" w:rsidRDefault="00FA563E" w:rsidP="00D53C70">
      <w:pPr>
        <w:pStyle w:val="TOC1"/>
      </w:pPr>
      <w:r>
        <w:rPr>
          <w:szCs w:val="22"/>
        </w:rPr>
        <w:fldChar w:fldCharType="end"/>
      </w:r>
    </w:p>
    <w:p w14:paraId="5122EF87" w14:textId="17A1F53F" w:rsidR="0046000D" w:rsidRDefault="0046000D" w:rsidP="007543AB">
      <w:pPr>
        <w:pStyle w:val="GARCPRELIMHEADER"/>
      </w:pPr>
      <w:bookmarkStart w:id="11" w:name="_Toc469383927"/>
      <w:r>
        <w:t>LIST OF TABLES</w:t>
      </w:r>
      <w:bookmarkEnd w:id="11"/>
    </w:p>
    <w:p w14:paraId="40874905" w14:textId="77777777" w:rsidR="00B063BE" w:rsidRPr="00B063BE" w:rsidRDefault="007205AD">
      <w:pPr>
        <w:pStyle w:val="TableofFigures"/>
        <w:tabs>
          <w:tab w:val="right" w:leader="dot" w:pos="8296"/>
        </w:tabs>
        <w:rPr>
          <w:rFonts w:asciiTheme="minorHAnsi" w:eastAsiaTheme="minorEastAsia" w:hAnsiTheme="minorHAnsi" w:cstheme="minorBidi"/>
          <w:noProof/>
          <w:sz w:val="24"/>
          <w:szCs w:val="22"/>
          <w:lang w:eastAsia="en-NZ"/>
        </w:rPr>
      </w:pPr>
      <w:r w:rsidRPr="00B063BE">
        <w:rPr>
          <w:b/>
          <w:sz w:val="28"/>
          <w:szCs w:val="22"/>
        </w:rPr>
        <w:fldChar w:fldCharType="begin"/>
      </w:r>
      <w:r w:rsidRPr="00B063BE">
        <w:rPr>
          <w:b/>
          <w:sz w:val="28"/>
          <w:szCs w:val="22"/>
        </w:rPr>
        <w:instrText xml:space="preserve"> TOC \h \z \c "Table" </w:instrText>
      </w:r>
      <w:r w:rsidRPr="00B063BE">
        <w:rPr>
          <w:b/>
          <w:sz w:val="28"/>
          <w:szCs w:val="22"/>
        </w:rPr>
        <w:fldChar w:fldCharType="separate"/>
      </w:r>
      <w:hyperlink w:anchor="_Toc469664331" w:history="1">
        <w:r w:rsidR="00B063BE" w:rsidRPr="00B063BE">
          <w:rPr>
            <w:rStyle w:val="Hyperlink"/>
            <w:noProof/>
            <w:sz w:val="22"/>
          </w:rPr>
          <w:t>Table 1: Mothers - Selected socio-demographic and health characteristics - 2006,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_Toc469664331 \h </w:instrText>
        </w:r>
        <w:r w:rsidR="00B063BE" w:rsidRPr="00B063BE">
          <w:rPr>
            <w:noProof/>
            <w:webHidden/>
            <w:sz w:val="22"/>
          </w:rPr>
        </w:r>
        <w:r w:rsidR="00B063BE" w:rsidRPr="00B063BE">
          <w:rPr>
            <w:noProof/>
            <w:webHidden/>
            <w:sz w:val="22"/>
          </w:rPr>
          <w:fldChar w:fldCharType="separate"/>
        </w:r>
        <w:r w:rsidR="00102C95">
          <w:rPr>
            <w:noProof/>
            <w:webHidden/>
            <w:sz w:val="22"/>
          </w:rPr>
          <w:t>22</w:t>
        </w:r>
        <w:r w:rsidR="00B063BE" w:rsidRPr="00B063BE">
          <w:rPr>
            <w:noProof/>
            <w:webHidden/>
            <w:sz w:val="22"/>
          </w:rPr>
          <w:fldChar w:fldCharType="end"/>
        </w:r>
      </w:hyperlink>
    </w:p>
    <w:p w14:paraId="21091B5C"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32" w:history="1">
        <w:r w:rsidR="00B063BE" w:rsidRPr="00B063BE">
          <w:rPr>
            <w:rStyle w:val="Hyperlink"/>
            <w:noProof/>
            <w:sz w:val="22"/>
          </w:rPr>
          <w:t>Table 2: Mothers - Gambling participation from 2006 to 2009 and 2009 to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_Toc469664332 \h </w:instrText>
        </w:r>
        <w:r w:rsidR="00B063BE" w:rsidRPr="00B063BE">
          <w:rPr>
            <w:noProof/>
            <w:webHidden/>
            <w:sz w:val="22"/>
          </w:rPr>
        </w:r>
        <w:r w:rsidR="00B063BE" w:rsidRPr="00B063BE">
          <w:rPr>
            <w:noProof/>
            <w:webHidden/>
            <w:sz w:val="22"/>
          </w:rPr>
          <w:fldChar w:fldCharType="separate"/>
        </w:r>
        <w:r w:rsidR="00102C95">
          <w:rPr>
            <w:noProof/>
            <w:webHidden/>
            <w:sz w:val="22"/>
          </w:rPr>
          <w:t>23</w:t>
        </w:r>
        <w:r w:rsidR="00B063BE" w:rsidRPr="00B063BE">
          <w:rPr>
            <w:noProof/>
            <w:webHidden/>
            <w:sz w:val="22"/>
          </w:rPr>
          <w:fldChar w:fldCharType="end"/>
        </w:r>
      </w:hyperlink>
    </w:p>
    <w:p w14:paraId="756B6A64"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33" w:history="1">
        <w:r w:rsidR="00B063BE" w:rsidRPr="00B063BE">
          <w:rPr>
            <w:rStyle w:val="Hyperlink"/>
            <w:noProof/>
            <w:sz w:val="22"/>
          </w:rPr>
          <w:t>Table 3: Mothers - Past-year gambling participation by activity - 2006, 2009 and 2014 (all respondents)</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_Toc469664333 \h </w:instrText>
        </w:r>
        <w:r w:rsidR="00B063BE" w:rsidRPr="00B063BE">
          <w:rPr>
            <w:noProof/>
            <w:webHidden/>
            <w:sz w:val="22"/>
          </w:rPr>
        </w:r>
        <w:r w:rsidR="00B063BE" w:rsidRPr="00B063BE">
          <w:rPr>
            <w:noProof/>
            <w:webHidden/>
            <w:sz w:val="22"/>
          </w:rPr>
          <w:fldChar w:fldCharType="separate"/>
        </w:r>
        <w:r w:rsidR="00102C95">
          <w:rPr>
            <w:noProof/>
            <w:webHidden/>
            <w:sz w:val="22"/>
          </w:rPr>
          <w:t>24</w:t>
        </w:r>
        <w:r w:rsidR="00B063BE" w:rsidRPr="00B063BE">
          <w:rPr>
            <w:noProof/>
            <w:webHidden/>
            <w:sz w:val="22"/>
          </w:rPr>
          <w:fldChar w:fldCharType="end"/>
        </w:r>
      </w:hyperlink>
    </w:p>
    <w:p w14:paraId="34DD7398"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34" w:history="1">
        <w:r w:rsidR="00B063BE" w:rsidRPr="00B063BE">
          <w:rPr>
            <w:rStyle w:val="Hyperlink"/>
            <w:noProof/>
            <w:sz w:val="22"/>
          </w:rPr>
          <w:t>Table 4: Mothers - Past-year gambling participation by activity - 2006, 2009 and 2014 (gamblers only)</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_Toc469664334 \h </w:instrText>
        </w:r>
        <w:r w:rsidR="00B063BE" w:rsidRPr="00B063BE">
          <w:rPr>
            <w:noProof/>
            <w:webHidden/>
            <w:sz w:val="22"/>
          </w:rPr>
        </w:r>
        <w:r w:rsidR="00B063BE" w:rsidRPr="00B063BE">
          <w:rPr>
            <w:noProof/>
            <w:webHidden/>
            <w:sz w:val="22"/>
          </w:rPr>
          <w:fldChar w:fldCharType="separate"/>
        </w:r>
        <w:r w:rsidR="00102C95">
          <w:rPr>
            <w:noProof/>
            <w:webHidden/>
            <w:sz w:val="22"/>
          </w:rPr>
          <w:t>25</w:t>
        </w:r>
        <w:r w:rsidR="00B063BE" w:rsidRPr="00B063BE">
          <w:rPr>
            <w:noProof/>
            <w:webHidden/>
            <w:sz w:val="22"/>
          </w:rPr>
          <w:fldChar w:fldCharType="end"/>
        </w:r>
      </w:hyperlink>
    </w:p>
    <w:p w14:paraId="2EA84C09"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35" w:history="1">
        <w:r w:rsidR="00B063BE" w:rsidRPr="00B063BE">
          <w:rPr>
            <w:rStyle w:val="Hyperlink"/>
            <w:noProof/>
            <w:sz w:val="22"/>
          </w:rPr>
          <w:t>Table 5: Mothers - Reasons for preferred gambling activity - 2009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_Toc469664335 \h </w:instrText>
        </w:r>
        <w:r w:rsidR="00B063BE" w:rsidRPr="00B063BE">
          <w:rPr>
            <w:noProof/>
            <w:webHidden/>
            <w:sz w:val="22"/>
          </w:rPr>
        </w:r>
        <w:r w:rsidR="00B063BE" w:rsidRPr="00B063BE">
          <w:rPr>
            <w:noProof/>
            <w:webHidden/>
            <w:sz w:val="22"/>
          </w:rPr>
          <w:fldChar w:fldCharType="separate"/>
        </w:r>
        <w:r w:rsidR="00102C95">
          <w:rPr>
            <w:noProof/>
            <w:webHidden/>
            <w:sz w:val="22"/>
          </w:rPr>
          <w:t>27</w:t>
        </w:r>
        <w:r w:rsidR="00B063BE" w:rsidRPr="00B063BE">
          <w:rPr>
            <w:noProof/>
            <w:webHidden/>
            <w:sz w:val="22"/>
          </w:rPr>
          <w:fldChar w:fldCharType="end"/>
        </w:r>
      </w:hyperlink>
    </w:p>
    <w:p w14:paraId="0979C97E"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36" w:history="1">
        <w:r w:rsidR="00B063BE" w:rsidRPr="00B063BE">
          <w:rPr>
            <w:rStyle w:val="Hyperlink"/>
            <w:noProof/>
            <w:sz w:val="22"/>
          </w:rPr>
          <w:t>Table 6:  With whom mothers gambled - 2009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_Toc469664336 \h </w:instrText>
        </w:r>
        <w:r w:rsidR="00B063BE" w:rsidRPr="00B063BE">
          <w:rPr>
            <w:noProof/>
            <w:webHidden/>
            <w:sz w:val="22"/>
          </w:rPr>
        </w:r>
        <w:r w:rsidR="00B063BE" w:rsidRPr="00B063BE">
          <w:rPr>
            <w:noProof/>
            <w:webHidden/>
            <w:sz w:val="22"/>
          </w:rPr>
          <w:fldChar w:fldCharType="separate"/>
        </w:r>
        <w:r w:rsidR="00102C95">
          <w:rPr>
            <w:noProof/>
            <w:webHidden/>
            <w:sz w:val="22"/>
          </w:rPr>
          <w:t>28</w:t>
        </w:r>
        <w:r w:rsidR="00B063BE" w:rsidRPr="00B063BE">
          <w:rPr>
            <w:noProof/>
            <w:webHidden/>
            <w:sz w:val="22"/>
          </w:rPr>
          <w:fldChar w:fldCharType="end"/>
        </w:r>
      </w:hyperlink>
    </w:p>
    <w:p w14:paraId="2033A08C"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37" w:history="1">
        <w:r w:rsidR="00B063BE" w:rsidRPr="00B063BE">
          <w:rPr>
            <w:rStyle w:val="Hyperlink"/>
            <w:noProof/>
            <w:sz w:val="22"/>
          </w:rPr>
          <w:t>Table 7: Mothers - Frequency of gambling by activity - 2009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_Toc469664337 \h </w:instrText>
        </w:r>
        <w:r w:rsidR="00B063BE" w:rsidRPr="00B063BE">
          <w:rPr>
            <w:noProof/>
            <w:webHidden/>
            <w:sz w:val="22"/>
          </w:rPr>
        </w:r>
        <w:r w:rsidR="00B063BE" w:rsidRPr="00B063BE">
          <w:rPr>
            <w:noProof/>
            <w:webHidden/>
            <w:sz w:val="22"/>
          </w:rPr>
          <w:fldChar w:fldCharType="separate"/>
        </w:r>
        <w:r w:rsidR="00102C95">
          <w:rPr>
            <w:noProof/>
            <w:webHidden/>
            <w:sz w:val="22"/>
          </w:rPr>
          <w:t>28</w:t>
        </w:r>
        <w:r w:rsidR="00B063BE" w:rsidRPr="00B063BE">
          <w:rPr>
            <w:noProof/>
            <w:webHidden/>
            <w:sz w:val="22"/>
          </w:rPr>
          <w:fldChar w:fldCharType="end"/>
        </w:r>
      </w:hyperlink>
    </w:p>
    <w:p w14:paraId="77A2D00E"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38" w:history="1">
        <w:r w:rsidR="00B063BE" w:rsidRPr="00B063BE">
          <w:rPr>
            <w:rStyle w:val="Hyperlink"/>
            <w:noProof/>
            <w:sz w:val="22"/>
          </w:rPr>
          <w:t>Table 8: Mothers - Monthly expenditure by gambling activity - 2009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_Toc469664338 \h </w:instrText>
        </w:r>
        <w:r w:rsidR="00B063BE" w:rsidRPr="00B063BE">
          <w:rPr>
            <w:noProof/>
            <w:webHidden/>
            <w:sz w:val="22"/>
          </w:rPr>
        </w:r>
        <w:r w:rsidR="00B063BE" w:rsidRPr="00B063BE">
          <w:rPr>
            <w:noProof/>
            <w:webHidden/>
            <w:sz w:val="22"/>
          </w:rPr>
          <w:fldChar w:fldCharType="separate"/>
        </w:r>
        <w:r w:rsidR="00102C95">
          <w:rPr>
            <w:noProof/>
            <w:webHidden/>
            <w:sz w:val="22"/>
          </w:rPr>
          <w:t>30</w:t>
        </w:r>
        <w:r w:rsidR="00B063BE" w:rsidRPr="00B063BE">
          <w:rPr>
            <w:noProof/>
            <w:webHidden/>
            <w:sz w:val="22"/>
          </w:rPr>
          <w:fldChar w:fldCharType="end"/>
        </w:r>
      </w:hyperlink>
    </w:p>
    <w:p w14:paraId="3C14A7F1"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39" w:history="1">
        <w:r w:rsidR="00B063BE" w:rsidRPr="00B063BE">
          <w:rPr>
            <w:rStyle w:val="Hyperlink"/>
            <w:noProof/>
            <w:sz w:val="22"/>
          </w:rPr>
          <w:t>Table 9: Mothers - Gambling risk level - 2006, 2009 and 2014 (all respondents)</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_Toc469664339 \h </w:instrText>
        </w:r>
        <w:r w:rsidR="00B063BE" w:rsidRPr="00B063BE">
          <w:rPr>
            <w:noProof/>
            <w:webHidden/>
            <w:sz w:val="22"/>
          </w:rPr>
        </w:r>
        <w:r w:rsidR="00B063BE" w:rsidRPr="00B063BE">
          <w:rPr>
            <w:noProof/>
            <w:webHidden/>
            <w:sz w:val="22"/>
          </w:rPr>
          <w:fldChar w:fldCharType="separate"/>
        </w:r>
        <w:r w:rsidR="00102C95">
          <w:rPr>
            <w:noProof/>
            <w:webHidden/>
            <w:sz w:val="22"/>
          </w:rPr>
          <w:t>30</w:t>
        </w:r>
        <w:r w:rsidR="00B063BE" w:rsidRPr="00B063BE">
          <w:rPr>
            <w:noProof/>
            <w:webHidden/>
            <w:sz w:val="22"/>
          </w:rPr>
          <w:fldChar w:fldCharType="end"/>
        </w:r>
      </w:hyperlink>
    </w:p>
    <w:p w14:paraId="7F7B8FF4"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40" w:history="1">
        <w:r w:rsidR="00B063BE" w:rsidRPr="00B063BE">
          <w:rPr>
            <w:rStyle w:val="Hyperlink"/>
            <w:noProof/>
            <w:sz w:val="22"/>
          </w:rPr>
          <w:t>Table 10: Mothers - Gambling risk level - 2006, 2009 and 2014 (gamblers only)</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_Toc469664340 \h </w:instrText>
        </w:r>
        <w:r w:rsidR="00B063BE" w:rsidRPr="00B063BE">
          <w:rPr>
            <w:noProof/>
            <w:webHidden/>
            <w:sz w:val="22"/>
          </w:rPr>
        </w:r>
        <w:r w:rsidR="00B063BE" w:rsidRPr="00B063BE">
          <w:rPr>
            <w:noProof/>
            <w:webHidden/>
            <w:sz w:val="22"/>
          </w:rPr>
          <w:fldChar w:fldCharType="separate"/>
        </w:r>
        <w:r w:rsidR="00102C95">
          <w:rPr>
            <w:noProof/>
            <w:webHidden/>
            <w:sz w:val="22"/>
          </w:rPr>
          <w:t>31</w:t>
        </w:r>
        <w:r w:rsidR="00B063BE" w:rsidRPr="00B063BE">
          <w:rPr>
            <w:noProof/>
            <w:webHidden/>
            <w:sz w:val="22"/>
          </w:rPr>
          <w:fldChar w:fldCharType="end"/>
        </w:r>
      </w:hyperlink>
    </w:p>
    <w:p w14:paraId="424E87D0"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41" w:history="1">
        <w:r w:rsidR="00B063BE" w:rsidRPr="00B063BE">
          <w:rPr>
            <w:rStyle w:val="Hyperlink"/>
            <w:noProof/>
            <w:sz w:val="22"/>
          </w:rPr>
          <w:t>Table 11: Mothers - Transitions in gambling risk from 2006 to 2009 and 2009 to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_Toc469664341 \h </w:instrText>
        </w:r>
        <w:r w:rsidR="00B063BE" w:rsidRPr="00B063BE">
          <w:rPr>
            <w:noProof/>
            <w:webHidden/>
            <w:sz w:val="22"/>
          </w:rPr>
        </w:r>
        <w:r w:rsidR="00B063BE" w:rsidRPr="00B063BE">
          <w:rPr>
            <w:noProof/>
            <w:webHidden/>
            <w:sz w:val="22"/>
          </w:rPr>
          <w:fldChar w:fldCharType="separate"/>
        </w:r>
        <w:r w:rsidR="00102C95">
          <w:rPr>
            <w:noProof/>
            <w:webHidden/>
            <w:sz w:val="22"/>
          </w:rPr>
          <w:t>32</w:t>
        </w:r>
        <w:r w:rsidR="00B063BE" w:rsidRPr="00B063BE">
          <w:rPr>
            <w:noProof/>
            <w:webHidden/>
            <w:sz w:val="22"/>
          </w:rPr>
          <w:fldChar w:fldCharType="end"/>
        </w:r>
      </w:hyperlink>
    </w:p>
    <w:p w14:paraId="59BD2049"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42" w:history="1">
        <w:r w:rsidR="00B063BE" w:rsidRPr="00B063BE">
          <w:rPr>
            <w:rStyle w:val="Hyperlink"/>
            <w:noProof/>
            <w:sz w:val="22"/>
          </w:rPr>
          <w:t>Table 12: Mothers - Responses to the Lie-Bet screen - 2009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_Toc469664342 \h </w:instrText>
        </w:r>
        <w:r w:rsidR="00B063BE" w:rsidRPr="00B063BE">
          <w:rPr>
            <w:noProof/>
            <w:webHidden/>
            <w:sz w:val="22"/>
          </w:rPr>
        </w:r>
        <w:r w:rsidR="00B063BE" w:rsidRPr="00B063BE">
          <w:rPr>
            <w:noProof/>
            <w:webHidden/>
            <w:sz w:val="22"/>
          </w:rPr>
          <w:fldChar w:fldCharType="separate"/>
        </w:r>
        <w:r w:rsidR="00102C95">
          <w:rPr>
            <w:noProof/>
            <w:webHidden/>
            <w:sz w:val="22"/>
          </w:rPr>
          <w:t>33</w:t>
        </w:r>
        <w:r w:rsidR="00B063BE" w:rsidRPr="00B063BE">
          <w:rPr>
            <w:noProof/>
            <w:webHidden/>
            <w:sz w:val="22"/>
          </w:rPr>
          <w:fldChar w:fldCharType="end"/>
        </w:r>
      </w:hyperlink>
    </w:p>
    <w:p w14:paraId="478C75AC"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43" w:history="1">
        <w:r w:rsidR="00B063BE" w:rsidRPr="00B063BE">
          <w:rPr>
            <w:rStyle w:val="Hyperlink"/>
            <w:noProof/>
            <w:sz w:val="22"/>
          </w:rPr>
          <w:t>Table 13:  Mothers - Problems with someone else’s gambling by gambling risk level - 2006,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_Toc469664343 \h </w:instrText>
        </w:r>
        <w:r w:rsidR="00B063BE" w:rsidRPr="00B063BE">
          <w:rPr>
            <w:noProof/>
            <w:webHidden/>
            <w:sz w:val="22"/>
          </w:rPr>
        </w:r>
        <w:r w:rsidR="00B063BE" w:rsidRPr="00B063BE">
          <w:rPr>
            <w:noProof/>
            <w:webHidden/>
            <w:sz w:val="22"/>
          </w:rPr>
          <w:fldChar w:fldCharType="separate"/>
        </w:r>
        <w:r w:rsidR="00102C95">
          <w:rPr>
            <w:noProof/>
            <w:webHidden/>
            <w:sz w:val="22"/>
          </w:rPr>
          <w:t>34</w:t>
        </w:r>
        <w:r w:rsidR="00B063BE" w:rsidRPr="00B063BE">
          <w:rPr>
            <w:noProof/>
            <w:webHidden/>
            <w:sz w:val="22"/>
          </w:rPr>
          <w:fldChar w:fldCharType="end"/>
        </w:r>
      </w:hyperlink>
    </w:p>
    <w:p w14:paraId="728B2990"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44" w:history="1">
        <w:r w:rsidR="00B063BE" w:rsidRPr="00B063BE">
          <w:rPr>
            <w:rStyle w:val="Hyperlink"/>
            <w:noProof/>
            <w:sz w:val="22"/>
          </w:rPr>
          <w:t>Table 14: Mothers - Relationship to the person whose gambling they were affected by - 2009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_Toc469664344 \h </w:instrText>
        </w:r>
        <w:r w:rsidR="00B063BE" w:rsidRPr="00B063BE">
          <w:rPr>
            <w:noProof/>
            <w:webHidden/>
            <w:sz w:val="22"/>
          </w:rPr>
        </w:r>
        <w:r w:rsidR="00B063BE" w:rsidRPr="00B063BE">
          <w:rPr>
            <w:noProof/>
            <w:webHidden/>
            <w:sz w:val="22"/>
          </w:rPr>
          <w:fldChar w:fldCharType="separate"/>
        </w:r>
        <w:r w:rsidR="00102C95">
          <w:rPr>
            <w:noProof/>
            <w:webHidden/>
            <w:sz w:val="22"/>
          </w:rPr>
          <w:t>35</w:t>
        </w:r>
        <w:r w:rsidR="00B063BE" w:rsidRPr="00B063BE">
          <w:rPr>
            <w:noProof/>
            <w:webHidden/>
            <w:sz w:val="22"/>
          </w:rPr>
          <w:fldChar w:fldCharType="end"/>
        </w:r>
      </w:hyperlink>
    </w:p>
    <w:p w14:paraId="5FC67099"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45" w:history="1">
        <w:r w:rsidR="00B063BE" w:rsidRPr="00B063BE">
          <w:rPr>
            <w:rStyle w:val="Hyperlink"/>
            <w:noProof/>
            <w:sz w:val="22"/>
          </w:rPr>
          <w:t>Table 15: Mothers affected by someone else’s gambling by gambling activity - 2006,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_Toc469664345 \h </w:instrText>
        </w:r>
        <w:r w:rsidR="00B063BE" w:rsidRPr="00B063BE">
          <w:rPr>
            <w:noProof/>
            <w:webHidden/>
            <w:sz w:val="22"/>
          </w:rPr>
        </w:r>
        <w:r w:rsidR="00B063BE" w:rsidRPr="00B063BE">
          <w:rPr>
            <w:noProof/>
            <w:webHidden/>
            <w:sz w:val="22"/>
          </w:rPr>
          <w:fldChar w:fldCharType="separate"/>
        </w:r>
        <w:r w:rsidR="00102C95">
          <w:rPr>
            <w:noProof/>
            <w:webHidden/>
            <w:sz w:val="22"/>
          </w:rPr>
          <w:t>35</w:t>
        </w:r>
        <w:r w:rsidR="00B063BE" w:rsidRPr="00B063BE">
          <w:rPr>
            <w:noProof/>
            <w:webHidden/>
            <w:sz w:val="22"/>
          </w:rPr>
          <w:fldChar w:fldCharType="end"/>
        </w:r>
      </w:hyperlink>
    </w:p>
    <w:p w14:paraId="5ADA7E03"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46" w:history="1">
        <w:r w:rsidR="00B063BE" w:rsidRPr="00B063BE">
          <w:rPr>
            <w:rStyle w:val="Hyperlink"/>
            <w:noProof/>
            <w:sz w:val="22"/>
          </w:rPr>
          <w:t>Table 16: Effects from someone else’s gambling experienced by mothers - 2009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_Toc469664346 \h </w:instrText>
        </w:r>
        <w:r w:rsidR="00B063BE" w:rsidRPr="00B063BE">
          <w:rPr>
            <w:noProof/>
            <w:webHidden/>
            <w:sz w:val="22"/>
          </w:rPr>
        </w:r>
        <w:r w:rsidR="00B063BE" w:rsidRPr="00B063BE">
          <w:rPr>
            <w:noProof/>
            <w:webHidden/>
            <w:sz w:val="22"/>
          </w:rPr>
          <w:fldChar w:fldCharType="separate"/>
        </w:r>
        <w:r w:rsidR="00102C95">
          <w:rPr>
            <w:noProof/>
            <w:webHidden/>
            <w:sz w:val="22"/>
          </w:rPr>
          <w:t>37</w:t>
        </w:r>
        <w:r w:rsidR="00B063BE" w:rsidRPr="00B063BE">
          <w:rPr>
            <w:noProof/>
            <w:webHidden/>
            <w:sz w:val="22"/>
          </w:rPr>
          <w:fldChar w:fldCharType="end"/>
        </w:r>
      </w:hyperlink>
    </w:p>
    <w:p w14:paraId="0B213087"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47" w:history="1">
        <w:r w:rsidR="00B063BE" w:rsidRPr="00B063BE">
          <w:rPr>
            <w:rStyle w:val="Hyperlink"/>
            <w:noProof/>
            <w:sz w:val="22"/>
          </w:rPr>
          <w:t>Table 17: Mothers - Multiple logistic regression for past-year gambling participation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_Toc469664347 \h </w:instrText>
        </w:r>
        <w:r w:rsidR="00B063BE" w:rsidRPr="00B063BE">
          <w:rPr>
            <w:noProof/>
            <w:webHidden/>
            <w:sz w:val="22"/>
          </w:rPr>
        </w:r>
        <w:r w:rsidR="00B063BE" w:rsidRPr="00B063BE">
          <w:rPr>
            <w:noProof/>
            <w:webHidden/>
            <w:sz w:val="22"/>
          </w:rPr>
          <w:fldChar w:fldCharType="separate"/>
        </w:r>
        <w:r w:rsidR="00102C95">
          <w:rPr>
            <w:noProof/>
            <w:webHidden/>
            <w:sz w:val="22"/>
          </w:rPr>
          <w:t>39</w:t>
        </w:r>
        <w:r w:rsidR="00B063BE" w:rsidRPr="00B063BE">
          <w:rPr>
            <w:noProof/>
            <w:webHidden/>
            <w:sz w:val="22"/>
          </w:rPr>
          <w:fldChar w:fldCharType="end"/>
        </w:r>
      </w:hyperlink>
    </w:p>
    <w:p w14:paraId="134F730D"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48" w:history="1">
        <w:r w:rsidR="00B063BE" w:rsidRPr="00B063BE">
          <w:rPr>
            <w:rStyle w:val="Hyperlink"/>
            <w:noProof/>
            <w:sz w:val="22"/>
          </w:rPr>
          <w:t>Table 18: Mothers - Multiple logistic regression for participation in continuous forms of gambling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_Toc469664348 \h </w:instrText>
        </w:r>
        <w:r w:rsidR="00B063BE" w:rsidRPr="00B063BE">
          <w:rPr>
            <w:noProof/>
            <w:webHidden/>
            <w:sz w:val="22"/>
          </w:rPr>
        </w:r>
        <w:r w:rsidR="00B063BE" w:rsidRPr="00B063BE">
          <w:rPr>
            <w:noProof/>
            <w:webHidden/>
            <w:sz w:val="22"/>
          </w:rPr>
          <w:fldChar w:fldCharType="separate"/>
        </w:r>
        <w:r w:rsidR="00102C95">
          <w:rPr>
            <w:noProof/>
            <w:webHidden/>
            <w:sz w:val="22"/>
          </w:rPr>
          <w:t>40</w:t>
        </w:r>
        <w:r w:rsidR="00B063BE" w:rsidRPr="00B063BE">
          <w:rPr>
            <w:noProof/>
            <w:webHidden/>
            <w:sz w:val="22"/>
          </w:rPr>
          <w:fldChar w:fldCharType="end"/>
        </w:r>
      </w:hyperlink>
    </w:p>
    <w:p w14:paraId="69FD828D"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49" w:history="1">
        <w:r w:rsidR="00B063BE" w:rsidRPr="00B063BE">
          <w:rPr>
            <w:rStyle w:val="Hyperlink"/>
            <w:noProof/>
            <w:sz w:val="22"/>
          </w:rPr>
          <w:t>Table 19: Mothers - Multiple logistic regression for spending more than $40 per month gambling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_Toc469664349 \h </w:instrText>
        </w:r>
        <w:r w:rsidR="00B063BE" w:rsidRPr="00B063BE">
          <w:rPr>
            <w:noProof/>
            <w:webHidden/>
            <w:sz w:val="22"/>
          </w:rPr>
        </w:r>
        <w:r w:rsidR="00B063BE" w:rsidRPr="00B063BE">
          <w:rPr>
            <w:noProof/>
            <w:webHidden/>
            <w:sz w:val="22"/>
          </w:rPr>
          <w:fldChar w:fldCharType="separate"/>
        </w:r>
        <w:r w:rsidR="00102C95">
          <w:rPr>
            <w:noProof/>
            <w:webHidden/>
            <w:sz w:val="22"/>
          </w:rPr>
          <w:t>42</w:t>
        </w:r>
        <w:r w:rsidR="00B063BE" w:rsidRPr="00B063BE">
          <w:rPr>
            <w:noProof/>
            <w:webHidden/>
            <w:sz w:val="22"/>
          </w:rPr>
          <w:fldChar w:fldCharType="end"/>
        </w:r>
      </w:hyperlink>
    </w:p>
    <w:p w14:paraId="3D864A57"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50" w:history="1">
        <w:r w:rsidR="00B063BE" w:rsidRPr="00B063BE">
          <w:rPr>
            <w:rStyle w:val="Hyperlink"/>
            <w:noProof/>
            <w:sz w:val="22"/>
          </w:rPr>
          <w:t>Table 20: Mothers - Multiple logistic regression for being an at-risk gambler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_Toc469664350 \h </w:instrText>
        </w:r>
        <w:r w:rsidR="00B063BE" w:rsidRPr="00B063BE">
          <w:rPr>
            <w:noProof/>
            <w:webHidden/>
            <w:sz w:val="22"/>
          </w:rPr>
        </w:r>
        <w:r w:rsidR="00B063BE" w:rsidRPr="00B063BE">
          <w:rPr>
            <w:noProof/>
            <w:webHidden/>
            <w:sz w:val="22"/>
          </w:rPr>
          <w:fldChar w:fldCharType="separate"/>
        </w:r>
        <w:r w:rsidR="00102C95">
          <w:rPr>
            <w:noProof/>
            <w:webHidden/>
            <w:sz w:val="22"/>
          </w:rPr>
          <w:t>43</w:t>
        </w:r>
        <w:r w:rsidR="00B063BE" w:rsidRPr="00B063BE">
          <w:rPr>
            <w:noProof/>
            <w:webHidden/>
            <w:sz w:val="22"/>
          </w:rPr>
          <w:fldChar w:fldCharType="end"/>
        </w:r>
      </w:hyperlink>
    </w:p>
    <w:p w14:paraId="63DED3C1"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51" w:history="1">
        <w:r w:rsidR="00B063BE" w:rsidRPr="00B063BE">
          <w:rPr>
            <w:rStyle w:val="Hyperlink"/>
            <w:noProof/>
            <w:sz w:val="22"/>
          </w:rPr>
          <w:t>Table 21: Mothers - Multiple logistic regression for experiencing problems with someone else’s gambling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_Toc469664351 \h </w:instrText>
        </w:r>
        <w:r w:rsidR="00B063BE" w:rsidRPr="00B063BE">
          <w:rPr>
            <w:noProof/>
            <w:webHidden/>
            <w:sz w:val="22"/>
          </w:rPr>
        </w:r>
        <w:r w:rsidR="00B063BE" w:rsidRPr="00B063BE">
          <w:rPr>
            <w:noProof/>
            <w:webHidden/>
            <w:sz w:val="22"/>
          </w:rPr>
          <w:fldChar w:fldCharType="separate"/>
        </w:r>
        <w:r w:rsidR="00102C95">
          <w:rPr>
            <w:noProof/>
            <w:webHidden/>
            <w:sz w:val="22"/>
          </w:rPr>
          <w:t>44</w:t>
        </w:r>
        <w:r w:rsidR="00B063BE" w:rsidRPr="00B063BE">
          <w:rPr>
            <w:noProof/>
            <w:webHidden/>
            <w:sz w:val="22"/>
          </w:rPr>
          <w:fldChar w:fldCharType="end"/>
        </w:r>
      </w:hyperlink>
    </w:p>
    <w:p w14:paraId="766E7F62"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52" w:history="1">
        <w:r w:rsidR="00B063BE" w:rsidRPr="00B063BE">
          <w:rPr>
            <w:rStyle w:val="Hyperlink"/>
            <w:noProof/>
            <w:sz w:val="22"/>
          </w:rPr>
          <w:t>Table 22: Youth - Selected socio-demographic and general health characteristics - 2009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_Toc469664352 \h </w:instrText>
        </w:r>
        <w:r w:rsidR="00B063BE" w:rsidRPr="00B063BE">
          <w:rPr>
            <w:noProof/>
            <w:webHidden/>
            <w:sz w:val="22"/>
          </w:rPr>
        </w:r>
        <w:r w:rsidR="00B063BE" w:rsidRPr="00B063BE">
          <w:rPr>
            <w:noProof/>
            <w:webHidden/>
            <w:sz w:val="22"/>
          </w:rPr>
          <w:fldChar w:fldCharType="separate"/>
        </w:r>
        <w:r w:rsidR="00102C95">
          <w:rPr>
            <w:noProof/>
            <w:webHidden/>
            <w:sz w:val="22"/>
          </w:rPr>
          <w:t>45</w:t>
        </w:r>
        <w:r w:rsidR="00B063BE" w:rsidRPr="00B063BE">
          <w:rPr>
            <w:noProof/>
            <w:webHidden/>
            <w:sz w:val="22"/>
          </w:rPr>
          <w:fldChar w:fldCharType="end"/>
        </w:r>
      </w:hyperlink>
    </w:p>
    <w:p w14:paraId="0819BE81"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53" w:history="1">
        <w:r w:rsidR="00B063BE" w:rsidRPr="00B063BE">
          <w:rPr>
            <w:rStyle w:val="Hyperlink"/>
            <w:noProof/>
            <w:sz w:val="22"/>
          </w:rPr>
          <w:t>Table 23: Youth - Gambling for money by activity - 2014 (all respondents)</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_Toc469664353 \h </w:instrText>
        </w:r>
        <w:r w:rsidR="00B063BE" w:rsidRPr="00B063BE">
          <w:rPr>
            <w:noProof/>
            <w:webHidden/>
            <w:sz w:val="22"/>
          </w:rPr>
        </w:r>
        <w:r w:rsidR="00B063BE" w:rsidRPr="00B063BE">
          <w:rPr>
            <w:noProof/>
            <w:webHidden/>
            <w:sz w:val="22"/>
          </w:rPr>
          <w:fldChar w:fldCharType="separate"/>
        </w:r>
        <w:r w:rsidR="00102C95">
          <w:rPr>
            <w:noProof/>
            <w:webHidden/>
            <w:sz w:val="22"/>
          </w:rPr>
          <w:t>47</w:t>
        </w:r>
        <w:r w:rsidR="00B063BE" w:rsidRPr="00B063BE">
          <w:rPr>
            <w:noProof/>
            <w:webHidden/>
            <w:sz w:val="22"/>
          </w:rPr>
          <w:fldChar w:fldCharType="end"/>
        </w:r>
      </w:hyperlink>
    </w:p>
    <w:p w14:paraId="5EADFD8E"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54" w:history="1">
        <w:r w:rsidR="00B063BE" w:rsidRPr="00B063BE">
          <w:rPr>
            <w:rStyle w:val="Hyperlink"/>
            <w:noProof/>
            <w:sz w:val="22"/>
          </w:rPr>
          <w:t>Table 24: Youth - Gambling for money by activity - 2014 (gamblers only)</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_Toc469664354 \h </w:instrText>
        </w:r>
        <w:r w:rsidR="00B063BE" w:rsidRPr="00B063BE">
          <w:rPr>
            <w:noProof/>
            <w:webHidden/>
            <w:sz w:val="22"/>
          </w:rPr>
        </w:r>
        <w:r w:rsidR="00B063BE" w:rsidRPr="00B063BE">
          <w:rPr>
            <w:noProof/>
            <w:webHidden/>
            <w:sz w:val="22"/>
          </w:rPr>
          <w:fldChar w:fldCharType="separate"/>
        </w:r>
        <w:r w:rsidR="00102C95">
          <w:rPr>
            <w:noProof/>
            <w:webHidden/>
            <w:sz w:val="22"/>
          </w:rPr>
          <w:t>47</w:t>
        </w:r>
        <w:r w:rsidR="00B063BE" w:rsidRPr="00B063BE">
          <w:rPr>
            <w:noProof/>
            <w:webHidden/>
            <w:sz w:val="22"/>
          </w:rPr>
          <w:fldChar w:fldCharType="end"/>
        </w:r>
      </w:hyperlink>
    </w:p>
    <w:p w14:paraId="53E50E3F"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55" w:history="1">
        <w:r w:rsidR="00B063BE" w:rsidRPr="00B063BE">
          <w:rPr>
            <w:rStyle w:val="Hyperlink"/>
            <w:noProof/>
            <w:sz w:val="22"/>
          </w:rPr>
          <w:t>Table 25: Youth - DSM-IV-MR-J screen scores - 2014 (all respondents)</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_Toc469664355 \h </w:instrText>
        </w:r>
        <w:r w:rsidR="00B063BE" w:rsidRPr="00B063BE">
          <w:rPr>
            <w:noProof/>
            <w:webHidden/>
            <w:sz w:val="22"/>
          </w:rPr>
        </w:r>
        <w:r w:rsidR="00B063BE" w:rsidRPr="00B063BE">
          <w:rPr>
            <w:noProof/>
            <w:webHidden/>
            <w:sz w:val="22"/>
          </w:rPr>
          <w:fldChar w:fldCharType="separate"/>
        </w:r>
        <w:r w:rsidR="00102C95">
          <w:rPr>
            <w:noProof/>
            <w:webHidden/>
            <w:sz w:val="22"/>
          </w:rPr>
          <w:t>52</w:t>
        </w:r>
        <w:r w:rsidR="00B063BE" w:rsidRPr="00B063BE">
          <w:rPr>
            <w:noProof/>
            <w:webHidden/>
            <w:sz w:val="22"/>
          </w:rPr>
          <w:fldChar w:fldCharType="end"/>
        </w:r>
      </w:hyperlink>
    </w:p>
    <w:p w14:paraId="156062AD"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56" w:history="1">
        <w:r w:rsidR="00B063BE" w:rsidRPr="00B063BE">
          <w:rPr>
            <w:rStyle w:val="Hyperlink"/>
            <w:noProof/>
            <w:sz w:val="22"/>
          </w:rPr>
          <w:t>Table 26: Youth - Responses to individual DSM-IV-MR-J screen dimensions - 2014 (gamblers only)</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_Toc469664356 \h </w:instrText>
        </w:r>
        <w:r w:rsidR="00B063BE" w:rsidRPr="00B063BE">
          <w:rPr>
            <w:noProof/>
            <w:webHidden/>
            <w:sz w:val="22"/>
          </w:rPr>
        </w:r>
        <w:r w:rsidR="00B063BE" w:rsidRPr="00B063BE">
          <w:rPr>
            <w:noProof/>
            <w:webHidden/>
            <w:sz w:val="22"/>
          </w:rPr>
          <w:fldChar w:fldCharType="separate"/>
        </w:r>
        <w:r w:rsidR="00102C95">
          <w:rPr>
            <w:noProof/>
            <w:webHidden/>
            <w:sz w:val="22"/>
          </w:rPr>
          <w:t>52</w:t>
        </w:r>
        <w:r w:rsidR="00B063BE" w:rsidRPr="00B063BE">
          <w:rPr>
            <w:noProof/>
            <w:webHidden/>
            <w:sz w:val="22"/>
          </w:rPr>
          <w:fldChar w:fldCharType="end"/>
        </w:r>
      </w:hyperlink>
    </w:p>
    <w:p w14:paraId="2DB64DE2"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57" w:history="1">
        <w:r w:rsidR="00B063BE" w:rsidRPr="00B063BE">
          <w:rPr>
            <w:rStyle w:val="Hyperlink"/>
            <w:noProof/>
            <w:sz w:val="22"/>
          </w:rPr>
          <w:t>Table 27: Youth - Multiple logistic regression for ever having gambled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_Toc469664357 \h </w:instrText>
        </w:r>
        <w:r w:rsidR="00B063BE" w:rsidRPr="00B063BE">
          <w:rPr>
            <w:noProof/>
            <w:webHidden/>
            <w:sz w:val="22"/>
          </w:rPr>
        </w:r>
        <w:r w:rsidR="00B063BE" w:rsidRPr="00B063BE">
          <w:rPr>
            <w:noProof/>
            <w:webHidden/>
            <w:sz w:val="22"/>
          </w:rPr>
          <w:fldChar w:fldCharType="separate"/>
        </w:r>
        <w:r w:rsidR="00102C95">
          <w:rPr>
            <w:noProof/>
            <w:webHidden/>
            <w:sz w:val="22"/>
          </w:rPr>
          <w:t>55</w:t>
        </w:r>
        <w:r w:rsidR="00B063BE" w:rsidRPr="00B063BE">
          <w:rPr>
            <w:noProof/>
            <w:webHidden/>
            <w:sz w:val="22"/>
          </w:rPr>
          <w:fldChar w:fldCharType="end"/>
        </w:r>
      </w:hyperlink>
    </w:p>
    <w:p w14:paraId="45D69212"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58" w:history="1">
        <w:r w:rsidR="00B063BE" w:rsidRPr="00B063BE">
          <w:rPr>
            <w:rStyle w:val="Hyperlink"/>
            <w:noProof/>
            <w:sz w:val="22"/>
          </w:rPr>
          <w:t>Table 28: Youth - Multiple logistic regression for participation in continuous forms of gambling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_Toc469664358 \h </w:instrText>
        </w:r>
        <w:r w:rsidR="00B063BE" w:rsidRPr="00B063BE">
          <w:rPr>
            <w:noProof/>
            <w:webHidden/>
            <w:sz w:val="22"/>
          </w:rPr>
        </w:r>
        <w:r w:rsidR="00B063BE" w:rsidRPr="00B063BE">
          <w:rPr>
            <w:noProof/>
            <w:webHidden/>
            <w:sz w:val="22"/>
          </w:rPr>
          <w:fldChar w:fldCharType="separate"/>
        </w:r>
        <w:r w:rsidR="00102C95">
          <w:rPr>
            <w:noProof/>
            <w:webHidden/>
            <w:sz w:val="22"/>
          </w:rPr>
          <w:t>56</w:t>
        </w:r>
        <w:r w:rsidR="00B063BE" w:rsidRPr="00B063BE">
          <w:rPr>
            <w:noProof/>
            <w:webHidden/>
            <w:sz w:val="22"/>
          </w:rPr>
          <w:fldChar w:fldCharType="end"/>
        </w:r>
      </w:hyperlink>
    </w:p>
    <w:p w14:paraId="53AE9481"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59" w:history="1">
        <w:r w:rsidR="00B063BE" w:rsidRPr="00B063BE">
          <w:rPr>
            <w:rStyle w:val="Hyperlink"/>
            <w:noProof/>
            <w:sz w:val="22"/>
          </w:rPr>
          <w:t>Table 29: Youth - Multiple logistic regression for having a weekly gambling expenditure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_Toc469664359 \h </w:instrText>
        </w:r>
        <w:r w:rsidR="00B063BE" w:rsidRPr="00B063BE">
          <w:rPr>
            <w:noProof/>
            <w:webHidden/>
            <w:sz w:val="22"/>
          </w:rPr>
        </w:r>
        <w:r w:rsidR="00B063BE" w:rsidRPr="00B063BE">
          <w:rPr>
            <w:noProof/>
            <w:webHidden/>
            <w:sz w:val="22"/>
          </w:rPr>
          <w:fldChar w:fldCharType="separate"/>
        </w:r>
        <w:r w:rsidR="00102C95">
          <w:rPr>
            <w:noProof/>
            <w:webHidden/>
            <w:sz w:val="22"/>
          </w:rPr>
          <w:t>57</w:t>
        </w:r>
        <w:r w:rsidR="00B063BE" w:rsidRPr="00B063BE">
          <w:rPr>
            <w:noProof/>
            <w:webHidden/>
            <w:sz w:val="22"/>
          </w:rPr>
          <w:fldChar w:fldCharType="end"/>
        </w:r>
      </w:hyperlink>
    </w:p>
    <w:p w14:paraId="6B83FC24"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60" w:history="1">
        <w:r w:rsidR="00B063BE" w:rsidRPr="00B063BE">
          <w:rPr>
            <w:rStyle w:val="Hyperlink"/>
            <w:noProof/>
            <w:sz w:val="22"/>
          </w:rPr>
          <w:t>Table 30: Mothers - Bivariate associations with past-year gambling participation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_Toc469664360 \h </w:instrText>
        </w:r>
        <w:r w:rsidR="00B063BE" w:rsidRPr="00B063BE">
          <w:rPr>
            <w:noProof/>
            <w:webHidden/>
            <w:sz w:val="22"/>
          </w:rPr>
        </w:r>
        <w:r w:rsidR="00B063BE" w:rsidRPr="00B063BE">
          <w:rPr>
            <w:noProof/>
            <w:webHidden/>
            <w:sz w:val="22"/>
          </w:rPr>
          <w:fldChar w:fldCharType="separate"/>
        </w:r>
        <w:r w:rsidR="00102C95">
          <w:rPr>
            <w:noProof/>
            <w:webHidden/>
            <w:sz w:val="22"/>
          </w:rPr>
          <w:t>87</w:t>
        </w:r>
        <w:r w:rsidR="00B063BE" w:rsidRPr="00B063BE">
          <w:rPr>
            <w:noProof/>
            <w:webHidden/>
            <w:sz w:val="22"/>
          </w:rPr>
          <w:fldChar w:fldCharType="end"/>
        </w:r>
      </w:hyperlink>
    </w:p>
    <w:p w14:paraId="416CE4C5"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61" w:history="1">
        <w:r w:rsidR="00B063BE" w:rsidRPr="00B063BE">
          <w:rPr>
            <w:rStyle w:val="Hyperlink"/>
            <w:noProof/>
            <w:sz w:val="22"/>
          </w:rPr>
          <w:t>Table 31: Mothers - Bivariate associations with continuous forms of gambling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_Toc469664361 \h </w:instrText>
        </w:r>
        <w:r w:rsidR="00B063BE" w:rsidRPr="00B063BE">
          <w:rPr>
            <w:noProof/>
            <w:webHidden/>
            <w:sz w:val="22"/>
          </w:rPr>
        </w:r>
        <w:r w:rsidR="00B063BE" w:rsidRPr="00B063BE">
          <w:rPr>
            <w:noProof/>
            <w:webHidden/>
            <w:sz w:val="22"/>
          </w:rPr>
          <w:fldChar w:fldCharType="separate"/>
        </w:r>
        <w:r w:rsidR="00102C95">
          <w:rPr>
            <w:noProof/>
            <w:webHidden/>
            <w:sz w:val="22"/>
          </w:rPr>
          <w:t>89</w:t>
        </w:r>
        <w:r w:rsidR="00B063BE" w:rsidRPr="00B063BE">
          <w:rPr>
            <w:noProof/>
            <w:webHidden/>
            <w:sz w:val="22"/>
          </w:rPr>
          <w:fldChar w:fldCharType="end"/>
        </w:r>
      </w:hyperlink>
    </w:p>
    <w:p w14:paraId="09911E6E"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62" w:history="1">
        <w:r w:rsidR="00B063BE" w:rsidRPr="00B063BE">
          <w:rPr>
            <w:rStyle w:val="Hyperlink"/>
            <w:noProof/>
            <w:sz w:val="22"/>
          </w:rPr>
          <w:t>Table 32: Mothers - Bivariate associations with spending more than $40 per month gambling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_Toc469664362 \h </w:instrText>
        </w:r>
        <w:r w:rsidR="00B063BE" w:rsidRPr="00B063BE">
          <w:rPr>
            <w:noProof/>
            <w:webHidden/>
            <w:sz w:val="22"/>
          </w:rPr>
        </w:r>
        <w:r w:rsidR="00B063BE" w:rsidRPr="00B063BE">
          <w:rPr>
            <w:noProof/>
            <w:webHidden/>
            <w:sz w:val="22"/>
          </w:rPr>
          <w:fldChar w:fldCharType="separate"/>
        </w:r>
        <w:r w:rsidR="00102C95">
          <w:rPr>
            <w:noProof/>
            <w:webHidden/>
            <w:sz w:val="22"/>
          </w:rPr>
          <w:t>91</w:t>
        </w:r>
        <w:r w:rsidR="00B063BE" w:rsidRPr="00B063BE">
          <w:rPr>
            <w:noProof/>
            <w:webHidden/>
            <w:sz w:val="22"/>
          </w:rPr>
          <w:fldChar w:fldCharType="end"/>
        </w:r>
      </w:hyperlink>
    </w:p>
    <w:p w14:paraId="1F4912AB"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63" w:history="1">
        <w:r w:rsidR="00B063BE" w:rsidRPr="00B063BE">
          <w:rPr>
            <w:rStyle w:val="Hyperlink"/>
            <w:noProof/>
            <w:sz w:val="22"/>
          </w:rPr>
          <w:t>Table 33: Mothers - Bivariate associations with being an at-risk gambler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_Toc469664363 \h </w:instrText>
        </w:r>
        <w:r w:rsidR="00B063BE" w:rsidRPr="00B063BE">
          <w:rPr>
            <w:noProof/>
            <w:webHidden/>
            <w:sz w:val="22"/>
          </w:rPr>
        </w:r>
        <w:r w:rsidR="00B063BE" w:rsidRPr="00B063BE">
          <w:rPr>
            <w:noProof/>
            <w:webHidden/>
            <w:sz w:val="22"/>
          </w:rPr>
          <w:fldChar w:fldCharType="separate"/>
        </w:r>
        <w:r w:rsidR="00102C95">
          <w:rPr>
            <w:noProof/>
            <w:webHidden/>
            <w:sz w:val="22"/>
          </w:rPr>
          <w:t>93</w:t>
        </w:r>
        <w:r w:rsidR="00B063BE" w:rsidRPr="00B063BE">
          <w:rPr>
            <w:noProof/>
            <w:webHidden/>
            <w:sz w:val="22"/>
          </w:rPr>
          <w:fldChar w:fldCharType="end"/>
        </w:r>
      </w:hyperlink>
    </w:p>
    <w:p w14:paraId="515DE025"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64" w:history="1">
        <w:r w:rsidR="00B063BE" w:rsidRPr="00B063BE">
          <w:rPr>
            <w:rStyle w:val="Hyperlink"/>
            <w:noProof/>
            <w:sz w:val="22"/>
          </w:rPr>
          <w:t>Table 34: Mothers - Bivariate associations with experiencing problems with someone else’s gambling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_Toc469664364 \h </w:instrText>
        </w:r>
        <w:r w:rsidR="00B063BE" w:rsidRPr="00B063BE">
          <w:rPr>
            <w:noProof/>
            <w:webHidden/>
            <w:sz w:val="22"/>
          </w:rPr>
        </w:r>
        <w:r w:rsidR="00B063BE" w:rsidRPr="00B063BE">
          <w:rPr>
            <w:noProof/>
            <w:webHidden/>
            <w:sz w:val="22"/>
          </w:rPr>
          <w:fldChar w:fldCharType="separate"/>
        </w:r>
        <w:r w:rsidR="00102C95">
          <w:rPr>
            <w:noProof/>
            <w:webHidden/>
            <w:sz w:val="22"/>
          </w:rPr>
          <w:t>95</w:t>
        </w:r>
        <w:r w:rsidR="00B063BE" w:rsidRPr="00B063BE">
          <w:rPr>
            <w:noProof/>
            <w:webHidden/>
            <w:sz w:val="22"/>
          </w:rPr>
          <w:fldChar w:fldCharType="end"/>
        </w:r>
      </w:hyperlink>
    </w:p>
    <w:p w14:paraId="196CC3DC"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65" w:history="1">
        <w:r w:rsidR="00B063BE" w:rsidRPr="00B063BE">
          <w:rPr>
            <w:rStyle w:val="Hyperlink"/>
            <w:noProof/>
            <w:sz w:val="22"/>
          </w:rPr>
          <w:t>Table 35: Youth - Bivariate associations with ever having gambled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_Toc469664365 \h </w:instrText>
        </w:r>
        <w:r w:rsidR="00B063BE" w:rsidRPr="00B063BE">
          <w:rPr>
            <w:noProof/>
            <w:webHidden/>
            <w:sz w:val="22"/>
          </w:rPr>
        </w:r>
        <w:r w:rsidR="00B063BE" w:rsidRPr="00B063BE">
          <w:rPr>
            <w:noProof/>
            <w:webHidden/>
            <w:sz w:val="22"/>
          </w:rPr>
          <w:fldChar w:fldCharType="separate"/>
        </w:r>
        <w:r w:rsidR="00102C95">
          <w:rPr>
            <w:noProof/>
            <w:webHidden/>
            <w:sz w:val="22"/>
          </w:rPr>
          <w:t>96</w:t>
        </w:r>
        <w:r w:rsidR="00B063BE" w:rsidRPr="00B063BE">
          <w:rPr>
            <w:noProof/>
            <w:webHidden/>
            <w:sz w:val="22"/>
          </w:rPr>
          <w:fldChar w:fldCharType="end"/>
        </w:r>
      </w:hyperlink>
    </w:p>
    <w:p w14:paraId="7CA28F48"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66" w:history="1">
        <w:r w:rsidR="00B063BE" w:rsidRPr="00B063BE">
          <w:rPr>
            <w:rStyle w:val="Hyperlink"/>
            <w:noProof/>
            <w:sz w:val="22"/>
          </w:rPr>
          <w:t>Table 36: Youth - Bivariate associations with ever having participated in continuous forms of gambling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_Toc469664366 \h </w:instrText>
        </w:r>
        <w:r w:rsidR="00B063BE" w:rsidRPr="00B063BE">
          <w:rPr>
            <w:noProof/>
            <w:webHidden/>
            <w:sz w:val="22"/>
          </w:rPr>
        </w:r>
        <w:r w:rsidR="00B063BE" w:rsidRPr="00B063BE">
          <w:rPr>
            <w:noProof/>
            <w:webHidden/>
            <w:sz w:val="22"/>
          </w:rPr>
          <w:fldChar w:fldCharType="separate"/>
        </w:r>
        <w:r w:rsidR="00102C95">
          <w:rPr>
            <w:noProof/>
            <w:webHidden/>
            <w:sz w:val="22"/>
          </w:rPr>
          <w:t>98</w:t>
        </w:r>
        <w:r w:rsidR="00B063BE" w:rsidRPr="00B063BE">
          <w:rPr>
            <w:noProof/>
            <w:webHidden/>
            <w:sz w:val="22"/>
          </w:rPr>
          <w:fldChar w:fldCharType="end"/>
        </w:r>
      </w:hyperlink>
    </w:p>
    <w:p w14:paraId="035FBE7D"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67" w:history="1">
        <w:r w:rsidR="00B063BE" w:rsidRPr="00B063BE">
          <w:rPr>
            <w:rStyle w:val="Hyperlink"/>
            <w:noProof/>
            <w:sz w:val="22"/>
          </w:rPr>
          <w:t>Table 37: Youth - Bivariate associations with weekly gambling expenditure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_Toc469664367 \h </w:instrText>
        </w:r>
        <w:r w:rsidR="00B063BE" w:rsidRPr="00B063BE">
          <w:rPr>
            <w:noProof/>
            <w:webHidden/>
            <w:sz w:val="22"/>
          </w:rPr>
        </w:r>
        <w:r w:rsidR="00B063BE" w:rsidRPr="00B063BE">
          <w:rPr>
            <w:noProof/>
            <w:webHidden/>
            <w:sz w:val="22"/>
          </w:rPr>
          <w:fldChar w:fldCharType="separate"/>
        </w:r>
        <w:r w:rsidR="00102C95">
          <w:rPr>
            <w:noProof/>
            <w:webHidden/>
            <w:sz w:val="22"/>
          </w:rPr>
          <w:t>100</w:t>
        </w:r>
        <w:r w:rsidR="00B063BE" w:rsidRPr="00B063BE">
          <w:rPr>
            <w:noProof/>
            <w:webHidden/>
            <w:sz w:val="22"/>
          </w:rPr>
          <w:fldChar w:fldCharType="end"/>
        </w:r>
      </w:hyperlink>
    </w:p>
    <w:p w14:paraId="1A0BD5BD" w14:textId="77777777" w:rsidR="0046000D" w:rsidRPr="00CF6E32" w:rsidRDefault="007205AD" w:rsidP="0046000D">
      <w:pPr>
        <w:jc w:val="center"/>
        <w:rPr>
          <w:b/>
          <w:szCs w:val="22"/>
        </w:rPr>
      </w:pPr>
      <w:r w:rsidRPr="00B063BE">
        <w:rPr>
          <w:b/>
          <w:sz w:val="28"/>
          <w:szCs w:val="22"/>
        </w:rPr>
        <w:fldChar w:fldCharType="end"/>
      </w:r>
    </w:p>
    <w:p w14:paraId="36547FD5" w14:textId="77777777" w:rsidR="00950070" w:rsidRDefault="00950070" w:rsidP="0046000D">
      <w:pPr>
        <w:jc w:val="center"/>
        <w:rPr>
          <w:b/>
          <w:szCs w:val="22"/>
        </w:rPr>
      </w:pPr>
    </w:p>
    <w:p w14:paraId="62B8DDF3" w14:textId="77777777" w:rsidR="0046000D" w:rsidRDefault="0046000D" w:rsidP="007543AB">
      <w:pPr>
        <w:pStyle w:val="GARCPRELIMHEADER"/>
      </w:pPr>
      <w:bookmarkStart w:id="12" w:name="_Toc469383928"/>
      <w:r>
        <w:t>LIST OF FIGURES</w:t>
      </w:r>
      <w:bookmarkEnd w:id="12"/>
    </w:p>
    <w:p w14:paraId="735E6EC6" w14:textId="77777777" w:rsidR="00B063BE" w:rsidRPr="00B063BE" w:rsidRDefault="0046000D">
      <w:pPr>
        <w:pStyle w:val="TableofFigures"/>
        <w:tabs>
          <w:tab w:val="right" w:leader="dot" w:pos="8296"/>
        </w:tabs>
        <w:rPr>
          <w:rFonts w:asciiTheme="minorHAnsi" w:eastAsiaTheme="minorEastAsia" w:hAnsiTheme="minorHAnsi" w:cstheme="minorBidi"/>
          <w:noProof/>
          <w:sz w:val="24"/>
          <w:szCs w:val="22"/>
          <w:lang w:eastAsia="en-NZ"/>
        </w:rPr>
      </w:pPr>
      <w:r w:rsidRPr="00B063BE">
        <w:rPr>
          <w:sz w:val="28"/>
          <w:szCs w:val="22"/>
        </w:rPr>
        <w:fldChar w:fldCharType="begin"/>
      </w:r>
      <w:r w:rsidRPr="00B063BE">
        <w:rPr>
          <w:sz w:val="28"/>
          <w:szCs w:val="22"/>
        </w:rPr>
        <w:instrText xml:space="preserve"> TOC \h \z \c "Figure" </w:instrText>
      </w:r>
      <w:r w:rsidRPr="00B063BE">
        <w:rPr>
          <w:sz w:val="28"/>
          <w:szCs w:val="22"/>
        </w:rPr>
        <w:fldChar w:fldCharType="separate"/>
      </w:r>
      <w:hyperlink w:anchor="_Toc469664386" w:history="1">
        <w:r w:rsidR="00B063BE" w:rsidRPr="00B063BE">
          <w:rPr>
            <w:rStyle w:val="Hyperlink"/>
            <w:noProof/>
            <w:sz w:val="22"/>
          </w:rPr>
          <w:t>Figure 1: Mothers - Past-year gambling participation by activity - 2009, 2009 and 2014 (all respondents)</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_Toc469664386 \h </w:instrText>
        </w:r>
        <w:r w:rsidR="00B063BE" w:rsidRPr="00B063BE">
          <w:rPr>
            <w:noProof/>
            <w:webHidden/>
            <w:sz w:val="22"/>
          </w:rPr>
        </w:r>
        <w:r w:rsidR="00B063BE" w:rsidRPr="00B063BE">
          <w:rPr>
            <w:noProof/>
            <w:webHidden/>
            <w:sz w:val="22"/>
          </w:rPr>
          <w:fldChar w:fldCharType="separate"/>
        </w:r>
        <w:r w:rsidR="00102C95">
          <w:rPr>
            <w:noProof/>
            <w:webHidden/>
            <w:sz w:val="22"/>
          </w:rPr>
          <w:t>25</w:t>
        </w:r>
        <w:r w:rsidR="00B063BE" w:rsidRPr="00B063BE">
          <w:rPr>
            <w:noProof/>
            <w:webHidden/>
            <w:sz w:val="22"/>
          </w:rPr>
          <w:fldChar w:fldCharType="end"/>
        </w:r>
      </w:hyperlink>
    </w:p>
    <w:p w14:paraId="08CC92A0"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87" w:history="1">
        <w:r w:rsidR="00B063BE" w:rsidRPr="00B063BE">
          <w:rPr>
            <w:rStyle w:val="Hyperlink"/>
            <w:noProof/>
            <w:sz w:val="22"/>
          </w:rPr>
          <w:t>Figure 2: Mothers - Past-year gambling participation by activity - 2006, 2009 and 2014 (gamblers only)</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_Toc469664387 \h </w:instrText>
        </w:r>
        <w:r w:rsidR="00B063BE" w:rsidRPr="00B063BE">
          <w:rPr>
            <w:noProof/>
            <w:webHidden/>
            <w:sz w:val="22"/>
          </w:rPr>
        </w:r>
        <w:r w:rsidR="00B063BE" w:rsidRPr="00B063BE">
          <w:rPr>
            <w:noProof/>
            <w:webHidden/>
            <w:sz w:val="22"/>
          </w:rPr>
          <w:fldChar w:fldCharType="separate"/>
        </w:r>
        <w:r w:rsidR="00102C95">
          <w:rPr>
            <w:noProof/>
            <w:webHidden/>
            <w:sz w:val="22"/>
          </w:rPr>
          <w:t>26</w:t>
        </w:r>
        <w:r w:rsidR="00B063BE" w:rsidRPr="00B063BE">
          <w:rPr>
            <w:noProof/>
            <w:webHidden/>
            <w:sz w:val="22"/>
          </w:rPr>
          <w:fldChar w:fldCharType="end"/>
        </w:r>
      </w:hyperlink>
    </w:p>
    <w:p w14:paraId="2B21BECC"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88" w:history="1">
        <w:r w:rsidR="00B063BE" w:rsidRPr="00B063BE">
          <w:rPr>
            <w:rStyle w:val="Hyperlink"/>
            <w:noProof/>
            <w:sz w:val="22"/>
          </w:rPr>
          <w:t>Figure 3: Mothers - Frequency of gambling by activity - 2009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_Toc469664388 \h </w:instrText>
        </w:r>
        <w:r w:rsidR="00B063BE" w:rsidRPr="00B063BE">
          <w:rPr>
            <w:noProof/>
            <w:webHidden/>
            <w:sz w:val="22"/>
          </w:rPr>
        </w:r>
        <w:r w:rsidR="00B063BE" w:rsidRPr="00B063BE">
          <w:rPr>
            <w:noProof/>
            <w:webHidden/>
            <w:sz w:val="22"/>
          </w:rPr>
          <w:fldChar w:fldCharType="separate"/>
        </w:r>
        <w:r w:rsidR="00102C95">
          <w:rPr>
            <w:noProof/>
            <w:webHidden/>
            <w:sz w:val="22"/>
          </w:rPr>
          <w:t>29</w:t>
        </w:r>
        <w:r w:rsidR="00B063BE" w:rsidRPr="00B063BE">
          <w:rPr>
            <w:noProof/>
            <w:webHidden/>
            <w:sz w:val="22"/>
          </w:rPr>
          <w:fldChar w:fldCharType="end"/>
        </w:r>
      </w:hyperlink>
    </w:p>
    <w:p w14:paraId="48A15434"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89" w:history="1">
        <w:r w:rsidR="00B063BE" w:rsidRPr="00B063BE">
          <w:rPr>
            <w:rStyle w:val="Hyperlink"/>
            <w:noProof/>
            <w:sz w:val="22"/>
          </w:rPr>
          <w:t>Figure 4: Mothers - Median monthly expenditure by gambling activity - 2009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_Toc469664389 \h </w:instrText>
        </w:r>
        <w:r w:rsidR="00B063BE" w:rsidRPr="00B063BE">
          <w:rPr>
            <w:noProof/>
            <w:webHidden/>
            <w:sz w:val="22"/>
          </w:rPr>
        </w:r>
        <w:r w:rsidR="00B063BE" w:rsidRPr="00B063BE">
          <w:rPr>
            <w:noProof/>
            <w:webHidden/>
            <w:sz w:val="22"/>
          </w:rPr>
          <w:fldChar w:fldCharType="separate"/>
        </w:r>
        <w:r w:rsidR="00102C95">
          <w:rPr>
            <w:noProof/>
            <w:webHidden/>
            <w:sz w:val="22"/>
          </w:rPr>
          <w:t>29</w:t>
        </w:r>
        <w:r w:rsidR="00B063BE" w:rsidRPr="00B063BE">
          <w:rPr>
            <w:noProof/>
            <w:webHidden/>
            <w:sz w:val="22"/>
          </w:rPr>
          <w:fldChar w:fldCharType="end"/>
        </w:r>
      </w:hyperlink>
    </w:p>
    <w:p w14:paraId="70281C4A"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90" w:history="1">
        <w:r w:rsidR="00B063BE" w:rsidRPr="00B063BE">
          <w:rPr>
            <w:rStyle w:val="Hyperlink"/>
            <w:noProof/>
            <w:sz w:val="22"/>
          </w:rPr>
          <w:t>Figure 5: Mothers - Gambling risk level - 2006,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_Toc469664390 \h </w:instrText>
        </w:r>
        <w:r w:rsidR="00B063BE" w:rsidRPr="00B063BE">
          <w:rPr>
            <w:noProof/>
            <w:webHidden/>
            <w:sz w:val="22"/>
          </w:rPr>
        </w:r>
        <w:r w:rsidR="00B063BE" w:rsidRPr="00B063BE">
          <w:rPr>
            <w:noProof/>
            <w:webHidden/>
            <w:sz w:val="22"/>
          </w:rPr>
          <w:fldChar w:fldCharType="separate"/>
        </w:r>
        <w:r w:rsidR="00102C95">
          <w:rPr>
            <w:noProof/>
            <w:webHidden/>
            <w:sz w:val="22"/>
          </w:rPr>
          <w:t>31</w:t>
        </w:r>
        <w:r w:rsidR="00B063BE" w:rsidRPr="00B063BE">
          <w:rPr>
            <w:noProof/>
            <w:webHidden/>
            <w:sz w:val="22"/>
          </w:rPr>
          <w:fldChar w:fldCharType="end"/>
        </w:r>
      </w:hyperlink>
    </w:p>
    <w:p w14:paraId="4DD23513"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91" w:history="1">
        <w:r w:rsidR="00B063BE" w:rsidRPr="00B063BE">
          <w:rPr>
            <w:rStyle w:val="Hyperlink"/>
            <w:noProof/>
            <w:sz w:val="22"/>
          </w:rPr>
          <w:t>Figure 6: Mothers - Self-belief about control over gambling - 2006,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_Toc469664391 \h </w:instrText>
        </w:r>
        <w:r w:rsidR="00B063BE" w:rsidRPr="00B063BE">
          <w:rPr>
            <w:noProof/>
            <w:webHidden/>
            <w:sz w:val="22"/>
          </w:rPr>
        </w:r>
        <w:r w:rsidR="00B063BE" w:rsidRPr="00B063BE">
          <w:rPr>
            <w:noProof/>
            <w:webHidden/>
            <w:sz w:val="22"/>
          </w:rPr>
          <w:fldChar w:fldCharType="separate"/>
        </w:r>
        <w:r w:rsidR="00102C95">
          <w:rPr>
            <w:noProof/>
            <w:webHidden/>
            <w:sz w:val="22"/>
          </w:rPr>
          <w:t>33</w:t>
        </w:r>
        <w:r w:rsidR="00B063BE" w:rsidRPr="00B063BE">
          <w:rPr>
            <w:noProof/>
            <w:webHidden/>
            <w:sz w:val="22"/>
          </w:rPr>
          <w:fldChar w:fldCharType="end"/>
        </w:r>
      </w:hyperlink>
    </w:p>
    <w:p w14:paraId="144AECDA"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92" w:history="1">
        <w:r w:rsidR="00B063BE" w:rsidRPr="00B063BE">
          <w:rPr>
            <w:rStyle w:val="Hyperlink"/>
            <w:noProof/>
            <w:sz w:val="22"/>
          </w:rPr>
          <w:t>Figure 7: Mothers - Percentage affected by someone else’s gambling by gambling activity - 2006,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_Toc469664392 \h </w:instrText>
        </w:r>
        <w:r w:rsidR="00B063BE" w:rsidRPr="00B063BE">
          <w:rPr>
            <w:noProof/>
            <w:webHidden/>
            <w:sz w:val="22"/>
          </w:rPr>
        </w:r>
        <w:r w:rsidR="00B063BE" w:rsidRPr="00B063BE">
          <w:rPr>
            <w:noProof/>
            <w:webHidden/>
            <w:sz w:val="22"/>
          </w:rPr>
          <w:fldChar w:fldCharType="separate"/>
        </w:r>
        <w:r w:rsidR="00102C95">
          <w:rPr>
            <w:noProof/>
            <w:webHidden/>
            <w:sz w:val="22"/>
          </w:rPr>
          <w:t>36</w:t>
        </w:r>
        <w:r w:rsidR="00B063BE" w:rsidRPr="00B063BE">
          <w:rPr>
            <w:noProof/>
            <w:webHidden/>
            <w:sz w:val="22"/>
          </w:rPr>
          <w:fldChar w:fldCharType="end"/>
        </w:r>
      </w:hyperlink>
    </w:p>
    <w:p w14:paraId="196D1D99"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93" w:history="1">
        <w:r w:rsidR="00B063BE" w:rsidRPr="00B063BE">
          <w:rPr>
            <w:rStyle w:val="Hyperlink"/>
            <w:noProof/>
            <w:sz w:val="22"/>
          </w:rPr>
          <w:t>Figure 8: Number of gambling activities participated in by someone else causing problems for mothers - 2006, 2009 and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_Toc469664393 \h </w:instrText>
        </w:r>
        <w:r w:rsidR="00B063BE" w:rsidRPr="00B063BE">
          <w:rPr>
            <w:noProof/>
            <w:webHidden/>
            <w:sz w:val="22"/>
          </w:rPr>
        </w:r>
        <w:r w:rsidR="00B063BE" w:rsidRPr="00B063BE">
          <w:rPr>
            <w:noProof/>
            <w:webHidden/>
            <w:sz w:val="22"/>
          </w:rPr>
          <w:fldChar w:fldCharType="separate"/>
        </w:r>
        <w:r w:rsidR="00102C95">
          <w:rPr>
            <w:noProof/>
            <w:webHidden/>
            <w:sz w:val="22"/>
          </w:rPr>
          <w:t>36</w:t>
        </w:r>
        <w:r w:rsidR="00B063BE" w:rsidRPr="00B063BE">
          <w:rPr>
            <w:noProof/>
            <w:webHidden/>
            <w:sz w:val="22"/>
          </w:rPr>
          <w:fldChar w:fldCharType="end"/>
        </w:r>
      </w:hyperlink>
    </w:p>
    <w:p w14:paraId="0A15251E"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94" w:history="1">
        <w:r w:rsidR="00B063BE" w:rsidRPr="00B063BE">
          <w:rPr>
            <w:rStyle w:val="Hyperlink"/>
            <w:noProof/>
            <w:sz w:val="22"/>
          </w:rPr>
          <w:t>Figure 9: Youth - Past-month substance use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_Toc469664394 \h </w:instrText>
        </w:r>
        <w:r w:rsidR="00B063BE" w:rsidRPr="00B063BE">
          <w:rPr>
            <w:noProof/>
            <w:webHidden/>
            <w:sz w:val="22"/>
          </w:rPr>
        </w:r>
        <w:r w:rsidR="00B063BE" w:rsidRPr="00B063BE">
          <w:rPr>
            <w:noProof/>
            <w:webHidden/>
            <w:sz w:val="22"/>
          </w:rPr>
          <w:fldChar w:fldCharType="separate"/>
        </w:r>
        <w:r w:rsidR="00102C95">
          <w:rPr>
            <w:noProof/>
            <w:webHidden/>
            <w:sz w:val="22"/>
          </w:rPr>
          <w:t>46</w:t>
        </w:r>
        <w:r w:rsidR="00B063BE" w:rsidRPr="00B063BE">
          <w:rPr>
            <w:noProof/>
            <w:webHidden/>
            <w:sz w:val="22"/>
          </w:rPr>
          <w:fldChar w:fldCharType="end"/>
        </w:r>
      </w:hyperlink>
    </w:p>
    <w:p w14:paraId="683D9BA8"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95" w:history="1">
        <w:r w:rsidR="00B063BE" w:rsidRPr="00B063BE">
          <w:rPr>
            <w:rStyle w:val="Hyperlink"/>
            <w:noProof/>
            <w:sz w:val="22"/>
          </w:rPr>
          <w:t>Figure 10: With whom youth gambled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_Toc469664395 \h </w:instrText>
        </w:r>
        <w:r w:rsidR="00B063BE" w:rsidRPr="00B063BE">
          <w:rPr>
            <w:noProof/>
            <w:webHidden/>
            <w:sz w:val="22"/>
          </w:rPr>
        </w:r>
        <w:r w:rsidR="00B063BE" w:rsidRPr="00B063BE">
          <w:rPr>
            <w:noProof/>
            <w:webHidden/>
            <w:sz w:val="22"/>
          </w:rPr>
          <w:fldChar w:fldCharType="separate"/>
        </w:r>
        <w:r w:rsidR="00102C95">
          <w:rPr>
            <w:noProof/>
            <w:webHidden/>
            <w:sz w:val="22"/>
          </w:rPr>
          <w:t>48</w:t>
        </w:r>
        <w:r w:rsidR="00B063BE" w:rsidRPr="00B063BE">
          <w:rPr>
            <w:noProof/>
            <w:webHidden/>
            <w:sz w:val="22"/>
          </w:rPr>
          <w:fldChar w:fldCharType="end"/>
        </w:r>
      </w:hyperlink>
    </w:p>
    <w:p w14:paraId="1E8958DF"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96" w:history="1">
        <w:r w:rsidR="00B063BE" w:rsidRPr="00B063BE">
          <w:rPr>
            <w:rStyle w:val="Hyperlink"/>
            <w:noProof/>
            <w:sz w:val="22"/>
          </w:rPr>
          <w:t>Figure 11: Youth - Reasons for gambling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_Toc469664396 \h </w:instrText>
        </w:r>
        <w:r w:rsidR="00B063BE" w:rsidRPr="00B063BE">
          <w:rPr>
            <w:noProof/>
            <w:webHidden/>
            <w:sz w:val="22"/>
          </w:rPr>
        </w:r>
        <w:r w:rsidR="00B063BE" w:rsidRPr="00B063BE">
          <w:rPr>
            <w:noProof/>
            <w:webHidden/>
            <w:sz w:val="22"/>
          </w:rPr>
          <w:fldChar w:fldCharType="separate"/>
        </w:r>
        <w:r w:rsidR="00102C95">
          <w:rPr>
            <w:noProof/>
            <w:webHidden/>
            <w:sz w:val="22"/>
          </w:rPr>
          <w:t>48</w:t>
        </w:r>
        <w:r w:rsidR="00B063BE" w:rsidRPr="00B063BE">
          <w:rPr>
            <w:noProof/>
            <w:webHidden/>
            <w:sz w:val="22"/>
          </w:rPr>
          <w:fldChar w:fldCharType="end"/>
        </w:r>
      </w:hyperlink>
    </w:p>
    <w:p w14:paraId="16231883"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97" w:history="1">
        <w:r w:rsidR="00B063BE" w:rsidRPr="00B063BE">
          <w:rPr>
            <w:rStyle w:val="Hyperlink"/>
            <w:noProof/>
            <w:sz w:val="22"/>
          </w:rPr>
          <w:t>Figure 12: Youth - Gambling frequency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_Toc469664397 \h </w:instrText>
        </w:r>
        <w:r w:rsidR="00B063BE" w:rsidRPr="00B063BE">
          <w:rPr>
            <w:noProof/>
            <w:webHidden/>
            <w:sz w:val="22"/>
          </w:rPr>
        </w:r>
        <w:r w:rsidR="00B063BE" w:rsidRPr="00B063BE">
          <w:rPr>
            <w:noProof/>
            <w:webHidden/>
            <w:sz w:val="22"/>
          </w:rPr>
          <w:fldChar w:fldCharType="separate"/>
        </w:r>
        <w:r w:rsidR="00102C95">
          <w:rPr>
            <w:noProof/>
            <w:webHidden/>
            <w:sz w:val="22"/>
          </w:rPr>
          <w:t>49</w:t>
        </w:r>
        <w:r w:rsidR="00B063BE" w:rsidRPr="00B063BE">
          <w:rPr>
            <w:noProof/>
            <w:webHidden/>
            <w:sz w:val="22"/>
          </w:rPr>
          <w:fldChar w:fldCharType="end"/>
        </w:r>
      </w:hyperlink>
    </w:p>
    <w:p w14:paraId="5B702797"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98" w:history="1">
        <w:r w:rsidR="00B063BE" w:rsidRPr="00B063BE">
          <w:rPr>
            <w:rStyle w:val="Hyperlink"/>
            <w:noProof/>
            <w:sz w:val="22"/>
          </w:rPr>
          <w:t>Figure 13: Youth - Time spent gambling per day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_Toc469664398 \h </w:instrText>
        </w:r>
        <w:r w:rsidR="00B063BE" w:rsidRPr="00B063BE">
          <w:rPr>
            <w:noProof/>
            <w:webHidden/>
            <w:sz w:val="22"/>
          </w:rPr>
        </w:r>
        <w:r w:rsidR="00B063BE" w:rsidRPr="00B063BE">
          <w:rPr>
            <w:noProof/>
            <w:webHidden/>
            <w:sz w:val="22"/>
          </w:rPr>
          <w:fldChar w:fldCharType="separate"/>
        </w:r>
        <w:r w:rsidR="00102C95">
          <w:rPr>
            <w:noProof/>
            <w:webHidden/>
            <w:sz w:val="22"/>
          </w:rPr>
          <w:t>49</w:t>
        </w:r>
        <w:r w:rsidR="00B063BE" w:rsidRPr="00B063BE">
          <w:rPr>
            <w:noProof/>
            <w:webHidden/>
            <w:sz w:val="22"/>
          </w:rPr>
          <w:fldChar w:fldCharType="end"/>
        </w:r>
      </w:hyperlink>
    </w:p>
    <w:p w14:paraId="78ABA910"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399" w:history="1">
        <w:r w:rsidR="00B063BE" w:rsidRPr="00B063BE">
          <w:rPr>
            <w:rStyle w:val="Hyperlink"/>
            <w:noProof/>
            <w:sz w:val="22"/>
          </w:rPr>
          <w:t>Figure 14: Youth - Amount spent gambling each week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_Toc469664399 \h </w:instrText>
        </w:r>
        <w:r w:rsidR="00B063BE" w:rsidRPr="00B063BE">
          <w:rPr>
            <w:noProof/>
            <w:webHidden/>
            <w:sz w:val="22"/>
          </w:rPr>
        </w:r>
        <w:r w:rsidR="00B063BE" w:rsidRPr="00B063BE">
          <w:rPr>
            <w:noProof/>
            <w:webHidden/>
            <w:sz w:val="22"/>
          </w:rPr>
          <w:fldChar w:fldCharType="separate"/>
        </w:r>
        <w:r w:rsidR="00102C95">
          <w:rPr>
            <w:noProof/>
            <w:webHidden/>
            <w:sz w:val="22"/>
          </w:rPr>
          <w:t>50</w:t>
        </w:r>
        <w:r w:rsidR="00B063BE" w:rsidRPr="00B063BE">
          <w:rPr>
            <w:noProof/>
            <w:webHidden/>
            <w:sz w:val="22"/>
          </w:rPr>
          <w:fldChar w:fldCharType="end"/>
        </w:r>
      </w:hyperlink>
    </w:p>
    <w:p w14:paraId="6C81C984"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400" w:history="1">
        <w:r w:rsidR="00B063BE" w:rsidRPr="00B063BE">
          <w:rPr>
            <w:rStyle w:val="Hyperlink"/>
            <w:noProof/>
            <w:sz w:val="22"/>
          </w:rPr>
          <w:t>Figure 15: Youth - Worry over time or money spent on gambling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_Toc469664400 \h </w:instrText>
        </w:r>
        <w:r w:rsidR="00B063BE" w:rsidRPr="00B063BE">
          <w:rPr>
            <w:noProof/>
            <w:webHidden/>
            <w:sz w:val="22"/>
          </w:rPr>
        </w:r>
        <w:r w:rsidR="00B063BE" w:rsidRPr="00B063BE">
          <w:rPr>
            <w:noProof/>
            <w:webHidden/>
            <w:sz w:val="22"/>
          </w:rPr>
          <w:fldChar w:fldCharType="separate"/>
        </w:r>
        <w:r w:rsidR="00102C95">
          <w:rPr>
            <w:noProof/>
            <w:webHidden/>
            <w:sz w:val="22"/>
          </w:rPr>
          <w:t>50</w:t>
        </w:r>
        <w:r w:rsidR="00B063BE" w:rsidRPr="00B063BE">
          <w:rPr>
            <w:noProof/>
            <w:webHidden/>
            <w:sz w:val="22"/>
          </w:rPr>
          <w:fldChar w:fldCharType="end"/>
        </w:r>
      </w:hyperlink>
    </w:p>
    <w:p w14:paraId="4A1CACC9" w14:textId="77777777" w:rsidR="00B063BE" w:rsidRPr="00B063BE" w:rsidRDefault="007E36E8">
      <w:pPr>
        <w:pStyle w:val="TableofFigures"/>
        <w:tabs>
          <w:tab w:val="right" w:leader="dot" w:pos="8296"/>
        </w:tabs>
        <w:rPr>
          <w:rFonts w:asciiTheme="minorHAnsi" w:eastAsiaTheme="minorEastAsia" w:hAnsiTheme="minorHAnsi" w:cstheme="minorBidi"/>
          <w:noProof/>
          <w:sz w:val="24"/>
          <w:szCs w:val="22"/>
          <w:lang w:eastAsia="en-NZ"/>
        </w:rPr>
      </w:pPr>
      <w:hyperlink w:anchor="_Toc469664401" w:history="1">
        <w:r w:rsidR="00B063BE" w:rsidRPr="00B063BE">
          <w:rPr>
            <w:rStyle w:val="Hyperlink"/>
            <w:noProof/>
            <w:sz w:val="22"/>
          </w:rPr>
          <w:t>Figure 16: Youth - From whom they would seek help - 2014</w:t>
        </w:r>
        <w:r w:rsidR="00B063BE" w:rsidRPr="00B063BE">
          <w:rPr>
            <w:noProof/>
            <w:webHidden/>
            <w:sz w:val="22"/>
          </w:rPr>
          <w:tab/>
        </w:r>
        <w:r w:rsidR="00B063BE" w:rsidRPr="00B063BE">
          <w:rPr>
            <w:noProof/>
            <w:webHidden/>
            <w:sz w:val="22"/>
          </w:rPr>
          <w:fldChar w:fldCharType="begin"/>
        </w:r>
        <w:r w:rsidR="00B063BE" w:rsidRPr="00B063BE">
          <w:rPr>
            <w:noProof/>
            <w:webHidden/>
            <w:sz w:val="22"/>
          </w:rPr>
          <w:instrText xml:space="preserve"> PAGEREF _Toc469664401 \h </w:instrText>
        </w:r>
        <w:r w:rsidR="00B063BE" w:rsidRPr="00B063BE">
          <w:rPr>
            <w:noProof/>
            <w:webHidden/>
            <w:sz w:val="22"/>
          </w:rPr>
        </w:r>
        <w:r w:rsidR="00B063BE" w:rsidRPr="00B063BE">
          <w:rPr>
            <w:noProof/>
            <w:webHidden/>
            <w:sz w:val="22"/>
          </w:rPr>
          <w:fldChar w:fldCharType="separate"/>
        </w:r>
        <w:r w:rsidR="00102C95">
          <w:rPr>
            <w:noProof/>
            <w:webHidden/>
            <w:sz w:val="22"/>
          </w:rPr>
          <w:t>51</w:t>
        </w:r>
        <w:r w:rsidR="00B063BE" w:rsidRPr="00B063BE">
          <w:rPr>
            <w:noProof/>
            <w:webHidden/>
            <w:sz w:val="22"/>
          </w:rPr>
          <w:fldChar w:fldCharType="end"/>
        </w:r>
      </w:hyperlink>
    </w:p>
    <w:p w14:paraId="5C6A42D1" w14:textId="77777777" w:rsidR="0046000D" w:rsidRDefault="0046000D" w:rsidP="0046000D">
      <w:pPr>
        <w:jc w:val="center"/>
        <w:rPr>
          <w:b/>
          <w:szCs w:val="22"/>
        </w:rPr>
      </w:pPr>
      <w:r w:rsidRPr="00B063BE">
        <w:rPr>
          <w:sz w:val="28"/>
          <w:szCs w:val="22"/>
        </w:rPr>
        <w:fldChar w:fldCharType="end"/>
      </w:r>
    </w:p>
    <w:p w14:paraId="7392205E" w14:textId="77777777" w:rsidR="0046000D" w:rsidRPr="007C735B" w:rsidRDefault="0046000D" w:rsidP="0046000D">
      <w:pPr>
        <w:rPr>
          <w:szCs w:val="22"/>
        </w:rPr>
      </w:pPr>
    </w:p>
    <w:p w14:paraId="47F0AB30" w14:textId="77777777" w:rsidR="0046000D" w:rsidRDefault="0046000D" w:rsidP="00F25301">
      <w:pPr>
        <w:pStyle w:val="GARCPRELIMHEADER"/>
      </w:pPr>
      <w:r w:rsidRPr="000C265D">
        <w:br w:type="page"/>
      </w:r>
      <w:bookmarkStart w:id="13" w:name="_Toc469383929"/>
      <w:r w:rsidRPr="00AB2515">
        <w:t>EXECUTIVE SUMMARY</w:t>
      </w:r>
      <w:bookmarkEnd w:id="13"/>
    </w:p>
    <w:p w14:paraId="45126391" w14:textId="73560E2B" w:rsidR="0094069F" w:rsidRDefault="0094069F" w:rsidP="00B220FE">
      <w:pPr>
        <w:pStyle w:val="GARCNormalpara"/>
      </w:pPr>
      <w:r>
        <w:t xml:space="preserve">This report </w:t>
      </w:r>
      <w:r w:rsidR="00B60884">
        <w:t xml:space="preserve">describes data from </w:t>
      </w:r>
      <w:r w:rsidR="001F34A9">
        <w:t>20</w:t>
      </w:r>
      <w:r w:rsidR="00B60884">
        <w:t>14 of the longitudinal Pacific Islands Families (PIF) Study, which is</w:t>
      </w:r>
      <w:r w:rsidR="00B60884" w:rsidRPr="00B220FE">
        <w:t xml:space="preserve"> following a cohort of Pacific </w:t>
      </w:r>
      <w:r w:rsidR="00B60884">
        <w:t>children</w:t>
      </w:r>
      <w:r w:rsidR="00B60884" w:rsidRPr="00B220FE">
        <w:t xml:space="preserve"> (and their parents) who were born in the year 2000</w:t>
      </w:r>
      <w:r w:rsidR="00960715">
        <w:t xml:space="preserve"> and recruited from a large hospital in </w:t>
      </w:r>
      <w:r w:rsidR="00B245FC">
        <w:t xml:space="preserve">South </w:t>
      </w:r>
      <w:r w:rsidR="00960715">
        <w:t>Auckland</w:t>
      </w:r>
      <w:r w:rsidR="00960715" w:rsidRPr="00B220FE">
        <w:t xml:space="preserve">.  </w:t>
      </w:r>
      <w:r w:rsidR="001F34A9">
        <w:t>R</w:t>
      </w:r>
      <w:r w:rsidR="00B60884">
        <w:t>esults and discussion are presented for the</w:t>
      </w:r>
      <w:r w:rsidR="00E17222">
        <w:t xml:space="preserve"> children (referred to as youth</w:t>
      </w:r>
      <w:r w:rsidR="00B60884">
        <w:t xml:space="preserve"> as they are adolescents aged 14 years) and their mothers.  Where it has been possible to examine changes over time from </w:t>
      </w:r>
      <w:r w:rsidR="001F34A9">
        <w:t>200</w:t>
      </w:r>
      <w:r w:rsidR="00B60884">
        <w:t xml:space="preserve">9 and </w:t>
      </w:r>
      <w:r w:rsidR="001F34A9">
        <w:t>200</w:t>
      </w:r>
      <w:r w:rsidR="00B60884">
        <w:t xml:space="preserve">6, these comparisons have been made. </w:t>
      </w:r>
    </w:p>
    <w:p w14:paraId="2A976F1D" w14:textId="476A82A7" w:rsidR="00960715" w:rsidRDefault="00960715" w:rsidP="00960715">
      <w:pPr>
        <w:pStyle w:val="GARCNormalpara"/>
      </w:pPr>
      <w:r>
        <w:t xml:space="preserve">Mothers were invited to participate in </w:t>
      </w:r>
      <w:r w:rsidR="001F34A9">
        <w:t>2014</w:t>
      </w:r>
      <w:r>
        <w:t xml:space="preserve"> and to provide consent for </w:t>
      </w:r>
      <w:r w:rsidR="00B245FC">
        <w:t>their</w:t>
      </w:r>
      <w:r>
        <w:t xml:space="preserve"> youth’s participation</w:t>
      </w:r>
      <w:r w:rsidR="00516FEC">
        <w:t>.</w:t>
      </w:r>
      <w:r>
        <w:t xml:space="preserve"> </w:t>
      </w:r>
      <w:r w:rsidR="00516FEC">
        <w:t xml:space="preserve"> T</w:t>
      </w:r>
      <w:r>
        <w:t xml:space="preserve">he majority of </w:t>
      </w:r>
      <w:r w:rsidR="00516FEC">
        <w:t>mothers</w:t>
      </w:r>
      <w:r>
        <w:t xml:space="preserve"> were interviewed in their homes via structured Computer-Assisted Personal Interviews (CAPI)</w:t>
      </w:r>
      <w:r w:rsidR="00E17222">
        <w:t>; youth</w:t>
      </w:r>
      <w:r w:rsidR="00516FEC">
        <w:t xml:space="preserve"> completed the questionnaire at school</w:t>
      </w:r>
      <w:r>
        <w:t>.  Participants who had moved away from Auckland</w:t>
      </w:r>
      <w:r w:rsidR="009D5EA6">
        <w:t>, who could not been seen face-to-face,</w:t>
      </w:r>
      <w:r>
        <w:t xml:space="preserve"> were invited to participate via online or postal methods.</w:t>
      </w:r>
    </w:p>
    <w:p w14:paraId="4D29629F" w14:textId="3411AAE8" w:rsidR="00960715" w:rsidRDefault="00960715" w:rsidP="00960715">
      <w:pPr>
        <w:pStyle w:val="GARCNormalpara"/>
      </w:pPr>
      <w:r>
        <w:t xml:space="preserve">Data were collected from 923 mothers </w:t>
      </w:r>
      <w:r w:rsidR="00B82DB9">
        <w:t>from</w:t>
      </w:r>
      <w:r>
        <w:t xml:space="preserve"> 21 March 2014 </w:t>
      </w:r>
      <w:r w:rsidR="00B82DB9">
        <w:t>to</w:t>
      </w:r>
      <w:r>
        <w:t xml:space="preserve"> 24 July 2015;</w:t>
      </w:r>
      <w:r w:rsidRPr="00960715">
        <w:t xml:space="preserve"> </w:t>
      </w:r>
      <w:r>
        <w:t xml:space="preserve">however, gambling-related data were only collected from 920 mothers.  There was slight attrition from previous </w:t>
      </w:r>
      <w:r w:rsidR="009D5EA6">
        <w:t>years</w:t>
      </w:r>
      <w:r>
        <w:t xml:space="preserve">; 945 mothers participated in </w:t>
      </w:r>
      <w:r w:rsidR="001F34A9">
        <w:t>200</w:t>
      </w:r>
      <w:r>
        <w:t xml:space="preserve">9 and 989 in </w:t>
      </w:r>
      <w:r w:rsidR="001F34A9">
        <w:t>200</w:t>
      </w:r>
      <w:r>
        <w:t xml:space="preserve">6.  Data collection from youth commenced on 4 May 2014 and concluded on 24 July 2015.  A total of 931 completed responses was received; there were 874 child respondents in </w:t>
      </w:r>
      <w:r w:rsidR="001F34A9">
        <w:t>200</w:t>
      </w:r>
      <w:r>
        <w:t>9.</w:t>
      </w:r>
    </w:p>
    <w:p w14:paraId="655E78DD" w14:textId="1FB9151A" w:rsidR="00960715" w:rsidRDefault="00960715" w:rsidP="00960715">
      <w:pPr>
        <w:pStyle w:val="GARCNormalpara"/>
      </w:pPr>
      <w:r>
        <w:t xml:space="preserve">The gambling-related questions for mothers in </w:t>
      </w:r>
      <w:r w:rsidR="001F34A9">
        <w:t>20</w:t>
      </w:r>
      <w:r>
        <w:t xml:space="preserve">14 were identical to those in </w:t>
      </w:r>
      <w:r w:rsidR="001F34A9">
        <w:t>200</w:t>
      </w:r>
      <w:r>
        <w:t xml:space="preserve">9 and </w:t>
      </w:r>
      <w:r w:rsidR="001F34A9">
        <w:t>200</w:t>
      </w:r>
      <w:r>
        <w:t xml:space="preserve">6, enabling longitudinal data analysis and identification of risk and protective factors in relation to problem gambling development.  </w:t>
      </w:r>
      <w:r w:rsidR="00EA5032">
        <w:t xml:space="preserve">These questions included </w:t>
      </w:r>
      <w:r w:rsidR="00B82DB9">
        <w:t xml:space="preserve">gambling participation and other behaviours, </w:t>
      </w:r>
      <w:r w:rsidR="00EA5032">
        <w:t>t</w:t>
      </w:r>
      <w:r>
        <w:t>he Problem</w:t>
      </w:r>
      <w:r w:rsidR="00EA5032">
        <w:t xml:space="preserve"> Gambling Severity Index (PGSI), and </w:t>
      </w:r>
      <w:r>
        <w:t>a question on self-belief about control over gambling</w:t>
      </w:r>
      <w:r w:rsidR="00EA5032">
        <w:t>.</w:t>
      </w:r>
      <w:r>
        <w:t xml:space="preserve"> </w:t>
      </w:r>
      <w:r w:rsidR="00EA5032">
        <w:t xml:space="preserve"> I</w:t>
      </w:r>
      <w:r>
        <w:t>n</w:t>
      </w:r>
      <w:r w:rsidR="001F34A9">
        <w:t xml:space="preserve"> 200</w:t>
      </w:r>
      <w:r>
        <w:t xml:space="preserve">9 and </w:t>
      </w:r>
      <w:r w:rsidR="001F34A9">
        <w:t>20</w:t>
      </w:r>
      <w:r>
        <w:t>14</w:t>
      </w:r>
      <w:r w:rsidR="00B82DB9">
        <w:t>,</w:t>
      </w:r>
      <w:r>
        <w:t xml:space="preserve"> a question on self-perception of gambling problems </w:t>
      </w:r>
      <w:r w:rsidR="00B245FC">
        <w:t xml:space="preserve">was included and, in </w:t>
      </w:r>
      <w:r w:rsidR="001F34A9">
        <w:t>20</w:t>
      </w:r>
      <w:r w:rsidR="00EA5032">
        <w:t>14 only, questions on help-seeking behaviours</w:t>
      </w:r>
      <w:r w:rsidR="00B245FC">
        <w:t xml:space="preserve"> were included</w:t>
      </w:r>
      <w:r>
        <w:t>.</w:t>
      </w:r>
      <w:r w:rsidR="00EA5032">
        <w:t xml:space="preserve">  </w:t>
      </w:r>
      <w:r w:rsidR="00B82DB9">
        <w:t>Socio-demographic and health-</w:t>
      </w:r>
      <w:r>
        <w:t>related data included the General Health Questionnaire (GHQ12)</w:t>
      </w:r>
      <w:r w:rsidR="00EA5032">
        <w:t>,</w:t>
      </w:r>
      <w:r>
        <w:t xml:space="preserve"> Conflict Tactics Scale (CTS)</w:t>
      </w:r>
      <w:r w:rsidR="00EA5032">
        <w:t>, and individual socio-economic deprivation (</w:t>
      </w:r>
      <w:r>
        <w:t>NZiDep</w:t>
      </w:r>
      <w:r w:rsidR="00EA5032">
        <w:t>)</w:t>
      </w:r>
      <w:r>
        <w:t xml:space="preserve">. </w:t>
      </w:r>
      <w:r w:rsidR="00284B4D">
        <w:t xml:space="preserve"> Cultural orientation data were also collected.</w:t>
      </w:r>
    </w:p>
    <w:p w14:paraId="6D828CB6" w14:textId="0F340265" w:rsidR="0094069F" w:rsidRDefault="004D16EE" w:rsidP="00B82DB9">
      <w:pPr>
        <w:pStyle w:val="GARCNormalpara"/>
      </w:pPr>
      <w:r>
        <w:t xml:space="preserve">The </w:t>
      </w:r>
      <w:r w:rsidR="001F34A9">
        <w:t>20</w:t>
      </w:r>
      <w:r>
        <w:t xml:space="preserve">14 </w:t>
      </w:r>
      <w:r w:rsidR="00516FEC">
        <w:t>questionnaire</w:t>
      </w:r>
      <w:r>
        <w:t xml:space="preserve"> </w:t>
      </w:r>
      <w:r w:rsidR="00E17222">
        <w:t>for youth</w:t>
      </w:r>
      <w:r w:rsidR="00B82DB9">
        <w:t xml:space="preserve"> </w:t>
      </w:r>
      <w:r>
        <w:t xml:space="preserve">was substantially different from that </w:t>
      </w:r>
      <w:r w:rsidR="001F34A9">
        <w:t>in 200</w:t>
      </w:r>
      <w:r>
        <w:t>9 due to the more advanced age of the children (14 years vs. 9 years).  It</w:t>
      </w:r>
      <w:r w:rsidR="00960715">
        <w:t xml:space="preserve"> included a</w:t>
      </w:r>
      <w:r>
        <w:t>n</w:t>
      </w:r>
      <w:r w:rsidR="00960715">
        <w:t xml:space="preserve"> extensive section on gambling behaviours </w:t>
      </w:r>
      <w:r>
        <w:t>and</w:t>
      </w:r>
      <w:r w:rsidR="00960715">
        <w:t xml:space="preserve"> </w:t>
      </w:r>
      <w:r>
        <w:t>the</w:t>
      </w:r>
      <w:r w:rsidR="00960715">
        <w:t xml:space="preserve"> DSM-IV-MR-J screen to assess adolescent problem gambling</w:t>
      </w:r>
      <w:r w:rsidR="00B82DB9">
        <w:t>, as well as</w:t>
      </w:r>
      <w:r w:rsidR="00960715">
        <w:t xml:space="preserve"> measures </w:t>
      </w:r>
      <w:r w:rsidR="00B82DB9">
        <w:t>of</w:t>
      </w:r>
      <w:r w:rsidR="00960715">
        <w:t xml:space="preserve"> substance use (</w:t>
      </w:r>
      <w:r w:rsidR="00B82DB9">
        <w:t>cigarettes</w:t>
      </w:r>
      <w:r w:rsidR="00960715">
        <w:t>, alcohol and drugs)</w:t>
      </w:r>
      <w:r w:rsidR="00284B4D">
        <w:t>,</w:t>
      </w:r>
      <w:r w:rsidR="00B82DB9">
        <w:t xml:space="preserve"> </w:t>
      </w:r>
      <w:r w:rsidR="00960715">
        <w:t xml:space="preserve">bullying-related experiences </w:t>
      </w:r>
      <w:r w:rsidR="00B82DB9">
        <w:t>(</w:t>
      </w:r>
      <w:r w:rsidR="00960715">
        <w:t>Ol</w:t>
      </w:r>
      <w:r w:rsidR="00B82DB9">
        <w:t>weus Bully/Victim Questionnaire</w:t>
      </w:r>
      <w:r w:rsidR="00960715">
        <w:t>)</w:t>
      </w:r>
      <w:r w:rsidR="00284B4D">
        <w:t xml:space="preserve"> and gang involvement</w:t>
      </w:r>
      <w:r w:rsidR="00B82DB9">
        <w:t xml:space="preserve">; </w:t>
      </w:r>
      <w:r w:rsidR="00516FEC">
        <w:t>the questionnaire</w:t>
      </w:r>
      <w:r w:rsidR="00E17222">
        <w:t xml:space="preserve"> was self-administered via</w:t>
      </w:r>
      <w:r w:rsidR="00516FEC">
        <w:t xml:space="preserve"> tablets</w:t>
      </w:r>
      <w:r w:rsidR="00960715">
        <w:t xml:space="preserve">.  Other measures such as </w:t>
      </w:r>
      <w:r w:rsidR="00E17222">
        <w:t xml:space="preserve">youth </w:t>
      </w:r>
      <w:r w:rsidR="00960715">
        <w:t xml:space="preserve">general health, behaviours </w:t>
      </w:r>
      <w:r w:rsidR="00B82DB9">
        <w:t>(</w:t>
      </w:r>
      <w:r w:rsidR="00960715">
        <w:t xml:space="preserve">Child Behaviour Checklist), and parental supervision </w:t>
      </w:r>
      <w:r w:rsidR="00B82DB9">
        <w:t>(</w:t>
      </w:r>
      <w:r w:rsidR="00960715">
        <w:t>Alabama Parenting Questionnaire) were asked of mothers</w:t>
      </w:r>
      <w:r w:rsidR="00B82DB9">
        <w:t xml:space="preserve">. </w:t>
      </w:r>
    </w:p>
    <w:p w14:paraId="7735A577" w14:textId="77777777" w:rsidR="00D35D01" w:rsidRPr="00B220FE" w:rsidRDefault="00D35D01" w:rsidP="004E5C43">
      <w:pPr>
        <w:pStyle w:val="GARCNormalpara"/>
        <w:spacing w:before="0" w:after="0"/>
      </w:pPr>
    </w:p>
    <w:p w14:paraId="41A74114" w14:textId="424F65A3" w:rsidR="00B220FE" w:rsidRPr="00432FC9" w:rsidRDefault="009161C7" w:rsidP="004E5C43">
      <w:pPr>
        <w:pStyle w:val="GARCNormalpara"/>
        <w:spacing w:before="0"/>
        <w:rPr>
          <w:b/>
        </w:rPr>
      </w:pPr>
      <w:r w:rsidRPr="00432FC9">
        <w:rPr>
          <w:b/>
        </w:rPr>
        <w:t>Study a</w:t>
      </w:r>
      <w:r w:rsidR="00B220FE" w:rsidRPr="00432FC9">
        <w:rPr>
          <w:b/>
        </w:rPr>
        <w:t>ims</w:t>
      </w:r>
    </w:p>
    <w:p w14:paraId="6B13DFF1" w14:textId="60193AF5" w:rsidR="009161C7" w:rsidRDefault="009161C7" w:rsidP="00B245FC">
      <w:pPr>
        <w:pStyle w:val="GARCNormalpara"/>
        <w:keepNext/>
        <w:keepLines/>
        <w:spacing w:after="0"/>
      </w:pPr>
      <w:r>
        <w:t>The main aims were to collect detailed gambling-rela</w:t>
      </w:r>
      <w:r w:rsidR="00E17222">
        <w:t>ted data from mothers and youth</w:t>
      </w:r>
      <w:r>
        <w:t xml:space="preserve"> </w:t>
      </w:r>
      <w:r w:rsidR="00E17222">
        <w:t xml:space="preserve">in the PIF study when the </w:t>
      </w:r>
      <w:r w:rsidR="00D74BD9">
        <w:t>latter</w:t>
      </w:r>
      <w:r>
        <w:t xml:space="preserve"> were 14 years of age in order to:</w:t>
      </w:r>
      <w:r w:rsidRPr="00C2050B">
        <w:t xml:space="preserve">  </w:t>
      </w:r>
    </w:p>
    <w:p w14:paraId="74831C7B" w14:textId="5EE5C317" w:rsidR="009161C7" w:rsidRPr="0055446B" w:rsidRDefault="009161C7" w:rsidP="009F65D9">
      <w:pPr>
        <w:pStyle w:val="GARC-bulletpoints1"/>
        <w:spacing w:after="0"/>
        <w:ind w:left="714" w:hanging="357"/>
      </w:pPr>
      <w:r w:rsidRPr="0055446B">
        <w:t xml:space="preserve">Assess extent of gambling and problem gambling amongst Pacific mothers and Pacific </w:t>
      </w:r>
      <w:r w:rsidR="00E17222">
        <w:t>youth</w:t>
      </w:r>
    </w:p>
    <w:p w14:paraId="3CC61CF4" w14:textId="25B2777B" w:rsidR="009161C7" w:rsidRPr="0055446B" w:rsidRDefault="009161C7" w:rsidP="009F65D9">
      <w:pPr>
        <w:pStyle w:val="GARC-bulletpoints1"/>
        <w:spacing w:after="0"/>
        <w:ind w:left="714" w:hanging="357"/>
      </w:pPr>
      <w:r w:rsidRPr="0055446B">
        <w:t xml:space="preserve">Assess for possible predictors (risk factors) and protective factors for gambling (longitudinal analyses using available data </w:t>
      </w:r>
      <w:r>
        <w:t xml:space="preserve">for mothers </w:t>
      </w:r>
      <w:r w:rsidRPr="0055446B">
        <w:t xml:space="preserve">from </w:t>
      </w:r>
      <w:r>
        <w:t>prior</w:t>
      </w:r>
      <w:r w:rsidRPr="0055446B">
        <w:t xml:space="preserve"> </w:t>
      </w:r>
      <w:r w:rsidR="0037396E">
        <w:t xml:space="preserve">data </w:t>
      </w:r>
      <w:r w:rsidRPr="0055446B">
        <w:t xml:space="preserve">collection </w:t>
      </w:r>
      <w:r w:rsidR="0037396E">
        <w:t>years</w:t>
      </w:r>
      <w:r w:rsidRPr="0055446B">
        <w:t>)</w:t>
      </w:r>
    </w:p>
    <w:p w14:paraId="17519F79" w14:textId="77777777" w:rsidR="009161C7" w:rsidRDefault="009161C7" w:rsidP="009161C7">
      <w:pPr>
        <w:pStyle w:val="GARC-bulletpoints1"/>
      </w:pPr>
      <w:r w:rsidRPr="0055446B">
        <w:t xml:space="preserve">Investigate associations between </w:t>
      </w:r>
      <w:r>
        <w:t>youth</w:t>
      </w:r>
      <w:r w:rsidRPr="0055446B">
        <w:t xml:space="preserve"> gambling behaviours and social, familial, environmental and individual factors</w:t>
      </w:r>
      <w:r>
        <w:t>.</w:t>
      </w:r>
    </w:p>
    <w:p w14:paraId="34410522" w14:textId="77777777" w:rsidR="0054522D" w:rsidRPr="00B220FE" w:rsidRDefault="0054522D" w:rsidP="0054522D">
      <w:pPr>
        <w:pStyle w:val="GARC-bulletpoints1"/>
        <w:numPr>
          <w:ilvl w:val="0"/>
          <w:numId w:val="0"/>
        </w:numPr>
        <w:ind w:left="714"/>
      </w:pPr>
    </w:p>
    <w:p w14:paraId="762696F2" w14:textId="77777777" w:rsidR="00B220FE" w:rsidRDefault="00B220FE" w:rsidP="00EB4D69">
      <w:pPr>
        <w:pStyle w:val="GARCNormalpara"/>
        <w:keepNext/>
      </w:pPr>
      <w:r w:rsidRPr="00432FC9">
        <w:rPr>
          <w:b/>
        </w:rPr>
        <w:t>Results</w:t>
      </w:r>
    </w:p>
    <w:p w14:paraId="31D48713" w14:textId="128328D6" w:rsidR="006004D2" w:rsidRDefault="006004D2" w:rsidP="001A59FB">
      <w:pPr>
        <w:pStyle w:val="GARCNormalpara"/>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lang w:eastAsia="en-AU"/>
        </w:rPr>
      </w:pPr>
      <w:r w:rsidRPr="00B30D88">
        <w:rPr>
          <w:b/>
          <w:i/>
          <w:lang w:eastAsia="en-AU"/>
        </w:rPr>
        <w:t>Brief summary of main findings</w:t>
      </w:r>
      <w:r w:rsidR="00E7195E">
        <w:rPr>
          <w:b/>
          <w:i/>
          <w:lang w:eastAsia="en-AU"/>
        </w:rPr>
        <w:t xml:space="preserve"> in </w:t>
      </w:r>
      <w:r w:rsidR="001F34A9">
        <w:rPr>
          <w:b/>
          <w:i/>
          <w:lang w:eastAsia="en-AU"/>
        </w:rPr>
        <w:t>20</w:t>
      </w:r>
      <w:r w:rsidR="00E7195E">
        <w:rPr>
          <w:b/>
          <w:i/>
          <w:lang w:eastAsia="en-AU"/>
        </w:rPr>
        <w:t>14</w:t>
      </w:r>
    </w:p>
    <w:p w14:paraId="01CB1A18" w14:textId="77777777" w:rsidR="00F347EE" w:rsidRDefault="00B30D88" w:rsidP="001A59FB">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rPr>
          <w:u w:val="single"/>
          <w:lang w:eastAsia="en-AU"/>
        </w:rPr>
      </w:pPr>
      <w:r>
        <w:rPr>
          <w:u w:val="single"/>
          <w:lang w:eastAsia="en-AU"/>
        </w:rPr>
        <w:t>Gambling participation and expenditure</w:t>
      </w:r>
    </w:p>
    <w:p w14:paraId="1DD158C9" w14:textId="211C1A5F" w:rsidR="00B30D88" w:rsidRDefault="00E7195E"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lang w:eastAsia="en-AU"/>
        </w:rPr>
      </w:pPr>
      <w:r>
        <w:rPr>
          <w:lang w:eastAsia="en-AU"/>
        </w:rPr>
        <w:t xml:space="preserve">Fifty-two percent of </w:t>
      </w:r>
      <w:r w:rsidR="00B30D88">
        <w:rPr>
          <w:lang w:eastAsia="en-AU"/>
        </w:rPr>
        <w:t>mothers gambled on at least one activity in the prior 12 months</w:t>
      </w:r>
      <w:r w:rsidR="00900117">
        <w:rPr>
          <w:lang w:eastAsia="en-AU"/>
        </w:rPr>
        <w:t>;</w:t>
      </w:r>
      <w:r>
        <w:rPr>
          <w:lang w:eastAsia="en-AU"/>
        </w:rPr>
        <w:t xml:space="preserve"> this was an increase</w:t>
      </w:r>
      <w:r w:rsidR="00B30D88">
        <w:rPr>
          <w:lang w:eastAsia="en-AU"/>
        </w:rPr>
        <w:t xml:space="preserve"> over time </w:t>
      </w:r>
      <w:r w:rsidR="00262C49">
        <w:rPr>
          <w:lang w:eastAsia="en-AU"/>
        </w:rPr>
        <w:t>from 2006 to 2014.  However,</w:t>
      </w:r>
      <w:r>
        <w:rPr>
          <w:lang w:eastAsia="en-AU"/>
        </w:rPr>
        <w:t xml:space="preserve"> </w:t>
      </w:r>
      <w:r w:rsidRPr="00376D51">
        <w:rPr>
          <w:i/>
          <w:lang w:eastAsia="en-AU"/>
        </w:rPr>
        <w:t>frequency</w:t>
      </w:r>
      <w:r w:rsidRPr="00E7195E">
        <w:rPr>
          <w:lang w:eastAsia="en-AU"/>
        </w:rPr>
        <w:t xml:space="preserve"> of gambling decrease</w:t>
      </w:r>
      <w:r>
        <w:rPr>
          <w:lang w:eastAsia="en-AU"/>
        </w:rPr>
        <w:t>d</w:t>
      </w:r>
      <w:r w:rsidRPr="00E7195E">
        <w:rPr>
          <w:lang w:eastAsia="en-AU"/>
        </w:rPr>
        <w:t xml:space="preserve"> </w:t>
      </w:r>
      <w:r w:rsidR="00262C49">
        <w:rPr>
          <w:lang w:eastAsia="en-AU"/>
        </w:rPr>
        <w:t>from 2009 to 2014</w:t>
      </w:r>
      <w:r w:rsidRPr="00E7195E">
        <w:rPr>
          <w:lang w:eastAsia="en-AU"/>
        </w:rPr>
        <w:t xml:space="preserve">.  </w:t>
      </w:r>
      <w:r>
        <w:rPr>
          <w:lang w:eastAsia="en-AU"/>
        </w:rPr>
        <w:t>T</w:t>
      </w:r>
      <w:r w:rsidRPr="00E7195E">
        <w:rPr>
          <w:lang w:eastAsia="en-AU"/>
        </w:rPr>
        <w:t>he most common activit</w:t>
      </w:r>
      <w:r>
        <w:rPr>
          <w:lang w:eastAsia="en-AU"/>
        </w:rPr>
        <w:t>ies</w:t>
      </w:r>
      <w:r w:rsidRPr="00E7195E">
        <w:rPr>
          <w:lang w:eastAsia="en-AU"/>
        </w:rPr>
        <w:t xml:space="preserve"> w</w:t>
      </w:r>
      <w:r>
        <w:rPr>
          <w:lang w:eastAsia="en-AU"/>
        </w:rPr>
        <w:t>ere</w:t>
      </w:r>
      <w:r w:rsidRPr="00E7195E">
        <w:rPr>
          <w:lang w:eastAsia="en-AU"/>
        </w:rPr>
        <w:t xml:space="preserve"> Lotto </w:t>
      </w:r>
      <w:r>
        <w:rPr>
          <w:lang w:eastAsia="en-AU"/>
        </w:rPr>
        <w:t>(</w:t>
      </w:r>
      <w:r w:rsidR="00263D5D">
        <w:rPr>
          <w:lang w:eastAsia="en-AU"/>
        </w:rPr>
        <w:t>43</w:t>
      </w:r>
      <w:r w:rsidRPr="00E7195E">
        <w:rPr>
          <w:lang w:eastAsia="en-AU"/>
        </w:rPr>
        <w:t>%</w:t>
      </w:r>
      <w:r>
        <w:rPr>
          <w:lang w:eastAsia="en-AU"/>
        </w:rPr>
        <w:t>),</w:t>
      </w:r>
      <w:r w:rsidRPr="00E7195E">
        <w:rPr>
          <w:lang w:eastAsia="en-AU"/>
        </w:rPr>
        <w:t xml:space="preserve"> Instant Kiwi/scratch tickets (</w:t>
      </w:r>
      <w:r>
        <w:rPr>
          <w:lang w:eastAsia="en-AU"/>
        </w:rPr>
        <w:t>10</w:t>
      </w:r>
      <w:r w:rsidRPr="00E7195E">
        <w:rPr>
          <w:lang w:eastAsia="en-AU"/>
        </w:rPr>
        <w:t>%), housie/bingo (</w:t>
      </w:r>
      <w:r>
        <w:rPr>
          <w:lang w:eastAsia="en-AU"/>
        </w:rPr>
        <w:t>8</w:t>
      </w:r>
      <w:r w:rsidRPr="00E7195E">
        <w:rPr>
          <w:lang w:eastAsia="en-AU"/>
        </w:rPr>
        <w:t>%) and casino electronic gaming machines</w:t>
      </w:r>
      <w:r w:rsidR="001115A3">
        <w:rPr>
          <w:lang w:eastAsia="en-AU"/>
        </w:rPr>
        <w:t xml:space="preserve"> (EGMS)</w:t>
      </w:r>
      <w:r w:rsidRPr="00E7195E">
        <w:rPr>
          <w:lang w:eastAsia="en-AU"/>
        </w:rPr>
        <w:t xml:space="preserve"> (6%).  </w:t>
      </w:r>
      <w:r w:rsidR="00B30D88">
        <w:rPr>
          <w:lang w:eastAsia="en-AU"/>
        </w:rPr>
        <w:t xml:space="preserve">Of mothers who gambled, 56% also gambled in </w:t>
      </w:r>
      <w:r w:rsidR="001F34A9">
        <w:rPr>
          <w:lang w:eastAsia="en-AU"/>
        </w:rPr>
        <w:t>200</w:t>
      </w:r>
      <w:r w:rsidR="00B30D88">
        <w:rPr>
          <w:lang w:eastAsia="en-AU"/>
        </w:rPr>
        <w:t>9.</w:t>
      </w:r>
      <w:r>
        <w:rPr>
          <w:lang w:eastAsia="en-AU"/>
        </w:rPr>
        <w:t xml:space="preserve">  </w:t>
      </w:r>
      <w:r w:rsidRPr="00E7195E">
        <w:rPr>
          <w:lang w:eastAsia="en-AU"/>
        </w:rPr>
        <w:t xml:space="preserve">Median monthly expenditure </w:t>
      </w:r>
      <w:r>
        <w:rPr>
          <w:lang w:eastAsia="en-AU"/>
        </w:rPr>
        <w:t>was</w:t>
      </w:r>
      <w:r w:rsidRPr="00E7195E">
        <w:rPr>
          <w:lang w:eastAsia="en-AU"/>
        </w:rPr>
        <w:t xml:space="preserve"> </w:t>
      </w:r>
      <w:r>
        <w:rPr>
          <w:lang w:eastAsia="en-AU"/>
        </w:rPr>
        <w:t>$20 (Lotto), $5 </w:t>
      </w:r>
      <w:r w:rsidRPr="00E7195E">
        <w:rPr>
          <w:lang w:eastAsia="en-AU"/>
        </w:rPr>
        <w:t>(Instant Kiwi/scratch tick</w:t>
      </w:r>
      <w:r w:rsidR="00975388">
        <w:rPr>
          <w:lang w:eastAsia="en-AU"/>
        </w:rPr>
        <w:t>ets), $30 </w:t>
      </w:r>
      <w:r w:rsidR="00263D5D">
        <w:rPr>
          <w:lang w:eastAsia="en-AU"/>
        </w:rPr>
        <w:t>(housie/bingo) and $50</w:t>
      </w:r>
      <w:r w:rsidRPr="00E7195E">
        <w:rPr>
          <w:lang w:eastAsia="en-AU"/>
        </w:rPr>
        <w:t xml:space="preserve"> (casino </w:t>
      </w:r>
      <w:r w:rsidR="001115A3">
        <w:rPr>
          <w:lang w:eastAsia="en-AU"/>
        </w:rPr>
        <w:t>EGMs</w:t>
      </w:r>
      <w:r w:rsidRPr="00E7195E">
        <w:rPr>
          <w:lang w:eastAsia="en-AU"/>
        </w:rPr>
        <w:t>).</w:t>
      </w:r>
      <w:r>
        <w:rPr>
          <w:lang w:eastAsia="en-AU"/>
        </w:rPr>
        <w:t xml:space="preserve">  T</w:t>
      </w:r>
      <w:r w:rsidRPr="00E7195E">
        <w:rPr>
          <w:lang w:eastAsia="en-AU"/>
        </w:rPr>
        <w:t>wo-thirds (63%) of mothers gambled alone</w:t>
      </w:r>
      <w:r>
        <w:rPr>
          <w:lang w:eastAsia="en-AU"/>
        </w:rPr>
        <w:t>.</w:t>
      </w:r>
    </w:p>
    <w:p w14:paraId="7A5D2FB7" w14:textId="77777777" w:rsidR="001B6B5E" w:rsidRPr="001A59FB" w:rsidRDefault="001B6B5E" w:rsidP="001B6B5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sz w:val="20"/>
        </w:rPr>
      </w:pPr>
    </w:p>
    <w:p w14:paraId="5B417CCA" w14:textId="36DD15F3" w:rsidR="001B6B5E" w:rsidRDefault="001B6B5E" w:rsidP="001B6B5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t>For mothers</w:t>
      </w:r>
      <w:r w:rsidR="002033A8">
        <w:t>,</w:t>
      </w:r>
      <w:r>
        <w:t xml:space="preserve"> the risk factors for gambling participation and expenditure </w:t>
      </w:r>
      <w:r w:rsidR="002033A8">
        <w:t xml:space="preserve">in 2014 </w:t>
      </w:r>
      <w:r>
        <w:t xml:space="preserve">were: Gambling in </w:t>
      </w:r>
      <w:r w:rsidR="001F34A9">
        <w:t>200</w:t>
      </w:r>
      <w:r>
        <w:t xml:space="preserve">9, alcohol consumption, being a victim or perpetrator of verbal aggression, and </w:t>
      </w:r>
      <w:r w:rsidR="00BB7AC0">
        <w:t>increased</w:t>
      </w:r>
      <w:r>
        <w:t xml:space="preserve"> deprivation levels.</w:t>
      </w:r>
    </w:p>
    <w:p w14:paraId="0F295E93" w14:textId="77777777" w:rsidR="00F347EE" w:rsidRPr="001A59FB" w:rsidRDefault="00F347EE"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sz w:val="20"/>
          <w:lang w:eastAsia="en-AU"/>
        </w:rPr>
      </w:pPr>
    </w:p>
    <w:p w14:paraId="10934D83" w14:textId="35C8F87A" w:rsidR="00177E89" w:rsidRDefault="00E17222"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rPr>
          <w:lang w:eastAsia="en-AU"/>
        </w:rPr>
        <w:t>Fifty-four percent of youth</w:t>
      </w:r>
      <w:r w:rsidR="00177E89">
        <w:rPr>
          <w:lang w:eastAsia="en-AU"/>
        </w:rPr>
        <w:t xml:space="preserve"> had ever gambled on at least one activity, and 58% of these had not gambled in the past year.  </w:t>
      </w:r>
      <w:r w:rsidR="00177E89">
        <w:t>The most common gambling activities were bets with friends or family (37%), betting on card games (20%), sports matches (16%), marb</w:t>
      </w:r>
      <w:r w:rsidR="00263D5D">
        <w:t>les and housie/bingo (both 13%)</w:t>
      </w:r>
      <w:r w:rsidR="00177E89">
        <w:t xml:space="preserve"> and board games (12%).  </w:t>
      </w:r>
      <w:r>
        <w:t>Most youth</w:t>
      </w:r>
      <w:r w:rsidR="00FF57FA">
        <w:t xml:space="preserve"> gambled with family and friends</w:t>
      </w:r>
      <w:r w:rsidR="002033A8">
        <w:t>;</w:t>
      </w:r>
      <w:r w:rsidR="00FF57FA">
        <w:t xml:space="preserve"> 1</w:t>
      </w:r>
      <w:r w:rsidR="001115A3">
        <w:t>2% </w:t>
      </w:r>
      <w:r w:rsidR="00FF57FA">
        <w:t>gambled alone.  Seven percent had ever received a scratch ticket as a gift.</w:t>
      </w:r>
    </w:p>
    <w:p w14:paraId="411DE54D" w14:textId="77777777" w:rsidR="00F347EE" w:rsidRPr="001A59FB" w:rsidRDefault="00F347EE"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sz w:val="20"/>
        </w:rPr>
      </w:pPr>
    </w:p>
    <w:p w14:paraId="156FC0E2" w14:textId="3B6E11F2" w:rsidR="00FF57FA" w:rsidRPr="00FF57FA" w:rsidRDefault="00E17222"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lang w:eastAsia="en-AU"/>
        </w:rPr>
      </w:pPr>
      <w:r>
        <w:t>For youth</w:t>
      </w:r>
      <w:r w:rsidR="002033A8">
        <w:t>,</w:t>
      </w:r>
      <w:r w:rsidR="00FF57FA">
        <w:t xml:space="preserve"> the risk factors </w:t>
      </w:r>
      <w:r w:rsidR="001B6B5E">
        <w:t xml:space="preserve">for gambling participation and expenditure </w:t>
      </w:r>
      <w:r w:rsidR="00FF57FA">
        <w:t xml:space="preserve">were: Being bullied at school, playing computer/video games, watching television/video/DVDs, gang involvement, </w:t>
      </w:r>
      <w:r w:rsidR="00263D5D">
        <w:t xml:space="preserve">and </w:t>
      </w:r>
      <w:r w:rsidR="00FF57FA">
        <w:t>having a mother who gambled</w:t>
      </w:r>
      <w:r w:rsidR="00263D5D">
        <w:t>.</w:t>
      </w:r>
      <w:r w:rsidR="004615DB">
        <w:t xml:space="preserve"> </w:t>
      </w:r>
      <w:r w:rsidR="00263D5D">
        <w:t xml:space="preserve"> </w:t>
      </w:r>
      <w:r w:rsidR="00262C49">
        <w:t xml:space="preserve">Compared with Samoan youth, </w:t>
      </w:r>
      <w:r w:rsidR="001115A3">
        <w:t xml:space="preserve">Cook Islands Māori youth </w:t>
      </w:r>
      <w:r w:rsidR="00262C49">
        <w:t>were less likely to</w:t>
      </w:r>
      <w:r w:rsidR="001115A3">
        <w:t xml:space="preserve"> gambl</w:t>
      </w:r>
      <w:r w:rsidR="00262C49">
        <w:t>e</w:t>
      </w:r>
      <w:r w:rsidR="001115A3">
        <w:t xml:space="preserve"> on continuous activities</w:t>
      </w:r>
      <w:r w:rsidR="001115A3" w:rsidRPr="00F7789C">
        <w:t xml:space="preserve">. </w:t>
      </w:r>
      <w:r w:rsidR="001115A3">
        <w:t xml:space="preserve"> </w:t>
      </w:r>
    </w:p>
    <w:p w14:paraId="0308E843" w14:textId="77777777" w:rsidR="006004D2" w:rsidRPr="001A59FB" w:rsidRDefault="006004D2"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sz w:val="20"/>
          <w:lang w:eastAsia="en-AU"/>
        </w:rPr>
      </w:pPr>
    </w:p>
    <w:p w14:paraId="2FE8C933" w14:textId="107B69E5" w:rsidR="00F347EE" w:rsidRDefault="00F347EE"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lang w:eastAsia="en-AU"/>
        </w:rPr>
      </w:pPr>
      <w:r w:rsidRPr="00B22879">
        <w:rPr>
          <w:u w:val="single"/>
          <w:lang w:eastAsia="en-AU"/>
        </w:rPr>
        <w:t>Problem gambling, gambling transitions and help-seeking behaviour</w:t>
      </w:r>
    </w:p>
    <w:p w14:paraId="13DD0AD9" w14:textId="50CCE660" w:rsidR="00F347EE" w:rsidRDefault="00F347EE"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t xml:space="preserve">In </w:t>
      </w:r>
      <w:r w:rsidR="001F34A9">
        <w:t>20</w:t>
      </w:r>
      <w:r>
        <w:t xml:space="preserve">14, of the mothers who </w:t>
      </w:r>
      <w:r w:rsidR="00772521">
        <w:t xml:space="preserve">had </w:t>
      </w:r>
      <w:r>
        <w:t>gambled</w:t>
      </w:r>
      <w:r w:rsidR="00772521">
        <w:t xml:space="preserve"> in the past year</w:t>
      </w:r>
      <w:r>
        <w:t>, 1</w:t>
      </w:r>
      <w:r w:rsidR="002033A8">
        <w:t>.3% (n=6) were problem gamblers, 5.7% </w:t>
      </w:r>
      <w:r>
        <w:t>were moderate-risk gamblers, 14% were low-risk gamblers and 79% were n</w:t>
      </w:r>
      <w:r w:rsidR="00137241">
        <w:t xml:space="preserve">on-problem gamblers.  From </w:t>
      </w:r>
      <w:r w:rsidR="001F34A9">
        <w:t>200</w:t>
      </w:r>
      <w:r>
        <w:t xml:space="preserve">9 to </w:t>
      </w:r>
      <w:r w:rsidR="001F34A9">
        <w:t>20</w:t>
      </w:r>
      <w:r>
        <w:t>14, non-gamblers and non-problem gamblers were most likely to remain in those groups (64% and 57% respectively).  A majority (72%) of low-risk gamblers</w:t>
      </w:r>
      <w:r w:rsidR="001F34A9">
        <w:t xml:space="preserve"> in 2009</w:t>
      </w:r>
      <w:r>
        <w:t xml:space="preserve"> become non-problem gamblers or stopped gambling in </w:t>
      </w:r>
      <w:r w:rsidR="001F34A9">
        <w:t>20</w:t>
      </w:r>
      <w:r>
        <w:t xml:space="preserve">14, and 17% gambled at a higher risk level.  In </w:t>
      </w:r>
      <w:r w:rsidR="001F34A9">
        <w:t>20</w:t>
      </w:r>
      <w:r>
        <w:t>14</w:t>
      </w:r>
      <w:r w:rsidR="002033A8">
        <w:t>,</w:t>
      </w:r>
      <w:r>
        <w:t xml:space="preserve"> one moderate-risk gambler and one problem gambler each remained in those groups from </w:t>
      </w:r>
      <w:r w:rsidR="001F34A9">
        <w:t>200</w:t>
      </w:r>
      <w:r>
        <w:t xml:space="preserve">9, with the remainder transitioning to lower risk levels.  </w:t>
      </w:r>
      <w:r w:rsidR="00975388">
        <w:t>T</w:t>
      </w:r>
      <w:r w:rsidR="00137241">
        <w:t>wo</w:t>
      </w:r>
      <w:r>
        <w:t xml:space="preserve"> mothers </w:t>
      </w:r>
      <w:r w:rsidR="00137241">
        <w:t>sought</w:t>
      </w:r>
      <w:r>
        <w:t xml:space="preserve"> assistance </w:t>
      </w:r>
      <w:r w:rsidR="00137241">
        <w:t>from a problem gambling treatment service</w:t>
      </w:r>
      <w:r w:rsidR="00975388">
        <w:t>; one of these was a current problem gambler and the other a non-problem gambler</w:t>
      </w:r>
      <w:r>
        <w:t>.</w:t>
      </w:r>
      <w:r w:rsidR="00975388">
        <w:t xml:space="preserve">  Thus 16% of problem gamblers (1 of 6) had sought professional assistance.</w:t>
      </w:r>
    </w:p>
    <w:p w14:paraId="224B51B8" w14:textId="77777777" w:rsidR="001B6B5E" w:rsidRPr="001A59FB" w:rsidRDefault="001B6B5E" w:rsidP="001B6B5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sz w:val="20"/>
          <w:lang w:eastAsia="en-AU"/>
        </w:rPr>
      </w:pPr>
    </w:p>
    <w:p w14:paraId="6B4DCA00" w14:textId="0D6834A9" w:rsidR="001B6B5E" w:rsidRDefault="001B6B5E" w:rsidP="001B6B5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lang w:eastAsia="en-AU"/>
        </w:rPr>
      </w:pPr>
      <w:r>
        <w:rPr>
          <w:lang w:eastAsia="en-AU"/>
        </w:rPr>
        <w:t xml:space="preserve">Risk factors for at-risk gambling </w:t>
      </w:r>
      <w:r w:rsidR="00642904">
        <w:rPr>
          <w:lang w:eastAsia="en-AU"/>
        </w:rPr>
        <w:t xml:space="preserve">(low-risk/moderate-risk/problem gambling) </w:t>
      </w:r>
      <w:r>
        <w:rPr>
          <w:lang w:eastAsia="en-AU"/>
        </w:rPr>
        <w:t xml:space="preserve">by mothers were </w:t>
      </w:r>
      <w:r w:rsidR="001A59FB">
        <w:rPr>
          <w:lang w:eastAsia="en-AU"/>
        </w:rPr>
        <w:t>g</w:t>
      </w:r>
      <w:r>
        <w:rPr>
          <w:lang w:eastAsia="en-AU"/>
        </w:rPr>
        <w:t xml:space="preserve">ambling in </w:t>
      </w:r>
      <w:r w:rsidR="006F4301">
        <w:rPr>
          <w:lang w:eastAsia="en-AU"/>
        </w:rPr>
        <w:t>200</w:t>
      </w:r>
      <w:r>
        <w:rPr>
          <w:lang w:eastAsia="en-AU"/>
        </w:rPr>
        <w:t xml:space="preserve">9 and low </w:t>
      </w:r>
      <w:r w:rsidR="00931F61">
        <w:rPr>
          <w:lang w:eastAsia="en-AU"/>
        </w:rPr>
        <w:t>alignment with New Zealand culture whil</w:t>
      </w:r>
      <w:r w:rsidR="001A59FB">
        <w:rPr>
          <w:lang w:eastAsia="en-AU"/>
        </w:rPr>
        <w:t>e</w:t>
      </w:r>
      <w:r w:rsidR="00931F61">
        <w:rPr>
          <w:lang w:eastAsia="en-AU"/>
        </w:rPr>
        <w:t xml:space="preserve"> </w:t>
      </w:r>
      <w:r>
        <w:rPr>
          <w:lang w:eastAsia="en-AU"/>
        </w:rPr>
        <w:t>retaining high Pacific culture.</w:t>
      </w:r>
    </w:p>
    <w:p w14:paraId="71826653" w14:textId="77777777" w:rsidR="00F347EE" w:rsidRPr="001A59FB" w:rsidRDefault="00F347EE"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sz w:val="20"/>
        </w:rPr>
      </w:pPr>
    </w:p>
    <w:p w14:paraId="699A2ACA" w14:textId="672B30F5" w:rsidR="00F347EE" w:rsidRDefault="00B22879"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t>O</w:t>
      </w:r>
      <w:r w:rsidR="00E17222">
        <w:t xml:space="preserve">f </w:t>
      </w:r>
      <w:r>
        <w:t xml:space="preserve">the </w:t>
      </w:r>
      <w:r w:rsidR="00E17222">
        <w:t>youth</w:t>
      </w:r>
      <w:r w:rsidR="00272445">
        <w:t xml:space="preserve"> </w:t>
      </w:r>
      <w:r>
        <w:t xml:space="preserve">who gambled, 3.7% </w:t>
      </w:r>
      <w:r w:rsidR="00642904">
        <w:t xml:space="preserve">(n=18) </w:t>
      </w:r>
      <w:r w:rsidR="00272445">
        <w:t xml:space="preserve">were problem gamblers; of these </w:t>
      </w:r>
      <w:r w:rsidR="00642904">
        <w:t>12</w:t>
      </w:r>
      <w:r w:rsidR="00272445">
        <w:t xml:space="preserve"> reported some level of worry about time or money spent gambling.</w:t>
      </w:r>
    </w:p>
    <w:p w14:paraId="18E6287C" w14:textId="77777777" w:rsidR="008667E4" w:rsidRPr="001A59FB" w:rsidRDefault="008667E4"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sz w:val="20"/>
        </w:rPr>
      </w:pPr>
    </w:p>
    <w:p w14:paraId="4E39DD64" w14:textId="7E6E5987" w:rsidR="008667E4" w:rsidRDefault="008667E4"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lang w:eastAsia="en-AU"/>
        </w:rPr>
      </w:pPr>
      <w:r>
        <w:rPr>
          <w:u w:val="single"/>
          <w:lang w:eastAsia="en-AU"/>
        </w:rPr>
        <w:t>Effects of someone else’s gambling - mothers</w:t>
      </w:r>
    </w:p>
    <w:p w14:paraId="6A6D98EF" w14:textId="04B2C787" w:rsidR="008667E4" w:rsidRDefault="008667E4"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lang w:eastAsia="en-AU"/>
        </w:rPr>
      </w:pPr>
      <w:r>
        <w:rPr>
          <w:lang w:eastAsia="en-AU"/>
        </w:rPr>
        <w:t>Seven percent of mothers experienced problems due to someone else’s gambling</w:t>
      </w:r>
      <w:r w:rsidR="00CB0AB7">
        <w:rPr>
          <w:lang w:eastAsia="en-AU"/>
        </w:rPr>
        <w:t xml:space="preserve">; </w:t>
      </w:r>
      <w:r w:rsidR="001115A3">
        <w:rPr>
          <w:lang w:eastAsia="en-AU"/>
        </w:rPr>
        <w:t>usually</w:t>
      </w:r>
      <w:r w:rsidR="00CB0AB7">
        <w:rPr>
          <w:lang w:eastAsia="en-AU"/>
        </w:rPr>
        <w:t xml:space="preserve"> a spouse/partner, sibling or friend.  Seventy percent of the affected mothers sometimes worried about th</w:t>
      </w:r>
      <w:r w:rsidR="00642904">
        <w:rPr>
          <w:lang w:eastAsia="en-AU"/>
        </w:rPr>
        <w:t>e other person’s gambling and 41</w:t>
      </w:r>
      <w:r w:rsidR="00CB0AB7">
        <w:rPr>
          <w:lang w:eastAsia="en-AU"/>
        </w:rPr>
        <w:t>% were paying for it financially.</w:t>
      </w:r>
    </w:p>
    <w:p w14:paraId="382D5F42" w14:textId="77777777" w:rsidR="00CB0AB7" w:rsidRPr="001A59FB" w:rsidRDefault="00CB0AB7"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sz w:val="20"/>
          <w:lang w:eastAsia="en-AU"/>
        </w:rPr>
      </w:pPr>
    </w:p>
    <w:p w14:paraId="07C30871" w14:textId="594C8D52" w:rsidR="006004D2" w:rsidRPr="00B60884" w:rsidRDefault="001B6B5E" w:rsidP="00F347EE">
      <w:pPr>
        <w:pStyle w:val="GARCNormalpara"/>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lang w:eastAsia="en-AU"/>
        </w:rPr>
      </w:pPr>
      <w:r w:rsidRPr="001B6B5E">
        <w:rPr>
          <w:lang w:eastAsia="en-AU"/>
        </w:rPr>
        <w:t xml:space="preserve">Being a victim of physical violence was </w:t>
      </w:r>
      <w:r>
        <w:rPr>
          <w:lang w:eastAsia="en-AU"/>
        </w:rPr>
        <w:t>significantly associated with</w:t>
      </w:r>
      <w:r w:rsidRPr="001B6B5E">
        <w:rPr>
          <w:lang w:eastAsia="en-AU"/>
        </w:rPr>
        <w:t xml:space="preserve"> mothers experiencing problems due to someone else’s gambling.</w:t>
      </w:r>
      <w:r>
        <w:rPr>
          <w:lang w:eastAsia="en-AU"/>
        </w:rPr>
        <w:t xml:space="preserve">  Increasing age was a protective factor.</w:t>
      </w:r>
    </w:p>
    <w:p w14:paraId="48287A15" w14:textId="54C3B733" w:rsidR="00432FC9" w:rsidRDefault="00432FC9" w:rsidP="00432FC9">
      <w:pPr>
        <w:pStyle w:val="GARCNormalpara"/>
      </w:pPr>
      <w:r>
        <w:rPr>
          <w:b/>
          <w:i/>
        </w:rPr>
        <w:t>Gambling participation and expenditure</w:t>
      </w:r>
    </w:p>
    <w:p w14:paraId="735810BE" w14:textId="1498AC04" w:rsidR="00432FC9" w:rsidRDefault="00F3021C" w:rsidP="00432FC9">
      <w:pPr>
        <w:pStyle w:val="GARCNormalpara"/>
      </w:pPr>
      <w:r>
        <w:rPr>
          <w:u w:val="single"/>
        </w:rPr>
        <w:t>Mothers</w:t>
      </w:r>
    </w:p>
    <w:p w14:paraId="400BDF09" w14:textId="11594037" w:rsidR="00F3021C" w:rsidRDefault="00F3021C" w:rsidP="00F3021C">
      <w:pPr>
        <w:pStyle w:val="GARCNormalpara"/>
        <w:numPr>
          <w:ilvl w:val="0"/>
          <w:numId w:val="30"/>
        </w:numPr>
      </w:pPr>
      <w:r>
        <w:t>The proportion of mothers who had gambled on at least one activity in the prior 12 months increased over time from 36% (</w:t>
      </w:r>
      <w:r w:rsidR="006F4301">
        <w:t>200</w:t>
      </w:r>
      <w:r>
        <w:t>6) to 4</w:t>
      </w:r>
      <w:r w:rsidR="00CF37D0">
        <w:t>5</w:t>
      </w:r>
      <w:r>
        <w:t>% (</w:t>
      </w:r>
      <w:r w:rsidR="006F4301">
        <w:t>200</w:t>
      </w:r>
      <w:r>
        <w:t>9) to 5</w:t>
      </w:r>
      <w:r w:rsidR="00765BEE">
        <w:t>2</w:t>
      </w:r>
      <w:r>
        <w:t>% (</w:t>
      </w:r>
      <w:r w:rsidR="006F4301">
        <w:t>20</w:t>
      </w:r>
      <w:r>
        <w:t>14).</w:t>
      </w:r>
    </w:p>
    <w:p w14:paraId="3B9E97AB" w14:textId="77777777" w:rsidR="00EC4432" w:rsidRDefault="00EC4432" w:rsidP="00EC4432">
      <w:pPr>
        <w:pStyle w:val="GARCNormalpara"/>
        <w:numPr>
          <w:ilvl w:val="0"/>
          <w:numId w:val="30"/>
        </w:numPr>
      </w:pPr>
      <w:r>
        <w:t>The most common gambling activity was Lotto participated in by 43% of all mothers in 2014.  The next most common activities were Instant Kiwi/scratch tickets (10%), housie/ bingo (8%) and casino electronic gaming machines (EGMs; 6%).  Amongst mothers who gambled, the percentages were 84% (Lotto), 19% (Instant Kiwi/scratch tickets), 15% (housie/bingo) and 12% (casino EGMs).</w:t>
      </w:r>
    </w:p>
    <w:p w14:paraId="73FC2312" w14:textId="428BCF39" w:rsidR="00933EC9" w:rsidRDefault="00933EC9" w:rsidP="00F3021C">
      <w:pPr>
        <w:pStyle w:val="GARCNormalpara"/>
        <w:numPr>
          <w:ilvl w:val="0"/>
          <w:numId w:val="30"/>
        </w:numPr>
      </w:pPr>
      <w:r>
        <w:t xml:space="preserve">Of mothers who gambled in </w:t>
      </w:r>
      <w:r w:rsidR="006F4301">
        <w:t>20</w:t>
      </w:r>
      <w:r>
        <w:t xml:space="preserve">14, 56% had also gambled in </w:t>
      </w:r>
      <w:r w:rsidR="006F4301">
        <w:t>200</w:t>
      </w:r>
      <w:r>
        <w:t>9</w:t>
      </w:r>
      <w:r w:rsidR="00372CE8">
        <w:t>;</w:t>
      </w:r>
      <w:r>
        <w:t xml:space="preserve"> 30% </w:t>
      </w:r>
      <w:r w:rsidR="00372CE8">
        <w:t>of</w:t>
      </w:r>
      <w:r>
        <w:t xml:space="preserve"> non-gamblers in </w:t>
      </w:r>
      <w:r w:rsidR="006F4301">
        <w:t>200</w:t>
      </w:r>
      <w:r>
        <w:t>9</w:t>
      </w:r>
      <w:r w:rsidR="00372CE8">
        <w:t xml:space="preserve"> gambled in </w:t>
      </w:r>
      <w:r w:rsidR="006F4301">
        <w:t>20</w:t>
      </w:r>
      <w:r w:rsidR="00372CE8">
        <w:t xml:space="preserve">14, and 22% of gamblers </w:t>
      </w:r>
      <w:r w:rsidR="006F4301">
        <w:t xml:space="preserve">in 2009 </w:t>
      </w:r>
      <w:r w:rsidR="00372CE8">
        <w:t xml:space="preserve">stopped gambling in </w:t>
      </w:r>
      <w:r w:rsidR="006F4301">
        <w:t>20</w:t>
      </w:r>
      <w:r w:rsidR="00372CE8">
        <w:t>14.</w:t>
      </w:r>
    </w:p>
    <w:p w14:paraId="3D3B6E04" w14:textId="70392CF0" w:rsidR="00F776FE" w:rsidRDefault="00F776FE" w:rsidP="00F3021C">
      <w:pPr>
        <w:pStyle w:val="GARCNormalpara"/>
        <w:numPr>
          <w:ilvl w:val="0"/>
          <w:numId w:val="30"/>
        </w:numPr>
      </w:pPr>
      <w:r>
        <w:t xml:space="preserve">In </w:t>
      </w:r>
      <w:r w:rsidR="006F4301">
        <w:t>20</w:t>
      </w:r>
      <w:r>
        <w:t xml:space="preserve">14, </w:t>
      </w:r>
      <w:r w:rsidR="00765BEE">
        <w:t xml:space="preserve">almost </w:t>
      </w:r>
      <w:r>
        <w:t>two-thirds (63%) of mothers gambled alone, one-fifth (1</w:t>
      </w:r>
      <w:r w:rsidR="00765BEE">
        <w:t>9</w:t>
      </w:r>
      <w:r>
        <w:t>%) gambled with a spouse or partner, and one-tenth (10%) gambled with other family members.</w:t>
      </w:r>
    </w:p>
    <w:p w14:paraId="128756DC" w14:textId="5AE2A934" w:rsidR="00F776FE" w:rsidRDefault="00C72EDC" w:rsidP="00F3021C">
      <w:pPr>
        <w:pStyle w:val="GARCNormalpara"/>
        <w:numPr>
          <w:ilvl w:val="0"/>
          <w:numId w:val="30"/>
        </w:numPr>
      </w:pPr>
      <w:r>
        <w:t xml:space="preserve">Frequency of gambling appeared to decrease over time.  In </w:t>
      </w:r>
      <w:r w:rsidR="006F4301">
        <w:t>20</w:t>
      </w:r>
      <w:r>
        <w:t>14, 5</w:t>
      </w:r>
      <w:r w:rsidR="00765BEE">
        <w:t>7</w:t>
      </w:r>
      <w:r>
        <w:t xml:space="preserve">% of mothers gambled less than monthly on Lotto and </w:t>
      </w:r>
      <w:r w:rsidR="00765BEE">
        <w:t>20</w:t>
      </w:r>
      <w:r>
        <w:t xml:space="preserve">% gambled weekly; in </w:t>
      </w:r>
      <w:r w:rsidR="006F4301">
        <w:t>200</w:t>
      </w:r>
      <w:r>
        <w:t>9 the percentages were 28% and 4</w:t>
      </w:r>
      <w:r w:rsidR="00765BEE">
        <w:t>1</w:t>
      </w:r>
      <w:r>
        <w:t>% respectively.  A similar pattern was noted for Instant Kiwi/scratch tickets, housie/bingo and casino EGMs gambling.</w:t>
      </w:r>
      <w:r w:rsidR="00CD3174">
        <w:t xml:space="preserve">  Daily gambling was unusual with only one mother </w:t>
      </w:r>
      <w:r w:rsidR="00EC4432">
        <w:t xml:space="preserve">reporting this </w:t>
      </w:r>
      <w:r w:rsidR="00CD3174">
        <w:t>for each of keno and casino EGM gambling.</w:t>
      </w:r>
    </w:p>
    <w:p w14:paraId="3F1499EB" w14:textId="0AD03F5B" w:rsidR="00C72EDC" w:rsidRDefault="00C72EDC" w:rsidP="00F3021C">
      <w:pPr>
        <w:pStyle w:val="GARCNormalpara"/>
        <w:numPr>
          <w:ilvl w:val="0"/>
          <w:numId w:val="30"/>
        </w:numPr>
      </w:pPr>
      <w:r>
        <w:t xml:space="preserve">Median monthly expenditure on gambling in </w:t>
      </w:r>
      <w:r w:rsidR="006F4301">
        <w:t>20</w:t>
      </w:r>
      <w:r>
        <w:t xml:space="preserve">14 </w:t>
      </w:r>
      <w:r w:rsidR="005E2B4A">
        <w:t xml:space="preserve">was similar to that in 2009 and </w:t>
      </w:r>
      <w:r>
        <w:t xml:space="preserve">varied according to the different gambling activities.  </w:t>
      </w:r>
      <w:r w:rsidR="005E2B4A">
        <w:t>In 2014, f</w:t>
      </w:r>
      <w:r>
        <w:t xml:space="preserve">or the four most common activities it was $20 (Lotto), $5 (Instant Kiwi/scratch tickets), $30 (housie/bingo) and $50 (casino EGMs). </w:t>
      </w:r>
    </w:p>
    <w:p w14:paraId="70F67B96" w14:textId="77777777" w:rsidR="00C72EDC" w:rsidRDefault="00C72EDC" w:rsidP="004E5C43">
      <w:pPr>
        <w:pStyle w:val="GARCNormalpara"/>
        <w:spacing w:after="0"/>
      </w:pPr>
    </w:p>
    <w:p w14:paraId="3AF00CD9" w14:textId="26DD293A" w:rsidR="00C72EDC" w:rsidRDefault="00C72EDC" w:rsidP="004E5C43">
      <w:pPr>
        <w:pStyle w:val="GARCNormalpara"/>
        <w:spacing w:before="0" w:after="0"/>
      </w:pPr>
      <w:r>
        <w:rPr>
          <w:u w:val="single"/>
        </w:rPr>
        <w:t>Youth</w:t>
      </w:r>
    </w:p>
    <w:p w14:paraId="3E154B24" w14:textId="5580C07A" w:rsidR="008757C8" w:rsidRDefault="001F19F3" w:rsidP="008757C8">
      <w:pPr>
        <w:pStyle w:val="GARCNormalpara"/>
        <w:numPr>
          <w:ilvl w:val="0"/>
          <w:numId w:val="31"/>
        </w:numPr>
      </w:pPr>
      <w:r>
        <w:t>The proportion of youth</w:t>
      </w:r>
      <w:r w:rsidR="008757C8">
        <w:t xml:space="preserve"> who had ever gambled on at least one activity increased over time from 27% (</w:t>
      </w:r>
      <w:r w:rsidR="006F4301">
        <w:t>200</w:t>
      </w:r>
      <w:r w:rsidR="008757C8">
        <w:t>9) to 5</w:t>
      </w:r>
      <w:r w:rsidR="00496A1A">
        <w:t>4</w:t>
      </w:r>
      <w:r w:rsidR="008757C8">
        <w:t>% (</w:t>
      </w:r>
      <w:r w:rsidR="006F4301">
        <w:t>20</w:t>
      </w:r>
      <w:r w:rsidR="008757C8">
        <w:t>14).</w:t>
      </w:r>
    </w:p>
    <w:p w14:paraId="067F85C9" w14:textId="6EAB6793" w:rsidR="008757C8" w:rsidRDefault="008757C8" w:rsidP="008757C8">
      <w:pPr>
        <w:pStyle w:val="GARCNormalpara"/>
        <w:numPr>
          <w:ilvl w:val="0"/>
          <w:numId w:val="31"/>
        </w:numPr>
      </w:pPr>
      <w:r>
        <w:t>The most common gambling activity was bets with friends or family participated in by 3</w:t>
      </w:r>
      <w:r w:rsidR="00496A1A">
        <w:t>7% </w:t>
      </w:r>
      <w:r w:rsidR="003075D4">
        <w:t>of all youth</w:t>
      </w:r>
      <w:r>
        <w:t xml:space="preserve"> in </w:t>
      </w:r>
      <w:r w:rsidR="006F4301">
        <w:t>20</w:t>
      </w:r>
      <w:r>
        <w:t>14.  The next most common activities were betting on card games (</w:t>
      </w:r>
      <w:r w:rsidR="00496A1A">
        <w:t>20</w:t>
      </w:r>
      <w:r>
        <w:t>%), sports matches (1</w:t>
      </w:r>
      <w:r w:rsidR="00496A1A">
        <w:t>6</w:t>
      </w:r>
      <w:r>
        <w:t>%), marbles and housie/bingo (both 1</w:t>
      </w:r>
      <w:r w:rsidR="00496A1A">
        <w:t>3</w:t>
      </w:r>
      <w:r>
        <w:t>%), and board games (12%).</w:t>
      </w:r>
      <w:r w:rsidR="003075D4">
        <w:t xml:space="preserve">  Amongst youth</w:t>
      </w:r>
      <w:r>
        <w:t xml:space="preserve"> who gambled, the percentages were 6</w:t>
      </w:r>
      <w:r w:rsidR="00496A1A">
        <w:t>9</w:t>
      </w:r>
      <w:r>
        <w:t xml:space="preserve">% (bets with friends or family), 37% (card games), </w:t>
      </w:r>
      <w:r w:rsidR="00496A1A">
        <w:t>30</w:t>
      </w:r>
      <w:r>
        <w:t>% (sports m</w:t>
      </w:r>
      <w:r w:rsidR="00004EAA">
        <w:t>atches), 24% (marbles</w:t>
      </w:r>
      <w:r w:rsidR="00496A1A">
        <w:t xml:space="preserve"> and </w:t>
      </w:r>
      <w:r>
        <w:t>housie/bingo) and 2</w:t>
      </w:r>
      <w:r w:rsidR="00496A1A">
        <w:t>3</w:t>
      </w:r>
      <w:r>
        <w:t>% (board games).</w:t>
      </w:r>
    </w:p>
    <w:p w14:paraId="291C3378" w14:textId="721B497E" w:rsidR="00C72EDC" w:rsidRPr="00C72EDC" w:rsidRDefault="008757C8" w:rsidP="00C72EDC">
      <w:pPr>
        <w:pStyle w:val="GARCNormalpara"/>
        <w:numPr>
          <w:ilvl w:val="0"/>
          <w:numId w:val="31"/>
        </w:numPr>
      </w:pPr>
      <w:r>
        <w:t xml:space="preserve">In </w:t>
      </w:r>
      <w:r w:rsidR="006F4301">
        <w:t>20</w:t>
      </w:r>
      <w:r>
        <w:t xml:space="preserve">14, </w:t>
      </w:r>
      <w:r w:rsidR="00496A1A">
        <w:t>seven percent</w:t>
      </w:r>
      <w:r w:rsidR="001F19F3">
        <w:t xml:space="preserve"> of </w:t>
      </w:r>
      <w:r w:rsidR="005E2B4A">
        <w:t xml:space="preserve">all </w:t>
      </w:r>
      <w:r w:rsidR="001F19F3">
        <w:t>youth</w:t>
      </w:r>
      <w:r>
        <w:t xml:space="preserve"> reported having ever received an Instant Kiwi or scratch ticket as a present, compared with 17% in </w:t>
      </w:r>
      <w:r w:rsidR="006F4301">
        <w:t>200</w:t>
      </w:r>
      <w:r>
        <w:t>9.</w:t>
      </w:r>
    </w:p>
    <w:p w14:paraId="7F594E2D" w14:textId="09CAEAC6" w:rsidR="00916DDF" w:rsidRDefault="001F19F3" w:rsidP="00916DDF">
      <w:pPr>
        <w:pStyle w:val="GARCNormalpara"/>
        <w:numPr>
          <w:ilvl w:val="0"/>
          <w:numId w:val="31"/>
        </w:numPr>
      </w:pPr>
      <w:r>
        <w:t xml:space="preserve">In </w:t>
      </w:r>
      <w:r w:rsidR="006F4301">
        <w:t>20</w:t>
      </w:r>
      <w:r>
        <w:t>14, youth</w:t>
      </w:r>
      <w:r w:rsidR="00916DDF">
        <w:t xml:space="preserve"> mostly </w:t>
      </w:r>
      <w:r w:rsidR="008D3733">
        <w:t xml:space="preserve">reported that they had </w:t>
      </w:r>
      <w:r w:rsidR="00916DDF">
        <w:t>gambled with family (57%) and/or w</w:t>
      </w:r>
      <w:r>
        <w:t>ith friends (42%); 12% of youth</w:t>
      </w:r>
      <w:r w:rsidR="00916DDF">
        <w:t xml:space="preserve"> reported gambling alone.  </w:t>
      </w:r>
      <w:r w:rsidR="00004EAA">
        <w:t>M</w:t>
      </w:r>
      <w:r w:rsidR="00916DDF">
        <w:t>ultiple responses were allowed.</w:t>
      </w:r>
    </w:p>
    <w:p w14:paraId="2B06C00E" w14:textId="1577CCCA" w:rsidR="00916DDF" w:rsidRDefault="00916DDF" w:rsidP="00916DDF">
      <w:pPr>
        <w:pStyle w:val="GARCNormalpara"/>
        <w:numPr>
          <w:ilvl w:val="0"/>
          <w:numId w:val="31"/>
        </w:numPr>
      </w:pPr>
      <w:r>
        <w:t>Reasons for gambling were ‘to have fun’ (57%), ‘to win money’ (31%), ‘for a challenge’ (2</w:t>
      </w:r>
      <w:r w:rsidR="00496A1A">
        <w:t>9</w:t>
      </w:r>
      <w:r>
        <w:t>%) and due to boredom (2</w:t>
      </w:r>
      <w:r w:rsidR="00496A1A">
        <w:t>4</w:t>
      </w:r>
      <w:r>
        <w:t xml:space="preserve">%).  </w:t>
      </w:r>
      <w:r w:rsidR="00004EAA">
        <w:t>M</w:t>
      </w:r>
      <w:r>
        <w:t>ultiple responses were allowed.</w:t>
      </w:r>
    </w:p>
    <w:p w14:paraId="66C4C4CE" w14:textId="77777777" w:rsidR="005E2B4A" w:rsidRDefault="00CD3174" w:rsidP="005E2B4A">
      <w:pPr>
        <w:pStyle w:val="GARCNormalpara"/>
        <w:keepNext/>
        <w:numPr>
          <w:ilvl w:val="0"/>
          <w:numId w:val="31"/>
        </w:numPr>
        <w:spacing w:before="0" w:after="0"/>
        <w:ind w:left="357" w:hanging="357"/>
      </w:pPr>
      <w:r>
        <w:t xml:space="preserve">In </w:t>
      </w:r>
      <w:r w:rsidR="006F4301">
        <w:t>20</w:t>
      </w:r>
      <w:r>
        <w:t xml:space="preserve">14, </w:t>
      </w:r>
      <w:r w:rsidR="005E2B4A">
        <w:t>of youth who had ever gambled:</w:t>
      </w:r>
    </w:p>
    <w:p w14:paraId="10CAEF6E" w14:textId="3BF75546" w:rsidR="005E2B4A" w:rsidRDefault="005E2B4A" w:rsidP="005E2B4A">
      <w:pPr>
        <w:pStyle w:val="GARCNormalpara"/>
        <w:keepNext/>
        <w:numPr>
          <w:ilvl w:val="1"/>
          <w:numId w:val="31"/>
        </w:numPr>
        <w:spacing w:before="0" w:after="0"/>
      </w:pPr>
      <w:r>
        <w:t xml:space="preserve">58% had </w:t>
      </w:r>
      <w:r w:rsidR="008D3733">
        <w:t>not gambl</w:t>
      </w:r>
      <w:r>
        <w:t>ed</w:t>
      </w:r>
      <w:r w:rsidR="008D3733">
        <w:t xml:space="preserve"> in the </w:t>
      </w:r>
      <w:r>
        <w:t>past 12 </w:t>
      </w:r>
      <w:r w:rsidR="008D3733">
        <w:t>months</w:t>
      </w:r>
    </w:p>
    <w:p w14:paraId="23F2C906" w14:textId="77777777" w:rsidR="005E2B4A" w:rsidRDefault="005E2B4A" w:rsidP="005E2B4A">
      <w:pPr>
        <w:pStyle w:val="GARCNormalpara"/>
        <w:numPr>
          <w:ilvl w:val="1"/>
          <w:numId w:val="31"/>
        </w:numPr>
        <w:spacing w:before="0" w:after="0"/>
      </w:pPr>
      <w:r>
        <w:t>78% h</w:t>
      </w:r>
      <w:r w:rsidR="008D3733">
        <w:t>ad not spent any time gambling each day</w:t>
      </w:r>
    </w:p>
    <w:p w14:paraId="61B6796F" w14:textId="77777777" w:rsidR="005E2B4A" w:rsidRDefault="005E2B4A" w:rsidP="005E2B4A">
      <w:pPr>
        <w:pStyle w:val="GARCNormalpara"/>
        <w:numPr>
          <w:ilvl w:val="1"/>
          <w:numId w:val="31"/>
        </w:numPr>
        <w:spacing w:before="0" w:after="0"/>
      </w:pPr>
      <w:r>
        <w:t>57%</w:t>
      </w:r>
      <w:r w:rsidR="008D3733">
        <w:t xml:space="preserve"> had not spent any money gambling each week</w:t>
      </w:r>
    </w:p>
    <w:p w14:paraId="1A8F3F77" w14:textId="77777777" w:rsidR="005E2B4A" w:rsidRDefault="005E2B4A" w:rsidP="005E2B4A">
      <w:pPr>
        <w:pStyle w:val="GARCNormalpara"/>
        <w:numPr>
          <w:ilvl w:val="1"/>
          <w:numId w:val="31"/>
        </w:numPr>
        <w:spacing w:before="0" w:after="0"/>
      </w:pPr>
      <w:r>
        <w:t xml:space="preserve">27% </w:t>
      </w:r>
      <w:r w:rsidR="008D3733">
        <w:t>gambl</w:t>
      </w:r>
      <w:r>
        <w:t>ed</w:t>
      </w:r>
      <w:r w:rsidR="008D3733">
        <w:t xml:space="preserve"> once or twice in the past 12 months</w:t>
      </w:r>
    </w:p>
    <w:p w14:paraId="03DA71D9" w14:textId="77777777" w:rsidR="00545805" w:rsidRDefault="008D3733" w:rsidP="005E2B4A">
      <w:pPr>
        <w:pStyle w:val="GARCNormalpara"/>
        <w:numPr>
          <w:ilvl w:val="1"/>
          <w:numId w:val="31"/>
        </w:numPr>
        <w:spacing w:before="0" w:after="0"/>
      </w:pPr>
      <w:r>
        <w:t>1</w:t>
      </w:r>
      <w:r w:rsidR="00496A1A">
        <w:t>5</w:t>
      </w:r>
      <w:r>
        <w:t>% gambl</w:t>
      </w:r>
      <w:r w:rsidR="005E2B4A">
        <w:t>ed</w:t>
      </w:r>
      <w:r>
        <w:t xml:space="preserve"> for less than 15 minutes per day</w:t>
      </w:r>
    </w:p>
    <w:p w14:paraId="5066E919" w14:textId="43CDB6F6" w:rsidR="008D3733" w:rsidRDefault="008D3733" w:rsidP="005E2B4A">
      <w:pPr>
        <w:pStyle w:val="GARCNormalpara"/>
        <w:numPr>
          <w:ilvl w:val="1"/>
          <w:numId w:val="31"/>
        </w:numPr>
        <w:spacing w:before="0" w:after="0"/>
      </w:pPr>
      <w:r>
        <w:t>3</w:t>
      </w:r>
      <w:r w:rsidR="00496A1A">
        <w:t>4</w:t>
      </w:r>
      <w:r>
        <w:t>% spen</w:t>
      </w:r>
      <w:r w:rsidR="00545805">
        <w:t>t</w:t>
      </w:r>
      <w:r>
        <w:t xml:space="preserve"> less than $10 per week on gambling.</w:t>
      </w:r>
    </w:p>
    <w:p w14:paraId="1C11BACA" w14:textId="77777777" w:rsidR="005C3737" w:rsidRDefault="005C3737" w:rsidP="004E5C43">
      <w:pPr>
        <w:pStyle w:val="GARCNormalpara"/>
        <w:spacing w:before="0" w:after="0"/>
      </w:pPr>
    </w:p>
    <w:p w14:paraId="45F0C672" w14:textId="77777777" w:rsidR="00545805" w:rsidRDefault="00545805" w:rsidP="004E5C43">
      <w:pPr>
        <w:pStyle w:val="GARCNormalpara"/>
        <w:spacing w:before="0" w:after="0"/>
      </w:pPr>
    </w:p>
    <w:p w14:paraId="6F378B15" w14:textId="2B9E84E7" w:rsidR="005C3737" w:rsidRPr="001B2956" w:rsidRDefault="005C3737" w:rsidP="004E5C43">
      <w:pPr>
        <w:pStyle w:val="GARCNormalpara"/>
        <w:spacing w:before="0" w:after="0"/>
        <w:rPr>
          <w:i/>
        </w:rPr>
      </w:pPr>
      <w:r w:rsidRPr="001B2956">
        <w:rPr>
          <w:b/>
          <w:i/>
        </w:rPr>
        <w:t>Associations with gambling participation</w:t>
      </w:r>
      <w:r w:rsidR="001B2956">
        <w:rPr>
          <w:b/>
          <w:i/>
        </w:rPr>
        <w:t xml:space="preserve"> </w:t>
      </w:r>
      <w:r w:rsidR="00641FCC" w:rsidRPr="001B2956">
        <w:rPr>
          <w:b/>
          <w:i/>
        </w:rPr>
        <w:t xml:space="preserve">in </w:t>
      </w:r>
      <w:r w:rsidR="006F4301">
        <w:rPr>
          <w:b/>
          <w:i/>
        </w:rPr>
        <w:t>20</w:t>
      </w:r>
      <w:r w:rsidR="00641FCC" w:rsidRPr="001B2956">
        <w:rPr>
          <w:b/>
          <w:i/>
        </w:rPr>
        <w:t>14</w:t>
      </w:r>
    </w:p>
    <w:p w14:paraId="255E27D5" w14:textId="282AF012" w:rsidR="005C3737" w:rsidRDefault="005C3737" w:rsidP="00432FC9">
      <w:pPr>
        <w:pStyle w:val="GARCNormalpara"/>
      </w:pPr>
      <w:r>
        <w:rPr>
          <w:u w:val="single"/>
        </w:rPr>
        <w:t>Mothers</w:t>
      </w:r>
    </w:p>
    <w:p w14:paraId="42E6A42B" w14:textId="1C72F23D" w:rsidR="0095606A" w:rsidRDefault="00336506" w:rsidP="005C3737">
      <w:pPr>
        <w:pStyle w:val="GARCNormalpara"/>
        <w:numPr>
          <w:ilvl w:val="0"/>
          <w:numId w:val="35"/>
        </w:numPr>
      </w:pPr>
      <w:r>
        <w:t>H</w:t>
      </w:r>
      <w:r w:rsidR="0095606A">
        <w:t>ighly statistically significant associat</w:t>
      </w:r>
      <w:r>
        <w:t>ions</w:t>
      </w:r>
      <w:r w:rsidR="0095606A">
        <w:t xml:space="preserve"> with mothers’ gambling in </w:t>
      </w:r>
      <w:r w:rsidR="006F4301">
        <w:t>20</w:t>
      </w:r>
      <w:r w:rsidR="0095606A">
        <w:t>14:</w:t>
      </w:r>
    </w:p>
    <w:p w14:paraId="50B48023" w14:textId="7493C0A0" w:rsidR="00641FCC" w:rsidRDefault="0095606A" w:rsidP="0095606A">
      <w:pPr>
        <w:pStyle w:val="GARCNormalpara"/>
        <w:numPr>
          <w:ilvl w:val="1"/>
          <w:numId w:val="35"/>
        </w:numPr>
      </w:pPr>
      <w:r>
        <w:t xml:space="preserve">Gambling </w:t>
      </w:r>
      <w:r w:rsidR="00641FCC">
        <w:t xml:space="preserve">in </w:t>
      </w:r>
      <w:r w:rsidR="006F4301">
        <w:t>200</w:t>
      </w:r>
      <w:r w:rsidR="00641FCC">
        <w:t>9 (4.33 times</w:t>
      </w:r>
      <w:r>
        <w:t xml:space="preserve"> higher</w:t>
      </w:r>
      <w:r w:rsidR="00641FCC">
        <w:t xml:space="preserve">), compared </w:t>
      </w:r>
      <w:r w:rsidR="00F90772">
        <w:t xml:space="preserve">to </w:t>
      </w:r>
      <w:r w:rsidR="00641FCC">
        <w:t>no</w:t>
      </w:r>
      <w:r>
        <w:t xml:space="preserve">t </w:t>
      </w:r>
      <w:r w:rsidR="00641FCC">
        <w:t>gambl</w:t>
      </w:r>
      <w:r>
        <w:t>ing</w:t>
      </w:r>
      <w:r w:rsidR="00641FCC">
        <w:t xml:space="preserve"> in </w:t>
      </w:r>
      <w:r w:rsidR="006F4301">
        <w:t>200</w:t>
      </w:r>
      <w:r w:rsidR="00641FCC">
        <w:t>9.</w:t>
      </w:r>
    </w:p>
    <w:p w14:paraId="7CFDDD7F" w14:textId="4CD37D72" w:rsidR="00641FCC" w:rsidRDefault="00641FCC" w:rsidP="0095606A">
      <w:pPr>
        <w:pStyle w:val="GARCNormalpara"/>
        <w:numPr>
          <w:ilvl w:val="1"/>
          <w:numId w:val="35"/>
        </w:numPr>
      </w:pPr>
      <w:r>
        <w:t xml:space="preserve">Drinking alcohol in </w:t>
      </w:r>
      <w:r w:rsidR="006F4301">
        <w:t>20</w:t>
      </w:r>
      <w:r>
        <w:t xml:space="preserve">14, and increasing alcohol consumption from </w:t>
      </w:r>
      <w:r w:rsidR="006F4301">
        <w:t>200</w:t>
      </w:r>
      <w:r>
        <w:t xml:space="preserve">9 to </w:t>
      </w:r>
      <w:r w:rsidR="006F4301">
        <w:t>20</w:t>
      </w:r>
      <w:r>
        <w:t xml:space="preserve">14 </w:t>
      </w:r>
      <w:r w:rsidR="0095606A">
        <w:t>(</w:t>
      </w:r>
      <w:r>
        <w:t xml:space="preserve">2.39 and 2.11 times higher </w:t>
      </w:r>
      <w:r w:rsidR="0095606A">
        <w:t>respectively)</w:t>
      </w:r>
      <w:r>
        <w:t xml:space="preserve">, compared with not drinking alcohol or </w:t>
      </w:r>
      <w:r w:rsidR="00931F61">
        <w:t xml:space="preserve">unchanged alcohol </w:t>
      </w:r>
      <w:r>
        <w:t>consumption</w:t>
      </w:r>
      <w:r w:rsidR="00931F61">
        <w:t xml:space="preserve"> levels</w:t>
      </w:r>
      <w:r>
        <w:t>.</w:t>
      </w:r>
    </w:p>
    <w:p w14:paraId="1248A647" w14:textId="765D0579" w:rsidR="005C3737" w:rsidRDefault="00641FCC" w:rsidP="0095606A">
      <w:pPr>
        <w:pStyle w:val="GARCNormalpara"/>
        <w:numPr>
          <w:ilvl w:val="1"/>
          <w:numId w:val="35"/>
        </w:numPr>
      </w:pPr>
      <w:r>
        <w:t xml:space="preserve">Being a victim of verbal aggression </w:t>
      </w:r>
      <w:r w:rsidR="0095606A">
        <w:t>(</w:t>
      </w:r>
      <w:r>
        <w:t>1.77 times higher</w:t>
      </w:r>
      <w:r w:rsidR="0095606A">
        <w:t>)</w:t>
      </w:r>
      <w:r w:rsidR="00D53EF8">
        <w:t>,</w:t>
      </w:r>
      <w:r>
        <w:t xml:space="preserve"> </w:t>
      </w:r>
      <w:r w:rsidR="00D53EF8">
        <w:t>compared with</w:t>
      </w:r>
      <w:r>
        <w:t xml:space="preserve"> not being a victim of verbal aggression.</w:t>
      </w:r>
    </w:p>
    <w:p w14:paraId="42437CD3" w14:textId="77777777" w:rsidR="00641FCC" w:rsidRDefault="00641FCC" w:rsidP="004E5C43">
      <w:pPr>
        <w:pStyle w:val="GARCNormalpara"/>
        <w:spacing w:before="0" w:after="0"/>
      </w:pPr>
    </w:p>
    <w:p w14:paraId="32188518" w14:textId="769FB42F" w:rsidR="00641FCC" w:rsidRDefault="001F19F3" w:rsidP="004E5C43">
      <w:pPr>
        <w:pStyle w:val="GARCNormalpara"/>
        <w:spacing w:before="0" w:after="0"/>
      </w:pPr>
      <w:r>
        <w:rPr>
          <w:u w:val="single"/>
        </w:rPr>
        <w:t>Youth</w:t>
      </w:r>
    </w:p>
    <w:p w14:paraId="7465576B" w14:textId="0395E862" w:rsidR="0095606A" w:rsidRDefault="0095606A" w:rsidP="0095606A">
      <w:pPr>
        <w:pStyle w:val="GARCNormalpara"/>
        <w:numPr>
          <w:ilvl w:val="0"/>
          <w:numId w:val="36"/>
        </w:numPr>
      </w:pPr>
      <w:r>
        <w:t xml:space="preserve">In </w:t>
      </w:r>
      <w:r w:rsidR="006F4301">
        <w:t>20</w:t>
      </w:r>
      <w:r>
        <w:t>14, highly statistically signi</w:t>
      </w:r>
      <w:r w:rsidR="001F19F3">
        <w:t>ficant associat</w:t>
      </w:r>
      <w:r w:rsidR="0085363E">
        <w:t>ions</w:t>
      </w:r>
      <w:r w:rsidR="001F19F3">
        <w:t xml:space="preserve"> with youth</w:t>
      </w:r>
      <w:r>
        <w:t xml:space="preserve"> ever having gambled:</w:t>
      </w:r>
    </w:p>
    <w:p w14:paraId="66BD7281" w14:textId="23BE1C49" w:rsidR="00641FCC" w:rsidRDefault="00641FCC" w:rsidP="0095606A">
      <w:pPr>
        <w:pStyle w:val="GARCNormalpara"/>
        <w:numPr>
          <w:ilvl w:val="1"/>
          <w:numId w:val="36"/>
        </w:numPr>
      </w:pPr>
      <w:r>
        <w:t>Being bullied at school</w:t>
      </w:r>
      <w:r w:rsidR="005162B0">
        <w:t xml:space="preserve"> </w:t>
      </w:r>
      <w:r w:rsidR="0095606A">
        <w:t>(</w:t>
      </w:r>
      <w:r w:rsidR="005162B0">
        <w:t>2.21 times higher</w:t>
      </w:r>
      <w:r w:rsidR="0095606A">
        <w:t>)</w:t>
      </w:r>
      <w:r w:rsidR="005162B0">
        <w:t xml:space="preserve">, </w:t>
      </w:r>
      <w:r w:rsidR="00D53EF8">
        <w:t>compared with</w:t>
      </w:r>
      <w:r w:rsidR="005162B0">
        <w:t xml:space="preserve"> </w:t>
      </w:r>
      <w:r w:rsidR="0095606A">
        <w:t>not bei</w:t>
      </w:r>
      <w:r w:rsidR="005162B0">
        <w:t>n</w:t>
      </w:r>
      <w:r w:rsidR="0095606A">
        <w:t>g</w:t>
      </w:r>
      <w:r w:rsidR="005162B0">
        <w:t xml:space="preserve"> bullied.</w:t>
      </w:r>
    </w:p>
    <w:p w14:paraId="071AE8EF" w14:textId="40D3C858" w:rsidR="00641FCC" w:rsidRDefault="00641FCC" w:rsidP="0095606A">
      <w:pPr>
        <w:pStyle w:val="GARCNormalpara"/>
        <w:numPr>
          <w:ilvl w:val="1"/>
          <w:numId w:val="36"/>
        </w:numPr>
      </w:pPr>
      <w:r>
        <w:t xml:space="preserve">Playing computer or video games </w:t>
      </w:r>
      <w:r w:rsidR="0095606A">
        <w:t>(</w:t>
      </w:r>
      <w:r>
        <w:t>1.68 times higher</w:t>
      </w:r>
      <w:r w:rsidR="0095606A">
        <w:t>)</w:t>
      </w:r>
      <w:r>
        <w:t>, compared with not playing these games.</w:t>
      </w:r>
    </w:p>
    <w:p w14:paraId="17B9AA9E" w14:textId="5B76F77F" w:rsidR="0095606A" w:rsidRDefault="0095606A" w:rsidP="0095606A">
      <w:pPr>
        <w:pStyle w:val="GARCNormalpara"/>
        <w:numPr>
          <w:ilvl w:val="1"/>
          <w:numId w:val="36"/>
        </w:numPr>
      </w:pPr>
      <w:r>
        <w:t xml:space="preserve">Being involved with gangs (2.18 times higher), </w:t>
      </w:r>
      <w:r w:rsidR="00D53EF8">
        <w:t>compared with</w:t>
      </w:r>
      <w:r>
        <w:t xml:space="preserve"> not having gang involvement.</w:t>
      </w:r>
    </w:p>
    <w:p w14:paraId="4EE58376" w14:textId="7DB2F863" w:rsidR="0095606A" w:rsidRDefault="00D53EF8" w:rsidP="0095606A">
      <w:pPr>
        <w:pStyle w:val="GARCNormalpara"/>
        <w:numPr>
          <w:ilvl w:val="0"/>
          <w:numId w:val="36"/>
        </w:numPr>
      </w:pPr>
      <w:r>
        <w:t>T</w:t>
      </w:r>
      <w:r w:rsidR="0095606A">
        <w:t>he following were also signi</w:t>
      </w:r>
      <w:r w:rsidR="001F19F3">
        <w:t>ficantly associated with youth</w:t>
      </w:r>
      <w:r w:rsidR="0095606A">
        <w:t xml:space="preserve"> ever having gambled:</w:t>
      </w:r>
    </w:p>
    <w:p w14:paraId="52F42CA5" w14:textId="61262F06" w:rsidR="00641FCC" w:rsidRDefault="0095606A" w:rsidP="0095606A">
      <w:pPr>
        <w:pStyle w:val="GARCNormalpara"/>
        <w:numPr>
          <w:ilvl w:val="1"/>
          <w:numId w:val="36"/>
        </w:numPr>
      </w:pPr>
      <w:r>
        <w:t>Watching television/video/DVD for an hour or more per day (1.54 times higher)</w:t>
      </w:r>
      <w:r w:rsidR="00D53EF8">
        <w:t>,</w:t>
      </w:r>
      <w:r>
        <w:t xml:space="preserve"> </w:t>
      </w:r>
      <w:r w:rsidR="00D53EF8">
        <w:t>compared with</w:t>
      </w:r>
      <w:r>
        <w:t xml:space="preserve"> watching for 30 minutes or less each day.</w:t>
      </w:r>
    </w:p>
    <w:p w14:paraId="17782404" w14:textId="00AA1120" w:rsidR="0095606A" w:rsidRPr="00641FCC" w:rsidRDefault="0095606A" w:rsidP="0095606A">
      <w:pPr>
        <w:pStyle w:val="GARCNormalpara"/>
        <w:numPr>
          <w:ilvl w:val="1"/>
          <w:numId w:val="36"/>
        </w:numPr>
      </w:pPr>
      <w:r>
        <w:t xml:space="preserve">Having a mother who </w:t>
      </w:r>
      <w:r w:rsidR="00F4203A">
        <w:t xml:space="preserve">gambled but </w:t>
      </w:r>
      <w:r>
        <w:t xml:space="preserve">was a </w:t>
      </w:r>
      <w:r w:rsidR="005F026A">
        <w:t>non-problem</w:t>
      </w:r>
      <w:r>
        <w:t xml:space="preserve"> gambler (1.45 times higher)</w:t>
      </w:r>
      <w:r w:rsidR="00D53EF8">
        <w:t>, compared with</w:t>
      </w:r>
      <w:r>
        <w:t xml:space="preserve"> having a mother who did not gamble.</w:t>
      </w:r>
    </w:p>
    <w:p w14:paraId="506335AB" w14:textId="516BC20E" w:rsidR="00AE530B" w:rsidRPr="00284B4D" w:rsidRDefault="00AE530B" w:rsidP="006F4301">
      <w:pPr>
        <w:pStyle w:val="GARCNormalpara"/>
        <w:keepNext/>
        <w:rPr>
          <w:i/>
        </w:rPr>
      </w:pPr>
      <w:r w:rsidRPr="00284B4D">
        <w:rPr>
          <w:b/>
          <w:i/>
        </w:rPr>
        <w:t>Associations with continuous</w:t>
      </w:r>
      <w:r w:rsidRPr="00284B4D">
        <w:rPr>
          <w:rStyle w:val="FootnoteReference"/>
          <w:b/>
          <w:i/>
        </w:rPr>
        <w:footnoteReference w:id="2"/>
      </w:r>
      <w:r w:rsidRPr="00284B4D">
        <w:rPr>
          <w:b/>
          <w:i/>
        </w:rPr>
        <w:t xml:space="preserve"> gambling </w:t>
      </w:r>
      <w:r w:rsidR="001C5859" w:rsidRPr="00284B4D">
        <w:rPr>
          <w:b/>
          <w:i/>
        </w:rPr>
        <w:t xml:space="preserve">activities </w:t>
      </w:r>
      <w:r w:rsidRPr="00284B4D">
        <w:rPr>
          <w:b/>
          <w:i/>
        </w:rPr>
        <w:t xml:space="preserve">in </w:t>
      </w:r>
      <w:r w:rsidR="006F4301" w:rsidRPr="00284B4D">
        <w:rPr>
          <w:b/>
          <w:i/>
        </w:rPr>
        <w:t>20</w:t>
      </w:r>
      <w:r w:rsidRPr="00284B4D">
        <w:rPr>
          <w:b/>
          <w:i/>
        </w:rPr>
        <w:t>14</w:t>
      </w:r>
    </w:p>
    <w:p w14:paraId="1D974C9F" w14:textId="6E40A5AB" w:rsidR="00AE530B" w:rsidRDefault="00AE530B" w:rsidP="006F4301">
      <w:pPr>
        <w:pStyle w:val="GARCNormalpara"/>
        <w:keepNext/>
      </w:pPr>
      <w:r>
        <w:rPr>
          <w:u w:val="single"/>
        </w:rPr>
        <w:t>Mothers</w:t>
      </w:r>
    </w:p>
    <w:p w14:paraId="5BDF8EF0" w14:textId="71BEB3E3" w:rsidR="00AE530B" w:rsidRDefault="0085363E" w:rsidP="00AE530B">
      <w:pPr>
        <w:pStyle w:val="GARCNormalpara"/>
        <w:numPr>
          <w:ilvl w:val="0"/>
          <w:numId w:val="37"/>
        </w:numPr>
      </w:pPr>
      <w:r>
        <w:t>H</w:t>
      </w:r>
      <w:r w:rsidR="00AE530B">
        <w:t>ighly statistically significant associat</w:t>
      </w:r>
      <w:r>
        <w:t>ions</w:t>
      </w:r>
      <w:r w:rsidR="00AE530B">
        <w:t xml:space="preserve"> with mothers’ gambling on continuous </w:t>
      </w:r>
      <w:r w:rsidR="001C5859">
        <w:t>activities</w:t>
      </w:r>
      <w:r w:rsidR="00AE530B">
        <w:t xml:space="preserve"> in </w:t>
      </w:r>
      <w:r w:rsidR="006F4301">
        <w:t>20</w:t>
      </w:r>
      <w:r w:rsidR="00AE530B">
        <w:t>14:</w:t>
      </w:r>
    </w:p>
    <w:p w14:paraId="41209346" w14:textId="194162B2" w:rsidR="00AE530B" w:rsidRDefault="00AE530B" w:rsidP="00AE530B">
      <w:pPr>
        <w:pStyle w:val="GARCNormalpara"/>
        <w:numPr>
          <w:ilvl w:val="1"/>
          <w:numId w:val="37"/>
        </w:numPr>
      </w:pPr>
      <w:r>
        <w:t xml:space="preserve">Being a perpetrator of verbal aggression (2.34 times higher), </w:t>
      </w:r>
      <w:r w:rsidR="00D53EF8">
        <w:t>compared with</w:t>
      </w:r>
      <w:r>
        <w:t xml:space="preserve"> not being a verbal aggressor.</w:t>
      </w:r>
    </w:p>
    <w:p w14:paraId="1523B04F" w14:textId="357298C7" w:rsidR="00AE530B" w:rsidRPr="00AE530B" w:rsidRDefault="00AE530B" w:rsidP="00AE530B">
      <w:pPr>
        <w:pStyle w:val="GARCNormalpara"/>
        <w:numPr>
          <w:ilvl w:val="1"/>
          <w:numId w:val="37"/>
        </w:numPr>
      </w:pPr>
      <w:r>
        <w:t xml:space="preserve">Higher levels of deprivation (1.24 times higher per </w:t>
      </w:r>
      <w:r w:rsidR="00BB7AC0">
        <w:t>one-point</w:t>
      </w:r>
      <w:r>
        <w:t xml:space="preserve"> increase in deprivation</w:t>
      </w:r>
      <w:r w:rsidR="00BB7AC0">
        <w:t xml:space="preserve"> over time</w:t>
      </w:r>
      <w:r>
        <w:t>).</w:t>
      </w:r>
    </w:p>
    <w:p w14:paraId="5AEC3D5B" w14:textId="77777777" w:rsidR="005C3737" w:rsidRDefault="005C3737" w:rsidP="004E5C43">
      <w:pPr>
        <w:pStyle w:val="GARCNormalpara"/>
        <w:spacing w:before="0" w:after="0"/>
      </w:pPr>
    </w:p>
    <w:p w14:paraId="20557383" w14:textId="74D76CF7" w:rsidR="00AE530B" w:rsidRDefault="001F19F3" w:rsidP="004E5C43">
      <w:pPr>
        <w:pStyle w:val="GARCNormalpara"/>
        <w:keepNext/>
        <w:spacing w:before="0" w:after="0"/>
      </w:pPr>
      <w:r>
        <w:rPr>
          <w:u w:val="single"/>
        </w:rPr>
        <w:t>Youth</w:t>
      </w:r>
    </w:p>
    <w:p w14:paraId="7AFAE954" w14:textId="0FFA1D2B" w:rsidR="00F521F6" w:rsidRPr="00AE530B" w:rsidRDefault="00AE530B" w:rsidP="00761AE5">
      <w:pPr>
        <w:pStyle w:val="GARCNormalpara"/>
        <w:keepNext/>
        <w:numPr>
          <w:ilvl w:val="0"/>
          <w:numId w:val="37"/>
        </w:numPr>
      </w:pPr>
      <w:r>
        <w:t xml:space="preserve">In </w:t>
      </w:r>
      <w:r w:rsidR="006F4301">
        <w:t>20</w:t>
      </w:r>
      <w:r>
        <w:t xml:space="preserve">14, </w:t>
      </w:r>
      <w:r w:rsidR="00090374">
        <w:t xml:space="preserve">compared with Samoan youth, Cook Islands Māori youth were less likely to gamble on continuous activities (0.43 times </w:t>
      </w:r>
      <w:r w:rsidR="00090374">
        <w:rPr>
          <w:i/>
        </w:rPr>
        <w:t>lower</w:t>
      </w:r>
      <w:r w:rsidR="00090374">
        <w:t>)</w:t>
      </w:r>
      <w:r w:rsidR="00F13FD1">
        <w:t>.</w:t>
      </w:r>
    </w:p>
    <w:p w14:paraId="33FAA261" w14:textId="77777777" w:rsidR="005C3737" w:rsidRDefault="005C3737" w:rsidP="004E5C43">
      <w:pPr>
        <w:pStyle w:val="GARCNormalpara"/>
        <w:spacing w:before="0" w:after="0"/>
      </w:pPr>
    </w:p>
    <w:p w14:paraId="1814DD67" w14:textId="737E7D20" w:rsidR="00F521F6" w:rsidRPr="00284B4D" w:rsidRDefault="00F521F6" w:rsidP="004E5C43">
      <w:pPr>
        <w:pStyle w:val="GARCNormalpara"/>
        <w:spacing w:before="0" w:after="0"/>
        <w:rPr>
          <w:b/>
          <w:i/>
        </w:rPr>
      </w:pPr>
      <w:r w:rsidRPr="00284B4D">
        <w:rPr>
          <w:b/>
          <w:i/>
        </w:rPr>
        <w:t>Associations with gambling expenditure</w:t>
      </w:r>
    </w:p>
    <w:p w14:paraId="3134204E" w14:textId="5693241E" w:rsidR="005C3737" w:rsidRDefault="00F521F6" w:rsidP="00432FC9">
      <w:pPr>
        <w:pStyle w:val="GARCNormalpara"/>
      </w:pPr>
      <w:r>
        <w:rPr>
          <w:u w:val="single"/>
        </w:rPr>
        <w:t>Mothers</w:t>
      </w:r>
    </w:p>
    <w:p w14:paraId="49762501" w14:textId="46610A5D" w:rsidR="00F521F6" w:rsidRDefault="00761AE5" w:rsidP="00F521F6">
      <w:pPr>
        <w:pStyle w:val="GARCNormalpara"/>
        <w:numPr>
          <w:ilvl w:val="0"/>
          <w:numId w:val="37"/>
        </w:numPr>
      </w:pPr>
      <w:r>
        <w:t xml:space="preserve">Gambling in </w:t>
      </w:r>
      <w:r w:rsidR="006F4301">
        <w:t>200</w:t>
      </w:r>
      <w:r>
        <w:t>9</w:t>
      </w:r>
      <w:r w:rsidR="00F521F6">
        <w:t xml:space="preserve"> was highly statistically significantly associated </w:t>
      </w:r>
      <w:r>
        <w:t xml:space="preserve">with </w:t>
      </w:r>
      <w:r w:rsidR="00F521F6">
        <w:t xml:space="preserve">gambling </w:t>
      </w:r>
      <w:r>
        <w:t>$40 or more per month</w:t>
      </w:r>
      <w:r w:rsidR="00F521F6">
        <w:t xml:space="preserve"> in </w:t>
      </w:r>
      <w:r w:rsidR="006F4301">
        <w:t>20</w:t>
      </w:r>
      <w:r w:rsidR="00F521F6">
        <w:t>14</w:t>
      </w:r>
      <w:r>
        <w:t xml:space="preserve"> (2.85 times higher), </w:t>
      </w:r>
      <w:r w:rsidR="006F4301">
        <w:t>compared with</w:t>
      </w:r>
      <w:r>
        <w:t xml:space="preserve"> not gambling in </w:t>
      </w:r>
      <w:r w:rsidR="006F4301">
        <w:t>200</w:t>
      </w:r>
      <w:r>
        <w:t>9.</w:t>
      </w:r>
    </w:p>
    <w:p w14:paraId="7AE9062D" w14:textId="20E945DF" w:rsidR="00761AE5" w:rsidRDefault="00761AE5" w:rsidP="00761AE5">
      <w:pPr>
        <w:pStyle w:val="GARCNormalpara"/>
        <w:numPr>
          <w:ilvl w:val="0"/>
          <w:numId w:val="37"/>
        </w:numPr>
      </w:pPr>
      <w:r>
        <w:t xml:space="preserve">The following were also significantly associated with gambling $40 or more per month in </w:t>
      </w:r>
      <w:r w:rsidR="006F4301">
        <w:t>20</w:t>
      </w:r>
      <w:r>
        <w:t>14:</w:t>
      </w:r>
    </w:p>
    <w:p w14:paraId="1560F0DB" w14:textId="4299ADC9" w:rsidR="00761AE5" w:rsidRDefault="00761AE5" w:rsidP="00761AE5">
      <w:pPr>
        <w:pStyle w:val="GARCNormalpara"/>
        <w:numPr>
          <w:ilvl w:val="1"/>
          <w:numId w:val="37"/>
        </w:numPr>
      </w:pPr>
      <w:r>
        <w:t xml:space="preserve">Being a perpetrator of verbal aggression (1.86 times higher), </w:t>
      </w:r>
      <w:r w:rsidR="00D53EF8">
        <w:t>compared with</w:t>
      </w:r>
      <w:r>
        <w:t xml:space="preserve"> not being a verbal aggressor.</w:t>
      </w:r>
    </w:p>
    <w:p w14:paraId="6ECD6A04" w14:textId="00268745" w:rsidR="00761AE5" w:rsidRDefault="00761AE5" w:rsidP="00761AE5">
      <w:pPr>
        <w:pStyle w:val="GARCNormalpara"/>
        <w:numPr>
          <w:ilvl w:val="1"/>
          <w:numId w:val="37"/>
        </w:numPr>
      </w:pPr>
      <w:r>
        <w:t xml:space="preserve">Drinking alcohol in </w:t>
      </w:r>
      <w:r w:rsidR="006F4301">
        <w:t>20</w:t>
      </w:r>
      <w:r>
        <w:t xml:space="preserve">14, and increasing alcohol consumption from </w:t>
      </w:r>
      <w:r w:rsidR="006F4301">
        <w:t>200</w:t>
      </w:r>
      <w:r>
        <w:t xml:space="preserve">9 to </w:t>
      </w:r>
      <w:r w:rsidR="006F4301">
        <w:t>20</w:t>
      </w:r>
      <w:r>
        <w:t xml:space="preserve">14 (1.84 and 2.04 times higher respectively), compared with not drinking alcohol or </w:t>
      </w:r>
      <w:r w:rsidR="00931F61">
        <w:t>unchanged</w:t>
      </w:r>
      <w:r>
        <w:t xml:space="preserve"> </w:t>
      </w:r>
      <w:r w:rsidR="00931F61">
        <w:t xml:space="preserve">alcohol </w:t>
      </w:r>
      <w:r>
        <w:t>consumption</w:t>
      </w:r>
      <w:r w:rsidR="00931F61">
        <w:t xml:space="preserve"> levels</w:t>
      </w:r>
      <w:r>
        <w:t>.</w:t>
      </w:r>
    </w:p>
    <w:p w14:paraId="65DD7786" w14:textId="77777777" w:rsidR="00F521F6" w:rsidRDefault="00F521F6" w:rsidP="004E5C43">
      <w:pPr>
        <w:pStyle w:val="GARCNormalpara"/>
        <w:spacing w:before="0" w:after="0"/>
      </w:pPr>
    </w:p>
    <w:p w14:paraId="7A4D4D21" w14:textId="4204444C" w:rsidR="00761AE5" w:rsidRDefault="001F19F3" w:rsidP="004E5C43">
      <w:pPr>
        <w:pStyle w:val="GARCNormalpara"/>
        <w:spacing w:before="0" w:after="0"/>
      </w:pPr>
      <w:r>
        <w:rPr>
          <w:u w:val="single"/>
        </w:rPr>
        <w:t>Youth</w:t>
      </w:r>
    </w:p>
    <w:p w14:paraId="24D356C6" w14:textId="6E42FFBD" w:rsidR="00761AE5" w:rsidRDefault="00CA59B1" w:rsidP="00761AE5">
      <w:pPr>
        <w:pStyle w:val="GARCNormalpara"/>
        <w:numPr>
          <w:ilvl w:val="0"/>
          <w:numId w:val="38"/>
        </w:numPr>
      </w:pPr>
      <w:r>
        <w:t xml:space="preserve">In </w:t>
      </w:r>
      <w:r w:rsidR="006F4301">
        <w:t>20</w:t>
      </w:r>
      <w:r>
        <w:t xml:space="preserve">14, being involved in a gang </w:t>
      </w:r>
      <w:r w:rsidR="004224EC">
        <w:t xml:space="preserve">(n=47) </w:t>
      </w:r>
      <w:r>
        <w:t xml:space="preserve">was highly statistically significantly associated with having a usual weekly gambling expenditure (2.75 times higher), </w:t>
      </w:r>
      <w:r w:rsidR="00D53EF8">
        <w:t>compared with</w:t>
      </w:r>
      <w:r>
        <w:t xml:space="preserve"> not having gang involvement</w:t>
      </w:r>
      <w:r w:rsidR="004224EC">
        <w:t xml:space="preserve"> (n=346)</w:t>
      </w:r>
      <w:r>
        <w:t>.</w:t>
      </w:r>
    </w:p>
    <w:p w14:paraId="0865CACE" w14:textId="07205AEE" w:rsidR="00CA59B1" w:rsidRDefault="00CA59B1" w:rsidP="006F4301">
      <w:pPr>
        <w:pStyle w:val="GARCNormalpara"/>
        <w:keepNext/>
        <w:numPr>
          <w:ilvl w:val="0"/>
          <w:numId w:val="38"/>
        </w:numPr>
        <w:ind w:hanging="357"/>
      </w:pPr>
      <w:r>
        <w:t xml:space="preserve">In </w:t>
      </w:r>
      <w:r w:rsidR="006F4301">
        <w:t>20</w:t>
      </w:r>
      <w:r>
        <w:t>14, the following were also significantly associated with having a usual weekly gambling expenditure:</w:t>
      </w:r>
    </w:p>
    <w:p w14:paraId="4421F98F" w14:textId="352166E5" w:rsidR="00CA59B1" w:rsidRDefault="00CA59B1" w:rsidP="006F4301">
      <w:pPr>
        <w:pStyle w:val="GARCNormalpara"/>
        <w:keepNext/>
        <w:numPr>
          <w:ilvl w:val="1"/>
          <w:numId w:val="38"/>
        </w:numPr>
        <w:ind w:hanging="357"/>
      </w:pPr>
      <w:r>
        <w:t>Being bullied at school (1.82 times higher)</w:t>
      </w:r>
      <w:r w:rsidR="00D53EF8">
        <w:t>,</w:t>
      </w:r>
      <w:r>
        <w:t xml:space="preserve"> </w:t>
      </w:r>
      <w:r w:rsidR="00D53EF8">
        <w:t>compared with</w:t>
      </w:r>
      <w:r>
        <w:t xml:space="preserve"> not being bullied.</w:t>
      </w:r>
    </w:p>
    <w:p w14:paraId="666FA9AE" w14:textId="53EB40F3" w:rsidR="00CA59B1" w:rsidRPr="00641FCC" w:rsidRDefault="00CA59B1" w:rsidP="00CA59B1">
      <w:pPr>
        <w:pStyle w:val="GARCNormalpara"/>
        <w:numPr>
          <w:ilvl w:val="1"/>
          <w:numId w:val="38"/>
        </w:numPr>
      </w:pPr>
      <w:r>
        <w:t>Having a mother who was an at-risk gambler (2.42 times higher)</w:t>
      </w:r>
      <w:r w:rsidR="00D53EF8">
        <w:t>,</w:t>
      </w:r>
      <w:r>
        <w:t xml:space="preserve"> </w:t>
      </w:r>
      <w:r w:rsidR="00D53EF8">
        <w:t>compared with</w:t>
      </w:r>
      <w:r>
        <w:t xml:space="preserve"> having a mother who did not gamble.</w:t>
      </w:r>
    </w:p>
    <w:p w14:paraId="7D889473" w14:textId="77777777" w:rsidR="00CA59B1" w:rsidRPr="00761AE5" w:rsidRDefault="00CA59B1" w:rsidP="004E5C43">
      <w:pPr>
        <w:pStyle w:val="GARCNormalpara"/>
        <w:spacing w:before="0" w:after="0"/>
      </w:pPr>
    </w:p>
    <w:p w14:paraId="1F003310" w14:textId="77777777" w:rsidR="001B2956" w:rsidRDefault="001B2956" w:rsidP="004E5C43">
      <w:pPr>
        <w:pStyle w:val="GARCNormalpara"/>
        <w:spacing w:before="0" w:after="0"/>
      </w:pPr>
      <w:r>
        <w:rPr>
          <w:b/>
          <w:i/>
        </w:rPr>
        <w:t>Problem gambling, transitions between risk levels and help seeking behaviour</w:t>
      </w:r>
    </w:p>
    <w:p w14:paraId="65B3ACF3" w14:textId="77777777" w:rsidR="001B2956" w:rsidRDefault="001B2956" w:rsidP="001B2956">
      <w:pPr>
        <w:pStyle w:val="GARCNormalpara"/>
      </w:pPr>
      <w:r>
        <w:rPr>
          <w:u w:val="single"/>
        </w:rPr>
        <w:t>Mothers</w:t>
      </w:r>
    </w:p>
    <w:p w14:paraId="38FED2B3" w14:textId="7AF2356A" w:rsidR="001B2956" w:rsidRDefault="001B2956" w:rsidP="001B2956">
      <w:pPr>
        <w:pStyle w:val="GARCNormalpara"/>
        <w:numPr>
          <w:ilvl w:val="0"/>
          <w:numId w:val="32"/>
        </w:numPr>
      </w:pPr>
      <w:r>
        <w:t xml:space="preserve">In </w:t>
      </w:r>
      <w:r w:rsidR="006F4301">
        <w:t>20</w:t>
      </w:r>
      <w:r>
        <w:t>14, of the mothers who gambled, 1.3</w:t>
      </w:r>
      <w:r w:rsidR="00F347EE">
        <w:t>%</w:t>
      </w:r>
      <w:r>
        <w:t xml:space="preserve"> were problem gamblers, 5.7% were moderate-risk gamblers, 14% were low-risk gamblers and 79% were non-problem gamblers.  The percentage of mothers at some level of risk was higher than in </w:t>
      </w:r>
      <w:r w:rsidR="006F4301">
        <w:t>200</w:t>
      </w:r>
      <w:r>
        <w:t>9 where 0.8% were problem gamblers, 2.7% were at moderate-risk, 5.4% were at low-risk and 91</w:t>
      </w:r>
      <w:r w:rsidR="003A3E49">
        <w:t>% </w:t>
      </w:r>
      <w:r>
        <w:t xml:space="preserve">were non-problem gamblers.  </w:t>
      </w:r>
      <w:r w:rsidR="006F4301">
        <w:t>P</w:t>
      </w:r>
      <w:r>
        <w:t xml:space="preserve">ercentages </w:t>
      </w:r>
      <w:r w:rsidR="006F4301">
        <w:t xml:space="preserve">in 2006 </w:t>
      </w:r>
      <w:r>
        <w:t>were generally similar to percentages</w:t>
      </w:r>
      <w:r w:rsidR="006F4301">
        <w:t xml:space="preserve"> in 2009</w:t>
      </w:r>
      <w:r>
        <w:t>.</w:t>
      </w:r>
    </w:p>
    <w:p w14:paraId="22E5F080" w14:textId="0A0B46F9" w:rsidR="001B2956" w:rsidRDefault="001B2956" w:rsidP="001B2956">
      <w:pPr>
        <w:pStyle w:val="GARCNormalpara"/>
        <w:numPr>
          <w:ilvl w:val="0"/>
          <w:numId w:val="32"/>
        </w:numPr>
      </w:pPr>
      <w:r>
        <w:t xml:space="preserve">From </w:t>
      </w:r>
      <w:r w:rsidR="006F4301">
        <w:t>200</w:t>
      </w:r>
      <w:r>
        <w:t xml:space="preserve">9 to </w:t>
      </w:r>
      <w:r w:rsidR="006F4301">
        <w:t>20</w:t>
      </w:r>
      <w:r>
        <w:t>14, non-gamblers were the most stable group with 6</w:t>
      </w:r>
      <w:r w:rsidR="003A3E49">
        <w:t>4</w:t>
      </w:r>
      <w:r>
        <w:t>% remaining in this category.  About one-third of non-gamblers commenced gambling; 3</w:t>
      </w:r>
      <w:r w:rsidR="003A3E49">
        <w:t>2</w:t>
      </w:r>
      <w:r>
        <w:t xml:space="preserve">% became non-problem gamblers and a </w:t>
      </w:r>
      <w:r w:rsidR="00D53EF8">
        <w:t>low percentage</w:t>
      </w:r>
      <w:r>
        <w:t xml:space="preserve"> became low-risk or modera</w:t>
      </w:r>
      <w:r w:rsidR="006F4301">
        <w:t>te-risk gamblers (3.4% and 1.3% </w:t>
      </w:r>
      <w:r>
        <w:t xml:space="preserve">respectively).  </w:t>
      </w:r>
    </w:p>
    <w:p w14:paraId="6A481F50" w14:textId="1FA57125" w:rsidR="001B2956" w:rsidRDefault="001B2956" w:rsidP="001B2956">
      <w:pPr>
        <w:pStyle w:val="GARCNormalpara"/>
        <w:numPr>
          <w:ilvl w:val="0"/>
          <w:numId w:val="32"/>
        </w:numPr>
      </w:pPr>
      <w:r>
        <w:t xml:space="preserve">From </w:t>
      </w:r>
      <w:r w:rsidR="006F4301">
        <w:t>200</w:t>
      </w:r>
      <w:r>
        <w:t xml:space="preserve">9 to </w:t>
      </w:r>
      <w:r w:rsidR="006F4301">
        <w:t>20</w:t>
      </w:r>
      <w:r>
        <w:t>14, non-problem gamblers were the next most stable group with 5</w:t>
      </w:r>
      <w:r w:rsidR="003A3E49">
        <w:t>7% </w:t>
      </w:r>
      <w:r>
        <w:t>remaining in this category.  About one-third (</w:t>
      </w:r>
      <w:r w:rsidR="003A3E49">
        <w:t>30</w:t>
      </w:r>
      <w:r>
        <w:t xml:space="preserve">%) stopped gambling and slightly more than 10% transitioned into risk levels of gambling with a majority becoming low-risk gamblers (9%) and a </w:t>
      </w:r>
      <w:r w:rsidR="00D53EF8">
        <w:t>low percentage</w:t>
      </w:r>
      <w:r>
        <w:t xml:space="preserve"> becoming moderate-risk (3.4%) or problem gamblers (0.7</w:t>
      </w:r>
      <w:r w:rsidR="00931F61">
        <w:t>%</w:t>
      </w:r>
      <w:r>
        <w:t xml:space="preserve">).  </w:t>
      </w:r>
    </w:p>
    <w:p w14:paraId="6BE61E78" w14:textId="58725B8F" w:rsidR="001B2956" w:rsidRDefault="001B2956" w:rsidP="001B2956">
      <w:pPr>
        <w:pStyle w:val="GARCNormalpara"/>
        <w:numPr>
          <w:ilvl w:val="0"/>
          <w:numId w:val="32"/>
        </w:numPr>
      </w:pPr>
      <w:r>
        <w:t xml:space="preserve">Only 11% (n=2) of low-risk gamblers remained in that group from </w:t>
      </w:r>
      <w:r w:rsidR="006F4301">
        <w:t>200</w:t>
      </w:r>
      <w:r>
        <w:t xml:space="preserve">9 to </w:t>
      </w:r>
      <w:r w:rsidR="006F4301">
        <w:t>20</w:t>
      </w:r>
      <w:r>
        <w:t>14.  A majority became non-problem gamblers (50%, n=9) or stopped gambling (22%, n=4)</w:t>
      </w:r>
      <w:r w:rsidR="00D53EF8">
        <w:t>,</w:t>
      </w:r>
      <w:r>
        <w:t xml:space="preserve"> whilst a </w:t>
      </w:r>
      <w:r w:rsidR="00D53EF8">
        <w:t>low percentage</w:t>
      </w:r>
      <w:r>
        <w:t xml:space="preserve"> became moderate-risk (11%, n=2) or problem gamblers (5.6%, n=1).</w:t>
      </w:r>
    </w:p>
    <w:p w14:paraId="762BDCB3" w14:textId="4F3C8EBA" w:rsidR="001B2956" w:rsidRDefault="001B2956" w:rsidP="001B2956">
      <w:pPr>
        <w:pStyle w:val="GARCNormalpara"/>
        <w:numPr>
          <w:ilvl w:val="0"/>
          <w:numId w:val="32"/>
        </w:numPr>
      </w:pPr>
      <w:r>
        <w:t xml:space="preserve">One moderate-risk gambler remained in that group from </w:t>
      </w:r>
      <w:r w:rsidR="006F4301">
        <w:t>200</w:t>
      </w:r>
      <w:r>
        <w:t xml:space="preserve">9 to </w:t>
      </w:r>
      <w:r w:rsidR="006F4301">
        <w:t>20</w:t>
      </w:r>
      <w:r>
        <w:t>14.  Of those who transitioned out of this group, none became problem gamblers with all transitioning to non-problem gambler (n=3) or non-gambler (n=2) groups.</w:t>
      </w:r>
    </w:p>
    <w:p w14:paraId="0BBEA9A7" w14:textId="2D1B2BA6" w:rsidR="001B2956" w:rsidRDefault="001B2956" w:rsidP="001B2956">
      <w:pPr>
        <w:pStyle w:val="GARCNormalpara"/>
        <w:numPr>
          <w:ilvl w:val="0"/>
          <w:numId w:val="32"/>
        </w:numPr>
      </w:pPr>
      <w:r>
        <w:t xml:space="preserve">One problem gambler remained in that group from </w:t>
      </w:r>
      <w:r w:rsidR="006F4301">
        <w:t>200</w:t>
      </w:r>
      <w:r>
        <w:t xml:space="preserve">9 to </w:t>
      </w:r>
      <w:r w:rsidR="006F4301">
        <w:t>20</w:t>
      </w:r>
      <w:r>
        <w:t>14.  Of those who transitioned to lower risk categories, one each became moderate-risk or low-risk gamblers.  None became non-problem gamblers or stopped gambling.</w:t>
      </w:r>
    </w:p>
    <w:p w14:paraId="2C7F316D" w14:textId="39B2C95B" w:rsidR="001B2956" w:rsidRPr="008D3733" w:rsidRDefault="001B2956" w:rsidP="001B2956">
      <w:pPr>
        <w:pStyle w:val="GARCNormalpara"/>
        <w:numPr>
          <w:ilvl w:val="0"/>
          <w:numId w:val="32"/>
        </w:numPr>
      </w:pPr>
      <w:r>
        <w:t xml:space="preserve">In </w:t>
      </w:r>
      <w:r w:rsidR="006F4301">
        <w:t>20</w:t>
      </w:r>
      <w:r>
        <w:t xml:space="preserve">14, three mothers (0.6%) reported receiving assistance for their gambling.  Two of the mothers </w:t>
      </w:r>
      <w:r w:rsidR="00975388">
        <w:t xml:space="preserve">(one problem gambler and one non-problem gambler) </w:t>
      </w:r>
      <w:r>
        <w:t>received professional help</w:t>
      </w:r>
      <w:r w:rsidR="003A3E49">
        <w:t xml:space="preserve"> from a problem gambling treatment service</w:t>
      </w:r>
      <w:r>
        <w:t xml:space="preserve"> and one </w:t>
      </w:r>
      <w:r w:rsidR="00975388">
        <w:t xml:space="preserve">non-problem gambler </w:t>
      </w:r>
      <w:r>
        <w:t>received informal support</w:t>
      </w:r>
      <w:r w:rsidR="003A3E49">
        <w:t xml:space="preserve"> (e.g. from a partner, family member or friend)</w:t>
      </w:r>
      <w:r>
        <w:t>.</w:t>
      </w:r>
      <w:r w:rsidR="00975388">
        <w:t xml:space="preserve">  </w:t>
      </w:r>
      <w:r w:rsidR="00326EF9">
        <w:t>Thus 16% (1 of 6) problem gamblers had received professional assistance.</w:t>
      </w:r>
    </w:p>
    <w:p w14:paraId="2698008F" w14:textId="77777777" w:rsidR="001B2956" w:rsidRDefault="001B2956" w:rsidP="004E5C43">
      <w:pPr>
        <w:pStyle w:val="GARCNormalpara"/>
        <w:spacing w:before="0" w:after="0"/>
      </w:pPr>
    </w:p>
    <w:p w14:paraId="305A3F3F" w14:textId="4270C6FE" w:rsidR="001B2956" w:rsidRDefault="001F19F3" w:rsidP="004E5C43">
      <w:pPr>
        <w:pStyle w:val="GARCNormalpara"/>
        <w:keepNext/>
        <w:spacing w:before="0" w:after="0"/>
      </w:pPr>
      <w:r>
        <w:rPr>
          <w:u w:val="single"/>
        </w:rPr>
        <w:t>Youth</w:t>
      </w:r>
    </w:p>
    <w:p w14:paraId="113930CD" w14:textId="550B4A9E" w:rsidR="001B2956" w:rsidRPr="00004EAA" w:rsidRDefault="001B2956" w:rsidP="001B2956">
      <w:pPr>
        <w:pStyle w:val="GARCNormalpara"/>
        <w:numPr>
          <w:ilvl w:val="0"/>
          <w:numId w:val="40"/>
        </w:numPr>
      </w:pPr>
      <w:r>
        <w:t>Overall, two percent of you</w:t>
      </w:r>
      <w:r w:rsidR="001F19F3">
        <w:t>th</w:t>
      </w:r>
      <w:r>
        <w:t xml:space="preserve"> were pr</w:t>
      </w:r>
      <w:r w:rsidR="001F19F3">
        <w:t>oblem gamblers (n=18); of youth</w:t>
      </w:r>
      <w:r>
        <w:t xml:space="preserve"> who gambled they c</w:t>
      </w:r>
      <w:r w:rsidR="001F19F3">
        <w:t>omprised 3.7%.  Of the 18 youth</w:t>
      </w:r>
      <w:r>
        <w:t>, 12 reported some level of worry about the time or money they spent gambling and eight reported trying to cut down or give up gambling.  At-risk gambling was not</w:t>
      </w:r>
      <w:r w:rsidR="001F19F3">
        <w:t xml:space="preserve"> measured</w:t>
      </w:r>
      <w:r>
        <w:t>.</w:t>
      </w:r>
    </w:p>
    <w:p w14:paraId="5A11E4F0" w14:textId="38AFAF1F" w:rsidR="001B2956" w:rsidRDefault="001F19F3" w:rsidP="001B2956">
      <w:pPr>
        <w:pStyle w:val="GARCNormalpara"/>
        <w:keepNext/>
        <w:numPr>
          <w:ilvl w:val="0"/>
          <w:numId w:val="33"/>
        </w:numPr>
      </w:pPr>
      <w:r>
        <w:t>Of youth</w:t>
      </w:r>
      <w:r w:rsidR="001B2956">
        <w:t xml:space="preserve"> who had ever gambled for money about one-third (3</w:t>
      </w:r>
      <w:r w:rsidR="00D3503D">
        <w:t>1</w:t>
      </w:r>
      <w:r w:rsidR="001B2956">
        <w:t xml:space="preserve">%) reported some level of worry about the time and money they spent gambling, and about one-quarter (24%) had attempted to reduce or give up gambling. </w:t>
      </w:r>
    </w:p>
    <w:p w14:paraId="7B88BB6D" w14:textId="4E91D653" w:rsidR="001B2956" w:rsidRDefault="001B2956" w:rsidP="001B2956">
      <w:pPr>
        <w:pStyle w:val="GARCNormalpara"/>
        <w:numPr>
          <w:ilvl w:val="0"/>
          <w:numId w:val="33"/>
        </w:numPr>
      </w:pPr>
      <w:r>
        <w:t>If they had problems or conce</w:t>
      </w:r>
      <w:r w:rsidR="001F19F3">
        <w:t>rns about their gambling, youth</w:t>
      </w:r>
      <w:r>
        <w:t xml:space="preserve"> reported that they would seek help from parents (5</w:t>
      </w:r>
      <w:r w:rsidR="00D3503D">
        <w:t>2</w:t>
      </w:r>
      <w:r>
        <w:t>%), friends (40%), other family members (34%) and school guidance counsellors (25%).  Multiple responses could be selected.</w:t>
      </w:r>
    </w:p>
    <w:p w14:paraId="478B488C" w14:textId="77777777" w:rsidR="001B2956" w:rsidRDefault="001B2956" w:rsidP="004E5C43">
      <w:pPr>
        <w:pStyle w:val="GARCNormalpara"/>
        <w:spacing w:before="0" w:after="0"/>
      </w:pPr>
    </w:p>
    <w:p w14:paraId="08B758FD" w14:textId="77777777" w:rsidR="001B2956" w:rsidRPr="001B2956" w:rsidRDefault="001B2956" w:rsidP="004E5C43">
      <w:pPr>
        <w:pStyle w:val="GARCNormalpara"/>
        <w:spacing w:before="0" w:after="0"/>
        <w:rPr>
          <w:b/>
          <w:i/>
        </w:rPr>
      </w:pPr>
      <w:r>
        <w:rPr>
          <w:b/>
          <w:i/>
        </w:rPr>
        <w:t>Associations with gambling risk levels</w:t>
      </w:r>
    </w:p>
    <w:p w14:paraId="3B21549A" w14:textId="7CDD93F5" w:rsidR="001B2956" w:rsidRDefault="001B2956" w:rsidP="001B2956">
      <w:pPr>
        <w:pStyle w:val="GARCNormalpara"/>
      </w:pPr>
      <w:r>
        <w:rPr>
          <w:u w:val="single"/>
        </w:rPr>
        <w:t>Mothers</w:t>
      </w:r>
    </w:p>
    <w:p w14:paraId="3851884A" w14:textId="016E6E9A" w:rsidR="001B2956" w:rsidRDefault="001B2956" w:rsidP="001B2956">
      <w:pPr>
        <w:pStyle w:val="GARCNormalpara"/>
        <w:numPr>
          <w:ilvl w:val="0"/>
          <w:numId w:val="39"/>
        </w:numPr>
      </w:pPr>
      <w:r>
        <w:t xml:space="preserve">The following were statistically significantly associated with being an at-risk gambler in </w:t>
      </w:r>
      <w:r w:rsidR="006F4301">
        <w:t>20</w:t>
      </w:r>
      <w:r>
        <w:t>14:</w:t>
      </w:r>
    </w:p>
    <w:p w14:paraId="5B822B18" w14:textId="548253A8" w:rsidR="001B2956" w:rsidRPr="001B2956" w:rsidRDefault="001B2956" w:rsidP="001B2956">
      <w:pPr>
        <w:pStyle w:val="GARCNormalpara"/>
        <w:numPr>
          <w:ilvl w:val="1"/>
          <w:numId w:val="39"/>
        </w:numPr>
      </w:pPr>
      <w:r>
        <w:t xml:space="preserve">Retaining a high Pacific cultural orientation with low </w:t>
      </w:r>
      <w:r w:rsidR="00533AB7">
        <w:t xml:space="preserve">alignment to </w:t>
      </w:r>
      <w:r>
        <w:t>New Zealand cultur</w:t>
      </w:r>
      <w:r w:rsidR="00533AB7">
        <w:t>e</w:t>
      </w:r>
      <w:r>
        <w:t xml:space="preserve"> (2.17 times higher), compared with having a high New Zealand/low Pacific </w:t>
      </w:r>
      <w:r w:rsidR="00533AB7">
        <w:t>alignment</w:t>
      </w:r>
      <w:r>
        <w:t>.</w:t>
      </w:r>
    </w:p>
    <w:p w14:paraId="7F1AD261" w14:textId="64C4E828" w:rsidR="001B2956" w:rsidRDefault="001B2956" w:rsidP="001B2956">
      <w:pPr>
        <w:pStyle w:val="GARCNormalpara"/>
        <w:numPr>
          <w:ilvl w:val="1"/>
          <w:numId w:val="39"/>
        </w:numPr>
      </w:pPr>
      <w:r>
        <w:t xml:space="preserve">Gambling in </w:t>
      </w:r>
      <w:r w:rsidR="006F4301">
        <w:t>200</w:t>
      </w:r>
      <w:r>
        <w:t xml:space="preserve">9 (2.12 times higher), compared </w:t>
      </w:r>
      <w:r w:rsidR="007555F5">
        <w:t xml:space="preserve">with </w:t>
      </w:r>
      <w:r>
        <w:t xml:space="preserve">not gambling in </w:t>
      </w:r>
      <w:r w:rsidR="006F4301">
        <w:t>200</w:t>
      </w:r>
      <w:r>
        <w:t>9.</w:t>
      </w:r>
    </w:p>
    <w:p w14:paraId="3B97A689" w14:textId="77777777" w:rsidR="001B2956" w:rsidRDefault="001B2956" w:rsidP="004E5C43">
      <w:pPr>
        <w:pStyle w:val="GARCNormalpara"/>
        <w:spacing w:before="0" w:after="0"/>
      </w:pPr>
    </w:p>
    <w:p w14:paraId="456AF7C1" w14:textId="77777777" w:rsidR="001B2956" w:rsidRPr="001B2956" w:rsidRDefault="001B2956" w:rsidP="004E5C43">
      <w:pPr>
        <w:pStyle w:val="GARCNormalpara"/>
        <w:spacing w:before="0" w:after="0"/>
        <w:rPr>
          <w:i/>
        </w:rPr>
      </w:pPr>
      <w:r w:rsidRPr="001B2956">
        <w:rPr>
          <w:b/>
          <w:i/>
        </w:rPr>
        <w:t>Effects of someone else’s gambling</w:t>
      </w:r>
    </w:p>
    <w:p w14:paraId="33AF793C" w14:textId="77777777" w:rsidR="001B2956" w:rsidRDefault="001B2956" w:rsidP="001B2956">
      <w:pPr>
        <w:pStyle w:val="GARCNormalpara"/>
      </w:pPr>
      <w:r w:rsidRPr="00931558">
        <w:rPr>
          <w:u w:val="single"/>
        </w:rPr>
        <w:t>Mothers</w:t>
      </w:r>
    </w:p>
    <w:p w14:paraId="6DCACFA1" w14:textId="3BBD7BC5" w:rsidR="001B2956" w:rsidRDefault="001B2956" w:rsidP="001B2956">
      <w:pPr>
        <w:pStyle w:val="GARCNormalpara"/>
        <w:numPr>
          <w:ilvl w:val="0"/>
          <w:numId w:val="34"/>
        </w:numPr>
      </w:pPr>
      <w:r>
        <w:t xml:space="preserve">In </w:t>
      </w:r>
      <w:r w:rsidR="006F4301">
        <w:t>20</w:t>
      </w:r>
      <w:r>
        <w:t xml:space="preserve">14, </w:t>
      </w:r>
      <w:r w:rsidR="007555F5">
        <w:t>6.9%</w:t>
      </w:r>
      <w:r>
        <w:t xml:space="preserve"> of mothers had experienced problems due to someone else’s </w:t>
      </w:r>
      <w:r w:rsidR="007555F5">
        <w:t>gambling; this compares with 4.1</w:t>
      </w:r>
      <w:r>
        <w:t xml:space="preserve">% in </w:t>
      </w:r>
      <w:r w:rsidR="006F4301">
        <w:t>200</w:t>
      </w:r>
      <w:r>
        <w:t xml:space="preserve">9 and 2.7% in </w:t>
      </w:r>
      <w:r w:rsidR="006F4301">
        <w:t>200</w:t>
      </w:r>
      <w:r>
        <w:t>6.</w:t>
      </w:r>
    </w:p>
    <w:p w14:paraId="333B7C78" w14:textId="2E7CD438" w:rsidR="000E47EB" w:rsidRDefault="000E47EB" w:rsidP="001B2956">
      <w:pPr>
        <w:pStyle w:val="GARCNormalpara"/>
        <w:numPr>
          <w:ilvl w:val="0"/>
          <w:numId w:val="34"/>
        </w:numPr>
      </w:pPr>
      <w:r>
        <w:t xml:space="preserve">Seven of 16 mothers who experienced problems because of someone else’s gambling in 2009 were still experiencing problems in 2014.  Thirty mothers experienced problems with someone else’s gambling in 2014 who had not had problems in 2009. </w:t>
      </w:r>
    </w:p>
    <w:p w14:paraId="188C55B7" w14:textId="5989FB43" w:rsidR="001B2956" w:rsidRDefault="001B2956" w:rsidP="001B2956">
      <w:pPr>
        <w:pStyle w:val="GARCNormalpara"/>
        <w:numPr>
          <w:ilvl w:val="0"/>
          <w:numId w:val="34"/>
        </w:numPr>
      </w:pPr>
      <w:r>
        <w:t xml:space="preserve">In </w:t>
      </w:r>
      <w:r w:rsidR="006F4301">
        <w:t>20</w:t>
      </w:r>
      <w:r>
        <w:t>14, the other person was generally a spouse or par</w:t>
      </w:r>
      <w:r w:rsidR="007555F5">
        <w:t>tner (21%), parent (21%), sibling (16%) or friend (18%)</w:t>
      </w:r>
      <w:r>
        <w:t xml:space="preserve">.  Other people were </w:t>
      </w:r>
      <w:r w:rsidR="007555F5">
        <w:t>less often mentioned</w:t>
      </w:r>
      <w:r>
        <w:t>.</w:t>
      </w:r>
    </w:p>
    <w:p w14:paraId="5AC11BA1" w14:textId="6A5FC2FE" w:rsidR="001B2956" w:rsidRDefault="001B2956" w:rsidP="001B2956">
      <w:pPr>
        <w:pStyle w:val="GARCNormalpara"/>
        <w:numPr>
          <w:ilvl w:val="0"/>
          <w:numId w:val="34"/>
        </w:numPr>
      </w:pPr>
      <w:r>
        <w:t xml:space="preserve">The two most problematic gambling activities of the other person, </w:t>
      </w:r>
      <w:r w:rsidR="007555F5">
        <w:t xml:space="preserve">both </w:t>
      </w:r>
      <w:r>
        <w:t>reported by almost half of the mothers, were casino EGMs and pub EGMs.</w:t>
      </w:r>
    </w:p>
    <w:p w14:paraId="3D4DDAA3" w14:textId="78460880" w:rsidR="001B2956" w:rsidRPr="00931558" w:rsidRDefault="007555F5" w:rsidP="001B2956">
      <w:pPr>
        <w:pStyle w:val="GARCNormalpara"/>
        <w:numPr>
          <w:ilvl w:val="0"/>
          <w:numId w:val="34"/>
        </w:numPr>
      </w:pPr>
      <w:r>
        <w:t>More than t</w:t>
      </w:r>
      <w:r w:rsidR="001B2956">
        <w:t>wo-thirds (</w:t>
      </w:r>
      <w:r>
        <w:t>70</w:t>
      </w:r>
      <w:r w:rsidR="001B2956">
        <w:t>%) of mothers reported that they sometimes worried about the other person’s gambling, and two-fifths (41%) were paying for it financially.  Other effects were less reported.  Multiple responses were allowed.</w:t>
      </w:r>
    </w:p>
    <w:p w14:paraId="6EC96F50" w14:textId="77777777" w:rsidR="001B2956" w:rsidRDefault="001B2956" w:rsidP="004E5C43">
      <w:pPr>
        <w:pStyle w:val="GARCNormalpara"/>
        <w:spacing w:before="0" w:after="0"/>
      </w:pPr>
    </w:p>
    <w:p w14:paraId="40C03092" w14:textId="3D3284DB" w:rsidR="001B2956" w:rsidRDefault="001F19F3" w:rsidP="000E47EB">
      <w:pPr>
        <w:pStyle w:val="GARCNormalpara"/>
        <w:keepNext/>
        <w:spacing w:before="0" w:after="0"/>
      </w:pPr>
      <w:r>
        <w:rPr>
          <w:u w:val="single"/>
        </w:rPr>
        <w:t>Youth</w:t>
      </w:r>
    </w:p>
    <w:p w14:paraId="28142915" w14:textId="4261DCB1" w:rsidR="001B2956" w:rsidRPr="005C3737" w:rsidRDefault="001B2956" w:rsidP="000E47EB">
      <w:pPr>
        <w:pStyle w:val="GARCNormalpara"/>
        <w:keepNext/>
        <w:numPr>
          <w:ilvl w:val="0"/>
          <w:numId w:val="35"/>
        </w:numPr>
      </w:pPr>
      <w:r>
        <w:t>Effects of someone else’s gambling were not measured.</w:t>
      </w:r>
    </w:p>
    <w:p w14:paraId="379E494D" w14:textId="77777777" w:rsidR="00432FC9" w:rsidRDefault="00432FC9" w:rsidP="00432FC9">
      <w:pPr>
        <w:pStyle w:val="GARCNormalpara"/>
      </w:pPr>
    </w:p>
    <w:p w14:paraId="4E6ED64E" w14:textId="379C9595" w:rsidR="00432FC9" w:rsidRDefault="001B2956" w:rsidP="001B2956">
      <w:pPr>
        <w:pStyle w:val="GARCNormalpara"/>
        <w:keepNext/>
      </w:pPr>
      <w:r>
        <w:rPr>
          <w:b/>
          <w:i/>
        </w:rPr>
        <w:t>Associations with experiencing problems with someone else’s gambling</w:t>
      </w:r>
    </w:p>
    <w:p w14:paraId="0D234023" w14:textId="1C602B60" w:rsidR="001B2956" w:rsidRDefault="001B2956" w:rsidP="001B2956">
      <w:pPr>
        <w:pStyle w:val="GARCNormalpara"/>
        <w:keepNext/>
      </w:pPr>
      <w:r>
        <w:rPr>
          <w:u w:val="single"/>
        </w:rPr>
        <w:t>Mothers</w:t>
      </w:r>
    </w:p>
    <w:p w14:paraId="193A9FE2" w14:textId="4D97F142" w:rsidR="001B2956" w:rsidRDefault="001B2956" w:rsidP="001B2956">
      <w:pPr>
        <w:pStyle w:val="GARCNormalpara"/>
        <w:numPr>
          <w:ilvl w:val="0"/>
          <w:numId w:val="39"/>
        </w:numPr>
      </w:pPr>
      <w:r>
        <w:t xml:space="preserve">The following were statistically significantly associated with </w:t>
      </w:r>
      <w:r w:rsidR="00E435DC">
        <w:t xml:space="preserve">mothers experiencing problems with someone else’s gambling in </w:t>
      </w:r>
      <w:r w:rsidR="006F4301">
        <w:t>20</w:t>
      </w:r>
      <w:r>
        <w:t>14:</w:t>
      </w:r>
    </w:p>
    <w:p w14:paraId="791470F9" w14:textId="2003A7EE" w:rsidR="001B2956" w:rsidRPr="001B2956" w:rsidRDefault="00E435DC" w:rsidP="001B2956">
      <w:pPr>
        <w:pStyle w:val="GARCNormalpara"/>
        <w:numPr>
          <w:ilvl w:val="1"/>
          <w:numId w:val="39"/>
        </w:numPr>
      </w:pPr>
      <w:r>
        <w:t>Being a victim of physical violence (3.23 times higher)</w:t>
      </w:r>
      <w:r w:rsidR="00D53EF8">
        <w:t>,</w:t>
      </w:r>
      <w:r>
        <w:t xml:space="preserve"> </w:t>
      </w:r>
      <w:r w:rsidR="00D53EF8">
        <w:t>compared with</w:t>
      </w:r>
      <w:r>
        <w:t xml:space="preserve"> not being a victim.</w:t>
      </w:r>
    </w:p>
    <w:p w14:paraId="203EF26D" w14:textId="57010F9A" w:rsidR="001B2956" w:rsidRDefault="00E435DC" w:rsidP="001B2956">
      <w:pPr>
        <w:pStyle w:val="GARCNormalpara"/>
        <w:numPr>
          <w:ilvl w:val="1"/>
          <w:numId w:val="39"/>
        </w:numPr>
      </w:pPr>
      <w:r>
        <w:t>Increasing age</w:t>
      </w:r>
      <w:r w:rsidR="007555F5">
        <w:t xml:space="preserve"> was a protective factor </w:t>
      </w:r>
      <w:r w:rsidR="001B2956">
        <w:t>(</w:t>
      </w:r>
      <w:r>
        <w:t>0.94</w:t>
      </w:r>
      <w:r w:rsidR="001B2956">
        <w:t xml:space="preserve"> times </w:t>
      </w:r>
      <w:r>
        <w:rPr>
          <w:i/>
        </w:rPr>
        <w:t>lower</w:t>
      </w:r>
      <w:r>
        <w:t xml:space="preserve"> per unit increase in age</w:t>
      </w:r>
      <w:r w:rsidR="00BC2301">
        <w:t>)</w:t>
      </w:r>
      <w:r w:rsidR="001B2956">
        <w:t>.</w:t>
      </w:r>
    </w:p>
    <w:p w14:paraId="60F7825E" w14:textId="77777777" w:rsidR="00E435DC" w:rsidRDefault="00E435DC" w:rsidP="004E5C43">
      <w:pPr>
        <w:pStyle w:val="GARCNormalpara"/>
        <w:spacing w:before="0" w:after="0"/>
        <w:rPr>
          <w:b/>
        </w:rPr>
      </w:pPr>
    </w:p>
    <w:p w14:paraId="5E2A3A76" w14:textId="77777777" w:rsidR="0046000D" w:rsidRPr="00432FC9" w:rsidRDefault="00B220FE" w:rsidP="004E5C43">
      <w:pPr>
        <w:pStyle w:val="GARCNormalpara"/>
        <w:spacing w:before="0" w:after="0"/>
        <w:rPr>
          <w:b/>
        </w:rPr>
      </w:pPr>
      <w:r w:rsidRPr="007E44E1">
        <w:rPr>
          <w:b/>
        </w:rPr>
        <w:t>Conclusion</w:t>
      </w:r>
    </w:p>
    <w:p w14:paraId="5EA20BAF" w14:textId="77777777" w:rsidR="004E5C43" w:rsidRDefault="004E5C43" w:rsidP="004E5C43">
      <w:pPr>
        <w:spacing w:line="276" w:lineRule="auto"/>
        <w:rPr>
          <w:lang w:val="en-AU"/>
        </w:rPr>
      </w:pPr>
    </w:p>
    <w:p w14:paraId="66CEB573" w14:textId="11EA2B97" w:rsidR="007E44E1" w:rsidRDefault="007E44E1" w:rsidP="007555F5">
      <w:pPr>
        <w:spacing w:after="200"/>
        <w:rPr>
          <w:lang w:val="en-AU"/>
        </w:rPr>
      </w:pPr>
      <w:r>
        <w:rPr>
          <w:lang w:val="en-AU"/>
        </w:rPr>
        <w:t>This study has expanded our knowledge of gambling behaviours and</w:t>
      </w:r>
      <w:r w:rsidR="001F19F3">
        <w:rPr>
          <w:lang w:val="en-AU"/>
        </w:rPr>
        <w:t xml:space="preserve"> risk factors for Pacific youth</w:t>
      </w:r>
      <w:r>
        <w:rPr>
          <w:lang w:val="en-AU"/>
        </w:rPr>
        <w:t xml:space="preserve"> and their mothers, with the longitudinal nature of the study allowing </w:t>
      </w:r>
      <w:r w:rsidR="007555F5">
        <w:rPr>
          <w:lang w:val="en-AU"/>
        </w:rPr>
        <w:t xml:space="preserve">some </w:t>
      </w:r>
      <w:r>
        <w:rPr>
          <w:lang w:val="en-AU"/>
        </w:rPr>
        <w:t xml:space="preserve">exploration of changes over time.  Based on the </w:t>
      </w:r>
      <w:r w:rsidR="001F19F3">
        <w:rPr>
          <w:lang w:val="en-AU"/>
        </w:rPr>
        <w:t>gambling behaviour of the youth</w:t>
      </w:r>
      <w:r>
        <w:rPr>
          <w:lang w:val="en-AU"/>
        </w:rPr>
        <w:t xml:space="preserve"> and the problem gambling behaviour of a small proportion, it is important that preventative measures are considered and imple</w:t>
      </w:r>
      <w:r w:rsidR="001F19F3">
        <w:rPr>
          <w:lang w:val="en-AU"/>
        </w:rPr>
        <w:t>mented to protect Pacific youth</w:t>
      </w:r>
      <w:r>
        <w:rPr>
          <w:lang w:val="en-AU"/>
        </w:rPr>
        <w:t xml:space="preserve"> from remaining</w:t>
      </w:r>
      <w:r w:rsidR="00D53EF8">
        <w:rPr>
          <w:lang w:val="en-AU"/>
        </w:rPr>
        <w:t>, or becoming,</w:t>
      </w:r>
      <w:r>
        <w:rPr>
          <w:lang w:val="en-AU"/>
        </w:rPr>
        <w:t xml:space="preserve"> problem gamblers in late adolescence and early adulthood.  Being bullied and gang involvement were risk factors for</w:t>
      </w:r>
      <w:r w:rsidR="001F19F3">
        <w:rPr>
          <w:lang w:val="en-AU"/>
        </w:rPr>
        <w:t xml:space="preserve"> regular gambling</w:t>
      </w:r>
      <w:r>
        <w:rPr>
          <w:lang w:val="en-AU"/>
        </w:rPr>
        <w:t>.</w:t>
      </w:r>
      <w:r>
        <w:rPr>
          <w:lang w:val="en-GB"/>
        </w:rPr>
        <w:t xml:space="preserve">  These findings provide impetus for interventions or approaches that will support victims of bullying so that maladaptive behaviours do not develop, and to provide supporting environments so that the appeal and consequences of </w:t>
      </w:r>
      <w:r w:rsidR="00D53EF8">
        <w:rPr>
          <w:lang w:val="en-GB"/>
        </w:rPr>
        <w:t>gang</w:t>
      </w:r>
      <w:r>
        <w:rPr>
          <w:lang w:val="en-GB"/>
        </w:rPr>
        <w:t xml:space="preserve"> involvement and affiliation is reduced.  Mothers’ gambling behaviours influenced their youth</w:t>
      </w:r>
      <w:r w:rsidR="001F19F3">
        <w:rPr>
          <w:lang w:val="en-GB"/>
        </w:rPr>
        <w:t>’</w:t>
      </w:r>
      <w:r>
        <w:rPr>
          <w:lang w:val="en-GB"/>
        </w:rPr>
        <w:t xml:space="preserve">s gambling behaviours so adult education and public health awareness campaigns are important to increase understanding of the potentially negative intergenerational effects of adult behaviours.  </w:t>
      </w:r>
    </w:p>
    <w:p w14:paraId="4C0052DA" w14:textId="5F381872" w:rsidR="007E44E1" w:rsidRDefault="00B8597D" w:rsidP="007555F5">
      <w:pPr>
        <w:pStyle w:val="GARCNormalpara"/>
        <w:rPr>
          <w:lang w:eastAsia="en-AU"/>
        </w:rPr>
      </w:pPr>
      <w:r>
        <w:rPr>
          <w:lang w:val="en-AU"/>
        </w:rPr>
        <w:t>M</w:t>
      </w:r>
      <w:r w:rsidR="007E44E1">
        <w:rPr>
          <w:lang w:val="en-AU"/>
        </w:rPr>
        <w:t>others</w:t>
      </w:r>
      <w:r>
        <w:rPr>
          <w:lang w:val="en-AU"/>
        </w:rPr>
        <w:t xml:space="preserve"> transitioned into and out of gambling, carried on gambling, </w:t>
      </w:r>
      <w:r w:rsidR="00F90772">
        <w:rPr>
          <w:lang w:val="en-AU"/>
        </w:rPr>
        <w:t>or</w:t>
      </w:r>
      <w:r>
        <w:rPr>
          <w:lang w:val="en-AU"/>
        </w:rPr>
        <w:t xml:space="preserve"> transition</w:t>
      </w:r>
      <w:r w:rsidR="00F90772">
        <w:rPr>
          <w:lang w:val="en-AU"/>
        </w:rPr>
        <w:t>ed</w:t>
      </w:r>
      <w:r>
        <w:rPr>
          <w:lang w:val="en-AU"/>
        </w:rPr>
        <w:t xml:space="preserve"> through different gambling risk levels over time.  </w:t>
      </w:r>
      <w:r w:rsidR="007E44E1">
        <w:t>Almost two-thirds of mothers gambled alone</w:t>
      </w:r>
      <w:r w:rsidR="00237651">
        <w:t xml:space="preserve">, which is </w:t>
      </w:r>
      <w:r w:rsidR="007E44E1">
        <w:t>potentially importan</w:t>
      </w:r>
      <w:r w:rsidR="00237651">
        <w:t>t</w:t>
      </w:r>
      <w:r w:rsidR="007E44E1">
        <w:t xml:space="preserve"> </w:t>
      </w:r>
      <w:r w:rsidR="007555F5">
        <w:t>when</w:t>
      </w:r>
      <w:r w:rsidR="00237651">
        <w:t xml:space="preserve"> trying to </w:t>
      </w:r>
      <w:r w:rsidR="007E44E1">
        <w:t xml:space="preserve">understand </w:t>
      </w:r>
      <w:r w:rsidR="00237651">
        <w:t xml:space="preserve">the reasons </w:t>
      </w:r>
      <w:r w:rsidR="007E44E1">
        <w:t xml:space="preserve">why Pacific people are the most at-risk ethnic group for developing problematic gambling behaviours.  The main risk factor for at-risk gambling amongst mothers was </w:t>
      </w:r>
      <w:r w:rsidR="00ED0FC7">
        <w:rPr>
          <w:lang w:eastAsia="en-AU"/>
        </w:rPr>
        <w:t xml:space="preserve">low alignment with New Zealand culture whilst retaining high Pacific culture.  </w:t>
      </w:r>
      <w:r w:rsidR="006E3F1D">
        <w:rPr>
          <w:lang w:eastAsia="en-AU"/>
        </w:rPr>
        <w:t xml:space="preserve">This suggests that, for this vulnerable proportion of the Pacific population, processes and resources are required to support and enhance greater alignment with New Zealand culture whilst retaining high Pacific culture, in order </w:t>
      </w:r>
      <w:r w:rsidR="007C3E98">
        <w:rPr>
          <w:lang w:eastAsia="en-AU"/>
        </w:rPr>
        <w:t>to increase</w:t>
      </w:r>
      <w:r w:rsidR="006E3F1D">
        <w:rPr>
          <w:lang w:eastAsia="en-AU"/>
        </w:rPr>
        <w:t xml:space="preserve"> resilience to acculturative stressors and </w:t>
      </w:r>
      <w:r w:rsidR="007C3E98">
        <w:rPr>
          <w:lang w:eastAsia="en-AU"/>
        </w:rPr>
        <w:t xml:space="preserve">reduce </w:t>
      </w:r>
      <w:r w:rsidR="006E3F1D">
        <w:rPr>
          <w:lang w:eastAsia="en-AU"/>
        </w:rPr>
        <w:t xml:space="preserve">maladaptive behaviours such as risky gambling.  Further </w:t>
      </w:r>
      <w:r w:rsidR="007C3E98">
        <w:rPr>
          <w:lang w:eastAsia="en-AU"/>
        </w:rPr>
        <w:t>research</w:t>
      </w:r>
      <w:r w:rsidR="006E3F1D">
        <w:rPr>
          <w:lang w:eastAsia="en-AU"/>
        </w:rPr>
        <w:t xml:space="preserve"> is warranted to understand </w:t>
      </w:r>
      <w:r w:rsidR="005F026A">
        <w:rPr>
          <w:lang w:eastAsia="en-AU"/>
        </w:rPr>
        <w:t>why a proportion of Pacific mothers have difficulti</w:t>
      </w:r>
      <w:r w:rsidR="006E3F1D">
        <w:rPr>
          <w:lang w:eastAsia="en-AU"/>
        </w:rPr>
        <w:t xml:space="preserve">es in the acculturation process, as </w:t>
      </w:r>
      <w:r w:rsidR="005F026A">
        <w:rPr>
          <w:lang w:val="en-GB"/>
        </w:rPr>
        <w:t xml:space="preserve">there could be a multitude of reasons.  </w:t>
      </w:r>
      <w:r w:rsidR="00237651">
        <w:t xml:space="preserve">The study also showed </w:t>
      </w:r>
      <w:r w:rsidR="007E44E1">
        <w:t xml:space="preserve">that despite the availability of Pacific-specific gambling treatment services and awareness-raising efforts, </w:t>
      </w:r>
      <w:r w:rsidR="007555F5">
        <w:t>help-seeking behaviours remained low</w:t>
      </w:r>
      <w:r w:rsidR="00326EF9">
        <w:t xml:space="preserve"> (16% of current problem gamblers)</w:t>
      </w:r>
      <w:r w:rsidR="007555F5">
        <w:t xml:space="preserve">, indicating that </w:t>
      </w:r>
      <w:r w:rsidR="007E44E1">
        <w:t>barriers to accessing services</w:t>
      </w:r>
      <w:r w:rsidR="007555F5">
        <w:t xml:space="preserve"> are likely to be present</w:t>
      </w:r>
      <w:r w:rsidR="007E44E1">
        <w:t>.</w:t>
      </w:r>
    </w:p>
    <w:p w14:paraId="4377624B" w14:textId="19619DD7" w:rsidR="007E44E1" w:rsidRDefault="00570752" w:rsidP="007555F5">
      <w:pPr>
        <w:pStyle w:val="GARCNormalpara"/>
      </w:pPr>
      <w:r>
        <w:t>A</w:t>
      </w:r>
      <w:r w:rsidR="007E44E1">
        <w:t xml:space="preserve">lthough the present study does not identify causal relationships, some trends over time are apparent and this gives confidence in the validity of </w:t>
      </w:r>
      <w:r w:rsidR="00326EF9">
        <w:t xml:space="preserve">the </w:t>
      </w:r>
      <w:r w:rsidR="007E44E1">
        <w:t xml:space="preserve">findings.  </w:t>
      </w:r>
      <w:r w:rsidR="00326EF9">
        <w:t xml:space="preserve">These findings and the identification of risk and protective factors </w:t>
      </w:r>
      <w:r w:rsidR="00193452">
        <w:t xml:space="preserve">over time </w:t>
      </w:r>
      <w:r w:rsidR="00326EF9">
        <w:t xml:space="preserve">could be useful to inform </w:t>
      </w:r>
      <w:r w:rsidR="00193452">
        <w:t xml:space="preserve">the </w:t>
      </w:r>
      <w:r w:rsidR="00326EF9">
        <w:t>d</w:t>
      </w:r>
      <w:r w:rsidR="00193452">
        <w:t>evelopment and implementation of</w:t>
      </w:r>
      <w:r w:rsidR="007E44E1">
        <w:t xml:space="preserve"> policies and practices to </w:t>
      </w:r>
      <w:r w:rsidR="00F90772">
        <w:t>minimise</w:t>
      </w:r>
      <w:r w:rsidR="007E44E1">
        <w:t xml:space="preserve"> the risk for Pacific people </w:t>
      </w:r>
      <w:r>
        <w:t xml:space="preserve">and </w:t>
      </w:r>
      <w:r w:rsidR="00F90772">
        <w:t>reduce</w:t>
      </w:r>
      <w:r>
        <w:t xml:space="preserve"> the </w:t>
      </w:r>
      <w:r w:rsidR="007E44E1">
        <w:t>develop</w:t>
      </w:r>
      <w:r>
        <w:t>ment of</w:t>
      </w:r>
      <w:r w:rsidR="007E44E1">
        <w:t xml:space="preserve"> </w:t>
      </w:r>
      <w:r>
        <w:t>harmful</w:t>
      </w:r>
      <w:r w:rsidR="007E44E1">
        <w:t xml:space="preserve"> gambling behaviours.</w:t>
      </w:r>
    </w:p>
    <w:p w14:paraId="7C1FE55E" w14:textId="77777777" w:rsidR="0046000D" w:rsidRDefault="0046000D" w:rsidP="0046000D">
      <w:pPr>
        <w:rPr>
          <w:szCs w:val="22"/>
        </w:rPr>
      </w:pPr>
    </w:p>
    <w:p w14:paraId="6EAF4912" w14:textId="77777777" w:rsidR="00F25301" w:rsidRDefault="00F25301" w:rsidP="004E5C43">
      <w:pPr>
        <w:shd w:val="clear" w:color="auto" w:fill="D9D9D9" w:themeFill="background1" w:themeFillShade="D9"/>
      </w:pPr>
      <w:bookmarkStart w:id="14" w:name="_Toc109453376"/>
      <w:r>
        <w:br w:type="page"/>
      </w:r>
    </w:p>
    <w:p w14:paraId="5593368B" w14:textId="77777777" w:rsidR="0046000D" w:rsidRPr="000D1CF7" w:rsidRDefault="0046000D" w:rsidP="000D1CF7">
      <w:pPr>
        <w:pStyle w:val="GARCLevel1"/>
      </w:pPr>
      <w:bookmarkStart w:id="15" w:name="_Toc469383930"/>
      <w:r w:rsidRPr="000D1CF7">
        <w:t>BACKGROUND</w:t>
      </w:r>
      <w:bookmarkEnd w:id="14"/>
      <w:bookmarkEnd w:id="15"/>
    </w:p>
    <w:p w14:paraId="6454333F" w14:textId="704CC407" w:rsidR="00EA62AA" w:rsidRDefault="00DA5233" w:rsidP="00DA5233">
      <w:pPr>
        <w:pStyle w:val="GARCNormalpara"/>
      </w:pPr>
      <w:bookmarkStart w:id="16" w:name="_Toc109453377"/>
      <w:r>
        <w:t>Pacific people make up a substantial and fast growing minority of the New Zealand population</w:t>
      </w:r>
      <w:r w:rsidRPr="00EC3B71">
        <w:t xml:space="preserve">.  </w:t>
      </w:r>
      <w:r w:rsidR="00EA62AA" w:rsidRPr="00EC3B71">
        <w:t xml:space="preserve">Recent </w:t>
      </w:r>
      <w:r w:rsidR="0077106A">
        <w:t>2013 c</w:t>
      </w:r>
      <w:r w:rsidR="006C31A8" w:rsidRPr="00EC3B71">
        <w:t xml:space="preserve">ensus </w:t>
      </w:r>
      <w:r w:rsidR="00EA62AA" w:rsidRPr="00EC3B71">
        <w:t>data show that t</w:t>
      </w:r>
      <w:r w:rsidR="006C31A8" w:rsidRPr="00EC3B71">
        <w:t>he percentage of Pacific people</w:t>
      </w:r>
      <w:r w:rsidR="00EA62AA" w:rsidRPr="00EC3B71">
        <w:t xml:space="preserve"> living in New Zealand </w:t>
      </w:r>
      <w:r w:rsidR="006C31A8" w:rsidRPr="00EC3B71">
        <w:t>increased</w:t>
      </w:r>
      <w:r w:rsidR="00EA62AA" w:rsidRPr="00EC3B71">
        <w:t xml:space="preserve"> from 6.9% in 2006 to 7.4% in 2013</w:t>
      </w:r>
      <w:r w:rsidR="0077106A">
        <w:t xml:space="preserve"> </w:t>
      </w:r>
      <w:r w:rsidR="00046E26">
        <w:t>(Statistics New Zealand, 2014</w:t>
      </w:r>
      <w:r w:rsidR="0077106A" w:rsidRPr="00EC3B71">
        <w:t>)</w:t>
      </w:r>
      <w:r w:rsidR="00EC3B71" w:rsidRPr="00EC3B71">
        <w:t>.</w:t>
      </w:r>
      <w:r w:rsidR="00EA62AA" w:rsidRPr="00EC3B71">
        <w:t xml:space="preserve"> </w:t>
      </w:r>
      <w:r w:rsidR="00EC3B71" w:rsidRPr="00EC3B71">
        <w:t xml:space="preserve"> T</w:t>
      </w:r>
      <w:r w:rsidR="00EA62AA" w:rsidRPr="00EC3B71">
        <w:t>he Samoan ethnic group remain</w:t>
      </w:r>
      <w:r w:rsidR="00EC3B71" w:rsidRPr="00EC3B71">
        <w:t>s</w:t>
      </w:r>
      <w:r w:rsidR="00EA62AA" w:rsidRPr="00EC3B71">
        <w:t xml:space="preserve"> the largest at 3.6%, followed by Cook Island</w:t>
      </w:r>
      <w:r w:rsidR="006C31A8" w:rsidRPr="00EC3B71">
        <w:t>s</w:t>
      </w:r>
      <w:r w:rsidR="00EA62AA" w:rsidRPr="00EC3B71">
        <w:t xml:space="preserve"> Māori </w:t>
      </w:r>
      <w:r w:rsidR="006C31A8" w:rsidRPr="00EC3B71">
        <w:t>(</w:t>
      </w:r>
      <w:r w:rsidR="00EA62AA" w:rsidRPr="00EC3B71">
        <w:t>1.5%</w:t>
      </w:r>
      <w:r w:rsidR="006C31A8" w:rsidRPr="00EC3B71">
        <w:t>)</w:t>
      </w:r>
      <w:r w:rsidR="00EA62AA" w:rsidRPr="00EC3B71">
        <w:t xml:space="preserve">, Tongan </w:t>
      </w:r>
      <w:r w:rsidR="006C31A8" w:rsidRPr="00EC3B71">
        <w:t>(</w:t>
      </w:r>
      <w:r w:rsidR="00EA62AA" w:rsidRPr="00EC3B71">
        <w:t>1.5%</w:t>
      </w:r>
      <w:r w:rsidR="006C31A8" w:rsidRPr="00EC3B71">
        <w:t>)</w:t>
      </w:r>
      <w:r w:rsidR="00EA62AA" w:rsidRPr="00EC3B71">
        <w:t>, and other groups such as Niuean, Fijian, Tokelauan and Tuv</w:t>
      </w:r>
      <w:r w:rsidR="00EC3B71" w:rsidRPr="00EC3B71">
        <w:t xml:space="preserve">aluan </w:t>
      </w:r>
      <w:r w:rsidR="00031499">
        <w:t xml:space="preserve">each </w:t>
      </w:r>
      <w:r w:rsidR="00EC3B71" w:rsidRPr="00EC3B71">
        <w:t>at less than one percent</w:t>
      </w:r>
      <w:r w:rsidR="00EA62AA" w:rsidRPr="00EC3B71">
        <w:t xml:space="preserve"> (Statistics New Zealand, 2014).  Ethnic population projections by Statistics New Zealan</w:t>
      </w:r>
      <w:r w:rsidR="00EC3B71" w:rsidRPr="00EC3B71">
        <w:t xml:space="preserve">d (2015) estimate that the </w:t>
      </w:r>
      <w:r w:rsidR="00EA62AA" w:rsidRPr="00EC3B71">
        <w:t xml:space="preserve">Pacific population </w:t>
      </w:r>
      <w:r w:rsidR="00405CE6">
        <w:t xml:space="preserve">of 340,000 </w:t>
      </w:r>
      <w:r w:rsidR="00EA62AA" w:rsidRPr="00EC3B71">
        <w:t>in 2013 will increase to</w:t>
      </w:r>
      <w:r w:rsidR="00626229">
        <w:t xml:space="preserve"> </w:t>
      </w:r>
      <w:r w:rsidR="00031499">
        <w:t xml:space="preserve">between </w:t>
      </w:r>
      <w:r w:rsidR="00626229">
        <w:t>440</w:t>
      </w:r>
      <w:r w:rsidR="00405CE6">
        <w:t>,000</w:t>
      </w:r>
      <w:r w:rsidR="00626229">
        <w:t xml:space="preserve"> </w:t>
      </w:r>
      <w:r w:rsidR="00031499">
        <w:t>and</w:t>
      </w:r>
      <w:r w:rsidR="00626229">
        <w:t xml:space="preserve"> </w:t>
      </w:r>
      <w:r w:rsidR="00626229" w:rsidRPr="00626229">
        <w:t>480</w:t>
      </w:r>
      <w:r w:rsidR="00405CE6">
        <w:t>,000</w:t>
      </w:r>
      <w:r w:rsidR="00626229" w:rsidRPr="00626229">
        <w:t xml:space="preserve"> </w:t>
      </w:r>
      <w:r w:rsidR="00A251F9">
        <w:t xml:space="preserve">by </w:t>
      </w:r>
      <w:r w:rsidR="00EA62AA" w:rsidRPr="00EC3B71">
        <w:t>2025.</w:t>
      </w:r>
      <w:r w:rsidR="00EA62AA">
        <w:t xml:space="preserve">  </w:t>
      </w:r>
      <w:r w:rsidR="00A251F9">
        <w:t>C</w:t>
      </w:r>
      <w:r w:rsidR="00A251F9" w:rsidRPr="00EC3B71">
        <w:t>ompared to other major ethnic groups, Pacific people ha</w:t>
      </w:r>
      <w:r w:rsidR="00A251F9">
        <w:t>ve</w:t>
      </w:r>
      <w:r w:rsidR="00A251F9" w:rsidRPr="00EC3B71">
        <w:t xml:space="preserve"> the highest proportion </w:t>
      </w:r>
      <w:r w:rsidR="00031499" w:rsidRPr="00EC3B71">
        <w:t>(3</w:t>
      </w:r>
      <w:r w:rsidR="00031499">
        <w:t>6</w:t>
      </w:r>
      <w:r w:rsidR="00031499" w:rsidRPr="00EC3B71">
        <w:t xml:space="preserve">%) </w:t>
      </w:r>
      <w:r w:rsidR="00A251F9" w:rsidRPr="00EC3B71">
        <w:t xml:space="preserve">of children </w:t>
      </w:r>
      <w:r w:rsidR="00A251F9">
        <w:t>aged up to</w:t>
      </w:r>
      <w:r w:rsidR="00A251F9" w:rsidRPr="00EC3B71">
        <w:t xml:space="preserve"> 14 years of age (Statistics New Zealand, 2014).</w:t>
      </w:r>
      <w:r>
        <w:t xml:space="preserve">  </w:t>
      </w:r>
      <w:r w:rsidR="00A251F9">
        <w:t>T</w:t>
      </w:r>
      <w:r w:rsidR="00EC3B71">
        <w:t>he different</w:t>
      </w:r>
      <w:r w:rsidR="00EA62AA">
        <w:t xml:space="preserve"> Pacific </w:t>
      </w:r>
      <w:r w:rsidR="00EC3B71">
        <w:t xml:space="preserve">ethnic </w:t>
      </w:r>
      <w:r w:rsidR="00EA62AA">
        <w:t xml:space="preserve">populations </w:t>
      </w:r>
      <w:r w:rsidR="00EC3B71">
        <w:t xml:space="preserve">each have their own, as well as shared, language, history, cultural values, traditions and beliefs </w:t>
      </w:r>
      <w:r w:rsidR="00EA62AA">
        <w:t>(Samu &amp; Suaalii-Sauni, 20</w:t>
      </w:r>
      <w:r w:rsidR="0098401B">
        <w:t xml:space="preserve">09; Tukuitonga &amp; Finau, 1997). </w:t>
      </w:r>
    </w:p>
    <w:p w14:paraId="1EAB487F" w14:textId="77777777" w:rsidR="00A94DE6" w:rsidRDefault="00A94DE6" w:rsidP="00A94DE6">
      <w:pPr>
        <w:pStyle w:val="GARCNormalpara"/>
        <w:spacing w:before="0" w:after="0"/>
      </w:pPr>
    </w:p>
    <w:p w14:paraId="4E49FE6C" w14:textId="14F93C4D" w:rsidR="00A94DE6" w:rsidRDefault="00A94DE6" w:rsidP="00A94DE6">
      <w:pPr>
        <w:pStyle w:val="GARCNormalpara"/>
        <w:spacing w:before="0"/>
      </w:pPr>
      <w:r>
        <w:t xml:space="preserve">Consistently over the past couple of decades or so, national surveys have found that Pacific </w:t>
      </w:r>
      <w:r w:rsidR="00511A8E">
        <w:t>adults</w:t>
      </w:r>
      <w:r>
        <w:t xml:space="preserve"> are less likely to participate in gambling activities than European </w:t>
      </w:r>
      <w:r w:rsidR="00511A8E">
        <w:t>adults</w:t>
      </w:r>
      <w:r>
        <w:t xml:space="preserve"> but those who do gamble have </w:t>
      </w:r>
      <w:r w:rsidR="00BF3337">
        <w:t xml:space="preserve">a </w:t>
      </w:r>
      <w:r>
        <w:t xml:space="preserve">substantially higher risk of developing problem gambling, and are more likely to have a </w:t>
      </w:r>
      <w:r w:rsidR="00BF3337">
        <w:t>considerably</w:t>
      </w:r>
      <w:r>
        <w:t xml:space="preserve"> higher gambling expenditure than other population groups (Abbott, 2001; Abbott &amp; Volberg, 2000; Abbott, Bellringer, Garrett, &amp; Mundy-McPherson, 2014a, 2014b</w:t>
      </w:r>
      <w:r w:rsidR="00F83624">
        <w:t xml:space="preserve">; </w:t>
      </w:r>
      <w:r w:rsidR="00511A8E">
        <w:t>Ministry of Health, 2006</w:t>
      </w:r>
      <w:r w:rsidR="003D56A3">
        <w:t>,</w:t>
      </w:r>
      <w:r w:rsidR="00511A8E">
        <w:t xml:space="preserve"> 2009; Rossen, 2015; </w:t>
      </w:r>
      <w:r w:rsidR="00F83624">
        <w:t>Tu, 2013</w:t>
      </w:r>
      <w:r>
        <w:t>)</w:t>
      </w:r>
      <w:r w:rsidR="00511A8E">
        <w:t>.</w:t>
      </w:r>
      <w:r w:rsidR="00BF3337">
        <w:t xml:space="preserve">  The phenomenon of lower </w:t>
      </w:r>
      <w:r w:rsidR="0058657F">
        <w:t xml:space="preserve">overall </w:t>
      </w:r>
      <w:r w:rsidR="00BF3337">
        <w:t xml:space="preserve">participation with higher </w:t>
      </w:r>
      <w:r w:rsidR="0058657F">
        <w:t>overall expenditure h</w:t>
      </w:r>
      <w:r w:rsidR="00BF3337">
        <w:t>as been termed a ‘bi-modal’ distribution for gambling by Abbott and Volberg (Abbott, 2001; Abbott &amp; Volberg, 2000).  Populations with a bi-modal distribution are at higher-risk of developing gambling problem</w:t>
      </w:r>
      <w:r w:rsidR="001137F0">
        <w:t>s</w:t>
      </w:r>
      <w:r w:rsidR="00BF3337">
        <w:t xml:space="preserve"> due to a variety of factors </w:t>
      </w:r>
      <w:r w:rsidR="00DA5233">
        <w:t xml:space="preserve">including those </w:t>
      </w:r>
      <w:r w:rsidR="00BF3337">
        <w:t>associated with migration</w:t>
      </w:r>
      <w:r w:rsidR="00DA5233">
        <w:t>,</w:t>
      </w:r>
      <w:r w:rsidR="00BF3337">
        <w:t xml:space="preserve"> such as less experience with different gambling activities (particularly commercial forms that have a rapid interval between placing the bet and knowing the outcome</w:t>
      </w:r>
      <w:r w:rsidR="0058657F">
        <w:t>,</w:t>
      </w:r>
      <w:r w:rsidR="00BF3337">
        <w:t xml:space="preserve"> such as with electronic gaming machines) and </w:t>
      </w:r>
      <w:r w:rsidR="00DA5233">
        <w:t>experience</w:t>
      </w:r>
      <w:r w:rsidR="00415920">
        <w:t xml:space="preserve"> </w:t>
      </w:r>
      <w:r w:rsidR="00BF3337">
        <w:t>stress associated with the acculturation process</w:t>
      </w:r>
      <w:r w:rsidR="00DA5233">
        <w:t xml:space="preserve"> (i.e. living in, and adapting to, a new country and way of life</w:t>
      </w:r>
      <w:r w:rsidR="00BF3337">
        <w:t xml:space="preserve"> (Abbott &amp; Volberg, 2000). </w:t>
      </w:r>
    </w:p>
    <w:p w14:paraId="78CCFA4F" w14:textId="2F7309A1" w:rsidR="0058657F" w:rsidRDefault="0058657F" w:rsidP="00A94DE6">
      <w:pPr>
        <w:pStyle w:val="GARCNormalpara"/>
        <w:spacing w:before="0"/>
      </w:pPr>
      <w:r>
        <w:t>Various research studies, usually relying on retrospective accounts of early gambling behaviours</w:t>
      </w:r>
      <w:r w:rsidR="001137F0">
        <w:t>,</w:t>
      </w:r>
      <w:r w:rsidR="00A15362">
        <w:t xml:space="preserve"> have shown that children often start gambling before teenage years (though are not necessarily gambling for money) (see e.g. Gupta &amp; Derevensky, 1998), and that there is a link between early childhood gambling behaviours and problem gambling as an adult (see e.g. Abbott &amp; Volberg, 2000; Hardoon &amp; Derevensky</w:t>
      </w:r>
      <w:r w:rsidR="00C43460">
        <w:t>,</w:t>
      </w:r>
      <w:r w:rsidR="00A15362">
        <w:t xml:space="preserve"> 2001).</w:t>
      </w:r>
      <w:r w:rsidR="00C43460">
        <w:t xml:space="preserve">  The New Zealand Youth</w:t>
      </w:r>
      <w:r w:rsidR="00B063BE">
        <w:t>’</w:t>
      </w:r>
      <w:r w:rsidR="00C43460">
        <w:t>12 study of 8,500 13</w:t>
      </w:r>
      <w:r w:rsidR="00415920">
        <w:t xml:space="preserve"> to </w:t>
      </w:r>
      <w:r w:rsidR="00C43460">
        <w:t xml:space="preserve">17 year olds reported that a significant minority of adolescents had gambled in the past year (24%), and </w:t>
      </w:r>
      <w:r w:rsidR="00145FA3">
        <w:t>4.8</w:t>
      </w:r>
      <w:r w:rsidR="00C43460">
        <w:t xml:space="preserve">% had reported </w:t>
      </w:r>
      <w:r w:rsidR="00145FA3">
        <w:t>two</w:t>
      </w:r>
      <w:r w:rsidR="00C43460">
        <w:t xml:space="preserve"> or more indicators of unhealthy gambling</w:t>
      </w:r>
      <w:r w:rsidR="00145FA3">
        <w:t xml:space="preserve"> (Rossen et al., 2016).  Pacific students were amongst the populations disproportionately at risk (Rossen et al., 2016)</w:t>
      </w:r>
      <w:r w:rsidR="001137F0">
        <w:t>;</w:t>
      </w:r>
      <w:r w:rsidR="00145FA3">
        <w:t xml:space="preserve"> a finding mirror</w:t>
      </w:r>
      <w:r w:rsidR="001137F0">
        <w:t>ing</w:t>
      </w:r>
      <w:r w:rsidR="00145FA3">
        <w:t xml:space="preserve"> that noted amongst adults</w:t>
      </w:r>
      <w:r w:rsidR="001137F0">
        <w:t>,</w:t>
      </w:r>
      <w:r w:rsidR="00145FA3">
        <w:t xml:space="preserve"> as mentioned in the previous paragraph. </w:t>
      </w:r>
    </w:p>
    <w:p w14:paraId="03AC038C" w14:textId="7982CC2F" w:rsidR="00145FA3" w:rsidRDefault="00145FA3" w:rsidP="00A94DE6">
      <w:pPr>
        <w:pStyle w:val="GARCNormalpara"/>
        <w:spacing w:before="0"/>
      </w:pPr>
      <w:r>
        <w:t>Although cross-sectional studies can identify levels of risk in any given population and can also identify risk and protective factors for that population at the time of investigation, it is only through prospective studies follow</w:t>
      </w:r>
      <w:r w:rsidR="001137F0">
        <w:t>ing</w:t>
      </w:r>
      <w:r>
        <w:t xml:space="preserve"> the same people over time that </w:t>
      </w:r>
      <w:r w:rsidR="001137F0">
        <w:t xml:space="preserve">changes and factors predictive of change can be identified.  The Pacific Islands Families </w:t>
      </w:r>
      <w:r w:rsidR="00415920">
        <w:t xml:space="preserve">(PIF) </w:t>
      </w:r>
      <w:r w:rsidR="001137F0">
        <w:t xml:space="preserve">study is one such study.  It is of particular importance given the continued higher risk </w:t>
      </w:r>
      <w:r w:rsidR="00415920">
        <w:t>for</w:t>
      </w:r>
      <w:r w:rsidR="001137F0">
        <w:t xml:space="preserve"> Pacific people developing problem gambling despite harm minimisation efforts and the availability of Pacific-specific gambling treatment services over the past few years.</w:t>
      </w:r>
    </w:p>
    <w:p w14:paraId="3FAFCAD8" w14:textId="040244A5" w:rsidR="00EA62AA" w:rsidRDefault="001F34A9" w:rsidP="00EA62AA">
      <w:pPr>
        <w:pStyle w:val="GARCNormalpara"/>
      </w:pPr>
      <w:r>
        <w:t>T</w:t>
      </w:r>
      <w:r w:rsidR="00977F15" w:rsidRPr="00977F15">
        <w:t xml:space="preserve">he PIF study </w:t>
      </w:r>
      <w:r w:rsidR="0098401B">
        <w:t xml:space="preserve">is a </w:t>
      </w:r>
      <w:r w:rsidR="00EA62AA">
        <w:t xml:space="preserve">prospective </w:t>
      </w:r>
      <w:r w:rsidR="0098401B">
        <w:t>study</w:t>
      </w:r>
      <w:r w:rsidR="00EA62AA">
        <w:t xml:space="preserve"> follow</w:t>
      </w:r>
      <w:r w:rsidR="0098401B">
        <w:t>ing</w:t>
      </w:r>
      <w:r w:rsidR="00EA62AA">
        <w:t xml:space="preserve"> a </w:t>
      </w:r>
      <w:r w:rsidR="0098401B">
        <w:t xml:space="preserve">birth </w:t>
      </w:r>
      <w:r w:rsidR="00EA62AA">
        <w:t xml:space="preserve">cohort of Pacific </w:t>
      </w:r>
      <w:r w:rsidR="00B60884">
        <w:t>children</w:t>
      </w:r>
      <w:r w:rsidR="00EA62AA">
        <w:t xml:space="preserve"> and their families to assess the children’s development and wellbeing.  </w:t>
      </w:r>
      <w:r w:rsidR="00663E74">
        <w:t xml:space="preserve">The </w:t>
      </w:r>
      <w:r w:rsidR="0098401B">
        <w:t>primary</w:t>
      </w:r>
      <w:r w:rsidR="00663E74">
        <w:t xml:space="preserve"> aim</w:t>
      </w:r>
      <w:r w:rsidR="00EA62AA">
        <w:t xml:space="preserve"> of the study </w:t>
      </w:r>
      <w:r w:rsidR="0098401B">
        <w:t>i</w:t>
      </w:r>
      <w:r w:rsidR="00681227">
        <w:t>s</w:t>
      </w:r>
      <w:r w:rsidR="00EA62AA">
        <w:t xml:space="preserve"> to determine the pathways leading to optimal health, development</w:t>
      </w:r>
      <w:r w:rsidR="00763722">
        <w:t>al</w:t>
      </w:r>
      <w:r w:rsidR="00EA62AA">
        <w:t xml:space="preserve"> and social outcomes for </w:t>
      </w:r>
      <w:r w:rsidR="0000308A">
        <w:t>the</w:t>
      </w:r>
      <w:r w:rsidR="00EA62AA">
        <w:t xml:space="preserve"> </w:t>
      </w:r>
      <w:r w:rsidR="00B60884">
        <w:t>children</w:t>
      </w:r>
      <w:r w:rsidR="00EA62AA">
        <w:t xml:space="preserve"> and their families.  </w:t>
      </w:r>
      <w:r w:rsidR="0098401B">
        <w:t>To date, t</w:t>
      </w:r>
      <w:r w:rsidR="00663E74">
        <w:t xml:space="preserve">he study </w:t>
      </w:r>
      <w:r w:rsidR="0098401B">
        <w:t xml:space="preserve">has </w:t>
      </w:r>
      <w:r w:rsidR="00663E74">
        <w:t>focused</w:t>
      </w:r>
      <w:r w:rsidR="00EA62AA">
        <w:t xml:space="preserve"> on the </w:t>
      </w:r>
      <w:r w:rsidR="0098401B">
        <w:t>main</w:t>
      </w:r>
      <w:r w:rsidR="00EA62AA">
        <w:t xml:space="preserve"> developmental stages of childhood </w:t>
      </w:r>
      <w:r w:rsidR="0098401B">
        <w:t>together with the</w:t>
      </w:r>
      <w:r w:rsidR="00EA62AA">
        <w:t xml:space="preserve"> influence of </w:t>
      </w:r>
      <w:r w:rsidR="000A3954">
        <w:t xml:space="preserve">family environment and </w:t>
      </w:r>
      <w:r w:rsidR="00EA62AA">
        <w:t>socio-cultural context</w:t>
      </w:r>
      <w:r w:rsidR="000A3954">
        <w:t>s</w:t>
      </w:r>
      <w:r w:rsidR="00EA62AA">
        <w:t xml:space="preserve">.  </w:t>
      </w:r>
    </w:p>
    <w:p w14:paraId="2F45A2A6" w14:textId="35677041" w:rsidR="00EA62AA" w:rsidRDefault="00EE16E7" w:rsidP="00EA62AA">
      <w:pPr>
        <w:pStyle w:val="GARCNormalpara"/>
      </w:pPr>
      <w:r>
        <w:t>An</w:t>
      </w:r>
      <w:r w:rsidR="00EA62AA">
        <w:t xml:space="preserve"> initial cohort of </w:t>
      </w:r>
      <w:r w:rsidR="00747816">
        <w:t>1,398</w:t>
      </w:r>
      <w:r w:rsidR="00EA62AA">
        <w:t xml:space="preserve"> </w:t>
      </w:r>
      <w:r>
        <w:t xml:space="preserve">children </w:t>
      </w:r>
      <w:r w:rsidR="00747816">
        <w:t xml:space="preserve">was </w:t>
      </w:r>
      <w:r w:rsidR="00EA62AA">
        <w:t xml:space="preserve">recruited </w:t>
      </w:r>
      <w:r w:rsidR="00BB0412" w:rsidRPr="00BB0412">
        <w:t xml:space="preserve">from infants born at Middlemore Hospital, South Auckland during the period 15 March to 17 December 2000.  </w:t>
      </w:r>
      <w:r w:rsidR="00EA62AA">
        <w:t xml:space="preserve">The children were selected from live births where the child had at least one parent who identified as being of Pacific ethnicity and </w:t>
      </w:r>
      <w:r w:rsidR="0098401B">
        <w:t xml:space="preserve">who </w:t>
      </w:r>
      <w:r w:rsidR="00EA62AA">
        <w:t xml:space="preserve">was also a New Zealand permanent resident.  Full details regarding study design and methodology are described </w:t>
      </w:r>
      <w:r w:rsidR="0098401B">
        <w:t>in detail</w:t>
      </w:r>
      <w:r w:rsidR="00EA62AA">
        <w:t xml:space="preserve"> elsewhere (Paterson et al., 2002, 2003, 2006).</w:t>
      </w:r>
      <w:r w:rsidR="00A074FA">
        <w:t xml:space="preserve">  As cohort recruitment was from one location, the findings from this study cannot be generalised to the general New Zealand Pacific population</w:t>
      </w:r>
      <w:r w:rsidR="006B18CE">
        <w:t xml:space="preserve">.  Even more so because by 2014 (the year of the current study) several families had moved to other parts of New Zealand and other countries (see section </w:t>
      </w:r>
      <w:r w:rsidR="006B18CE">
        <w:fldChar w:fldCharType="begin"/>
      </w:r>
      <w:r w:rsidR="006B18CE">
        <w:instrText xml:space="preserve"> REF _Ref475542365 \r \h </w:instrText>
      </w:r>
      <w:r w:rsidR="006B18CE">
        <w:fldChar w:fldCharType="separate"/>
      </w:r>
      <w:r w:rsidR="00102C95">
        <w:t>2.4.1</w:t>
      </w:r>
      <w:r w:rsidR="006B18CE">
        <w:fldChar w:fldCharType="end"/>
      </w:r>
      <w:r w:rsidR="006B18CE">
        <w:t>).</w:t>
      </w:r>
    </w:p>
    <w:p w14:paraId="1D7D8EE7" w14:textId="152D6317" w:rsidR="00EA62AA" w:rsidRDefault="00EA62AA" w:rsidP="00EA62AA">
      <w:pPr>
        <w:pStyle w:val="GARCNormalpara"/>
      </w:pPr>
      <w:r>
        <w:t xml:space="preserve">Data collection phases </w:t>
      </w:r>
      <w:r w:rsidR="00DE0CB1">
        <w:t>were</w:t>
      </w:r>
      <w:r>
        <w:t xml:space="preserve"> at six weeks</w:t>
      </w:r>
      <w:r w:rsidR="00974203">
        <w:t xml:space="preserve"> postpartum</w:t>
      </w:r>
      <w:r>
        <w:t>,</w:t>
      </w:r>
      <w:r w:rsidR="00974203">
        <w:t xml:space="preserve"> then at</w:t>
      </w:r>
      <w:r>
        <w:t xml:space="preserve"> one, two, four, six</w:t>
      </w:r>
      <w:r w:rsidR="00747816">
        <w:t>,</w:t>
      </w:r>
      <w:r>
        <w:t xml:space="preserve"> nine</w:t>
      </w:r>
      <w:r w:rsidR="00974203">
        <w:t>,</w:t>
      </w:r>
      <w:r>
        <w:t xml:space="preserve"> </w:t>
      </w:r>
      <w:r w:rsidR="00974203">
        <w:t>11</w:t>
      </w:r>
      <w:r w:rsidR="00747816">
        <w:t xml:space="preserve"> </w:t>
      </w:r>
      <w:r w:rsidR="00974203">
        <w:t xml:space="preserve">and 14 </w:t>
      </w:r>
      <w:r>
        <w:t xml:space="preserve">years after the birth of </w:t>
      </w:r>
      <w:r w:rsidR="00747816">
        <w:t xml:space="preserve">the </w:t>
      </w:r>
      <w:r>
        <w:t xml:space="preserve">child.  Interviews with mothers </w:t>
      </w:r>
      <w:r w:rsidR="00763722">
        <w:t xml:space="preserve">and assessments of children </w:t>
      </w:r>
      <w:r w:rsidR="00812D19">
        <w:t>took</w:t>
      </w:r>
      <w:r>
        <w:t xml:space="preserve"> place </w:t>
      </w:r>
      <w:r w:rsidR="00415920">
        <w:t>in</w:t>
      </w:r>
      <w:r>
        <w:t xml:space="preserve"> all data collection </w:t>
      </w:r>
      <w:r w:rsidR="00415920">
        <w:t>years</w:t>
      </w:r>
      <w:r>
        <w:t xml:space="preserve">.  Interviews with fathers occurred </w:t>
      </w:r>
      <w:r w:rsidR="00415920">
        <w:t>in</w:t>
      </w:r>
      <w:r>
        <w:t xml:space="preserve"> the one, two</w:t>
      </w:r>
      <w:r w:rsidR="00747816">
        <w:t>,</w:t>
      </w:r>
      <w:r>
        <w:t xml:space="preserve"> six</w:t>
      </w:r>
      <w:r w:rsidR="00747816">
        <w:t xml:space="preserve"> and </w:t>
      </w:r>
      <w:r w:rsidR="00974203">
        <w:t>11</w:t>
      </w:r>
      <w:r w:rsidR="00AA6B13">
        <w:t xml:space="preserve"> </w:t>
      </w:r>
      <w:r>
        <w:t xml:space="preserve">data collection </w:t>
      </w:r>
      <w:r w:rsidR="00415920">
        <w:t>years</w:t>
      </w:r>
      <w:r>
        <w:t xml:space="preserve">. </w:t>
      </w:r>
      <w:r w:rsidR="00744322">
        <w:t xml:space="preserve"> </w:t>
      </w:r>
    </w:p>
    <w:p w14:paraId="36D42F41" w14:textId="649B5894" w:rsidR="0053153A" w:rsidRDefault="00CA7368" w:rsidP="0053153A">
      <w:pPr>
        <w:rPr>
          <w:szCs w:val="22"/>
        </w:rPr>
      </w:pPr>
      <w:r>
        <w:t>In 2006, when the PIF children were six years old, the Ministry of Health</w:t>
      </w:r>
      <w:r w:rsidRPr="00791BEE">
        <w:t xml:space="preserve"> </w:t>
      </w:r>
      <w:r>
        <w:t xml:space="preserve">funded a substantial gambling component </w:t>
      </w:r>
      <w:r w:rsidR="001C10CA">
        <w:t>in</w:t>
      </w:r>
      <w:r>
        <w:t xml:space="preserve"> the study, with questions relating to gambling and problem gambling asked of mothers and fathers.  </w:t>
      </w:r>
      <w:r w:rsidR="0053153A">
        <w:t xml:space="preserve">The results from that study are presented elsewhere (Bellringer, Abbott, Williams </w:t>
      </w:r>
      <w:r w:rsidR="0053153A" w:rsidRPr="004836DB">
        <w:t>&amp; Gao,</w:t>
      </w:r>
      <w:r w:rsidR="0053153A">
        <w:t xml:space="preserve"> 2008).  In brief, a</w:t>
      </w:r>
      <w:r w:rsidR="0053153A">
        <w:rPr>
          <w:szCs w:val="22"/>
        </w:rPr>
        <w:t xml:space="preserve"> bi-modal distribution of gambling participation was noted.  There were gender differences in gambling participation and preferences.  One percent of mothers who gambled and 5.7% of fathers who gambled were problem gamblers.  Ethnicity, cultural orientation, income and education were socio-demographic factors associated with gambling participation.  Substance use, psychological distress and physical violence were also associated with gambling participation and, in some cases, with at-risk gambling.  A low percentage of mothers (4%) and fathers (10%) reported problems with someone else’s gambling (Bellringer et al., 2008).</w:t>
      </w:r>
    </w:p>
    <w:p w14:paraId="26C15FCE" w14:textId="03EDFFE9" w:rsidR="00E63B69" w:rsidRDefault="00CA7368" w:rsidP="00CA7368">
      <w:pPr>
        <w:pStyle w:val="GARCNormalpara"/>
      </w:pPr>
      <w:r w:rsidRPr="00811E8F">
        <w:t xml:space="preserve">In 2009, </w:t>
      </w:r>
      <w:r>
        <w:t xml:space="preserve">when the children were nine years old, </w:t>
      </w:r>
      <w:r w:rsidRPr="00811E8F">
        <w:t xml:space="preserve">the Ministry of Health </w:t>
      </w:r>
      <w:r>
        <w:t>funded another</w:t>
      </w:r>
      <w:r w:rsidRPr="00811E8F">
        <w:t xml:space="preserve"> gambling</w:t>
      </w:r>
      <w:r>
        <w:t xml:space="preserve"> component for mothers and children</w:t>
      </w:r>
      <w:r w:rsidRPr="00811E8F">
        <w:t xml:space="preserve">.  </w:t>
      </w:r>
      <w:r w:rsidR="0053153A">
        <w:t>Again, t</w:t>
      </w:r>
      <w:r>
        <w:t xml:space="preserve">he results from </w:t>
      </w:r>
      <w:r w:rsidR="0053153A">
        <w:t>that</w:t>
      </w:r>
      <w:r w:rsidR="00434F15">
        <w:t xml:space="preserve"> study </w:t>
      </w:r>
      <w:r>
        <w:t xml:space="preserve">are reported elsewhere </w:t>
      </w:r>
      <w:r w:rsidR="0053153A">
        <w:t>(</w:t>
      </w:r>
      <w:r>
        <w:t xml:space="preserve">Bellringer, Taylor, Savila &amp; Abbott, 2014).  </w:t>
      </w:r>
      <w:r w:rsidR="0053153A">
        <w:t>In brief, there was a slight increase in gambling prevalence from 2006 for mothers; the prevalence of problem gambling amongst mothers who gambled remained at one percent.</w:t>
      </w:r>
      <w:r w:rsidR="00E63B69">
        <w:t xml:space="preserve">  Some mothers commenced or stopped gambling, and </w:t>
      </w:r>
      <w:r w:rsidR="00415920">
        <w:t>21% </w:t>
      </w:r>
      <w:r w:rsidR="00E63B69">
        <w:t>of mothers changed gambling risk level from 2006 to 2009.  Gambling in 2006, worse financial situation, change in marital status, socio-economic deprivation, smoking tobacco, and major life events were associated with gambling participation in 2009.  Less than three percent of mothers reported problems with someone’ else’s gambling (Bellringer et al., 2014).</w:t>
      </w:r>
    </w:p>
    <w:p w14:paraId="33D35DA8" w14:textId="33280569" w:rsidR="00CA7368" w:rsidRDefault="00E63B69" w:rsidP="00CA7368">
      <w:pPr>
        <w:pStyle w:val="GARCNormalpara"/>
      </w:pPr>
      <w:r>
        <w:t>Almost all children (96%) reported gambling behaviours though a majority (77%) had not gambled for money; boys were more likely to gamble with money than girls.  Children usually gambled with family or friends.  Gang involvement, cognitive ability and parental monitoring were associated with gambling behaviours (Bellringer et al., 2014).</w:t>
      </w:r>
    </w:p>
    <w:p w14:paraId="703C0F5B" w14:textId="1DFF938F" w:rsidR="00ED3270" w:rsidRDefault="00434F15" w:rsidP="009045B2">
      <w:pPr>
        <w:pStyle w:val="GARCNormalpara"/>
      </w:pPr>
      <w:r>
        <w:t xml:space="preserve">In 2014, the Ministry of Health funded a third gambling component </w:t>
      </w:r>
      <w:r w:rsidR="00415920">
        <w:t>in</w:t>
      </w:r>
      <w:r>
        <w:t xml:space="preserve"> the PIF study, for mothers and </w:t>
      </w:r>
      <w:r w:rsidR="00B60884">
        <w:t xml:space="preserve">children (now described as </w:t>
      </w:r>
      <w:r w:rsidR="001F19F3">
        <w:t>youth</w:t>
      </w:r>
      <w:r w:rsidR="00B60884">
        <w:t xml:space="preserve"> as they are adolescents aged 14 years)</w:t>
      </w:r>
      <w:r>
        <w:t xml:space="preserve">.  Due to the longitudinal nature of the study, this has allowed for some longitudinal analyses of mothers’ gambling behaviours and to investigate youth gambling behaviours </w:t>
      </w:r>
      <w:r w:rsidR="001F34A9">
        <w:t>in 2014</w:t>
      </w:r>
      <w:r>
        <w:t xml:space="preserve"> against baseline data from </w:t>
      </w:r>
      <w:r w:rsidR="001F34A9">
        <w:t>200</w:t>
      </w:r>
      <w:r>
        <w:t>9.  These analyses would not be possible from cross-sectional data and are a strength of the additional gamblin</w:t>
      </w:r>
      <w:r w:rsidR="00204A49">
        <w:t>g components in the PIF study.</w:t>
      </w:r>
      <w:bookmarkStart w:id="17" w:name="_Toc109453382"/>
      <w:bookmarkEnd w:id="16"/>
    </w:p>
    <w:p w14:paraId="2CBF0C5C" w14:textId="4B260BB2" w:rsidR="009A60F4" w:rsidRPr="009045B2" w:rsidRDefault="009A60F4" w:rsidP="00715E7F">
      <w:pPr>
        <w:shd w:val="clear" w:color="auto" w:fill="D9D9D9" w:themeFill="background1" w:themeFillShade="D9"/>
      </w:pPr>
      <w:r>
        <w:br w:type="page"/>
      </w:r>
    </w:p>
    <w:p w14:paraId="4BCD4803" w14:textId="71C089F3" w:rsidR="0046000D" w:rsidRPr="00715E7F" w:rsidRDefault="0046000D" w:rsidP="00715E7F">
      <w:pPr>
        <w:pStyle w:val="GARCLevel1"/>
      </w:pPr>
      <w:bookmarkStart w:id="18" w:name="_Toc469383931"/>
      <w:r w:rsidRPr="00715E7F">
        <w:t>RESEARCH METHOD</w:t>
      </w:r>
      <w:r w:rsidR="00345726" w:rsidRPr="00715E7F">
        <w:t>S</w:t>
      </w:r>
      <w:bookmarkEnd w:id="17"/>
      <w:bookmarkEnd w:id="18"/>
    </w:p>
    <w:p w14:paraId="30DF5470" w14:textId="0E0E4726" w:rsidR="0046000D" w:rsidRPr="00737235" w:rsidRDefault="007D1779" w:rsidP="00737235">
      <w:bookmarkStart w:id="19" w:name="_Toc109453383"/>
      <w:r>
        <w:t xml:space="preserve"> </w:t>
      </w:r>
    </w:p>
    <w:p w14:paraId="02B720E9" w14:textId="787C324D" w:rsidR="0046000D" w:rsidRPr="000D1CF7" w:rsidRDefault="0046000D" w:rsidP="0040520C">
      <w:pPr>
        <w:pStyle w:val="GARCLevel2"/>
      </w:pPr>
      <w:bookmarkStart w:id="20" w:name="_Toc469383932"/>
      <w:r w:rsidRPr="000D1CF7">
        <w:t>Ethics approval</w:t>
      </w:r>
      <w:bookmarkEnd w:id="19"/>
      <w:bookmarkEnd w:id="20"/>
    </w:p>
    <w:p w14:paraId="4BB71641" w14:textId="5A2CD1FB" w:rsidR="00552CAE" w:rsidRDefault="002229DE" w:rsidP="002229DE">
      <w:pPr>
        <w:pStyle w:val="GARCNormalpara"/>
        <w:rPr>
          <w:lang w:val="en-AU"/>
        </w:rPr>
      </w:pPr>
      <w:r>
        <w:rPr>
          <w:lang w:val="en-AU"/>
        </w:rPr>
        <w:t>Ethic</w:t>
      </w:r>
      <w:r w:rsidR="00193452">
        <w:rPr>
          <w:lang w:val="en-AU"/>
        </w:rPr>
        <w:t>s</w:t>
      </w:r>
      <w:r>
        <w:rPr>
          <w:lang w:val="en-AU"/>
        </w:rPr>
        <w:t xml:space="preserve"> approval for the </w:t>
      </w:r>
      <w:r w:rsidR="001F34A9">
        <w:rPr>
          <w:lang w:val="en-AU"/>
        </w:rPr>
        <w:t>20</w:t>
      </w:r>
      <w:r w:rsidR="00614219" w:rsidRPr="00D24374">
        <w:rPr>
          <w:lang w:val="en-AU"/>
        </w:rPr>
        <w:t>14</w:t>
      </w:r>
      <w:r w:rsidRPr="00D24374">
        <w:rPr>
          <w:lang w:val="en-AU"/>
        </w:rPr>
        <w:t xml:space="preserve"> phase</w:t>
      </w:r>
      <w:r>
        <w:rPr>
          <w:lang w:val="en-AU"/>
        </w:rPr>
        <w:t xml:space="preserve"> of the PIF study was granted by the </w:t>
      </w:r>
      <w:r w:rsidR="00CD48D4">
        <w:rPr>
          <w:lang w:val="en-AU"/>
        </w:rPr>
        <w:t>Southern</w:t>
      </w:r>
      <w:r w:rsidRPr="003435DD">
        <w:rPr>
          <w:lang w:val="en-AU"/>
        </w:rPr>
        <w:t xml:space="preserve"> Health and Disability Ethics Committee</w:t>
      </w:r>
      <w:r w:rsidR="00860C05">
        <w:rPr>
          <w:lang w:val="en-AU"/>
        </w:rPr>
        <w:t xml:space="preserve"> </w:t>
      </w:r>
      <w:r w:rsidR="00CD48D4">
        <w:rPr>
          <w:lang w:val="en-AU"/>
        </w:rPr>
        <w:t>on 4 December 2013 (Reference 13/STH/159)</w:t>
      </w:r>
      <w:r w:rsidR="00601EE2">
        <w:rPr>
          <w:lang w:val="en-AU"/>
        </w:rPr>
        <w:t>, shown in Appendix 1</w:t>
      </w:r>
      <w:r w:rsidR="00CD48D4">
        <w:rPr>
          <w:lang w:val="en-AU"/>
        </w:rPr>
        <w:t xml:space="preserve">.  </w:t>
      </w:r>
      <w:r w:rsidR="00860C05">
        <w:rPr>
          <w:lang w:val="en-AU"/>
        </w:rPr>
        <w:t>The committee</w:t>
      </w:r>
      <w:r w:rsidR="00BE59F6">
        <w:rPr>
          <w:lang w:val="en-AU"/>
        </w:rPr>
        <w:t xml:space="preserve"> </w:t>
      </w:r>
      <w:r w:rsidR="00BE59F6" w:rsidRPr="000C265D">
        <w:rPr>
          <w:lang w:val="en-AU"/>
        </w:rPr>
        <w:t xml:space="preserve">considers the ethical implications of proposals for research projects </w:t>
      </w:r>
      <w:r w:rsidR="0097786E">
        <w:rPr>
          <w:lang w:val="en-AU"/>
        </w:rPr>
        <w:t>where</w:t>
      </w:r>
      <w:r w:rsidR="00BE59F6" w:rsidRPr="000C265D">
        <w:rPr>
          <w:lang w:val="en-AU"/>
        </w:rPr>
        <w:t xml:space="preserve"> human </w:t>
      </w:r>
      <w:r w:rsidR="00BE59F6">
        <w:rPr>
          <w:lang w:val="en-AU"/>
        </w:rPr>
        <w:t>participants are asked questions in relation to their health.  Application to the committee included a</w:t>
      </w:r>
      <w:r w:rsidR="00BE59F6" w:rsidRPr="000C265D">
        <w:rPr>
          <w:lang w:val="en-AU"/>
        </w:rPr>
        <w:t>ll participant materials (i.e. </w:t>
      </w:r>
      <w:r w:rsidR="00BE59F6">
        <w:rPr>
          <w:lang w:val="en-AU"/>
        </w:rPr>
        <w:t xml:space="preserve">questionnaires, </w:t>
      </w:r>
      <w:r w:rsidR="00BE59F6" w:rsidRPr="000C265D">
        <w:rPr>
          <w:lang w:val="en-AU"/>
        </w:rPr>
        <w:t>information sheet</w:t>
      </w:r>
      <w:r w:rsidR="00BE59F6">
        <w:rPr>
          <w:lang w:val="en-AU"/>
        </w:rPr>
        <w:t>s</w:t>
      </w:r>
      <w:r w:rsidR="00BE59F6" w:rsidRPr="000C265D">
        <w:rPr>
          <w:lang w:val="en-AU"/>
        </w:rPr>
        <w:t xml:space="preserve"> and consent form</w:t>
      </w:r>
      <w:r w:rsidR="00BE59F6">
        <w:rPr>
          <w:lang w:val="en-AU"/>
        </w:rPr>
        <w:t>s</w:t>
      </w:r>
      <w:r w:rsidR="00BE59F6" w:rsidRPr="000C265D">
        <w:rPr>
          <w:lang w:val="en-AU"/>
        </w:rPr>
        <w:t xml:space="preserve">) and </w:t>
      </w:r>
      <w:r w:rsidR="00BE59F6">
        <w:rPr>
          <w:lang w:val="en-AU"/>
        </w:rPr>
        <w:t xml:space="preserve">other </w:t>
      </w:r>
      <w:r w:rsidR="00BE59F6" w:rsidRPr="000C265D">
        <w:rPr>
          <w:lang w:val="en-AU"/>
        </w:rPr>
        <w:t>relevant documents</w:t>
      </w:r>
      <w:r w:rsidR="00500556">
        <w:rPr>
          <w:lang w:val="en-AU"/>
        </w:rPr>
        <w:t xml:space="preserve"> requiring approval.</w:t>
      </w:r>
    </w:p>
    <w:p w14:paraId="054F79A6" w14:textId="338D2CF8" w:rsidR="002229DE" w:rsidRPr="000C265D" w:rsidRDefault="002229DE" w:rsidP="002229DE">
      <w:pPr>
        <w:pStyle w:val="GARCNormalpara"/>
        <w:rPr>
          <w:lang w:val="en-AU"/>
        </w:rPr>
      </w:pPr>
      <w:r>
        <w:rPr>
          <w:lang w:val="en-AU"/>
        </w:rPr>
        <w:t xml:space="preserve">Throughout </w:t>
      </w:r>
      <w:r w:rsidR="00500556">
        <w:rPr>
          <w:lang w:val="en-AU"/>
        </w:rPr>
        <w:t>the entire course of</w:t>
      </w:r>
      <w:r>
        <w:rPr>
          <w:lang w:val="en-AU"/>
        </w:rPr>
        <w:t xml:space="preserve"> </w:t>
      </w:r>
      <w:r w:rsidR="006612E9">
        <w:rPr>
          <w:lang w:val="en-AU"/>
        </w:rPr>
        <w:t xml:space="preserve">the </w:t>
      </w:r>
      <w:r>
        <w:rPr>
          <w:lang w:val="en-AU"/>
        </w:rPr>
        <w:t>study</w:t>
      </w:r>
      <w:r w:rsidRPr="000C265D">
        <w:rPr>
          <w:lang w:val="en-AU"/>
        </w:rPr>
        <w:t xml:space="preserve"> the following measures </w:t>
      </w:r>
      <w:r w:rsidR="00500556">
        <w:rPr>
          <w:lang w:val="en-AU"/>
        </w:rPr>
        <w:t>were</w:t>
      </w:r>
      <w:r w:rsidRPr="000C265D">
        <w:rPr>
          <w:lang w:val="en-AU"/>
        </w:rPr>
        <w:t xml:space="preserve"> taken to</w:t>
      </w:r>
      <w:r w:rsidR="00500556">
        <w:rPr>
          <w:lang w:val="en-AU"/>
        </w:rPr>
        <w:t xml:space="preserve"> ensure </w:t>
      </w:r>
      <w:r w:rsidR="008D19BE" w:rsidRPr="000C265D">
        <w:rPr>
          <w:lang w:val="en-AU"/>
        </w:rPr>
        <w:t>participant</w:t>
      </w:r>
      <w:r w:rsidR="008D19BE">
        <w:rPr>
          <w:lang w:val="en-AU"/>
        </w:rPr>
        <w:t xml:space="preserve">s’ identity </w:t>
      </w:r>
      <w:r w:rsidRPr="000C265D">
        <w:rPr>
          <w:lang w:val="en-AU"/>
        </w:rPr>
        <w:t>protect</w:t>
      </w:r>
      <w:r w:rsidR="008D19BE">
        <w:rPr>
          <w:lang w:val="en-AU"/>
        </w:rPr>
        <w:t>ion:</w:t>
      </w:r>
      <w:r w:rsidR="00500556">
        <w:rPr>
          <w:lang w:val="en-AU"/>
        </w:rPr>
        <w:t xml:space="preserve"> </w:t>
      </w:r>
    </w:p>
    <w:p w14:paraId="54FA9A50" w14:textId="04837D9C" w:rsidR="002229DE" w:rsidRPr="000C265D" w:rsidRDefault="00CD48D4" w:rsidP="002229DE">
      <w:pPr>
        <w:pStyle w:val="GARC-bulletpoints1"/>
      </w:pPr>
      <w:r>
        <w:t>A</w:t>
      </w:r>
      <w:r w:rsidRPr="000C265D">
        <w:t xml:space="preserve">ll </w:t>
      </w:r>
      <w:r w:rsidR="002229DE" w:rsidRPr="000C265D">
        <w:t xml:space="preserve">participants </w:t>
      </w:r>
      <w:r w:rsidR="000B0893">
        <w:t xml:space="preserve">were </w:t>
      </w:r>
      <w:r w:rsidR="002229DE" w:rsidRPr="000C265D">
        <w:t xml:space="preserve">allocated a code by the research team to </w:t>
      </w:r>
      <w:r w:rsidR="000B0893">
        <w:t>ensure confidentiality</w:t>
      </w:r>
    </w:p>
    <w:p w14:paraId="2CFED411" w14:textId="4BB66C39" w:rsidR="002229DE" w:rsidRPr="000C265D" w:rsidRDefault="00CD48D4" w:rsidP="002229DE">
      <w:pPr>
        <w:pStyle w:val="GARC-bulletpoints1"/>
      </w:pPr>
      <w:r>
        <w:t>N</w:t>
      </w:r>
      <w:r w:rsidRPr="000C265D">
        <w:t xml:space="preserve">o </w:t>
      </w:r>
      <w:r w:rsidR="002229DE" w:rsidRPr="000C265D">
        <w:t xml:space="preserve">personal identifying information </w:t>
      </w:r>
      <w:r w:rsidR="00274592">
        <w:t>has been</w:t>
      </w:r>
      <w:r w:rsidR="002229DE" w:rsidRPr="000C265D">
        <w:t xml:space="preserve"> reported</w:t>
      </w:r>
      <w:r w:rsidR="008D19BE">
        <w:t>.</w:t>
      </w:r>
      <w:r w:rsidR="002229DE" w:rsidRPr="000C265D">
        <w:t xml:space="preserve">  </w:t>
      </w:r>
    </w:p>
    <w:p w14:paraId="26BEFD75" w14:textId="2A8F3E40" w:rsidR="000C6795" w:rsidRDefault="000B0893" w:rsidP="000B0893">
      <w:pPr>
        <w:pStyle w:val="GARCNormalpara"/>
      </w:pPr>
      <w:r w:rsidRPr="00347D3F">
        <w:rPr>
          <w:lang w:val="en-AU"/>
        </w:rPr>
        <w:t>In addition</w:t>
      </w:r>
      <w:r w:rsidR="00C63A70" w:rsidRPr="00347D3F">
        <w:rPr>
          <w:lang w:val="en-AU"/>
        </w:rPr>
        <w:t xml:space="preserve"> to </w:t>
      </w:r>
      <w:r w:rsidR="00C63A70" w:rsidRPr="00347D3F">
        <w:t>reassurance of their confidentiality</w:t>
      </w:r>
      <w:r w:rsidR="009021E1" w:rsidRPr="00347D3F">
        <w:rPr>
          <w:lang w:val="en-AU"/>
        </w:rPr>
        <w:t>,</w:t>
      </w:r>
      <w:r w:rsidRPr="00347D3F">
        <w:rPr>
          <w:lang w:val="en-AU"/>
        </w:rPr>
        <w:t xml:space="preserve"> all participants</w:t>
      </w:r>
      <w:r w:rsidR="002229DE" w:rsidRPr="00347D3F">
        <w:t xml:space="preserve"> </w:t>
      </w:r>
      <w:r w:rsidRPr="00347D3F">
        <w:t>were</w:t>
      </w:r>
      <w:r w:rsidR="002229DE" w:rsidRPr="00347D3F">
        <w:t xml:space="preserve"> routinely</w:t>
      </w:r>
      <w:r w:rsidR="009021E1" w:rsidRPr="00347D3F">
        <w:t xml:space="preserve"> </w:t>
      </w:r>
      <w:r w:rsidR="00CE2854" w:rsidRPr="00347D3F">
        <w:t>informed</w:t>
      </w:r>
      <w:r w:rsidR="00CE2854">
        <w:t xml:space="preserve"> </w:t>
      </w:r>
      <w:r w:rsidR="008D19BE">
        <w:t xml:space="preserve">of the voluntary nature of </w:t>
      </w:r>
      <w:r w:rsidR="00C63A70">
        <w:t xml:space="preserve">their </w:t>
      </w:r>
      <w:r w:rsidR="002229DE">
        <w:t xml:space="preserve">participation </w:t>
      </w:r>
      <w:r w:rsidR="00CE2854">
        <w:t>and their</w:t>
      </w:r>
      <w:r>
        <w:t xml:space="preserve"> right to</w:t>
      </w:r>
      <w:r w:rsidR="002229DE" w:rsidRPr="000C265D">
        <w:t xml:space="preserve"> withdraw</w:t>
      </w:r>
      <w:r w:rsidR="00C63A70">
        <w:t xml:space="preserve"> from the study</w:t>
      </w:r>
      <w:r w:rsidR="002229DE" w:rsidRPr="000C265D">
        <w:t xml:space="preserve"> at any </w:t>
      </w:r>
      <w:r w:rsidR="002229DE" w:rsidRPr="00CD48D4">
        <w:t>time</w:t>
      </w:r>
      <w:r w:rsidRPr="00CD48D4">
        <w:t>.</w:t>
      </w:r>
      <w:r w:rsidR="0020567B" w:rsidRPr="00CD48D4">
        <w:t xml:space="preserve">  Participants </w:t>
      </w:r>
      <w:r w:rsidR="00BE4704" w:rsidRPr="00CD48D4">
        <w:t>were also provided the option to</w:t>
      </w:r>
      <w:r w:rsidR="0020567B" w:rsidRPr="00CD48D4">
        <w:t xml:space="preserve"> </w:t>
      </w:r>
      <w:r w:rsidR="00BE4704" w:rsidRPr="00CD48D4">
        <w:t xml:space="preserve">decline answering </w:t>
      </w:r>
      <w:r w:rsidR="00900A0F" w:rsidRPr="00CD48D4">
        <w:t xml:space="preserve">questions </w:t>
      </w:r>
      <w:r w:rsidR="006612E9">
        <w:t xml:space="preserve">with which </w:t>
      </w:r>
      <w:r w:rsidR="00900A0F" w:rsidRPr="00CD48D4">
        <w:t xml:space="preserve">they </w:t>
      </w:r>
      <w:r w:rsidR="009B65B2" w:rsidRPr="00CD48D4">
        <w:t>felt</w:t>
      </w:r>
      <w:r w:rsidR="00900A0F" w:rsidRPr="00CD48D4">
        <w:t xml:space="preserve"> uncomfortable.</w:t>
      </w:r>
    </w:p>
    <w:p w14:paraId="642CC8C5" w14:textId="77777777" w:rsidR="00631937" w:rsidRDefault="00631937" w:rsidP="00715E7F">
      <w:pPr>
        <w:pStyle w:val="GARCNormalpara"/>
        <w:spacing w:before="0" w:after="0"/>
      </w:pPr>
    </w:p>
    <w:p w14:paraId="6FA49C87" w14:textId="1300F4E0" w:rsidR="0046000D" w:rsidRPr="00601EE2" w:rsidRDefault="0046000D" w:rsidP="000D1CF7">
      <w:pPr>
        <w:pStyle w:val="GARCLevel2"/>
      </w:pPr>
      <w:bookmarkStart w:id="21" w:name="_Toc469383933"/>
      <w:r w:rsidRPr="00601EE2">
        <w:t xml:space="preserve">Cultural </w:t>
      </w:r>
      <w:r w:rsidR="000C6795" w:rsidRPr="00601EE2">
        <w:t>awareness</w:t>
      </w:r>
      <w:bookmarkEnd w:id="21"/>
    </w:p>
    <w:p w14:paraId="4A17FB6A" w14:textId="5C14F3E8" w:rsidR="00BA099B" w:rsidRDefault="008A18EC" w:rsidP="000C5810">
      <w:pPr>
        <w:pStyle w:val="GARCNormalpara"/>
        <w:rPr>
          <w:lang w:val="en-AU"/>
        </w:rPr>
      </w:pPr>
      <w:r>
        <w:rPr>
          <w:lang w:val="en-AU"/>
        </w:rPr>
        <w:t>T</w:t>
      </w:r>
      <w:r w:rsidR="00257DC8" w:rsidRPr="00C50043">
        <w:rPr>
          <w:lang w:val="en-AU"/>
        </w:rPr>
        <w:t xml:space="preserve">hroughout </w:t>
      </w:r>
      <w:r w:rsidR="00257DC8" w:rsidRPr="00A12699">
        <w:rPr>
          <w:lang w:val="en-AU"/>
        </w:rPr>
        <w:t>the</w:t>
      </w:r>
      <w:r w:rsidRPr="00A12699">
        <w:rPr>
          <w:lang w:val="en-AU"/>
        </w:rPr>
        <w:t xml:space="preserve"> </w:t>
      </w:r>
      <w:r w:rsidR="00257DC8" w:rsidRPr="00C50043">
        <w:rPr>
          <w:lang w:val="en-AU"/>
        </w:rPr>
        <w:t>PIF study</w:t>
      </w:r>
      <w:r>
        <w:rPr>
          <w:lang w:val="en-AU"/>
        </w:rPr>
        <w:t xml:space="preserve">, the research team </w:t>
      </w:r>
      <w:r w:rsidR="00555ACD">
        <w:rPr>
          <w:lang w:val="en-AU"/>
        </w:rPr>
        <w:t>endeavoured to ensure</w:t>
      </w:r>
      <w:r w:rsidR="00257DC8" w:rsidRPr="00C50043">
        <w:rPr>
          <w:lang w:val="en-AU"/>
        </w:rPr>
        <w:t xml:space="preserve"> </w:t>
      </w:r>
      <w:r>
        <w:rPr>
          <w:lang w:val="en-AU"/>
        </w:rPr>
        <w:t>c</w:t>
      </w:r>
      <w:r w:rsidR="00C50043" w:rsidRPr="00C50043">
        <w:rPr>
          <w:lang w:val="en-AU"/>
        </w:rPr>
        <w:t xml:space="preserve">ultural safety, integrity and appropriateness of the research </w:t>
      </w:r>
      <w:r w:rsidR="00C50043" w:rsidRPr="00601EE2">
        <w:rPr>
          <w:lang w:val="en-AU"/>
        </w:rPr>
        <w:t xml:space="preserve">process.  </w:t>
      </w:r>
      <w:r w:rsidR="00193452">
        <w:rPr>
          <w:lang w:val="en-AU"/>
        </w:rPr>
        <w:t>Thus</w:t>
      </w:r>
      <w:r w:rsidR="00E77E30" w:rsidRPr="00601EE2">
        <w:rPr>
          <w:lang w:val="en-AU"/>
        </w:rPr>
        <w:t>, t</w:t>
      </w:r>
      <w:r w:rsidR="002D3949" w:rsidRPr="00601EE2">
        <w:rPr>
          <w:lang w:val="en-AU"/>
        </w:rPr>
        <w:t xml:space="preserve">he study </w:t>
      </w:r>
      <w:r w:rsidR="00601EE2" w:rsidRPr="00601EE2">
        <w:rPr>
          <w:lang w:val="en-AU"/>
        </w:rPr>
        <w:t xml:space="preserve">has </w:t>
      </w:r>
      <w:r w:rsidR="002D3949" w:rsidRPr="00601EE2">
        <w:rPr>
          <w:lang w:val="en-AU"/>
        </w:rPr>
        <w:t xml:space="preserve">relied on </w:t>
      </w:r>
      <w:r w:rsidR="000C5810" w:rsidRPr="00601EE2">
        <w:rPr>
          <w:lang w:val="en-AU"/>
        </w:rPr>
        <w:t>a team of appropriate staff</w:t>
      </w:r>
      <w:r w:rsidR="00E77E30" w:rsidRPr="00601EE2">
        <w:rPr>
          <w:lang w:val="en-AU"/>
        </w:rPr>
        <w:t xml:space="preserve"> and affiliates</w:t>
      </w:r>
      <w:r w:rsidR="00BA099B" w:rsidRPr="00601EE2">
        <w:rPr>
          <w:lang w:val="en-AU"/>
        </w:rPr>
        <w:t>:</w:t>
      </w:r>
    </w:p>
    <w:p w14:paraId="35385B0C" w14:textId="1A1D2575" w:rsidR="00BA099B" w:rsidRDefault="00601EE2" w:rsidP="00E77E30">
      <w:pPr>
        <w:pStyle w:val="GARC-bulletpoints1"/>
      </w:pPr>
      <w:r>
        <w:t>O</w:t>
      </w:r>
      <w:r w:rsidRPr="00C50043">
        <w:t xml:space="preserve">ne </w:t>
      </w:r>
      <w:r w:rsidR="00C50043" w:rsidRPr="00C50043">
        <w:t xml:space="preserve">of the study’s two directors </w:t>
      </w:r>
      <w:r w:rsidR="000B1B54">
        <w:t>i</w:t>
      </w:r>
      <w:r w:rsidR="00803CD1">
        <w:t>s</w:t>
      </w:r>
      <w:r w:rsidR="00C50043" w:rsidRPr="00C50043">
        <w:t xml:space="preserve"> of Paci</w:t>
      </w:r>
      <w:r w:rsidR="0024095D">
        <w:t>fic ethnicity</w:t>
      </w:r>
    </w:p>
    <w:p w14:paraId="637DBAAD" w14:textId="7BC2FE1D" w:rsidR="00BA099B" w:rsidRDefault="00601EE2" w:rsidP="00E77E30">
      <w:pPr>
        <w:pStyle w:val="GARC-bulletpoints1"/>
      </w:pPr>
      <w:r>
        <w:t xml:space="preserve">The </w:t>
      </w:r>
      <w:r w:rsidR="00BA099B">
        <w:t xml:space="preserve">core team </w:t>
      </w:r>
      <w:r w:rsidR="00E273C8">
        <w:t>comprises</w:t>
      </w:r>
      <w:r w:rsidR="00C50043" w:rsidRPr="00C50043">
        <w:t xml:space="preserve"> Pacific researchers fluent in </w:t>
      </w:r>
      <w:r w:rsidR="00BA099B">
        <w:t>different Pacific languages</w:t>
      </w:r>
    </w:p>
    <w:p w14:paraId="7336B689" w14:textId="23F0B593" w:rsidR="00BA099B" w:rsidRDefault="00601EE2" w:rsidP="00E77E30">
      <w:pPr>
        <w:pStyle w:val="GARC-bulletpoints1"/>
      </w:pPr>
      <w:r>
        <w:t>A study advisory board was established with</w:t>
      </w:r>
      <w:r w:rsidR="00C50043" w:rsidRPr="00C50043">
        <w:t xml:space="preserve"> Pacific community and </w:t>
      </w:r>
      <w:r w:rsidR="00BA099B">
        <w:t>health sector representatives</w:t>
      </w:r>
    </w:p>
    <w:p w14:paraId="74F6D46E" w14:textId="4209D364" w:rsidR="0046000D" w:rsidRDefault="00601EE2" w:rsidP="00E77E30">
      <w:pPr>
        <w:pStyle w:val="GARC-bulletpoints1"/>
      </w:pPr>
      <w:r w:rsidRPr="00C50043">
        <w:t xml:space="preserve">Interviewers </w:t>
      </w:r>
      <w:r>
        <w:t>are</w:t>
      </w:r>
      <w:r w:rsidR="00C50043" w:rsidRPr="00C50043">
        <w:t xml:space="preserve"> ethnically matched</w:t>
      </w:r>
      <w:r>
        <w:t>, where possible,</w:t>
      </w:r>
      <w:r w:rsidR="00C50043" w:rsidRPr="00C50043">
        <w:t xml:space="preserve"> to the major Pacific ethnicities of the participants (</w:t>
      </w:r>
      <w:r>
        <w:t xml:space="preserve">i.e. </w:t>
      </w:r>
      <w:r w:rsidR="00C50043" w:rsidRPr="00C50043">
        <w:t>Samoan, Tongan and Cook Island</w:t>
      </w:r>
      <w:r>
        <w:t>s Māori</w:t>
      </w:r>
      <w:r w:rsidR="00C50043" w:rsidRPr="00C50043">
        <w:t>).</w:t>
      </w:r>
    </w:p>
    <w:p w14:paraId="68E1D540" w14:textId="77777777" w:rsidR="00392867" w:rsidRDefault="00392867" w:rsidP="00392867">
      <w:pPr>
        <w:pStyle w:val="GARC-bulletpoints1"/>
        <w:numPr>
          <w:ilvl w:val="0"/>
          <w:numId w:val="0"/>
        </w:numPr>
        <w:ind w:left="720"/>
      </w:pPr>
    </w:p>
    <w:p w14:paraId="0DFF76BA" w14:textId="77777777" w:rsidR="00601EE2" w:rsidRPr="000C265D" w:rsidRDefault="00601EE2" w:rsidP="00392867">
      <w:pPr>
        <w:pStyle w:val="GARCNormalpara"/>
        <w:spacing w:before="0" w:after="0"/>
      </w:pPr>
    </w:p>
    <w:p w14:paraId="19761F61" w14:textId="208D6508" w:rsidR="0046000D" w:rsidRPr="000D1CF7" w:rsidRDefault="00B70668" w:rsidP="00B70668">
      <w:pPr>
        <w:pStyle w:val="GARCLevel2"/>
      </w:pPr>
      <w:bookmarkStart w:id="22" w:name="_Toc469383934"/>
      <w:r>
        <w:t>Study aims</w:t>
      </w:r>
      <w:bookmarkEnd w:id="22"/>
    </w:p>
    <w:p w14:paraId="7AA171FA" w14:textId="3B1D1B48" w:rsidR="00360B4C" w:rsidRDefault="00601EE2" w:rsidP="0055446B">
      <w:pPr>
        <w:pStyle w:val="GARCNormalpara"/>
        <w:keepNext/>
        <w:keepLines/>
      </w:pPr>
      <w:r>
        <w:t xml:space="preserve">The main aims of the </w:t>
      </w:r>
      <w:r w:rsidR="000B1B54">
        <w:t>present</w:t>
      </w:r>
      <w:r>
        <w:t xml:space="preserve"> study</w:t>
      </w:r>
      <w:r w:rsidR="0031436B" w:rsidRPr="00DA1FE8">
        <w:t xml:space="preserve"> </w:t>
      </w:r>
      <w:r>
        <w:t>were to collect detailed gambling-rela</w:t>
      </w:r>
      <w:r w:rsidR="001F19F3">
        <w:t>ted data from mothers and youth</w:t>
      </w:r>
      <w:r>
        <w:t xml:space="preserve"> when the </w:t>
      </w:r>
      <w:r w:rsidR="001F19F3">
        <w:t>latter</w:t>
      </w:r>
      <w:r>
        <w:t xml:space="preserve"> were 14 years of age in order to:</w:t>
      </w:r>
      <w:r w:rsidR="00C2050B" w:rsidRPr="00C2050B">
        <w:t xml:space="preserve">  </w:t>
      </w:r>
    </w:p>
    <w:p w14:paraId="6FF33EB1" w14:textId="13BABA85" w:rsidR="0055446B" w:rsidRPr="0055446B" w:rsidRDefault="0055446B" w:rsidP="0055446B">
      <w:pPr>
        <w:pStyle w:val="GARC-bulletpoints1"/>
      </w:pPr>
      <w:r w:rsidRPr="0055446B">
        <w:t xml:space="preserve">Assess extent of gambling and problem gambling amongst Pacific mothers and Pacific </w:t>
      </w:r>
      <w:r>
        <w:t>youth</w:t>
      </w:r>
    </w:p>
    <w:p w14:paraId="447AAAAB" w14:textId="72C29E65" w:rsidR="0055446B" w:rsidRPr="0055446B" w:rsidRDefault="0055446B" w:rsidP="0055446B">
      <w:pPr>
        <w:pStyle w:val="GARC-bulletpoints1"/>
      </w:pPr>
      <w:r w:rsidRPr="0055446B">
        <w:t xml:space="preserve">Assess for possible predictors (risk factors) and protective factors for gambling (longitudinal analyses using available data </w:t>
      </w:r>
      <w:r>
        <w:t xml:space="preserve">for mothers </w:t>
      </w:r>
      <w:r w:rsidRPr="0055446B">
        <w:t xml:space="preserve">from </w:t>
      </w:r>
      <w:r>
        <w:t>prior</w:t>
      </w:r>
      <w:r w:rsidRPr="0055446B">
        <w:t xml:space="preserve"> collection </w:t>
      </w:r>
      <w:r w:rsidR="008A65BD">
        <w:t>years</w:t>
      </w:r>
      <w:r w:rsidRPr="0055446B">
        <w:t>)</w:t>
      </w:r>
    </w:p>
    <w:p w14:paraId="30F239B7" w14:textId="29AB7380" w:rsidR="0055446B" w:rsidRDefault="0055446B" w:rsidP="0055446B">
      <w:pPr>
        <w:pStyle w:val="GARC-bulletpoints1"/>
      </w:pPr>
      <w:r w:rsidRPr="0055446B">
        <w:t xml:space="preserve">Investigate associations between </w:t>
      </w:r>
      <w:r>
        <w:t>youth</w:t>
      </w:r>
      <w:r w:rsidRPr="0055446B">
        <w:t xml:space="preserve"> gambling behaviours and social, familial, environmental and individual factors</w:t>
      </w:r>
      <w:r>
        <w:t>.</w:t>
      </w:r>
    </w:p>
    <w:p w14:paraId="4778D1E7" w14:textId="77777777" w:rsidR="0055446B" w:rsidRDefault="0055446B" w:rsidP="0055446B">
      <w:pPr>
        <w:pStyle w:val="GARC-bulletpoints1"/>
        <w:numPr>
          <w:ilvl w:val="0"/>
          <w:numId w:val="0"/>
        </w:numPr>
      </w:pPr>
    </w:p>
    <w:p w14:paraId="6FF4A6F8" w14:textId="77777777" w:rsidR="00B70668" w:rsidRPr="0046000D" w:rsidRDefault="00B70668" w:rsidP="00B70668">
      <w:pPr>
        <w:pStyle w:val="GARCLevel2"/>
      </w:pPr>
      <w:bookmarkStart w:id="23" w:name="_Toc469383935"/>
      <w:r w:rsidRPr="0046000D">
        <w:t>Research design</w:t>
      </w:r>
      <w:bookmarkEnd w:id="23"/>
    </w:p>
    <w:p w14:paraId="44AE58E5" w14:textId="77777777" w:rsidR="00392867" w:rsidRDefault="00392867" w:rsidP="00C141DE">
      <w:pPr>
        <w:pStyle w:val="GARCNormalpara"/>
        <w:spacing w:before="0" w:after="0"/>
      </w:pPr>
    </w:p>
    <w:p w14:paraId="46BC9254" w14:textId="77777777" w:rsidR="0055446B" w:rsidRDefault="0055446B" w:rsidP="0055446B">
      <w:pPr>
        <w:pStyle w:val="GARCLevel3"/>
      </w:pPr>
      <w:bookmarkStart w:id="24" w:name="_Toc469383936"/>
      <w:bookmarkStart w:id="25" w:name="_Ref475542359"/>
      <w:bookmarkStart w:id="26" w:name="_Ref475542365"/>
      <w:r>
        <w:t>Recruitment</w:t>
      </w:r>
      <w:bookmarkEnd w:id="24"/>
      <w:bookmarkEnd w:id="25"/>
      <w:bookmarkEnd w:id="26"/>
    </w:p>
    <w:p w14:paraId="4B468046" w14:textId="748439B4" w:rsidR="0055446B" w:rsidRDefault="00BA6BA7" w:rsidP="0055446B">
      <w:pPr>
        <w:pStyle w:val="GARCNormalpara"/>
      </w:pPr>
      <w:r>
        <w:t xml:space="preserve">All </w:t>
      </w:r>
      <w:r w:rsidRPr="001B0F09">
        <w:t xml:space="preserve">PIF cohort </w:t>
      </w:r>
      <w:r>
        <w:t>primary caregivers</w:t>
      </w:r>
      <w:r w:rsidR="00AE36C5" w:rsidRPr="00EE09B7">
        <w:rPr>
          <w:rStyle w:val="FootnoteReference"/>
        </w:rPr>
        <w:footnoteReference w:id="3"/>
      </w:r>
      <w:r w:rsidR="00AE36C5" w:rsidRPr="00EE09B7">
        <w:t xml:space="preserve"> </w:t>
      </w:r>
      <w:r>
        <w:t xml:space="preserve">(usually mothers) </w:t>
      </w:r>
      <w:r w:rsidRPr="001B0F09">
        <w:t xml:space="preserve">were invited to participate </w:t>
      </w:r>
      <w:r w:rsidRPr="006816B1">
        <w:t xml:space="preserve">in </w:t>
      </w:r>
      <w:r w:rsidR="001F34A9">
        <w:t>20</w:t>
      </w:r>
      <w:r>
        <w:t>14</w:t>
      </w:r>
      <w:r w:rsidRPr="006816B1">
        <w:t xml:space="preserve"> </w:t>
      </w:r>
      <w:r>
        <w:t xml:space="preserve">(including those who </w:t>
      </w:r>
      <w:r w:rsidR="002B6711">
        <w:t>had</w:t>
      </w:r>
      <w:r>
        <w:t xml:space="preserve"> missed participation in one or more previous data collection years), with the exception of</w:t>
      </w:r>
      <w:r w:rsidRPr="001B0F09">
        <w:t xml:space="preserve"> those </w:t>
      </w:r>
      <w:r>
        <w:t>who were</w:t>
      </w:r>
      <w:r w:rsidRPr="001B0F09">
        <w:t xml:space="preserve"> untraceable</w:t>
      </w:r>
      <w:r>
        <w:t xml:space="preserve"> or had</w:t>
      </w:r>
      <w:r w:rsidRPr="001B0F09">
        <w:t xml:space="preserve"> </w:t>
      </w:r>
      <w:r w:rsidRPr="00BA6BA7">
        <w:t>permanently</w:t>
      </w:r>
      <w:r>
        <w:t xml:space="preserve"> </w:t>
      </w:r>
      <w:r w:rsidRPr="001B0F09">
        <w:t>withdrawn from the study</w:t>
      </w:r>
      <w:r>
        <w:t>.</w:t>
      </w:r>
      <w:r w:rsidRPr="00526E1A">
        <w:t xml:space="preserve"> </w:t>
      </w:r>
      <w:r>
        <w:t xml:space="preserve"> Each </w:t>
      </w:r>
      <w:r w:rsidR="00711162">
        <w:t>primary caregiver</w:t>
      </w:r>
      <w:r w:rsidR="00711162" w:rsidRPr="00EE09B7">
        <w:t xml:space="preserve"> </w:t>
      </w:r>
      <w:r>
        <w:t>was asked to provide consent for her</w:t>
      </w:r>
      <w:r w:rsidRPr="006816B1">
        <w:t xml:space="preserve"> </w:t>
      </w:r>
      <w:r>
        <w:t>youth’s participation.</w:t>
      </w:r>
    </w:p>
    <w:p w14:paraId="6AB3E7FA" w14:textId="341793F1" w:rsidR="0055446B" w:rsidRDefault="00BA6BA7" w:rsidP="0055446B">
      <w:pPr>
        <w:pStyle w:val="GARCNormalpara"/>
      </w:pPr>
      <w:r>
        <w:t>As a substantial number of PIF cohort</w:t>
      </w:r>
      <w:r w:rsidR="0055446B" w:rsidRPr="00661645">
        <w:t xml:space="preserve"> families had </w:t>
      </w:r>
      <w:r>
        <w:t>migrated</w:t>
      </w:r>
      <w:r w:rsidR="0055446B" w:rsidRPr="00661645">
        <w:t xml:space="preserve"> to Australia, interviews were </w:t>
      </w:r>
      <w:r w:rsidR="00B50BFE">
        <w:t xml:space="preserve">also </w:t>
      </w:r>
      <w:r w:rsidR="0055446B" w:rsidRPr="00661645">
        <w:t>conducted in Australia.</w:t>
      </w:r>
      <w:r w:rsidR="0055446B">
        <w:t xml:space="preserve">  </w:t>
      </w:r>
      <w:r>
        <w:t>Eight hundred and fifty-six</w:t>
      </w:r>
      <w:r w:rsidR="0055446B" w:rsidRPr="00661645">
        <w:t xml:space="preserve"> interviews with mother</w:t>
      </w:r>
      <w:r>
        <w:t>s were conducted in New Zealand and</w:t>
      </w:r>
      <w:r w:rsidR="0055446B" w:rsidRPr="00661645">
        <w:t xml:space="preserve"> </w:t>
      </w:r>
      <w:r w:rsidR="0055446B">
        <w:t>85 in</w:t>
      </w:r>
      <w:r w:rsidR="0055446B" w:rsidRPr="00661645">
        <w:t xml:space="preserve"> Australia</w:t>
      </w:r>
      <w:r w:rsidR="00B70668">
        <w:t xml:space="preserve">.  </w:t>
      </w:r>
      <w:r w:rsidR="0055446B" w:rsidRPr="00661645">
        <w:t>For youth, 843 interviews were carried out in New Zealand</w:t>
      </w:r>
      <w:r>
        <w:t xml:space="preserve"> and</w:t>
      </w:r>
      <w:r w:rsidR="0055446B" w:rsidRPr="00661645">
        <w:t xml:space="preserve"> 87 in Australia</w:t>
      </w:r>
      <w:r>
        <w:t>.  Additionally, one mother living in the United</w:t>
      </w:r>
      <w:r w:rsidR="00EA3A06">
        <w:t xml:space="preserve"> States of America completed an</w:t>
      </w:r>
      <w:r>
        <w:t xml:space="preserve"> online version of the </w:t>
      </w:r>
      <w:r w:rsidR="00274592">
        <w:t>questionnaire</w:t>
      </w:r>
      <w:r>
        <w:t>,</w:t>
      </w:r>
      <w:r w:rsidR="0055446B" w:rsidRPr="00661645">
        <w:t xml:space="preserve"> and one </w:t>
      </w:r>
      <w:r>
        <w:t xml:space="preserve">youth was interviewed </w:t>
      </w:r>
      <w:r w:rsidR="0055446B" w:rsidRPr="00661645">
        <w:t>in the Cook Islands.</w:t>
      </w:r>
    </w:p>
    <w:p w14:paraId="61FF6C50" w14:textId="03D33481" w:rsidR="0055446B" w:rsidRDefault="0055446B" w:rsidP="0055446B">
      <w:pPr>
        <w:pStyle w:val="GARCNormalpara"/>
      </w:pPr>
      <w:r>
        <w:t xml:space="preserve">Consistent with </w:t>
      </w:r>
      <w:r w:rsidRPr="00471F19">
        <w:t>procedures</w:t>
      </w:r>
      <w:r>
        <w:t xml:space="preserve"> </w:t>
      </w:r>
      <w:r w:rsidRPr="00F720A4">
        <w:t>used</w:t>
      </w:r>
      <w:r>
        <w:t xml:space="preserve"> in earlier phases</w:t>
      </w:r>
      <w:r w:rsidRPr="00471F19">
        <w:t xml:space="preserve">, the majority of </w:t>
      </w:r>
      <w:r w:rsidR="00274592">
        <w:t>mothers</w:t>
      </w:r>
      <w:r w:rsidRPr="00471F19">
        <w:t xml:space="preserve"> </w:t>
      </w:r>
      <w:r>
        <w:t>were</w:t>
      </w:r>
      <w:r w:rsidRPr="00471F19">
        <w:t xml:space="preserve"> </w:t>
      </w:r>
      <w:r w:rsidR="00B70668">
        <w:t>interviewed</w:t>
      </w:r>
      <w:r w:rsidRPr="00471F19">
        <w:t xml:space="preserve"> in their homes</w:t>
      </w:r>
      <w:r w:rsidR="00F91B37">
        <w:t xml:space="preserve"> and youth</w:t>
      </w:r>
      <w:r w:rsidR="00274592">
        <w:t xml:space="preserve"> completed the questionnaire at school</w:t>
      </w:r>
      <w:r>
        <w:t xml:space="preserve">.  </w:t>
      </w:r>
      <w:r w:rsidR="00B70668">
        <w:t xml:space="preserve">While a paper-based method was used in </w:t>
      </w:r>
      <w:r w:rsidR="001F34A9">
        <w:t>200</w:t>
      </w:r>
      <w:r w:rsidR="00B70668">
        <w:t xml:space="preserve">6 and </w:t>
      </w:r>
      <w:r w:rsidR="001F34A9">
        <w:t>200</w:t>
      </w:r>
      <w:r w:rsidR="00B70668">
        <w:t xml:space="preserve">9, in </w:t>
      </w:r>
      <w:r w:rsidR="001F34A9">
        <w:t>20</w:t>
      </w:r>
      <w:r w:rsidR="00B70668">
        <w:t xml:space="preserve">14 </w:t>
      </w:r>
      <w:r w:rsidR="00D212C6">
        <w:t>mothers</w:t>
      </w:r>
      <w:r w:rsidR="00B70668">
        <w:t xml:space="preserve"> participated via </w:t>
      </w:r>
      <w:r w:rsidR="00B70668" w:rsidRPr="00471F19">
        <w:t xml:space="preserve">structured </w:t>
      </w:r>
      <w:r w:rsidR="00B70668">
        <w:t>Computer-Assisted Personal I</w:t>
      </w:r>
      <w:r w:rsidR="00B70668" w:rsidRPr="00471F19">
        <w:t xml:space="preserve">nterviews </w:t>
      </w:r>
      <w:r w:rsidR="00B70668">
        <w:t>(CAPI</w:t>
      </w:r>
      <w:r w:rsidR="00B70668" w:rsidRPr="00B9135B">
        <w:t>)</w:t>
      </w:r>
      <w:r w:rsidR="00F91B37">
        <w:t xml:space="preserve"> and youth</w:t>
      </w:r>
      <w:r w:rsidR="00D212C6">
        <w:t xml:space="preserve"> self-administered the questionnaire using tablets</w:t>
      </w:r>
      <w:r w:rsidR="00B70668" w:rsidRPr="00B9135B">
        <w:t xml:space="preserve">.  </w:t>
      </w:r>
      <w:r w:rsidR="00B70668">
        <w:t>Participants</w:t>
      </w:r>
      <w:r w:rsidRPr="00B9135B">
        <w:t xml:space="preserve"> who had moved </w:t>
      </w:r>
      <w:r w:rsidR="00B70668">
        <w:t>away from</w:t>
      </w:r>
      <w:r w:rsidRPr="00B9135B">
        <w:t xml:space="preserve"> Auckland</w:t>
      </w:r>
      <w:r w:rsidR="00274592">
        <w:t>, who could not be seen face-to-face,</w:t>
      </w:r>
      <w:r w:rsidRPr="00B9135B">
        <w:t xml:space="preserve"> were invited to </w:t>
      </w:r>
      <w:r w:rsidR="00B70668">
        <w:t>participate via</w:t>
      </w:r>
      <w:r w:rsidRPr="00B9135B">
        <w:t xml:space="preserve"> online or postal methods.</w:t>
      </w:r>
    </w:p>
    <w:p w14:paraId="5156C0AA" w14:textId="77777777" w:rsidR="00392867" w:rsidRDefault="00392867" w:rsidP="00392867">
      <w:pPr>
        <w:pStyle w:val="GARCNormalpara"/>
        <w:spacing w:before="0" w:after="0"/>
      </w:pPr>
    </w:p>
    <w:p w14:paraId="1EEB342C" w14:textId="77777777" w:rsidR="0055446B" w:rsidRPr="00EE09B7" w:rsidRDefault="0055446B" w:rsidP="0055446B">
      <w:pPr>
        <w:pStyle w:val="GARCLevel3"/>
      </w:pPr>
      <w:bookmarkStart w:id="27" w:name="_Ref299627683"/>
      <w:bookmarkStart w:id="28" w:name="_Toc469383937"/>
      <w:r w:rsidRPr="00EE09B7">
        <w:t>Participation</w:t>
      </w:r>
      <w:bookmarkEnd w:id="27"/>
      <w:bookmarkEnd w:id="28"/>
    </w:p>
    <w:p w14:paraId="6F95177D" w14:textId="77777777" w:rsidR="00392867" w:rsidRDefault="00392867" w:rsidP="00392867">
      <w:pPr>
        <w:pStyle w:val="GARCLevel4Nonumbering"/>
      </w:pPr>
    </w:p>
    <w:p w14:paraId="5D0DFFBA" w14:textId="7D187894" w:rsidR="005A33F3" w:rsidRPr="00E36F15" w:rsidRDefault="005A33F3" w:rsidP="00392867">
      <w:pPr>
        <w:pStyle w:val="GARCLevel4Nonumbering"/>
      </w:pPr>
      <w:r w:rsidRPr="00E36F15">
        <w:t>Mothers</w:t>
      </w:r>
    </w:p>
    <w:p w14:paraId="105BD745" w14:textId="6302B603" w:rsidR="00EE09B7" w:rsidRDefault="0055446B" w:rsidP="00EE09B7">
      <w:pPr>
        <w:pStyle w:val="GARCNormalpara"/>
      </w:pPr>
      <w:r>
        <w:t xml:space="preserve">Data </w:t>
      </w:r>
      <w:r w:rsidR="00EE09B7">
        <w:t>were</w:t>
      </w:r>
      <w:r>
        <w:t xml:space="preserve"> collected from </w:t>
      </w:r>
      <w:r w:rsidRPr="00EE09B7">
        <w:t xml:space="preserve">primary caregivers </w:t>
      </w:r>
      <w:r w:rsidRPr="008268B7">
        <w:t xml:space="preserve">between 21 March 2014 and </w:t>
      </w:r>
      <w:r>
        <w:t>24</w:t>
      </w:r>
      <w:r w:rsidRPr="008268B7">
        <w:t xml:space="preserve"> July 201</w:t>
      </w:r>
      <w:r>
        <w:t>5</w:t>
      </w:r>
      <w:r w:rsidRPr="008268B7">
        <w:t xml:space="preserve">.  </w:t>
      </w:r>
      <w:r w:rsidR="00EE09B7">
        <w:t xml:space="preserve">For the purpose of this report, only data from female primary caregivers </w:t>
      </w:r>
      <w:r w:rsidR="00AE36C5">
        <w:t xml:space="preserve">(mothers) </w:t>
      </w:r>
      <w:r w:rsidR="00EE09B7">
        <w:t>ha</w:t>
      </w:r>
      <w:r w:rsidR="00AE36C5">
        <w:t>ve</w:t>
      </w:r>
      <w:r w:rsidR="00EE09B7">
        <w:t xml:space="preserve"> been included (i.e.</w:t>
      </w:r>
      <w:r w:rsidR="00AE36C5">
        <w:t> </w:t>
      </w:r>
      <w:r w:rsidR="00EE09B7">
        <w:t>male primary caregiver data have been excluded</w:t>
      </w:r>
      <w:r w:rsidR="00AE36C5">
        <w:rPr>
          <w:rStyle w:val="FootnoteReference"/>
        </w:rPr>
        <w:footnoteReference w:id="4"/>
      </w:r>
      <w:r w:rsidR="00EE09B7">
        <w:t xml:space="preserve">).  </w:t>
      </w:r>
      <w:r w:rsidRPr="008268B7">
        <w:t xml:space="preserve">Completed </w:t>
      </w:r>
      <w:r>
        <w:t xml:space="preserve">interviews </w:t>
      </w:r>
      <w:r w:rsidRPr="008268B7">
        <w:t xml:space="preserve">from </w:t>
      </w:r>
      <w:r>
        <w:t>923</w:t>
      </w:r>
      <w:r w:rsidR="00AE36C5">
        <w:t> </w:t>
      </w:r>
      <w:r w:rsidRPr="008268B7">
        <w:t>mot</w:t>
      </w:r>
      <w:r w:rsidRPr="006310DF">
        <w:t>hers were obtained in</w:t>
      </w:r>
      <w:r>
        <w:t xml:space="preserve"> </w:t>
      </w:r>
      <w:r w:rsidR="001F34A9">
        <w:t>20</w:t>
      </w:r>
      <w:r w:rsidRPr="006310DF">
        <w:t xml:space="preserve">14.  </w:t>
      </w:r>
      <w:r w:rsidR="00153D8B">
        <w:t>There was</w:t>
      </w:r>
      <w:r w:rsidR="00AE36C5">
        <w:t xml:space="preserve"> slight attrition from previous </w:t>
      </w:r>
      <w:r w:rsidR="00F43DE5">
        <w:t>years</w:t>
      </w:r>
      <w:r w:rsidR="00AE36C5">
        <w:t>; 9</w:t>
      </w:r>
      <w:r w:rsidR="00A81D16">
        <w:t>45</w:t>
      </w:r>
      <w:r w:rsidR="00B063BE">
        <w:t> </w:t>
      </w:r>
      <w:r w:rsidR="00891035">
        <w:t>mothers</w:t>
      </w:r>
      <w:r w:rsidR="00AE36C5">
        <w:t xml:space="preserve"> participated </w:t>
      </w:r>
      <w:r>
        <w:t xml:space="preserve">in </w:t>
      </w:r>
      <w:r w:rsidR="001F34A9">
        <w:t>200</w:t>
      </w:r>
      <w:r w:rsidRPr="006310DF">
        <w:t>9</w:t>
      </w:r>
      <w:r w:rsidR="00AE36C5">
        <w:t>,</w:t>
      </w:r>
      <w:r w:rsidRPr="006310DF">
        <w:t xml:space="preserve"> </w:t>
      </w:r>
      <w:r>
        <w:t xml:space="preserve">and </w:t>
      </w:r>
      <w:r w:rsidR="00A81D16">
        <w:t>989</w:t>
      </w:r>
      <w:r>
        <w:t xml:space="preserve"> in </w:t>
      </w:r>
      <w:r w:rsidR="001F34A9">
        <w:t>200</w:t>
      </w:r>
      <w:r>
        <w:t>6.</w:t>
      </w:r>
    </w:p>
    <w:p w14:paraId="095DF2FA" w14:textId="7F29AB37" w:rsidR="00153D8B" w:rsidRDefault="00153D8B" w:rsidP="00EE09B7">
      <w:pPr>
        <w:pStyle w:val="GARCNormalpara"/>
      </w:pPr>
      <w:r>
        <w:t xml:space="preserve">In </w:t>
      </w:r>
      <w:r w:rsidR="001F34A9">
        <w:t>20</w:t>
      </w:r>
      <w:r>
        <w:t xml:space="preserve">14, three mothers did not complete the gambling questions meaning that </w:t>
      </w:r>
      <w:r w:rsidR="005A33F3">
        <w:t xml:space="preserve">gambling </w:t>
      </w:r>
      <w:r>
        <w:t>data</w:t>
      </w:r>
      <w:r w:rsidR="005A33F3">
        <w:t xml:space="preserve"> are available from 920 mothers; 721 of these mothers also completed the gambling questions in </w:t>
      </w:r>
      <w:r w:rsidR="001F34A9">
        <w:t>200</w:t>
      </w:r>
      <w:r w:rsidR="005A33F3">
        <w:t xml:space="preserve">9.  The 199 mothers who did not complete gambling questions in both </w:t>
      </w:r>
      <w:r w:rsidR="001F34A9">
        <w:t>200</w:t>
      </w:r>
      <w:r w:rsidR="005A33F3">
        <w:t xml:space="preserve">9 and </w:t>
      </w:r>
      <w:r w:rsidR="001F34A9">
        <w:t>20</w:t>
      </w:r>
      <w:r w:rsidR="005A33F3">
        <w:t xml:space="preserve">14 include </w:t>
      </w:r>
      <w:r w:rsidR="00D61EAF">
        <w:t>cases where</w:t>
      </w:r>
      <w:r w:rsidR="005A33F3">
        <w:t xml:space="preserve"> a different primary caregiver was interviewed between the years, and when a mother did not answer the gambling questions in both years.</w:t>
      </w:r>
    </w:p>
    <w:p w14:paraId="23327C77" w14:textId="77777777" w:rsidR="00ED3270" w:rsidRDefault="00ED3270" w:rsidP="00392867">
      <w:pPr>
        <w:pStyle w:val="GARCNormalpara"/>
        <w:spacing w:before="0" w:after="0"/>
      </w:pPr>
    </w:p>
    <w:p w14:paraId="00F1275C" w14:textId="31D491DE" w:rsidR="005A33F3" w:rsidRPr="00E36F15" w:rsidRDefault="005A33F3" w:rsidP="00392867">
      <w:pPr>
        <w:pStyle w:val="GARCLevel4Nonumbering"/>
        <w:keepNext/>
      </w:pPr>
      <w:r w:rsidRPr="00E36F15">
        <w:t>Youth</w:t>
      </w:r>
    </w:p>
    <w:p w14:paraId="7BF47BBB" w14:textId="2D7D7410" w:rsidR="0055446B" w:rsidRDefault="0055446B" w:rsidP="00392867">
      <w:pPr>
        <w:pStyle w:val="GARCNormalpara"/>
        <w:keepNext/>
      </w:pPr>
      <w:r w:rsidRPr="00782FA8">
        <w:t xml:space="preserve">Data collection </w:t>
      </w:r>
      <w:r>
        <w:t xml:space="preserve">from youth </w:t>
      </w:r>
      <w:r w:rsidRPr="00782FA8">
        <w:t xml:space="preserve">commenced </w:t>
      </w:r>
      <w:r w:rsidRPr="008268B7">
        <w:t xml:space="preserve">on </w:t>
      </w:r>
      <w:r>
        <w:t>4</w:t>
      </w:r>
      <w:r w:rsidRPr="008268B7">
        <w:t xml:space="preserve"> May 2014 and concluded on </w:t>
      </w:r>
      <w:r>
        <w:t xml:space="preserve">24 July </w:t>
      </w:r>
      <w:r w:rsidRPr="008268B7">
        <w:t xml:space="preserve">2015.  A total of 931 completed responses </w:t>
      </w:r>
      <w:r w:rsidR="005A33F3">
        <w:t>was</w:t>
      </w:r>
      <w:r w:rsidRPr="008268B7">
        <w:t xml:space="preserve"> received.</w:t>
      </w:r>
      <w:r w:rsidR="00252C51">
        <w:t xml:space="preserve">  This is greater than the 874 child respondents in </w:t>
      </w:r>
      <w:r w:rsidR="006F4301">
        <w:t>200</w:t>
      </w:r>
      <w:r w:rsidR="00252C51">
        <w:t>9.</w:t>
      </w:r>
    </w:p>
    <w:p w14:paraId="30422655" w14:textId="77777777" w:rsidR="00252C51" w:rsidRDefault="00252C51" w:rsidP="00392867">
      <w:pPr>
        <w:pStyle w:val="GARCNormalpara"/>
        <w:spacing w:before="0" w:after="0"/>
      </w:pPr>
    </w:p>
    <w:p w14:paraId="73906088" w14:textId="22CEA2FF" w:rsidR="0046000D" w:rsidRPr="00180704" w:rsidRDefault="00A20CFA" w:rsidP="00510841">
      <w:pPr>
        <w:pStyle w:val="GARCLevel3"/>
      </w:pPr>
      <w:bookmarkStart w:id="29" w:name="_Toc469383938"/>
      <w:r w:rsidRPr="00180704">
        <w:t>Questionnaire d</w:t>
      </w:r>
      <w:r w:rsidR="0046000D" w:rsidRPr="00180704">
        <w:t>esign</w:t>
      </w:r>
      <w:bookmarkEnd w:id="29"/>
    </w:p>
    <w:p w14:paraId="2890104B" w14:textId="77777777" w:rsidR="00C141DE" w:rsidRDefault="00C141DE" w:rsidP="00392867">
      <w:pPr>
        <w:pStyle w:val="GARCLevel4Nonumbering"/>
      </w:pPr>
    </w:p>
    <w:p w14:paraId="13C979DB" w14:textId="5217504B" w:rsidR="000E4672" w:rsidRPr="00E36F15" w:rsidRDefault="00A20CFA" w:rsidP="00392867">
      <w:pPr>
        <w:pStyle w:val="GARCLevel4Nonumbering"/>
      </w:pPr>
      <w:r w:rsidRPr="00E36F15">
        <w:t>M</w:t>
      </w:r>
      <w:r w:rsidR="00EF1C51" w:rsidRPr="00E36F15">
        <w:t>others</w:t>
      </w:r>
    </w:p>
    <w:p w14:paraId="169D0CFA" w14:textId="64889CE9" w:rsidR="00D03561" w:rsidRDefault="005519C7" w:rsidP="000D1CF7">
      <w:pPr>
        <w:pStyle w:val="GARCNormalpara"/>
      </w:pPr>
      <w:r>
        <w:t xml:space="preserve">In most instances, gambling-related </w:t>
      </w:r>
      <w:r w:rsidRPr="0055446B">
        <w:t>questions (</w:t>
      </w:r>
      <w:r w:rsidR="00BE0A4F">
        <w:t xml:space="preserve">e.g. </w:t>
      </w:r>
      <w:r w:rsidRPr="0055446B">
        <w:t>gambling participation</w:t>
      </w:r>
      <w:r w:rsidR="00A20CFA">
        <w:t xml:space="preserve"> and</w:t>
      </w:r>
      <w:r w:rsidRPr="0055446B">
        <w:t xml:space="preserve"> behaviour, problem gambling screens and problems resulting from someone else’s gambling) asked</w:t>
      </w:r>
      <w:r>
        <w:t xml:space="preserve"> of</w:t>
      </w:r>
      <w:r w:rsidRPr="00AF1007">
        <w:t xml:space="preserve"> mothers were </w:t>
      </w:r>
      <w:r>
        <w:t xml:space="preserve">identical to those </w:t>
      </w:r>
      <w:r w:rsidRPr="00AF1007">
        <w:t xml:space="preserve">asked </w:t>
      </w:r>
      <w:r w:rsidR="00A20CFA">
        <w:t xml:space="preserve">in </w:t>
      </w:r>
      <w:r w:rsidR="006F4301">
        <w:t>200</w:t>
      </w:r>
      <w:r w:rsidR="00A20CFA">
        <w:t xml:space="preserve">9 and </w:t>
      </w:r>
      <w:r w:rsidR="006F4301">
        <w:t>200</w:t>
      </w:r>
      <w:r w:rsidR="00A20CFA">
        <w:t>6</w:t>
      </w:r>
      <w:r w:rsidRPr="00187B19">
        <w:t xml:space="preserve">.  This </w:t>
      </w:r>
      <w:r w:rsidR="00A20CFA">
        <w:t xml:space="preserve">has </w:t>
      </w:r>
      <w:r w:rsidRPr="00187B19">
        <w:t xml:space="preserve">enabled longitudinal </w:t>
      </w:r>
      <w:r w:rsidR="00BE0A4F">
        <w:t xml:space="preserve">data </w:t>
      </w:r>
      <w:r w:rsidRPr="00187B19">
        <w:t>analysis</w:t>
      </w:r>
      <w:r w:rsidR="00BE0A4F">
        <w:t>,</w:t>
      </w:r>
      <w:r>
        <w:t xml:space="preserve"> </w:t>
      </w:r>
      <w:r w:rsidRPr="00AF1007">
        <w:t xml:space="preserve">which </w:t>
      </w:r>
      <w:r w:rsidR="00BE0A4F">
        <w:t>is important</w:t>
      </w:r>
      <w:r>
        <w:t xml:space="preserve"> for identifying</w:t>
      </w:r>
      <w:r w:rsidRPr="00AF1007">
        <w:t xml:space="preserve"> risk and protective factors </w:t>
      </w:r>
      <w:r>
        <w:t xml:space="preserve">in relation to </w:t>
      </w:r>
      <w:r w:rsidRPr="00AF1007">
        <w:t xml:space="preserve">problem gambling </w:t>
      </w:r>
      <w:r w:rsidRPr="00BE0A4F">
        <w:t xml:space="preserve">development.  </w:t>
      </w:r>
      <w:r w:rsidR="00BE0A4F" w:rsidRPr="00BE0A4F">
        <w:t>Q</w:t>
      </w:r>
      <w:r w:rsidR="004A0E7A" w:rsidRPr="00BE0A4F">
        <w:t xml:space="preserve">uestions </w:t>
      </w:r>
      <w:r w:rsidR="00BE0A4F" w:rsidRPr="00BE0A4F">
        <w:t>relating to</w:t>
      </w:r>
      <w:r w:rsidR="004A0E7A" w:rsidRPr="00BE0A4F">
        <w:t xml:space="preserve"> gambling-related help</w:t>
      </w:r>
      <w:r w:rsidR="00BE0A4F" w:rsidRPr="00BE0A4F">
        <w:t>-</w:t>
      </w:r>
      <w:r w:rsidR="004A0E7A" w:rsidRPr="00BE0A4F">
        <w:t>seeking</w:t>
      </w:r>
      <w:r w:rsidR="00BE0A4F" w:rsidRPr="00BE0A4F">
        <w:t xml:space="preserve"> behaviours were included in </w:t>
      </w:r>
      <w:r w:rsidR="006F4301">
        <w:t>20</w:t>
      </w:r>
      <w:r w:rsidR="00BE0A4F" w:rsidRPr="00BE0A4F">
        <w:t>14 that had not been included in previous years</w:t>
      </w:r>
      <w:r w:rsidR="004A0E7A" w:rsidRPr="00BE0A4F">
        <w:t xml:space="preserve"> (</w:t>
      </w:r>
      <w:r w:rsidR="00BE0A4F">
        <w:t>Appendix </w:t>
      </w:r>
      <w:r w:rsidR="004A0E7A" w:rsidRPr="00BE0A4F">
        <w:t>2).</w:t>
      </w:r>
      <w:r w:rsidR="00D03561">
        <w:t xml:space="preserve">  </w:t>
      </w:r>
    </w:p>
    <w:p w14:paraId="2D90CB00" w14:textId="39082D04" w:rsidR="00F02BE7" w:rsidRPr="00781EF7" w:rsidRDefault="00CA09C4" w:rsidP="00CA09C4">
      <w:pPr>
        <w:pStyle w:val="GARCNormalpara"/>
      </w:pPr>
      <w:r>
        <w:t xml:space="preserve">The </w:t>
      </w:r>
      <w:r w:rsidR="00934C4C" w:rsidRPr="00A544D8">
        <w:t xml:space="preserve">Problem Gambling Severity Index </w:t>
      </w:r>
      <w:r w:rsidR="00934C4C">
        <w:t>(PGSI)</w:t>
      </w:r>
      <w:r w:rsidR="00934C4C" w:rsidRPr="00A544D8">
        <w:t xml:space="preserve"> </w:t>
      </w:r>
      <w:r>
        <w:t xml:space="preserve">was included </w:t>
      </w:r>
      <w:r w:rsidR="00180704">
        <w:t>in</w:t>
      </w:r>
      <w:r w:rsidR="00F02BE7">
        <w:t xml:space="preserve"> all three data collection </w:t>
      </w:r>
      <w:r w:rsidR="00180704">
        <w:t>years</w:t>
      </w:r>
      <w:r>
        <w:t xml:space="preserve">.  </w:t>
      </w:r>
      <w:r w:rsidR="00781EF7">
        <w:t>It</w:t>
      </w:r>
      <w:r w:rsidR="00271B4B">
        <w:t xml:space="preserve"> is </w:t>
      </w:r>
      <w:r w:rsidR="00F02BE7">
        <w:t xml:space="preserve">a nine-item </w:t>
      </w:r>
      <w:r w:rsidR="00BE0A4F">
        <w:t xml:space="preserve">problem gambling </w:t>
      </w:r>
      <w:r w:rsidR="00F02BE7">
        <w:t xml:space="preserve">screen </w:t>
      </w:r>
      <w:r w:rsidR="00781EF7">
        <w:t xml:space="preserve">in a past 12-month timeframe, </w:t>
      </w:r>
      <w:r w:rsidR="00F02BE7">
        <w:t xml:space="preserve">specifically </w:t>
      </w:r>
      <w:r w:rsidR="00271B4B">
        <w:t xml:space="preserve">designed </w:t>
      </w:r>
      <w:r w:rsidR="00F02BE7">
        <w:t>for use in population surveys (Ferris &amp; Wynne, 2001)</w:t>
      </w:r>
      <w:r w:rsidR="00BE0A4F">
        <w:t>, which</w:t>
      </w:r>
      <w:r w:rsidR="00F02BE7">
        <w:t xml:space="preserve"> </w:t>
      </w:r>
      <w:r w:rsidR="00271B4B">
        <w:t xml:space="preserve">has </w:t>
      </w:r>
      <w:r w:rsidR="00271B4B" w:rsidRPr="00781EF7">
        <w:t>been</w:t>
      </w:r>
      <w:r w:rsidR="00975114" w:rsidRPr="00781EF7">
        <w:t xml:space="preserve"> widely </w:t>
      </w:r>
      <w:r w:rsidR="00EE2614" w:rsidRPr="00781EF7">
        <w:t xml:space="preserve">used </w:t>
      </w:r>
      <w:r w:rsidR="00975114" w:rsidRPr="00781EF7">
        <w:t xml:space="preserve">in New Zealand and internationally.  </w:t>
      </w:r>
      <w:r w:rsidR="00BC35FE">
        <w:t>Participants are classified as non-gamblers, non-problem gamblers</w:t>
      </w:r>
      <w:r w:rsidR="00197D30">
        <w:t xml:space="preserve"> not experiencing any harms from gambling</w:t>
      </w:r>
      <w:r w:rsidR="00BC35FE">
        <w:t xml:space="preserve"> (score 0), low-risk gamblers</w:t>
      </w:r>
      <w:r w:rsidR="00197D30">
        <w:t xml:space="preserve"> experiencing a low level of harms from gambling</w:t>
      </w:r>
      <w:r w:rsidR="00BC35FE">
        <w:t xml:space="preserve"> (score 1 to 2), moderate-risk gamblers</w:t>
      </w:r>
      <w:r w:rsidR="00197D30">
        <w:t xml:space="preserve"> experiencing a moderate level of harms from gambling</w:t>
      </w:r>
      <w:r w:rsidR="00BC35FE">
        <w:t xml:space="preserve"> (score 3 to</w:t>
      </w:r>
      <w:r w:rsidR="00180704">
        <w:t xml:space="preserve"> 7)</w:t>
      </w:r>
      <w:r w:rsidR="00BC35FE">
        <w:t xml:space="preserve"> or problem gamblers </w:t>
      </w:r>
      <w:r w:rsidR="00197D30">
        <w:t xml:space="preserve">experiencing a high level of harms from gambling </w:t>
      </w:r>
      <w:r w:rsidR="00BC35FE">
        <w:t>(score 8 to 27).</w:t>
      </w:r>
    </w:p>
    <w:p w14:paraId="020F8236" w14:textId="65331469" w:rsidR="002E02B8" w:rsidRDefault="00781EF7" w:rsidP="009F56E6">
      <w:pPr>
        <w:pStyle w:val="GARCNormalpara"/>
      </w:pPr>
      <w:r w:rsidRPr="00781EF7">
        <w:t>T</w:t>
      </w:r>
      <w:r w:rsidR="00645DD3" w:rsidRPr="00781EF7">
        <w:t>he</w:t>
      </w:r>
      <w:r w:rsidR="00E2183F" w:rsidRPr="00781EF7">
        <w:t xml:space="preserve"> two-question Lie-Bet screen</w:t>
      </w:r>
      <w:r w:rsidRPr="00781EF7">
        <w:t>,</w:t>
      </w:r>
      <w:r w:rsidR="00E2183F" w:rsidRPr="00781EF7">
        <w:t xml:space="preserve"> </w:t>
      </w:r>
      <w:r w:rsidR="00280164" w:rsidRPr="00781EF7">
        <w:t xml:space="preserve">which asks respondents if they had ever been untruthful to others about their gambling and if they had ever felt the need to bet using increasing amounts of money </w:t>
      </w:r>
      <w:r w:rsidR="00E2183F" w:rsidRPr="00781EF7">
        <w:t xml:space="preserve">(Johnson et al. </w:t>
      </w:r>
      <w:r w:rsidR="005D0A61" w:rsidRPr="00781EF7">
        <w:t>1997</w:t>
      </w:r>
      <w:r w:rsidR="00645DD3" w:rsidRPr="00781EF7">
        <w:t xml:space="preserve">) </w:t>
      </w:r>
      <w:r w:rsidR="0008010C" w:rsidRPr="00781EF7">
        <w:t xml:space="preserve">was </w:t>
      </w:r>
      <w:r w:rsidRPr="00ED3270">
        <w:t>included</w:t>
      </w:r>
      <w:r w:rsidR="00EF23AC" w:rsidRPr="00ED3270">
        <w:t xml:space="preserve"> in </w:t>
      </w:r>
      <w:r w:rsidR="006F4301">
        <w:t>200</w:t>
      </w:r>
      <w:r w:rsidR="006B7B53" w:rsidRPr="00ED3270">
        <w:t xml:space="preserve">9 and </w:t>
      </w:r>
      <w:r w:rsidR="006F4301">
        <w:t>20</w:t>
      </w:r>
      <w:r w:rsidR="006B7B53" w:rsidRPr="00ED3270">
        <w:t>14</w:t>
      </w:r>
      <w:r w:rsidR="0008010C" w:rsidRPr="00ED3270">
        <w:t xml:space="preserve">. </w:t>
      </w:r>
      <w:r w:rsidR="00ED3270" w:rsidRPr="00ED3270">
        <w:t xml:space="preserve"> </w:t>
      </w:r>
      <w:r w:rsidR="00DC23DE" w:rsidRPr="00ED3270">
        <w:t xml:space="preserve">A yes response to at least one of the two questions warns of a problem gambling risk (Van Wormer &amp; Davis, 2013). </w:t>
      </w:r>
      <w:r w:rsidR="003B662E" w:rsidRPr="00ED3270">
        <w:t xml:space="preserve"> </w:t>
      </w:r>
      <w:r w:rsidR="00460122" w:rsidRPr="00ED3270">
        <w:t>In a</w:t>
      </w:r>
      <w:r w:rsidR="007B25FD" w:rsidRPr="00ED3270">
        <w:t xml:space="preserve"> validation study</w:t>
      </w:r>
      <w:r w:rsidR="000C0CF9" w:rsidRPr="00ED3270">
        <w:t>,</w:t>
      </w:r>
      <w:r w:rsidR="007B25FD" w:rsidRPr="00ED3270">
        <w:t xml:space="preserve"> </w:t>
      </w:r>
      <w:r w:rsidR="00180704">
        <w:t>Götestam, Johansson, Wenzel</w:t>
      </w:r>
      <w:r w:rsidR="00A26BBA" w:rsidRPr="00ED3270">
        <w:t xml:space="preserve"> </w:t>
      </w:r>
      <w:r w:rsidR="007B25FD" w:rsidRPr="00ED3270">
        <w:t xml:space="preserve">and </w:t>
      </w:r>
      <w:r w:rsidR="00A26BBA" w:rsidRPr="00ED3270">
        <w:t>Simonsen</w:t>
      </w:r>
      <w:r w:rsidR="007B25FD" w:rsidRPr="00ED3270">
        <w:t xml:space="preserve"> (</w:t>
      </w:r>
      <w:r w:rsidR="00A26BBA" w:rsidRPr="00ED3270">
        <w:t>2004</w:t>
      </w:r>
      <w:r w:rsidR="00A32AFD" w:rsidRPr="00ED3270">
        <w:t>) noted</w:t>
      </w:r>
      <w:r w:rsidR="00A26BBA" w:rsidRPr="00ED3270">
        <w:t xml:space="preserve"> the </w:t>
      </w:r>
      <w:r w:rsidRPr="00ED3270">
        <w:t>Lie-Bet’</w:t>
      </w:r>
      <w:r w:rsidRPr="00781EF7">
        <w:t xml:space="preserve">s </w:t>
      </w:r>
      <w:r w:rsidR="00A26BBA" w:rsidRPr="00781EF7">
        <w:t>usefulness for screening individuals with</w:t>
      </w:r>
      <w:r w:rsidRPr="00781EF7">
        <w:t>,</w:t>
      </w:r>
      <w:r w:rsidR="00A26BBA" w:rsidRPr="00781EF7">
        <w:t xml:space="preserve"> or at-risk o</w:t>
      </w:r>
      <w:r w:rsidR="000B0525" w:rsidRPr="00781EF7">
        <w:t>f developing</w:t>
      </w:r>
      <w:r w:rsidRPr="00781EF7">
        <w:t>,</w:t>
      </w:r>
      <w:r w:rsidR="000B0525" w:rsidRPr="00781EF7">
        <w:t xml:space="preserve"> problem gambling. </w:t>
      </w:r>
      <w:r w:rsidR="009F56E6" w:rsidRPr="00781EF7">
        <w:t xml:space="preserve"> </w:t>
      </w:r>
    </w:p>
    <w:p w14:paraId="7BEC8791" w14:textId="7A0D6DEC" w:rsidR="00043C4B" w:rsidRPr="00FD1946" w:rsidRDefault="00444AC1" w:rsidP="00C91C03">
      <w:pPr>
        <w:pStyle w:val="GARCNormalpara"/>
      </w:pPr>
      <w:r w:rsidRPr="00781EF7">
        <w:t xml:space="preserve">In all three </w:t>
      </w:r>
      <w:r w:rsidR="00180704">
        <w:t>years</w:t>
      </w:r>
      <w:r w:rsidRPr="00781EF7">
        <w:t xml:space="preserve">, mothers were also asked a </w:t>
      </w:r>
      <w:r w:rsidR="00C91C03" w:rsidRPr="00781EF7">
        <w:t>question on self-belief about control over gambling</w:t>
      </w:r>
      <w:r w:rsidR="00E35322" w:rsidRPr="00781EF7">
        <w:t xml:space="preserve"> (</w:t>
      </w:r>
      <w:r w:rsidR="00D33A55" w:rsidRPr="00781EF7">
        <w:t>“</w:t>
      </w:r>
      <w:r w:rsidR="00E35322" w:rsidRPr="00781EF7">
        <w:t>Thinking about the past twelve months, how often have you wanted to stop betting money or gambling but didn’t think you could</w:t>
      </w:r>
      <w:r w:rsidR="00EA2F30" w:rsidRPr="00781EF7">
        <w:t>?</w:t>
      </w:r>
      <w:r w:rsidR="00D33A55" w:rsidRPr="00781EF7">
        <w:t>”</w:t>
      </w:r>
      <w:r w:rsidR="00E35322" w:rsidRPr="00781EF7">
        <w:t>)</w:t>
      </w:r>
      <w:r w:rsidR="00C91C03" w:rsidRPr="00781EF7">
        <w:t xml:space="preserve">, and in </w:t>
      </w:r>
      <w:r w:rsidR="006F4301">
        <w:t>200</w:t>
      </w:r>
      <w:r w:rsidR="00C91C03" w:rsidRPr="00781EF7">
        <w:t xml:space="preserve">9 and </w:t>
      </w:r>
      <w:r w:rsidR="006F4301">
        <w:t>20</w:t>
      </w:r>
      <w:r w:rsidR="00C91C03" w:rsidRPr="00781EF7">
        <w:t xml:space="preserve">14 a question on </w:t>
      </w:r>
      <w:r w:rsidR="00043C4B" w:rsidRPr="00781EF7">
        <w:t>self-perceptions of gambling problems</w:t>
      </w:r>
      <w:r w:rsidR="00C91C03" w:rsidRPr="00781EF7">
        <w:t xml:space="preserve"> </w:t>
      </w:r>
      <w:r w:rsidR="00EA2F30" w:rsidRPr="00781EF7">
        <w:t>(</w:t>
      </w:r>
      <w:r w:rsidR="00D33A55" w:rsidRPr="00781EF7">
        <w:t>“</w:t>
      </w:r>
      <w:r w:rsidR="00C91C03" w:rsidRPr="00781EF7">
        <w:t>Do you feel that you have eve</w:t>
      </w:r>
      <w:r w:rsidR="00EA2F30" w:rsidRPr="00781EF7">
        <w:t xml:space="preserve">r had a </w:t>
      </w:r>
      <w:r w:rsidR="00EA2F30" w:rsidRPr="00FD1946">
        <w:t>problem with gambling?</w:t>
      </w:r>
      <w:r w:rsidR="00D33A55" w:rsidRPr="00FD1946">
        <w:t>"</w:t>
      </w:r>
      <w:r w:rsidR="00EA2F30" w:rsidRPr="00FD1946">
        <w:t>).</w:t>
      </w:r>
    </w:p>
    <w:p w14:paraId="3D6A68E4" w14:textId="703EF8F5" w:rsidR="00BC35FE" w:rsidRDefault="00180704" w:rsidP="00BC35FE">
      <w:pPr>
        <w:pStyle w:val="GARCNormalpara"/>
      </w:pPr>
      <w:r>
        <w:t>Selected s</w:t>
      </w:r>
      <w:r w:rsidR="00BC35FE" w:rsidRPr="00FD1946">
        <w:t xml:space="preserve">ocio-demographic and health related data were also included </w:t>
      </w:r>
      <w:r>
        <w:t>in</w:t>
      </w:r>
      <w:r w:rsidR="00BC35FE" w:rsidRPr="00FD1946">
        <w:t xml:space="preserve"> the three </w:t>
      </w:r>
      <w:r>
        <w:t>years</w:t>
      </w:r>
      <w:r w:rsidR="00BC35FE" w:rsidRPr="00FD1946">
        <w:t>.  They included the 12-item General Health Questionnaire (GHQ12) (Goldber</w:t>
      </w:r>
      <w:r w:rsidR="00D61EAF">
        <w:t>g &amp; Williams, 198</w:t>
      </w:r>
      <w:r w:rsidR="00BC35FE" w:rsidRPr="00FD1946">
        <w:t>8) used to assess psychological distress.  Responses were collected using a Likert-type scale (0-1-2-3) with a value of 2 or 3 for three or more items categorised as sympto</w:t>
      </w:r>
      <w:r>
        <w:t>matic of psychological distress</w:t>
      </w:r>
      <w:r w:rsidR="00BC35FE" w:rsidRPr="00FD1946">
        <w:t xml:space="preserve">.  </w:t>
      </w:r>
      <w:r w:rsidR="00D43779">
        <w:t xml:space="preserve">The </w:t>
      </w:r>
      <w:r w:rsidR="00BC35FE" w:rsidRPr="00FD1946">
        <w:t xml:space="preserve">Conflict Tactics Scale (CTS) for measuring domestic violence including verbal aggression and physical violence, was also </w:t>
      </w:r>
      <w:r w:rsidR="00BC35FE" w:rsidRPr="005911EB">
        <w:t>included</w:t>
      </w:r>
      <w:r w:rsidR="00D43779" w:rsidRPr="005911EB">
        <w:t xml:space="preserve"> (Straus, 1979</w:t>
      </w:r>
      <w:r w:rsidR="0029139C" w:rsidRPr="005911EB">
        <w:t>, 1990</w:t>
      </w:r>
      <w:r w:rsidR="00D43779" w:rsidRPr="005911EB">
        <w:t>)</w:t>
      </w:r>
      <w:r w:rsidR="00BC35FE" w:rsidRPr="005911EB">
        <w:t>.</w:t>
      </w:r>
    </w:p>
    <w:p w14:paraId="3913E039" w14:textId="77777777" w:rsidR="006A48C4" w:rsidRPr="00277BA5" w:rsidRDefault="006F4301" w:rsidP="00BC35FE">
      <w:pPr>
        <w:pStyle w:val="GARCNormalpara"/>
      </w:pPr>
      <w:r>
        <w:t>T</w:t>
      </w:r>
      <w:r w:rsidR="00D43779">
        <w:t xml:space="preserve">he </w:t>
      </w:r>
      <w:r w:rsidR="00BC35FE" w:rsidRPr="00FD1946">
        <w:t xml:space="preserve">questionnaires </w:t>
      </w:r>
      <w:r>
        <w:t xml:space="preserve">in 2009 and 2014 </w:t>
      </w:r>
      <w:r w:rsidR="00BC35FE" w:rsidRPr="00FD1946">
        <w:t>included the eight-item NZiDep index (Salmond, King, Crampton, &amp; Waldegrave, 2005) to estimate individual socio</w:t>
      </w:r>
      <w:r w:rsidR="00FD1946" w:rsidRPr="00FD1946">
        <w:t>-</w:t>
      </w:r>
      <w:r w:rsidR="00BC35FE" w:rsidRPr="00FD1946">
        <w:t xml:space="preserve">economic </w:t>
      </w:r>
      <w:r w:rsidR="00FD1946" w:rsidRPr="00FD1946">
        <w:t>deprivation</w:t>
      </w:r>
      <w:r w:rsidR="00BC35FE" w:rsidRPr="00FD1946">
        <w:t>.  NZiDep</w:t>
      </w:r>
      <w:r w:rsidR="00BC35FE" w:rsidRPr="007F0FF8">
        <w:t xml:space="preserve"> measures </w:t>
      </w:r>
      <w:r w:rsidR="00BC35FE">
        <w:t xml:space="preserve">of </w:t>
      </w:r>
      <w:r w:rsidR="00BC35FE" w:rsidRPr="007F0FF8">
        <w:t xml:space="preserve">deprivation </w:t>
      </w:r>
      <w:r w:rsidR="00BC35FE">
        <w:t>are based on</w:t>
      </w:r>
      <w:r w:rsidR="00BC35FE" w:rsidRPr="007F0FF8">
        <w:t xml:space="preserve"> economising behaviours (choosing lower quality consumables to save money) and deprivation </w:t>
      </w:r>
      <w:r w:rsidR="00BC35FE">
        <w:t>signs</w:t>
      </w:r>
      <w:r w:rsidR="00BC35FE" w:rsidRPr="007F0FF8">
        <w:t xml:space="preserve"> (accepting help from governmental and char</w:t>
      </w:r>
      <w:r w:rsidR="00BC35FE">
        <w:t xml:space="preserve">itable organisations) </w:t>
      </w:r>
      <w:r w:rsidR="00BC35FE" w:rsidRPr="007F0FF8">
        <w:t>(Salmond, Crampton, King, &amp; Waldegrave, 2006)</w:t>
      </w:r>
      <w:r w:rsidR="00BC35FE">
        <w:t>.  The index is</w:t>
      </w:r>
      <w:r w:rsidR="00BC35FE" w:rsidRPr="007F0FF8">
        <w:t xml:space="preserve"> designed for use in research </w:t>
      </w:r>
      <w:r w:rsidR="00D43779">
        <w:t>to</w:t>
      </w:r>
      <w:r w:rsidR="00BC35FE" w:rsidRPr="007F0FF8">
        <w:t xml:space="preserve"> examin</w:t>
      </w:r>
      <w:r w:rsidR="00D43779">
        <w:t>e</w:t>
      </w:r>
      <w:r w:rsidR="00BC35FE" w:rsidRPr="007F0FF8">
        <w:t xml:space="preserve"> the relationships between socio-economic status and health/social outcomes (</w:t>
      </w:r>
      <w:r w:rsidR="00BC35FE">
        <w:t>Salmond</w:t>
      </w:r>
      <w:r w:rsidR="00BC35FE" w:rsidRPr="007F0FF8">
        <w:t xml:space="preserve"> et al</w:t>
      </w:r>
      <w:r w:rsidR="00BC35FE">
        <w:t>.</w:t>
      </w:r>
      <w:r w:rsidR="00BC35FE" w:rsidRPr="007F0FF8">
        <w:t>, 2006).  Higher scores</w:t>
      </w:r>
      <w:r w:rsidR="00BC35FE">
        <w:t xml:space="preserve"> indicate</w:t>
      </w:r>
      <w:r w:rsidR="00BC35FE" w:rsidRPr="007F0FF8">
        <w:t xml:space="preserve"> </w:t>
      </w:r>
      <w:r w:rsidR="00193452">
        <w:t>higher</w:t>
      </w:r>
      <w:r w:rsidR="00BC35FE" w:rsidRPr="007F0FF8">
        <w:t xml:space="preserve"> levels </w:t>
      </w:r>
      <w:r w:rsidR="00BC35FE">
        <w:t xml:space="preserve">of </w:t>
      </w:r>
      <w:r w:rsidR="00193452" w:rsidRPr="00277BA5">
        <w:t>d</w:t>
      </w:r>
      <w:r w:rsidR="00BC35FE" w:rsidRPr="00277BA5">
        <w:t xml:space="preserve">eprivation. </w:t>
      </w:r>
      <w:r w:rsidR="003925E2" w:rsidRPr="00277BA5">
        <w:t xml:space="preserve"> </w:t>
      </w:r>
    </w:p>
    <w:p w14:paraId="523B2F6B" w14:textId="2D5C288F" w:rsidR="00BC35FE" w:rsidRPr="00277BA5" w:rsidRDefault="003925E2" w:rsidP="00BC35FE">
      <w:pPr>
        <w:pStyle w:val="GARCNormalpara"/>
      </w:pPr>
      <w:r w:rsidRPr="00277BA5">
        <w:t>In 2014, a question on having traditional gift commitments to family or the church was included.</w:t>
      </w:r>
      <w:r w:rsidR="00931AD6" w:rsidRPr="00277BA5">
        <w:t xml:space="preserve">  Cultural orientation was also assessed using a modified version of the General Ethnicity Questionnaire (Tsai, Ying &amp; Lee, 2000) adapted specifically for the PIF study</w:t>
      </w:r>
      <w:r w:rsidR="00E86396">
        <w:t>, that is, the Pacific Island and New Zealand Acculturation Scales (Borrows, Williams, Schluter, Paterson &amp; Helu (2011)</w:t>
      </w:r>
      <w:r w:rsidR="00931AD6" w:rsidRPr="00277BA5">
        <w:t xml:space="preserve">.  Based on their scores, participants were assigned to one of four acculturation categories as </w:t>
      </w:r>
      <w:r w:rsidR="00277BA5" w:rsidRPr="00277BA5">
        <w:t>described</w:t>
      </w:r>
      <w:r w:rsidR="00931AD6" w:rsidRPr="00277BA5">
        <w:t xml:space="preserve"> by Berry (19</w:t>
      </w:r>
      <w:r w:rsidR="00277BA5" w:rsidRPr="00277BA5">
        <w:t>97</w:t>
      </w:r>
      <w:r w:rsidR="00931AD6" w:rsidRPr="00277BA5">
        <w:t>)</w:t>
      </w:r>
      <w:r w:rsidR="00E86396">
        <w:t xml:space="preserve"> in his acculturation model</w:t>
      </w:r>
      <w:r w:rsidR="00931AD6" w:rsidRPr="00277BA5">
        <w:t xml:space="preserve">.  These were high </w:t>
      </w:r>
      <w:r w:rsidR="004652C2" w:rsidRPr="00277BA5">
        <w:t xml:space="preserve">alignment with </w:t>
      </w:r>
      <w:r w:rsidR="00931AD6" w:rsidRPr="00277BA5">
        <w:t xml:space="preserve">New Zealand </w:t>
      </w:r>
      <w:r w:rsidR="004652C2" w:rsidRPr="00277BA5">
        <w:t xml:space="preserve">culture and </w:t>
      </w:r>
      <w:r w:rsidR="00931AD6" w:rsidRPr="00277BA5">
        <w:t xml:space="preserve">low </w:t>
      </w:r>
      <w:r w:rsidR="004652C2" w:rsidRPr="00277BA5">
        <w:t xml:space="preserve">alignment with </w:t>
      </w:r>
      <w:r w:rsidR="00931AD6" w:rsidRPr="00277BA5">
        <w:t xml:space="preserve">Pacific </w:t>
      </w:r>
      <w:r w:rsidR="004652C2" w:rsidRPr="00277BA5">
        <w:t>culture</w:t>
      </w:r>
      <w:r w:rsidR="00931AD6" w:rsidRPr="00277BA5">
        <w:t>,</w:t>
      </w:r>
      <w:r w:rsidR="004652C2" w:rsidRPr="00277BA5">
        <w:t xml:space="preserve"> high New Zealand and Pacific cultural alignment, high alignment with Pacific culture and low alignment with New Zealand culture, and low New Zealand and Pacific cultural alignment.</w:t>
      </w:r>
    </w:p>
    <w:p w14:paraId="595E201E" w14:textId="3AE1C385" w:rsidR="00BE0A4F" w:rsidRDefault="00FD1946" w:rsidP="00BE0A4F">
      <w:pPr>
        <w:pStyle w:val="GARCNormalpara"/>
      </w:pPr>
      <w:r w:rsidRPr="00277BA5">
        <w:t>I</w:t>
      </w:r>
      <w:r w:rsidR="00BE0A4F" w:rsidRPr="00277BA5">
        <w:t xml:space="preserve">n some cases, changes to question wording between the </w:t>
      </w:r>
      <w:r w:rsidR="00D43779" w:rsidRPr="00277BA5">
        <w:t>years</w:t>
      </w:r>
      <w:r w:rsidR="00BE0A4F" w:rsidRPr="00277BA5">
        <w:t xml:space="preserve"> has meant that findings are not</w:t>
      </w:r>
      <w:r w:rsidR="00BE0A4F" w:rsidRPr="00BE0A4F">
        <w:t xml:space="preserve"> comparable.  These are detailed in respective sections in the results chapter (Chapter 3).  </w:t>
      </w:r>
    </w:p>
    <w:p w14:paraId="096EF887" w14:textId="77777777" w:rsidR="004D20B9" w:rsidRDefault="004D20B9" w:rsidP="00C141DE">
      <w:pPr>
        <w:pStyle w:val="GARCNormalpara"/>
        <w:spacing w:before="0" w:after="0"/>
      </w:pPr>
    </w:p>
    <w:p w14:paraId="642B9537" w14:textId="10BD524B" w:rsidR="00A10162" w:rsidRPr="00E36F15" w:rsidRDefault="00781EF7" w:rsidP="00392867">
      <w:pPr>
        <w:pStyle w:val="GARCLevel4Nonumbering"/>
      </w:pPr>
      <w:r w:rsidRPr="00E36F15">
        <w:t>Youth</w:t>
      </w:r>
    </w:p>
    <w:p w14:paraId="52DC7067" w14:textId="5128DDB9" w:rsidR="006E5671" w:rsidRPr="00BC35FE" w:rsidRDefault="00781EF7" w:rsidP="00781EF7">
      <w:pPr>
        <w:pStyle w:val="GARCNormalpara"/>
      </w:pPr>
      <w:r w:rsidRPr="00781EF7">
        <w:t xml:space="preserve">Compared </w:t>
      </w:r>
      <w:r w:rsidR="00C77858">
        <w:t>to</w:t>
      </w:r>
      <w:r w:rsidRPr="00781EF7">
        <w:t xml:space="preserve"> the questionnaire</w:t>
      </w:r>
      <w:r w:rsidR="006F4301">
        <w:t xml:space="preserve"> in 2009</w:t>
      </w:r>
      <w:r w:rsidRPr="00781EF7">
        <w:t xml:space="preserve">, the questionnaire for youth </w:t>
      </w:r>
      <w:r w:rsidR="006F4301">
        <w:t xml:space="preserve">in 2014 </w:t>
      </w:r>
      <w:r w:rsidRPr="00781EF7">
        <w:t xml:space="preserve">included a more extensive section on gambling behaviours including </w:t>
      </w:r>
      <w:r w:rsidR="00661C08" w:rsidRPr="00781EF7">
        <w:t>gambling motivations</w:t>
      </w:r>
      <w:r w:rsidRPr="00781EF7">
        <w:t xml:space="preserve"> and </w:t>
      </w:r>
      <w:r w:rsidR="00661C08" w:rsidRPr="00781EF7">
        <w:t>frequency</w:t>
      </w:r>
      <w:r w:rsidRPr="00781EF7">
        <w:t xml:space="preserve">, </w:t>
      </w:r>
      <w:r w:rsidR="006E5671" w:rsidRPr="00781EF7">
        <w:t>time spent gambling</w:t>
      </w:r>
      <w:r w:rsidRPr="00781EF7">
        <w:t xml:space="preserve">, </w:t>
      </w:r>
      <w:r w:rsidR="006E5671" w:rsidRPr="00781EF7">
        <w:t>gambling expenditure</w:t>
      </w:r>
      <w:r w:rsidRPr="00781EF7">
        <w:t xml:space="preserve">, </w:t>
      </w:r>
      <w:r w:rsidR="006E5671" w:rsidRPr="00781EF7">
        <w:t>concerns about gambling</w:t>
      </w:r>
      <w:r w:rsidRPr="00781EF7">
        <w:t xml:space="preserve">, and </w:t>
      </w:r>
      <w:r w:rsidR="00C77858">
        <w:t>probable</w:t>
      </w:r>
      <w:r w:rsidR="006E5671" w:rsidRPr="00781EF7">
        <w:t xml:space="preserve"> help-seeking</w:t>
      </w:r>
      <w:r w:rsidRPr="00781EF7">
        <w:t xml:space="preserve"> </w:t>
      </w:r>
      <w:r w:rsidRPr="00BC35FE">
        <w:t>behaviours (Appendix 3)</w:t>
      </w:r>
      <w:r w:rsidR="006E5671" w:rsidRPr="00BC35FE">
        <w:t>.</w:t>
      </w:r>
    </w:p>
    <w:p w14:paraId="7EBACCA9" w14:textId="197ED350" w:rsidR="0052202F" w:rsidRDefault="00781EF7" w:rsidP="008A6341">
      <w:pPr>
        <w:pStyle w:val="GARCNormalpara"/>
      </w:pPr>
      <w:r w:rsidRPr="00BC35FE">
        <w:t>The questionnaire included</w:t>
      </w:r>
      <w:r w:rsidR="00BF4565" w:rsidRPr="00BC35FE">
        <w:t xml:space="preserve"> </w:t>
      </w:r>
      <w:r w:rsidR="00C77858">
        <w:t xml:space="preserve">the </w:t>
      </w:r>
      <w:r w:rsidR="00661C08" w:rsidRPr="00BC35FE">
        <w:t>DSM-IV-MR-J</w:t>
      </w:r>
      <w:r w:rsidR="00BC7652" w:rsidRPr="00BC35FE">
        <w:t xml:space="preserve"> screen</w:t>
      </w:r>
      <w:r w:rsidR="0094069F">
        <w:rPr>
          <w:rStyle w:val="FootnoteReference"/>
        </w:rPr>
        <w:footnoteReference w:id="5"/>
      </w:r>
      <w:r w:rsidR="008A6341" w:rsidRPr="00BC35FE">
        <w:t xml:space="preserve"> </w:t>
      </w:r>
      <w:r w:rsidR="00AB3C02" w:rsidRPr="00BC35FE">
        <w:t>to assess adolescent problem gambling</w:t>
      </w:r>
      <w:r w:rsidR="00C77858" w:rsidRPr="00C77858">
        <w:t xml:space="preserve"> </w:t>
      </w:r>
      <w:r w:rsidR="00C77858">
        <w:t>(</w:t>
      </w:r>
      <w:r w:rsidR="00C77858" w:rsidRPr="00BC35FE">
        <w:t>Fisher</w:t>
      </w:r>
      <w:r w:rsidR="00C77858">
        <w:t>,</w:t>
      </w:r>
      <w:r w:rsidR="00C77858" w:rsidRPr="00BC35FE">
        <w:t xml:space="preserve"> 20</w:t>
      </w:r>
      <w:r w:rsidR="00C77858">
        <w:t>0</w:t>
      </w:r>
      <w:r w:rsidR="00C77858" w:rsidRPr="00BC35FE">
        <w:t>0)</w:t>
      </w:r>
      <w:r w:rsidR="00AB3C02" w:rsidRPr="00BC35FE">
        <w:t xml:space="preserve">; </w:t>
      </w:r>
      <w:r w:rsidR="00BC35FE" w:rsidRPr="00BC35FE">
        <w:t>it</w:t>
      </w:r>
      <w:r w:rsidR="00AB3C02" w:rsidRPr="00BC35FE">
        <w:t xml:space="preserve"> contains</w:t>
      </w:r>
      <w:r w:rsidR="009B74C0" w:rsidRPr="00BC35FE">
        <w:t xml:space="preserve"> </w:t>
      </w:r>
      <w:r w:rsidR="00BC35FE" w:rsidRPr="00BC35FE">
        <w:t>nine</w:t>
      </w:r>
      <w:r w:rsidR="009B74C0" w:rsidRPr="00BC35FE">
        <w:t xml:space="preserve"> dimensions</w:t>
      </w:r>
      <w:r w:rsidR="00AB3C02" w:rsidRPr="00BC35FE">
        <w:t xml:space="preserve"> which are </w:t>
      </w:r>
      <w:r w:rsidR="002E6FC5" w:rsidRPr="00BC35FE">
        <w:t>assessed through 12 questions</w:t>
      </w:r>
      <w:r w:rsidR="00BC7652" w:rsidRPr="00BC35FE">
        <w:t xml:space="preserve">.  </w:t>
      </w:r>
      <w:r w:rsidR="00BC35FE" w:rsidRPr="00BC35FE">
        <w:t>Individual</w:t>
      </w:r>
      <w:r w:rsidR="00CD2D16" w:rsidRPr="00BC35FE">
        <w:t xml:space="preserve"> items in </w:t>
      </w:r>
      <w:r w:rsidR="00BC35FE" w:rsidRPr="00BC35FE">
        <w:t xml:space="preserve">the </w:t>
      </w:r>
      <w:r w:rsidR="00C77858">
        <w:t>DSM-IV-MR-J have</w:t>
      </w:r>
      <w:r w:rsidR="00CD2D16" w:rsidRPr="00BC35FE">
        <w:t xml:space="preserve"> different rating scales and response options.  </w:t>
      </w:r>
      <w:r w:rsidR="00C77858">
        <w:t xml:space="preserve">The screen was initially developed for use in face-to-face clinical settings and then adapted for use in non-clinical settings </w:t>
      </w:r>
      <w:r w:rsidR="00CD2D16" w:rsidRPr="00BC35FE">
        <w:t xml:space="preserve">(Fisher, 2000).  Dimensions 8 and 9 of the </w:t>
      </w:r>
      <w:r w:rsidR="00EB19D1" w:rsidRPr="00BC35FE">
        <w:t>screen</w:t>
      </w:r>
      <w:r w:rsidR="00CD2D16" w:rsidRPr="00BC35FE">
        <w:t xml:space="preserve"> are broken down into sub</w:t>
      </w:r>
      <w:r w:rsidR="00BC35FE" w:rsidRPr="00BC35FE">
        <w:t>-</w:t>
      </w:r>
      <w:r w:rsidR="00CD2D16" w:rsidRPr="00BC35FE">
        <w:t>questions</w:t>
      </w:r>
      <w:r w:rsidR="00C77858">
        <w:t>;</w:t>
      </w:r>
      <w:r w:rsidR="00CD2D16" w:rsidRPr="00BC35FE">
        <w:t xml:space="preserve"> </w:t>
      </w:r>
      <w:r w:rsidR="00C77858">
        <w:t>f</w:t>
      </w:r>
      <w:r w:rsidR="00CD2D16" w:rsidRPr="00BC35FE">
        <w:t>or the purpose of scor</w:t>
      </w:r>
      <w:r w:rsidR="00C77858">
        <w:t>ing</w:t>
      </w:r>
      <w:r w:rsidR="00CD2D16" w:rsidRPr="00BC35FE">
        <w:t>, a yes answer to any one of the sub-questions is regarded as a positive response to the item.</w:t>
      </w:r>
      <w:r w:rsidR="00BC35FE">
        <w:t xml:space="preserve">  </w:t>
      </w:r>
      <w:r w:rsidR="00BC35FE" w:rsidRPr="00BC35FE">
        <w:t>Using</w:t>
      </w:r>
      <w:r w:rsidR="00DF715B" w:rsidRPr="00BC35FE">
        <w:t xml:space="preserve"> the DSM-IV-MR-J screen</w:t>
      </w:r>
      <w:r w:rsidR="00BC35FE" w:rsidRPr="00BC35FE">
        <w:t>,</w:t>
      </w:r>
      <w:r w:rsidR="00DF715B" w:rsidRPr="00BC35FE">
        <w:t xml:space="preserve"> </w:t>
      </w:r>
      <w:r w:rsidR="006B4E52" w:rsidRPr="00BC35FE">
        <w:t xml:space="preserve">youth were classified </w:t>
      </w:r>
      <w:r w:rsidR="00C77858">
        <w:t>as</w:t>
      </w:r>
      <w:r w:rsidR="00FD7265" w:rsidRPr="00BC35FE">
        <w:t xml:space="preserve"> problem gamblers (</w:t>
      </w:r>
      <w:r w:rsidR="00BC35FE" w:rsidRPr="00BC35FE">
        <w:t xml:space="preserve">4 or more </w:t>
      </w:r>
      <w:r w:rsidR="006F608B" w:rsidRPr="00BC35FE">
        <w:t>positive responses</w:t>
      </w:r>
      <w:r w:rsidR="00FD7265" w:rsidRPr="00BC35FE">
        <w:t xml:space="preserve">) </w:t>
      </w:r>
      <w:r w:rsidR="00BC35FE" w:rsidRPr="00BC35FE">
        <w:t>or</w:t>
      </w:r>
      <w:r w:rsidR="00FD7265" w:rsidRPr="00BC35FE">
        <w:t xml:space="preserve"> non-problem gamblers (</w:t>
      </w:r>
      <w:r w:rsidR="00EE16B2" w:rsidRPr="00BC35FE">
        <w:t>3 or less positive responses</w:t>
      </w:r>
      <w:r w:rsidR="00FD7265" w:rsidRPr="00BC35FE">
        <w:t>)</w:t>
      </w:r>
      <w:r w:rsidR="00C00A7A" w:rsidRPr="00BC35FE">
        <w:t>.</w:t>
      </w:r>
      <w:r w:rsidR="00E64D44">
        <w:t xml:space="preserve"> </w:t>
      </w:r>
    </w:p>
    <w:p w14:paraId="1E13C4AA" w14:textId="5E103A60" w:rsidR="00A40BBD" w:rsidRDefault="00FD1946" w:rsidP="006910AD">
      <w:pPr>
        <w:pStyle w:val="GARCNormalpara"/>
      </w:pPr>
      <w:r>
        <w:t xml:space="preserve">A </w:t>
      </w:r>
      <w:r w:rsidR="00A40BBD" w:rsidRPr="008F46AD">
        <w:t>range of other measures</w:t>
      </w:r>
      <w:r w:rsidR="00F104CC">
        <w:t xml:space="preserve"> </w:t>
      </w:r>
      <w:r w:rsidR="005C2789">
        <w:t xml:space="preserve">on youth </w:t>
      </w:r>
      <w:r w:rsidR="00F104CC">
        <w:t>health and development</w:t>
      </w:r>
      <w:r w:rsidR="00F104CC" w:rsidRPr="008F46AD">
        <w:t xml:space="preserve"> </w:t>
      </w:r>
      <w:r w:rsidR="00A40BBD">
        <w:t>were</w:t>
      </w:r>
      <w:r w:rsidR="00A40BBD" w:rsidRPr="008F46AD">
        <w:t xml:space="preserve"> assessed</w:t>
      </w:r>
      <w:r>
        <w:t xml:space="preserve"> </w:t>
      </w:r>
      <w:r w:rsidRPr="00B33D93">
        <w:t>including</w:t>
      </w:r>
      <w:r w:rsidR="00823475" w:rsidRPr="00B33D93">
        <w:t xml:space="preserve"> </w:t>
      </w:r>
      <w:r w:rsidR="001935DA" w:rsidRPr="00B33D93">
        <w:t xml:space="preserve">substance use </w:t>
      </w:r>
      <w:r w:rsidR="00423545" w:rsidRPr="00B33D93">
        <w:t>(</w:t>
      </w:r>
      <w:r w:rsidR="00B82DB9">
        <w:t>cigarettes</w:t>
      </w:r>
      <w:r w:rsidR="00423545" w:rsidRPr="00B33D93">
        <w:t xml:space="preserve">, </w:t>
      </w:r>
      <w:r w:rsidR="00823475" w:rsidRPr="00B33D93">
        <w:t xml:space="preserve">alcohol </w:t>
      </w:r>
      <w:r w:rsidR="00423545" w:rsidRPr="00B33D93">
        <w:t xml:space="preserve">and </w:t>
      </w:r>
      <w:r w:rsidR="00823475" w:rsidRPr="00B33D93">
        <w:t>drug</w:t>
      </w:r>
      <w:r w:rsidR="00423545" w:rsidRPr="00B33D93">
        <w:t>s)</w:t>
      </w:r>
      <w:r w:rsidR="007F295C">
        <w:t xml:space="preserve">, and bullying-related experiences </w:t>
      </w:r>
      <w:r w:rsidR="00615C98">
        <w:t>from the</w:t>
      </w:r>
      <w:r w:rsidR="007F295C">
        <w:t xml:space="preserve"> </w:t>
      </w:r>
      <w:r w:rsidR="009B569F">
        <w:t>revised</w:t>
      </w:r>
      <w:r w:rsidR="007F295C" w:rsidRPr="009A3921">
        <w:t xml:space="preserve"> Olwe</w:t>
      </w:r>
      <w:r w:rsidR="007F295C">
        <w:t xml:space="preserve">us Bully/Victim Questionnaire </w:t>
      </w:r>
      <w:r w:rsidR="007F295C" w:rsidRPr="00A465ED">
        <w:t xml:space="preserve">(OBVQ) </w:t>
      </w:r>
      <w:r w:rsidR="007F295C">
        <w:t>(O</w:t>
      </w:r>
      <w:r w:rsidR="007F295C" w:rsidRPr="009A3921">
        <w:t>lweus, 19</w:t>
      </w:r>
      <w:r w:rsidR="009B569F">
        <w:t>96</w:t>
      </w:r>
      <w:r w:rsidR="007F295C" w:rsidRPr="009A3921">
        <w:t>)</w:t>
      </w:r>
      <w:r w:rsidR="00CB438A">
        <w:t xml:space="preserve">; </w:t>
      </w:r>
      <w:r w:rsidR="00193452">
        <w:t>the questionnaire was self-administered via tablets</w:t>
      </w:r>
      <w:r w:rsidR="007F295C">
        <w:t>.  O</w:t>
      </w:r>
      <w:r w:rsidR="001935DA" w:rsidRPr="00B33D93">
        <w:t xml:space="preserve">ther measures </w:t>
      </w:r>
      <w:r w:rsidR="00615C98">
        <w:t>on</w:t>
      </w:r>
      <w:r w:rsidR="00203AFF">
        <w:t xml:space="preserve"> </w:t>
      </w:r>
      <w:r w:rsidR="001935DA" w:rsidRPr="00B33D93">
        <w:t>general health,</w:t>
      </w:r>
      <w:r w:rsidR="003D3F71" w:rsidRPr="00B33D93">
        <w:t xml:space="preserve"> </w:t>
      </w:r>
      <w:r w:rsidR="00696290">
        <w:t xml:space="preserve">problem </w:t>
      </w:r>
      <w:r w:rsidR="003D3F71" w:rsidRPr="00B33D93">
        <w:t xml:space="preserve">behaviours </w:t>
      </w:r>
      <w:r w:rsidR="00B82DB9">
        <w:t>(</w:t>
      </w:r>
      <w:r w:rsidR="003D3F71" w:rsidRPr="00B33D93">
        <w:t>Child Behaviour Checklist</w:t>
      </w:r>
      <w:r w:rsidR="00B82DB9">
        <w:t xml:space="preserve"> -</w:t>
      </w:r>
      <w:r w:rsidR="003D3F71" w:rsidRPr="00B33D93">
        <w:t xml:space="preserve"> CBCL</w:t>
      </w:r>
      <w:r w:rsidR="00B82DB9">
        <w:t>;</w:t>
      </w:r>
      <w:r w:rsidR="008E17BD">
        <w:t xml:space="preserve"> </w:t>
      </w:r>
      <w:r w:rsidR="008E17BD" w:rsidRPr="002E5C62">
        <w:t>Achenbach &amp; Rescorla, 2001</w:t>
      </w:r>
      <w:r w:rsidR="008E17BD">
        <w:t>)</w:t>
      </w:r>
      <w:r w:rsidR="003D3F71" w:rsidRPr="00B33D93">
        <w:t xml:space="preserve">, </w:t>
      </w:r>
      <w:r w:rsidR="002A133E" w:rsidRPr="00B33D93">
        <w:t xml:space="preserve">and </w:t>
      </w:r>
      <w:r w:rsidR="00CB438A">
        <w:t xml:space="preserve">parental supervision using the </w:t>
      </w:r>
      <w:r w:rsidR="00696290">
        <w:t>short form</w:t>
      </w:r>
      <w:r w:rsidR="00B0020E">
        <w:t xml:space="preserve"> of the</w:t>
      </w:r>
      <w:r w:rsidR="0058213C">
        <w:t xml:space="preserve"> Alabama Parenting Questionnaire (APQ)</w:t>
      </w:r>
      <w:r w:rsidR="00066540">
        <w:t xml:space="preserve"> (</w:t>
      </w:r>
      <w:r w:rsidR="00696290">
        <w:t>Elgar, Waschbusch, Dadds, &amp; Sigvaldason, 2007</w:t>
      </w:r>
      <w:r w:rsidR="00066540">
        <w:t>)</w:t>
      </w:r>
      <w:r w:rsidR="0058213C">
        <w:t xml:space="preserve"> </w:t>
      </w:r>
      <w:r w:rsidR="002A133E" w:rsidRPr="00B33D93">
        <w:t xml:space="preserve">were </w:t>
      </w:r>
      <w:r w:rsidR="00615C98">
        <w:t>reported by</w:t>
      </w:r>
      <w:r w:rsidR="002A133E" w:rsidRPr="00B33D93">
        <w:t xml:space="preserve"> mothers.</w:t>
      </w:r>
      <w:r w:rsidR="00A40BBD" w:rsidRPr="00B33D93">
        <w:t xml:space="preserve">  </w:t>
      </w:r>
      <w:r w:rsidR="001A43D9">
        <w:t>Youths were also asked two questions on their gang</w:t>
      </w:r>
      <w:r w:rsidR="001A43D9">
        <w:rPr>
          <w:rStyle w:val="FootnoteReference"/>
        </w:rPr>
        <w:footnoteReference w:id="6"/>
      </w:r>
      <w:r w:rsidR="001A43D9">
        <w:t xml:space="preserve"> involvement: “have you had any involvement with gangs in terms of wearing gang colours or using gang signs?” and “have you done things to represent a gang such as spray painting gang signs or getting into fights etc?”  </w:t>
      </w:r>
      <w:r w:rsidR="00A40BBD" w:rsidRPr="00B33D93">
        <w:t>There were some changes in the variables measure</w:t>
      </w:r>
      <w:r w:rsidR="005F750C" w:rsidRPr="00B33D93">
        <w:t>d</w:t>
      </w:r>
      <w:r w:rsidR="00A40BBD" w:rsidRPr="00B33D93">
        <w:t xml:space="preserve"> fro</w:t>
      </w:r>
      <w:r w:rsidR="00A40BBD">
        <w:t>m one year to another and s</w:t>
      </w:r>
      <w:r w:rsidR="00A40BBD" w:rsidRPr="008F46AD">
        <w:t xml:space="preserve">ome psychometric measures were </w:t>
      </w:r>
      <w:r w:rsidR="00A40BBD">
        <w:t>adapted</w:t>
      </w:r>
      <w:r w:rsidR="00A40BBD" w:rsidRPr="008F46AD">
        <w:t xml:space="preserve"> to </w:t>
      </w:r>
      <w:r w:rsidR="00A40BBD">
        <w:t>ensure</w:t>
      </w:r>
      <w:r w:rsidR="00A40BBD" w:rsidRPr="008F46AD">
        <w:t xml:space="preserve"> cultural appropriateness and reduce respondent burden.</w:t>
      </w:r>
    </w:p>
    <w:p w14:paraId="424C9AF7" w14:textId="77777777" w:rsidR="00631937" w:rsidRDefault="00631937" w:rsidP="00C141DE">
      <w:pPr>
        <w:pStyle w:val="GARCNormalpara"/>
        <w:spacing w:before="0" w:after="0"/>
      </w:pPr>
    </w:p>
    <w:p w14:paraId="13B9D123" w14:textId="77777777" w:rsidR="0046000D" w:rsidRDefault="0046000D" w:rsidP="000D1CF7">
      <w:pPr>
        <w:pStyle w:val="GARCLevel3"/>
      </w:pPr>
      <w:bookmarkStart w:id="30" w:name="_Toc469383939"/>
      <w:r w:rsidRPr="00333ADD">
        <w:t>Data analysis</w:t>
      </w:r>
      <w:bookmarkEnd w:id="30"/>
    </w:p>
    <w:p w14:paraId="3598D061" w14:textId="77777777" w:rsidR="00C141DE" w:rsidRDefault="00C141DE" w:rsidP="00392867">
      <w:pPr>
        <w:pStyle w:val="GARCLevel4Nonumbering"/>
      </w:pPr>
    </w:p>
    <w:p w14:paraId="09C3C8EA" w14:textId="36FF67FD" w:rsidR="003B79E3" w:rsidRPr="00E36F15" w:rsidRDefault="003B79E3" w:rsidP="00392867">
      <w:pPr>
        <w:pStyle w:val="GARCLevel4Nonumbering"/>
      </w:pPr>
      <w:r w:rsidRPr="00E36F15">
        <w:t>Quantitative data</w:t>
      </w:r>
    </w:p>
    <w:p w14:paraId="4A7A0A23" w14:textId="69C4A74A" w:rsidR="00422309" w:rsidRDefault="003B79E3" w:rsidP="00667E88">
      <w:pPr>
        <w:pStyle w:val="GARCNormalpara"/>
      </w:pPr>
      <w:r>
        <w:t>Q</w:t>
      </w:r>
      <w:r w:rsidR="00422309">
        <w:t>uantitative data were analysed</w:t>
      </w:r>
      <w:r w:rsidR="00422309" w:rsidRPr="00333ADD">
        <w:t xml:space="preserve"> using R</w:t>
      </w:r>
      <w:r w:rsidR="00BC251C">
        <w:t> 3</w:t>
      </w:r>
      <w:r w:rsidR="00422309" w:rsidRPr="00333ADD">
        <w:t xml:space="preserve">.3.0, a language and environment for statistical computing </w:t>
      </w:r>
      <w:r w:rsidR="00FF653B">
        <w:t>(</w:t>
      </w:r>
      <w:r w:rsidR="00BC251C">
        <w:t>R </w:t>
      </w:r>
      <w:r w:rsidR="00FF653B">
        <w:t xml:space="preserve">Core Team, </w:t>
      </w:r>
      <w:r w:rsidR="00BC251C">
        <w:t>2016</w:t>
      </w:r>
      <w:r w:rsidR="00FF653B">
        <w:t>) and IBM SPSS Statistics 22.</w:t>
      </w:r>
      <w:r w:rsidR="00422309">
        <w:t xml:space="preserve"> </w:t>
      </w:r>
    </w:p>
    <w:p w14:paraId="28E331FC" w14:textId="02168A2E" w:rsidR="00422309" w:rsidRDefault="003C569F" w:rsidP="00667E88">
      <w:pPr>
        <w:pStyle w:val="GARCNormalpara"/>
      </w:pPr>
      <w:r w:rsidRPr="00107B6B">
        <w:t xml:space="preserve">Descriptive statistics (percentages) and </w:t>
      </w:r>
      <w:r w:rsidR="00C40BCA" w:rsidRPr="00107B6B">
        <w:t xml:space="preserve">cross-tabulations were used to present overall trends in gambling participation and gambling-related behaviours across the different </w:t>
      </w:r>
      <w:r w:rsidR="00A765B3">
        <w:t>years</w:t>
      </w:r>
      <w:r w:rsidR="00C40BCA" w:rsidRPr="00107B6B">
        <w:t xml:space="preserve">.  </w:t>
      </w:r>
      <w:r w:rsidR="005A6DB9" w:rsidRPr="00107B6B">
        <w:t xml:space="preserve">To identify risk and protective factors, </w:t>
      </w:r>
      <w:r w:rsidR="00373CAB">
        <w:t>bi</w:t>
      </w:r>
      <w:r w:rsidR="00A86241" w:rsidRPr="00107B6B">
        <w:t>varia</w:t>
      </w:r>
      <w:r w:rsidR="00373CAB">
        <w:t>te</w:t>
      </w:r>
      <w:r w:rsidR="00422309" w:rsidRPr="00107B6B">
        <w:t xml:space="preserve"> and multi</w:t>
      </w:r>
      <w:r w:rsidR="00373CAB">
        <w:t>ple logistic regression</w:t>
      </w:r>
      <w:r w:rsidR="00422309" w:rsidRPr="00107B6B">
        <w:t xml:space="preserve"> </w:t>
      </w:r>
      <w:r w:rsidR="00A86241" w:rsidRPr="00107B6B">
        <w:t>a</w:t>
      </w:r>
      <w:r w:rsidR="006C4D9A" w:rsidRPr="00107B6B">
        <w:t>nalyse</w:t>
      </w:r>
      <w:r w:rsidR="00A86241" w:rsidRPr="00107B6B">
        <w:t>s</w:t>
      </w:r>
      <w:r w:rsidR="00422309" w:rsidRPr="00107B6B">
        <w:t xml:space="preserve"> were performed.</w:t>
      </w:r>
      <w:r w:rsidR="00422309" w:rsidRPr="00333ADD">
        <w:t xml:space="preserve">  </w:t>
      </w:r>
    </w:p>
    <w:p w14:paraId="3BE6D6A8" w14:textId="27C81150" w:rsidR="006922F4" w:rsidRDefault="008F741F" w:rsidP="006922F4">
      <w:pPr>
        <w:pStyle w:val="GARCNormalpara"/>
      </w:pPr>
      <w:r w:rsidRPr="00CB4F12">
        <w:rPr>
          <w:noProof/>
        </w:rPr>
        <w:t>Multi</w:t>
      </w:r>
      <w:r w:rsidR="001F0DEE">
        <w:rPr>
          <w:noProof/>
        </w:rPr>
        <w:t>ple</w:t>
      </w:r>
      <w:r w:rsidRPr="00CB4F12">
        <w:rPr>
          <w:noProof/>
        </w:rPr>
        <w:t xml:space="preserve"> </w:t>
      </w:r>
      <w:r w:rsidR="003B79E3">
        <w:rPr>
          <w:noProof/>
        </w:rPr>
        <w:t xml:space="preserve">logistic </w:t>
      </w:r>
      <w:r w:rsidR="00C93A95" w:rsidRPr="00CB4F12">
        <w:rPr>
          <w:noProof/>
        </w:rPr>
        <w:t xml:space="preserve">regression </w:t>
      </w:r>
      <w:r w:rsidR="00C93A95">
        <w:rPr>
          <w:noProof/>
        </w:rPr>
        <w:t>analyses</w:t>
      </w:r>
      <w:r w:rsidRPr="00CB4F12">
        <w:rPr>
          <w:noProof/>
        </w:rPr>
        <w:t xml:space="preserve"> </w:t>
      </w:r>
      <w:r w:rsidR="001F0DEE">
        <w:rPr>
          <w:noProof/>
        </w:rPr>
        <w:t xml:space="preserve">using multivariable logistic regression models </w:t>
      </w:r>
      <w:r>
        <w:rPr>
          <w:noProof/>
        </w:rPr>
        <w:t xml:space="preserve">were </w:t>
      </w:r>
      <w:r w:rsidR="00C93A95">
        <w:rPr>
          <w:noProof/>
        </w:rPr>
        <w:t xml:space="preserve">performed </w:t>
      </w:r>
      <w:r>
        <w:rPr>
          <w:noProof/>
        </w:rPr>
        <w:t xml:space="preserve">to examine the strength of </w:t>
      </w:r>
      <w:r w:rsidRPr="00CB4F12">
        <w:rPr>
          <w:noProof/>
        </w:rPr>
        <w:t xml:space="preserve">potential </w:t>
      </w:r>
      <w:r>
        <w:rPr>
          <w:noProof/>
        </w:rPr>
        <w:t>explanatory</w:t>
      </w:r>
      <w:r w:rsidRPr="00CB4F12">
        <w:rPr>
          <w:noProof/>
        </w:rPr>
        <w:t xml:space="preserve"> variables</w:t>
      </w:r>
      <w:r w:rsidR="009A5021">
        <w:rPr>
          <w:noProof/>
        </w:rPr>
        <w:t xml:space="preserve"> </w:t>
      </w:r>
      <w:r w:rsidR="003B79E3">
        <w:rPr>
          <w:noProof/>
        </w:rPr>
        <w:t xml:space="preserve">(from bivariate analyses) </w:t>
      </w:r>
      <w:r w:rsidR="00F91B37">
        <w:rPr>
          <w:noProof/>
        </w:rPr>
        <w:t xml:space="preserve">both </w:t>
      </w:r>
      <w:r w:rsidR="009A5021">
        <w:rPr>
          <w:noProof/>
        </w:rPr>
        <w:t>for mothers and youth</w:t>
      </w:r>
      <w:r w:rsidRPr="00CB4F12">
        <w:rPr>
          <w:noProof/>
        </w:rPr>
        <w:t>.</w:t>
      </w:r>
      <w:r>
        <w:rPr>
          <w:noProof/>
        </w:rPr>
        <w:t xml:space="preserve"> </w:t>
      </w:r>
      <w:r w:rsidR="00CD697B">
        <w:rPr>
          <w:noProof/>
        </w:rPr>
        <w:t xml:space="preserve"> </w:t>
      </w:r>
      <w:r w:rsidR="00FE1A4A">
        <w:t xml:space="preserve">Following </w:t>
      </w:r>
      <w:r w:rsidR="001F0DEE">
        <w:t xml:space="preserve">an </w:t>
      </w:r>
      <w:r w:rsidR="00FE1A4A">
        <w:t>initial</w:t>
      </w:r>
      <w:r w:rsidR="004F38EC">
        <w:t xml:space="preserve"> </w:t>
      </w:r>
      <w:r w:rsidR="00C5086C">
        <w:t xml:space="preserve">multivariable </w:t>
      </w:r>
      <w:r w:rsidR="00FE1A4A">
        <w:t>model</w:t>
      </w:r>
      <w:r w:rsidR="001F0DEE">
        <w:t xml:space="preserve"> for each binary outcome </w:t>
      </w:r>
      <w:r w:rsidR="003B79E3">
        <w:t>variable</w:t>
      </w:r>
      <w:r w:rsidR="00FE1A4A">
        <w:t xml:space="preserve"> (that included all </w:t>
      </w:r>
      <w:r w:rsidR="00C5086C">
        <w:t xml:space="preserve">explanatory </w:t>
      </w:r>
      <w:r w:rsidR="00FE1A4A">
        <w:t xml:space="preserve">variables), </w:t>
      </w:r>
      <w:r w:rsidR="001F0DEE">
        <w:t xml:space="preserve">a </w:t>
      </w:r>
      <w:r w:rsidR="00FE1A4A">
        <w:t xml:space="preserve">final </w:t>
      </w:r>
      <w:r w:rsidR="00C5086C">
        <w:t xml:space="preserve">multivariable </w:t>
      </w:r>
      <w:r w:rsidR="00FE1A4A">
        <w:t xml:space="preserve">model </w:t>
      </w:r>
      <w:r w:rsidR="004316A4">
        <w:t>(</w:t>
      </w:r>
      <w:r w:rsidR="00FE1A4A">
        <w:t>a</w:t>
      </w:r>
      <w:r w:rsidR="006922F4">
        <w:t xml:space="preserve">djusted for confounding variables and </w:t>
      </w:r>
      <w:r w:rsidR="00AD295D">
        <w:t>including only n</w:t>
      </w:r>
      <w:r w:rsidR="006922F4">
        <w:t>ecessary</w:t>
      </w:r>
      <w:r w:rsidR="006922F4" w:rsidRPr="000D7F3F">
        <w:t xml:space="preserve"> variables</w:t>
      </w:r>
      <w:r w:rsidR="004316A4">
        <w:t>)</w:t>
      </w:r>
      <w:r w:rsidR="00AD295D">
        <w:t xml:space="preserve"> </w:t>
      </w:r>
      <w:r w:rsidR="001F0DEE">
        <w:t xml:space="preserve">was </w:t>
      </w:r>
      <w:r w:rsidR="00AD295D">
        <w:t>created</w:t>
      </w:r>
      <w:r w:rsidR="001F0DEE">
        <w:t xml:space="preserve"> using backwards stepwise regression based on the </w:t>
      </w:r>
      <w:r w:rsidR="008057B9">
        <w:t>Akaike Information Criterion (</w:t>
      </w:r>
      <w:r w:rsidR="001F0DEE">
        <w:t>AIC</w:t>
      </w:r>
      <w:r w:rsidR="008057B9">
        <w:t>)</w:t>
      </w:r>
      <w:r w:rsidR="006922F4">
        <w:t xml:space="preserve">.  </w:t>
      </w:r>
      <w:r w:rsidR="00AD295D">
        <w:t>These final models</w:t>
      </w:r>
      <w:r w:rsidR="006922F4">
        <w:t xml:space="preserve"> provide a </w:t>
      </w:r>
      <w:r w:rsidR="001F0DEE">
        <w:t xml:space="preserve">sound </w:t>
      </w:r>
      <w:r w:rsidR="006922F4" w:rsidRPr="000D7F3F">
        <w:t>basis for statements about evidence of associations</w:t>
      </w:r>
      <w:r w:rsidR="006922F4">
        <w:t xml:space="preserve"> between gambling</w:t>
      </w:r>
      <w:r w:rsidR="004F38EC">
        <w:t>-related outcome variables</w:t>
      </w:r>
      <w:r w:rsidR="006922F4">
        <w:t xml:space="preserve"> and explanatory </w:t>
      </w:r>
      <w:r w:rsidR="001F0DEE">
        <w:t xml:space="preserve">variables </w:t>
      </w:r>
      <w:r w:rsidR="006922F4">
        <w:t>(</w:t>
      </w:r>
      <w:r w:rsidR="001F0DEE">
        <w:t xml:space="preserve">more so </w:t>
      </w:r>
      <w:r w:rsidR="006922F4" w:rsidRPr="000D7F3F">
        <w:t xml:space="preserve">than </w:t>
      </w:r>
      <w:r w:rsidR="006922F4">
        <w:t xml:space="preserve">in the </w:t>
      </w:r>
      <w:r w:rsidR="006922F4" w:rsidRPr="000D7F3F">
        <w:t xml:space="preserve">bivariate </w:t>
      </w:r>
      <w:r w:rsidR="006922F4">
        <w:t xml:space="preserve">analysis and in </w:t>
      </w:r>
      <w:r w:rsidR="004F38EC">
        <w:t>the</w:t>
      </w:r>
      <w:r w:rsidR="006922F4">
        <w:t xml:space="preserve"> </w:t>
      </w:r>
      <w:r w:rsidR="006922F4" w:rsidRPr="000D7F3F">
        <w:t xml:space="preserve">initial </w:t>
      </w:r>
      <w:r w:rsidR="006922F4">
        <w:t>multivaria</w:t>
      </w:r>
      <w:r w:rsidR="00D316DA">
        <w:t>ble</w:t>
      </w:r>
      <w:r w:rsidR="006922F4">
        <w:t xml:space="preserve"> analysis which included all variables)</w:t>
      </w:r>
      <w:r w:rsidR="006922F4" w:rsidRPr="000D7F3F">
        <w:t xml:space="preserve">. </w:t>
      </w:r>
      <w:r w:rsidR="006922F4">
        <w:t xml:space="preserve"> </w:t>
      </w:r>
    </w:p>
    <w:p w14:paraId="6F6CA71E" w14:textId="0C3C601F" w:rsidR="00813047" w:rsidRDefault="00167A53" w:rsidP="00813047">
      <w:pPr>
        <w:pStyle w:val="GARCNormalpara"/>
      </w:pPr>
      <w:r w:rsidRPr="003B79E3">
        <w:t>All variables with ranges (e.g. age</w:t>
      </w:r>
      <w:r w:rsidR="00055077">
        <w:t xml:space="preserve"> and individual deprivation</w:t>
      </w:r>
      <w:r w:rsidRPr="003B79E3">
        <w:t xml:space="preserve">) or scales (e.g. </w:t>
      </w:r>
      <w:r w:rsidR="003B79E3" w:rsidRPr="003B79E3">
        <w:t xml:space="preserve">gambling </w:t>
      </w:r>
      <w:r w:rsidRPr="003B79E3">
        <w:t xml:space="preserve">frequency) </w:t>
      </w:r>
      <w:r w:rsidR="006E57C5" w:rsidRPr="003B79E3">
        <w:t>as</w:t>
      </w:r>
      <w:r w:rsidRPr="003B79E3">
        <w:t xml:space="preserve"> responses were re-categorised</w:t>
      </w:r>
      <w:r w:rsidR="003B79E3" w:rsidRPr="003B79E3">
        <w:t>,</w:t>
      </w:r>
      <w:r w:rsidRPr="003B79E3">
        <w:t xml:space="preserve"> where appropriate</w:t>
      </w:r>
      <w:r w:rsidR="003B79E3" w:rsidRPr="003B79E3">
        <w:t>,</w:t>
      </w:r>
      <w:r w:rsidRPr="003B79E3">
        <w:t xml:space="preserve"> prior to the bivariate and multi</w:t>
      </w:r>
      <w:r w:rsidR="003B79E3" w:rsidRPr="003B79E3">
        <w:t>ple logistic regression</w:t>
      </w:r>
      <w:r w:rsidRPr="003B79E3">
        <w:t xml:space="preserve"> analyses.  </w:t>
      </w:r>
      <w:r w:rsidR="00055077">
        <w:t xml:space="preserve">Age and individual deprivation were treated as continuous linear predictor variables in the </w:t>
      </w:r>
      <w:r w:rsidR="00055077" w:rsidRPr="003B79E3">
        <w:t>multiple logistic regression analyses</w:t>
      </w:r>
      <w:r w:rsidR="00055077">
        <w:t xml:space="preserve"> as this provided greater power to detect an association.  </w:t>
      </w:r>
      <w:r w:rsidRPr="003B79E3">
        <w:t>All outcome and predictor variables with insufficient number</w:t>
      </w:r>
      <w:r w:rsidR="003B79E3" w:rsidRPr="003B79E3">
        <w:t>s</w:t>
      </w:r>
      <w:r w:rsidRPr="003B79E3">
        <w:t xml:space="preserve"> of respondents</w:t>
      </w:r>
      <w:r w:rsidR="00B65302" w:rsidRPr="003B79E3">
        <w:t xml:space="preserve"> were excluded from the analyses</w:t>
      </w:r>
      <w:r w:rsidRPr="003B79E3">
        <w:t xml:space="preserve">. </w:t>
      </w:r>
      <w:r w:rsidR="00813047">
        <w:t xml:space="preserve"> For gambling risk level analyses, as the sample sizes for low-risk, moderate-risk and problem gamblers were small, these were collapsed into one ‘at-risk’ category.</w:t>
      </w:r>
      <w:r w:rsidR="00197D30">
        <w:t xml:space="preserve">  All participants in the ‘at-risk’ category were experiencing some level of harm (low through to high) from their gambling as identified by the PGSI.  Gamblers who were not experiencing any harms (score 0 on the PGSI) were not included in the ‘at-risk’ category.</w:t>
      </w:r>
    </w:p>
    <w:p w14:paraId="574EEF60" w14:textId="7C3970B2" w:rsidR="00422309" w:rsidRDefault="003B79E3" w:rsidP="006C4D9A">
      <w:pPr>
        <w:pStyle w:val="GARCNormalpara"/>
      </w:pPr>
      <w:r w:rsidRPr="003B79E3">
        <w:t>Reported r</w:t>
      </w:r>
      <w:r w:rsidR="00A26DE7" w:rsidRPr="003B79E3">
        <w:t xml:space="preserve">esults include odds ratios that show the statistical strength of associations between the gambling-related outcome variables and explanatory variables.  </w:t>
      </w:r>
      <w:r w:rsidRPr="003B79E3">
        <w:t>Due to</w:t>
      </w:r>
      <w:r w:rsidR="00A7233D" w:rsidRPr="003B79E3">
        <w:t xml:space="preserve"> the large number of analyses included in this report, only results reaching a significance level of </w:t>
      </w:r>
      <w:r w:rsidR="00A26DE7" w:rsidRPr="003B79E3">
        <w:t>p</w:t>
      </w:r>
      <w:r w:rsidR="008057B9">
        <w:t xml:space="preserve"> </w:t>
      </w:r>
      <w:r w:rsidR="008057B9">
        <w:rPr>
          <w:rFonts w:cs="Times New Roman"/>
        </w:rPr>
        <w:t xml:space="preserve">≤ </w:t>
      </w:r>
      <w:r w:rsidR="00A7233D" w:rsidRPr="003B79E3">
        <w:t xml:space="preserve">0.01 </w:t>
      </w:r>
      <w:r w:rsidRPr="003B79E3">
        <w:t xml:space="preserve">have been </w:t>
      </w:r>
      <w:r w:rsidR="00A7233D" w:rsidRPr="003B79E3">
        <w:t xml:space="preserve">reported as statistically significant and those reaching </w:t>
      </w:r>
      <w:r w:rsidRPr="003B79E3">
        <w:t>p</w:t>
      </w:r>
      <w:r w:rsidR="008057B9">
        <w:t xml:space="preserve"> </w:t>
      </w:r>
      <w:r w:rsidR="008057B9">
        <w:rPr>
          <w:rFonts w:cs="Times New Roman"/>
        </w:rPr>
        <w:t xml:space="preserve">≤ </w:t>
      </w:r>
      <w:r w:rsidR="00A7233D" w:rsidRPr="003B79E3">
        <w:t xml:space="preserve">0.001 as highly </w:t>
      </w:r>
      <w:r w:rsidR="00A765B3">
        <w:t xml:space="preserve">statistically </w:t>
      </w:r>
      <w:r w:rsidR="00A7233D" w:rsidRPr="003B79E3">
        <w:t>significant</w:t>
      </w:r>
      <w:r w:rsidR="00A26DE7" w:rsidRPr="003B79E3">
        <w:t xml:space="preserve">.  </w:t>
      </w:r>
      <w:r w:rsidR="00A7233D" w:rsidRPr="003B79E3">
        <w:t xml:space="preserve">Results reaching </w:t>
      </w:r>
      <w:r w:rsidR="00A26DE7" w:rsidRPr="003B79E3">
        <w:t>p</w:t>
      </w:r>
      <w:r w:rsidR="008057B9">
        <w:t xml:space="preserve"> </w:t>
      </w:r>
      <w:r w:rsidR="008057B9">
        <w:rPr>
          <w:rFonts w:cs="Times New Roman"/>
        </w:rPr>
        <w:t xml:space="preserve">≤ </w:t>
      </w:r>
      <w:r w:rsidR="00A7233D" w:rsidRPr="003B79E3">
        <w:t xml:space="preserve">0.05 but not </w:t>
      </w:r>
      <w:r w:rsidR="00A26DE7" w:rsidRPr="003B79E3">
        <w:t>p</w:t>
      </w:r>
      <w:r w:rsidR="008057B9">
        <w:t xml:space="preserve"> </w:t>
      </w:r>
      <w:r w:rsidR="008057B9">
        <w:rPr>
          <w:rFonts w:cs="Times New Roman"/>
        </w:rPr>
        <w:t xml:space="preserve">≤ </w:t>
      </w:r>
      <w:r w:rsidR="00A7233D" w:rsidRPr="003B79E3">
        <w:t xml:space="preserve">0.01 </w:t>
      </w:r>
      <w:r w:rsidRPr="003B79E3">
        <w:t>have been</w:t>
      </w:r>
      <w:r w:rsidR="00A7233D" w:rsidRPr="003B79E3">
        <w:t xml:space="preserve"> reported as suggestive of evidence of an association but not as statistically significant.</w:t>
      </w:r>
      <w:r w:rsidR="009A5021">
        <w:t xml:space="preserve"> </w:t>
      </w:r>
    </w:p>
    <w:p w14:paraId="01410AF2" w14:textId="77777777" w:rsidR="004D20B9" w:rsidRDefault="004D20B9" w:rsidP="00C141DE">
      <w:pPr>
        <w:pStyle w:val="GARCNormalpara"/>
        <w:spacing w:before="0" w:after="0"/>
      </w:pPr>
    </w:p>
    <w:p w14:paraId="1B7B74CC" w14:textId="6A3C6DEE" w:rsidR="003B79E3" w:rsidRPr="00E36F15" w:rsidRDefault="003B79E3" w:rsidP="00392867">
      <w:pPr>
        <w:pStyle w:val="GARCLevel4Nonumbering"/>
      </w:pPr>
      <w:r w:rsidRPr="00E36F15">
        <w:t>Qualitative data</w:t>
      </w:r>
    </w:p>
    <w:p w14:paraId="5EE1E637" w14:textId="3C0CE51E" w:rsidR="002D7EFE" w:rsidRDefault="00626236" w:rsidP="00813047">
      <w:pPr>
        <w:pStyle w:val="GARCNormalpara"/>
        <w:keepNext/>
      </w:pPr>
      <w:r w:rsidRPr="00BB1F5C">
        <w:t xml:space="preserve">Qualitative data obtained from </w:t>
      </w:r>
      <w:r w:rsidR="00BB1F5C" w:rsidRPr="00BB1F5C">
        <w:t>a single</w:t>
      </w:r>
      <w:r w:rsidRPr="00BB1F5C">
        <w:t xml:space="preserve"> open-ended question </w:t>
      </w:r>
      <w:r w:rsidR="00A34391" w:rsidRPr="00BB1F5C">
        <w:t>(why a particular gambling activity</w:t>
      </w:r>
      <w:r w:rsidR="00BB1F5C" w:rsidRPr="00BB1F5C">
        <w:t xml:space="preserve"> was preferred</w:t>
      </w:r>
      <w:r w:rsidR="00A34391" w:rsidRPr="00BB1F5C">
        <w:t xml:space="preserve">) </w:t>
      </w:r>
      <w:r w:rsidRPr="00BB1F5C">
        <w:t xml:space="preserve">asked of mothers </w:t>
      </w:r>
      <w:r w:rsidR="002D7EFE">
        <w:t>in</w:t>
      </w:r>
      <w:r w:rsidRPr="00BB1F5C">
        <w:t xml:space="preserve"> </w:t>
      </w:r>
      <w:r w:rsidR="009558A0">
        <w:t>20</w:t>
      </w:r>
      <w:r w:rsidRPr="00BB1F5C">
        <w:t xml:space="preserve">14 </w:t>
      </w:r>
      <w:r w:rsidR="002D7EFE" w:rsidRPr="00BB1F5C">
        <w:t xml:space="preserve">and </w:t>
      </w:r>
      <w:r w:rsidR="009558A0">
        <w:t>200</w:t>
      </w:r>
      <w:r w:rsidR="002D7EFE" w:rsidRPr="00BB1F5C">
        <w:t xml:space="preserve">9 </w:t>
      </w:r>
      <w:r w:rsidRPr="00BB1F5C">
        <w:t>were thematically analysed</w:t>
      </w:r>
      <w:r w:rsidR="003745A2" w:rsidRPr="00BB1F5C">
        <w:t xml:space="preserve"> and the frequency of recurring themes e</w:t>
      </w:r>
      <w:r w:rsidR="00BB0491" w:rsidRPr="00BB1F5C">
        <w:t xml:space="preserve">stimated.  </w:t>
      </w:r>
    </w:p>
    <w:p w14:paraId="1AF96E4C" w14:textId="77777777" w:rsidR="00090A72" w:rsidRDefault="00090A72" w:rsidP="00090A72">
      <w:pPr>
        <w:pStyle w:val="GARCNormalpara"/>
        <w:keepNext/>
        <w:spacing w:after="0"/>
      </w:pPr>
    </w:p>
    <w:p w14:paraId="4FDF1576" w14:textId="77777777" w:rsidR="003B79E3" w:rsidRPr="00944C30" w:rsidRDefault="003B79E3" w:rsidP="00EF232B">
      <w:pPr>
        <w:shd w:val="clear" w:color="auto" w:fill="D9D9D9" w:themeFill="background1" w:themeFillShade="D9"/>
      </w:pPr>
      <w:r>
        <w:rPr>
          <w:lang w:val="en-AU"/>
        </w:rPr>
        <w:br w:type="page"/>
      </w:r>
    </w:p>
    <w:p w14:paraId="6BA69952" w14:textId="1362C9A9" w:rsidR="0046000D" w:rsidRPr="009F44A7" w:rsidRDefault="00FB7175" w:rsidP="00AB08CF">
      <w:pPr>
        <w:pStyle w:val="GARCLevel1"/>
        <w:rPr>
          <w:lang w:val="en-AU"/>
        </w:rPr>
      </w:pPr>
      <w:bookmarkStart w:id="31" w:name="_Toc469383940"/>
      <w:r w:rsidRPr="009F44A7">
        <w:rPr>
          <w:lang w:val="en-AU"/>
        </w:rPr>
        <w:t>RESULTS</w:t>
      </w:r>
      <w:bookmarkEnd w:id="31"/>
    </w:p>
    <w:p w14:paraId="2C7813F4" w14:textId="0DE05D4A" w:rsidR="001B42D8" w:rsidRDefault="004A2DDA" w:rsidP="001B42D8">
      <w:pPr>
        <w:pStyle w:val="GARCNormalpara"/>
      </w:pPr>
      <w:r>
        <w:t>In th</w:t>
      </w:r>
      <w:r w:rsidR="009F44A7">
        <w:t>is c</w:t>
      </w:r>
      <w:r w:rsidR="00AB364B">
        <w:t>hapter</w:t>
      </w:r>
      <w:r w:rsidR="00EA5917">
        <w:t>,</w:t>
      </w:r>
      <w:r w:rsidR="005276E1" w:rsidRPr="005276E1">
        <w:t xml:space="preserve"> </w:t>
      </w:r>
      <w:r w:rsidR="009F44A7">
        <w:t>results</w:t>
      </w:r>
      <w:r w:rsidR="00465724">
        <w:t xml:space="preserve"> </w:t>
      </w:r>
      <w:r w:rsidR="00971C9E">
        <w:t>for</w:t>
      </w:r>
      <w:r w:rsidR="00AA4002">
        <w:t xml:space="preserve"> </w:t>
      </w:r>
      <w:r w:rsidR="005276E1" w:rsidRPr="005276E1">
        <w:t xml:space="preserve">mothers and </w:t>
      </w:r>
      <w:r w:rsidR="00AA4002">
        <w:t>youth</w:t>
      </w:r>
      <w:r w:rsidR="00852264">
        <w:t xml:space="preserve"> from</w:t>
      </w:r>
      <w:r w:rsidR="005276E1" w:rsidRPr="005276E1">
        <w:t xml:space="preserve"> the </w:t>
      </w:r>
      <w:r w:rsidR="0024779F">
        <w:t>20</w:t>
      </w:r>
      <w:r w:rsidR="005276E1">
        <w:t>14</w:t>
      </w:r>
      <w:r w:rsidR="005276E1" w:rsidRPr="005276E1">
        <w:t xml:space="preserve"> </w:t>
      </w:r>
      <w:r w:rsidR="009E3E28">
        <w:t>are pr</w:t>
      </w:r>
      <w:r w:rsidR="009E0AC6">
        <w:t>esented</w:t>
      </w:r>
      <w:r w:rsidR="009E3E28">
        <w:t xml:space="preserve"> along with </w:t>
      </w:r>
      <w:r w:rsidR="00852264">
        <w:t xml:space="preserve">comparable </w:t>
      </w:r>
      <w:r w:rsidR="009E3E28">
        <w:t xml:space="preserve">findings from </w:t>
      </w:r>
      <w:r w:rsidR="00887D7E">
        <w:t xml:space="preserve">the </w:t>
      </w:r>
      <w:r w:rsidR="009F44A7">
        <w:t>previous</w:t>
      </w:r>
      <w:r w:rsidR="00887D7E">
        <w:t xml:space="preserve"> two </w:t>
      </w:r>
      <w:r w:rsidR="0082402B">
        <w:t xml:space="preserve">data collection </w:t>
      </w:r>
      <w:r w:rsidR="00852264">
        <w:t>years</w:t>
      </w:r>
      <w:r w:rsidR="00887D7E">
        <w:t xml:space="preserve"> </w:t>
      </w:r>
      <w:r w:rsidR="009B4AFD">
        <w:t xml:space="preserve">involving gambling questions </w:t>
      </w:r>
      <w:r w:rsidR="00887D7E">
        <w:t>(</w:t>
      </w:r>
      <w:r w:rsidR="0024779F">
        <w:t>200</w:t>
      </w:r>
      <w:r w:rsidR="00887D7E">
        <w:t xml:space="preserve">6 and </w:t>
      </w:r>
      <w:r w:rsidR="0024779F">
        <w:t>20</w:t>
      </w:r>
      <w:r w:rsidR="00887D7E">
        <w:t>9)</w:t>
      </w:r>
      <w:r w:rsidR="009F44A7">
        <w:t>,</w:t>
      </w:r>
      <w:r w:rsidR="00887D7E">
        <w:t xml:space="preserve"> where available</w:t>
      </w:r>
      <w:r w:rsidR="001E1EF3">
        <w:t>,</w:t>
      </w:r>
      <w:r w:rsidR="00AB62E5">
        <w:t xml:space="preserve"> to identify patterns and changes over time</w:t>
      </w:r>
      <w:r w:rsidR="009E0AC6">
        <w:t>.</w:t>
      </w:r>
    </w:p>
    <w:p w14:paraId="2075F8E3" w14:textId="4250C9F4" w:rsidR="009F44A7" w:rsidRDefault="009F44A7" w:rsidP="001B42D8">
      <w:pPr>
        <w:pStyle w:val="GARCNormalpara"/>
      </w:pPr>
      <w:r>
        <w:t xml:space="preserve">Descriptive statistics for mothers are presented in section </w:t>
      </w:r>
      <w:r w:rsidR="007E36E8">
        <w:fldChar w:fldCharType="begin"/>
      </w:r>
      <w:r w:rsidR="007E36E8">
        <w:instrText xml:space="preserve"> REF _Ref453919409 \n </w:instrText>
      </w:r>
      <w:r w:rsidR="007E36E8">
        <w:fldChar w:fldCharType="separate"/>
      </w:r>
      <w:r w:rsidR="00102C95">
        <w:t>3.1</w:t>
      </w:r>
      <w:r w:rsidR="007E36E8">
        <w:fldChar w:fldCharType="end"/>
      </w:r>
      <w:r w:rsidR="00255632">
        <w:t xml:space="preserve"> </w:t>
      </w:r>
      <w:r>
        <w:t xml:space="preserve">and for youth in section </w:t>
      </w:r>
      <w:r>
        <w:fldChar w:fldCharType="begin"/>
      </w:r>
      <w:r>
        <w:instrText xml:space="preserve"> REF _Ref453764920 \r \h </w:instrText>
      </w:r>
      <w:r>
        <w:fldChar w:fldCharType="separate"/>
      </w:r>
      <w:r w:rsidR="00102C95">
        <w:t>3.3</w:t>
      </w:r>
      <w:r>
        <w:fldChar w:fldCharType="end"/>
      </w:r>
      <w:r>
        <w:t>.  These include socio-demograph</w:t>
      </w:r>
      <w:r w:rsidR="00F56CB0">
        <w:t>ic data; gambling participation and</w:t>
      </w:r>
      <w:r>
        <w:t xml:space="preserve"> behaviour; problem gambling severity; help-seeking behaviours; and for mothers only, effects of someone else’s gambling. </w:t>
      </w:r>
    </w:p>
    <w:p w14:paraId="3D6B0C66" w14:textId="7D5FA1D6" w:rsidR="00631937" w:rsidRDefault="00631937" w:rsidP="001B42D8">
      <w:pPr>
        <w:pStyle w:val="GARCNormalpara"/>
      </w:pPr>
      <w:r>
        <w:t xml:space="preserve">Risk and protective factors associated with gambling and/or problem gambling are presented in section </w:t>
      </w:r>
      <w:r w:rsidR="002B11E9">
        <w:fldChar w:fldCharType="begin"/>
      </w:r>
      <w:r w:rsidR="002B11E9">
        <w:instrText xml:space="preserve"> REF _Ref458086981 \r \h </w:instrText>
      </w:r>
      <w:r w:rsidR="002B11E9">
        <w:fldChar w:fldCharType="separate"/>
      </w:r>
      <w:r w:rsidR="00102C95">
        <w:t>3.2</w:t>
      </w:r>
      <w:r w:rsidR="002B11E9">
        <w:fldChar w:fldCharType="end"/>
      </w:r>
      <w:r>
        <w:t xml:space="preserve"> for mothers and section </w:t>
      </w:r>
      <w:r w:rsidR="002B11E9">
        <w:fldChar w:fldCharType="begin"/>
      </w:r>
      <w:r w:rsidR="002B11E9">
        <w:instrText xml:space="preserve"> REF _Ref458086996 \r \h </w:instrText>
      </w:r>
      <w:r w:rsidR="002B11E9">
        <w:fldChar w:fldCharType="separate"/>
      </w:r>
      <w:r w:rsidR="00102C95">
        <w:t>3.4</w:t>
      </w:r>
      <w:r w:rsidR="002B11E9">
        <w:fldChar w:fldCharType="end"/>
      </w:r>
      <w:r w:rsidR="00F91B37">
        <w:t xml:space="preserve"> for youth</w:t>
      </w:r>
      <w:r>
        <w:t>.</w:t>
      </w:r>
    </w:p>
    <w:p w14:paraId="24A4DFDC" w14:textId="77777777" w:rsidR="00631937" w:rsidRPr="001B42D8" w:rsidRDefault="00631937" w:rsidP="00C141DE">
      <w:pPr>
        <w:pStyle w:val="GARCNormalpara"/>
        <w:spacing w:before="0" w:after="0"/>
      </w:pPr>
    </w:p>
    <w:p w14:paraId="39A3D51E" w14:textId="42575CB1" w:rsidR="0046000D" w:rsidRDefault="003E4768" w:rsidP="00E00FD5">
      <w:pPr>
        <w:pStyle w:val="GARCLevel2"/>
      </w:pPr>
      <w:bookmarkStart w:id="32" w:name="_Ref453919409"/>
      <w:bookmarkStart w:id="33" w:name="_Toc469383941"/>
      <w:r>
        <w:t xml:space="preserve">Mothers - </w:t>
      </w:r>
      <w:r w:rsidR="00631937">
        <w:t>Descriptive statistics</w:t>
      </w:r>
      <w:bookmarkEnd w:id="32"/>
      <w:bookmarkEnd w:id="33"/>
    </w:p>
    <w:p w14:paraId="3E53B5F3" w14:textId="16EC39E6" w:rsidR="001B42D8" w:rsidRDefault="00673598" w:rsidP="001B42D8">
      <w:pPr>
        <w:pStyle w:val="GARCNormalpara"/>
      </w:pPr>
      <w:r>
        <w:t>This</w:t>
      </w:r>
      <w:r w:rsidR="00631937">
        <w:t xml:space="preserve"> s</w:t>
      </w:r>
      <w:r>
        <w:t xml:space="preserve">ection </w:t>
      </w:r>
      <w:r w:rsidR="00631937">
        <w:t>details</w:t>
      </w:r>
      <w:r w:rsidR="000D4BEE">
        <w:t xml:space="preserve"> </w:t>
      </w:r>
      <w:r w:rsidR="00F56CB0">
        <w:t xml:space="preserve">data </w:t>
      </w:r>
      <w:r w:rsidR="00B063BE">
        <w:t xml:space="preserve">in 2014 </w:t>
      </w:r>
      <w:r w:rsidR="00F56CB0">
        <w:t xml:space="preserve">for mothers for </w:t>
      </w:r>
      <w:r w:rsidR="00596EF5">
        <w:t>selected socio-</w:t>
      </w:r>
      <w:r w:rsidR="00F31015">
        <w:t xml:space="preserve">demographic </w:t>
      </w:r>
      <w:r w:rsidR="00631937">
        <w:t xml:space="preserve">and health </w:t>
      </w:r>
      <w:r w:rsidR="003E4768">
        <w:t>characteristics</w:t>
      </w:r>
      <w:r w:rsidR="00631937">
        <w:t xml:space="preserve"> (section </w:t>
      </w:r>
      <w:r w:rsidR="00631937">
        <w:fldChar w:fldCharType="begin"/>
      </w:r>
      <w:r w:rsidR="00631937">
        <w:instrText xml:space="preserve"> REF _Ref453765695 \r \h </w:instrText>
      </w:r>
      <w:r w:rsidR="00631937">
        <w:fldChar w:fldCharType="separate"/>
      </w:r>
      <w:r w:rsidR="00102C95">
        <w:t>3.1.1</w:t>
      </w:r>
      <w:r w:rsidR="00631937">
        <w:fldChar w:fldCharType="end"/>
      </w:r>
      <w:r w:rsidR="00631937">
        <w:t>)</w:t>
      </w:r>
      <w:r w:rsidR="001C7001">
        <w:t xml:space="preserve">, </w:t>
      </w:r>
      <w:r w:rsidR="00F31015">
        <w:t xml:space="preserve">gambling participation </w:t>
      </w:r>
      <w:r w:rsidR="00F56CB0">
        <w:t xml:space="preserve">and </w:t>
      </w:r>
      <w:r w:rsidR="003E4768">
        <w:t>expenditure</w:t>
      </w:r>
      <w:r w:rsidR="00F56CB0">
        <w:t xml:space="preserve"> (section</w:t>
      </w:r>
      <w:r w:rsidR="009148BE">
        <w:t xml:space="preserve"> </w:t>
      </w:r>
      <w:r w:rsidR="00F56CB0">
        <w:fldChar w:fldCharType="begin"/>
      </w:r>
      <w:r w:rsidR="00F56CB0">
        <w:instrText xml:space="preserve"> REF _Ref452019589 \r \h </w:instrText>
      </w:r>
      <w:r w:rsidR="00F56CB0">
        <w:fldChar w:fldCharType="separate"/>
      </w:r>
      <w:r w:rsidR="00102C95">
        <w:t>3.1.2</w:t>
      </w:r>
      <w:r w:rsidR="00F56CB0">
        <w:fldChar w:fldCharType="end"/>
      </w:r>
      <w:r w:rsidR="00F56CB0">
        <w:t>), problem gambling severity and beliefs about control over gambling (</w:t>
      </w:r>
      <w:r w:rsidR="00596EF5">
        <w:t xml:space="preserve">section </w:t>
      </w:r>
      <w:r w:rsidR="00596EF5">
        <w:fldChar w:fldCharType="begin"/>
      </w:r>
      <w:r w:rsidR="00596EF5">
        <w:instrText xml:space="preserve"> REF _Ref467740662 \r \h </w:instrText>
      </w:r>
      <w:r w:rsidR="00596EF5">
        <w:fldChar w:fldCharType="separate"/>
      </w:r>
      <w:r w:rsidR="00102C95">
        <w:t>3.1.3</w:t>
      </w:r>
      <w:r w:rsidR="00596EF5">
        <w:fldChar w:fldCharType="end"/>
      </w:r>
      <w:r w:rsidR="00F56CB0">
        <w:t xml:space="preserve">), help-seeking behaviour (section </w:t>
      </w:r>
      <w:r w:rsidR="00596EF5">
        <w:fldChar w:fldCharType="begin"/>
      </w:r>
      <w:r w:rsidR="00596EF5">
        <w:instrText xml:space="preserve"> REF _Ref467740699 \r \h </w:instrText>
      </w:r>
      <w:r w:rsidR="00596EF5">
        <w:fldChar w:fldCharType="separate"/>
      </w:r>
      <w:r w:rsidR="00102C95">
        <w:t>3.1.4</w:t>
      </w:r>
      <w:r w:rsidR="00596EF5">
        <w:fldChar w:fldCharType="end"/>
      </w:r>
      <w:r w:rsidR="00F56CB0">
        <w:t xml:space="preserve">), and effects of someone else’s gambling (section </w:t>
      </w:r>
      <w:r w:rsidR="00F56CB0">
        <w:fldChar w:fldCharType="begin"/>
      </w:r>
      <w:r w:rsidR="00F56CB0">
        <w:instrText xml:space="preserve"> REF _Ref452111899 \r \h </w:instrText>
      </w:r>
      <w:r w:rsidR="00F56CB0">
        <w:fldChar w:fldCharType="separate"/>
      </w:r>
      <w:r w:rsidR="00102C95">
        <w:t>3.1.5</w:t>
      </w:r>
      <w:r w:rsidR="00F56CB0">
        <w:fldChar w:fldCharType="end"/>
      </w:r>
      <w:r w:rsidR="00F56CB0">
        <w:t xml:space="preserve">).  </w:t>
      </w:r>
      <w:r w:rsidR="0024779F">
        <w:t>F</w:t>
      </w:r>
      <w:r w:rsidR="00F540C1">
        <w:t xml:space="preserve">indings </w:t>
      </w:r>
      <w:r w:rsidR="0024779F">
        <w:t xml:space="preserve">from 2006 and 2014 </w:t>
      </w:r>
      <w:r w:rsidR="00F540C1">
        <w:t>are presented</w:t>
      </w:r>
      <w:r w:rsidRPr="00673598">
        <w:t xml:space="preserve"> </w:t>
      </w:r>
      <w:r w:rsidR="00AB6E45">
        <w:t xml:space="preserve">for </w:t>
      </w:r>
      <w:r w:rsidR="00F56CB0">
        <w:t>comparative purposes, where possible</w:t>
      </w:r>
      <w:r w:rsidRPr="00673598">
        <w:t>.</w:t>
      </w:r>
    </w:p>
    <w:p w14:paraId="3DBADFA9" w14:textId="77777777" w:rsidR="00F56CB0" w:rsidRPr="001B42D8" w:rsidRDefault="00F56CB0" w:rsidP="00C141DE">
      <w:pPr>
        <w:pStyle w:val="GARCNormalpara"/>
        <w:spacing w:before="0" w:after="0"/>
      </w:pPr>
    </w:p>
    <w:p w14:paraId="3AAC4889" w14:textId="6275722A" w:rsidR="008C52D5" w:rsidRPr="00121B00" w:rsidRDefault="00090A72" w:rsidP="008C52D5">
      <w:pPr>
        <w:pStyle w:val="GARCLevel3"/>
      </w:pPr>
      <w:bookmarkStart w:id="34" w:name="_Ref453765695"/>
      <w:bookmarkStart w:id="35" w:name="_Toc469383942"/>
      <w:r>
        <w:t xml:space="preserve">Selected </w:t>
      </w:r>
      <w:r w:rsidR="00EC16D5">
        <w:t>s</w:t>
      </w:r>
      <w:r w:rsidR="008C52D5" w:rsidRPr="00121B00">
        <w:t>ocio-demographic</w:t>
      </w:r>
      <w:r w:rsidR="00DC30AF" w:rsidRPr="00121B00">
        <w:t xml:space="preserve"> and health characteristics</w:t>
      </w:r>
      <w:bookmarkEnd w:id="34"/>
      <w:bookmarkEnd w:id="35"/>
    </w:p>
    <w:p w14:paraId="07D90A47" w14:textId="2AE614B1" w:rsidR="00DC2667" w:rsidRDefault="00797289" w:rsidP="00DC2667">
      <w:pPr>
        <w:pStyle w:val="GARCNormalpara"/>
      </w:pPr>
      <w:r w:rsidRPr="00B447F1">
        <w:fldChar w:fldCharType="begin"/>
      </w:r>
      <w:r w:rsidRPr="00B447F1">
        <w:instrText xml:space="preserve"> REF _Ref300824558 </w:instrText>
      </w:r>
      <w:r w:rsidR="00B447F1">
        <w:instrText xml:space="preserve"> \* MERGEFORMAT </w:instrText>
      </w:r>
      <w:r w:rsidRPr="00B447F1">
        <w:fldChar w:fldCharType="separate"/>
      </w:r>
      <w:r w:rsidR="00102C95" w:rsidRPr="00833D6C">
        <w:t xml:space="preserve">Table </w:t>
      </w:r>
      <w:r w:rsidR="00102C95">
        <w:rPr>
          <w:noProof/>
        </w:rPr>
        <w:t>1</w:t>
      </w:r>
      <w:r w:rsidRPr="00B447F1">
        <w:rPr>
          <w:noProof/>
        </w:rPr>
        <w:fldChar w:fldCharType="end"/>
      </w:r>
      <w:r w:rsidR="00FE2D06" w:rsidRPr="00B447F1">
        <w:t xml:space="preserve"> details </w:t>
      </w:r>
      <w:r w:rsidR="000D1070" w:rsidRPr="00B447F1">
        <w:t xml:space="preserve">socio-demographic </w:t>
      </w:r>
      <w:r w:rsidR="00DC30AF">
        <w:t xml:space="preserve">and health characteristics </w:t>
      </w:r>
      <w:r w:rsidR="00FE2D06" w:rsidRPr="00B447F1">
        <w:t xml:space="preserve">of </w:t>
      </w:r>
      <w:r w:rsidR="001F5B55">
        <w:t xml:space="preserve">mothers </w:t>
      </w:r>
      <w:r w:rsidR="002F142B">
        <w:t>in</w:t>
      </w:r>
      <w:r w:rsidR="000D1070" w:rsidRPr="00B447F1">
        <w:t xml:space="preserve"> </w:t>
      </w:r>
      <w:r w:rsidR="0024779F">
        <w:t>20</w:t>
      </w:r>
      <w:r w:rsidR="00C1433F" w:rsidRPr="00B447F1">
        <w:t>14</w:t>
      </w:r>
      <w:r w:rsidR="00C1433F">
        <w:t xml:space="preserve"> compared with </w:t>
      </w:r>
      <w:r w:rsidR="0024779F">
        <w:t>200</w:t>
      </w:r>
      <w:r w:rsidR="00C1433F">
        <w:t>6 and</w:t>
      </w:r>
      <w:r w:rsidR="000D1070" w:rsidRPr="00B447F1">
        <w:t xml:space="preserve"> </w:t>
      </w:r>
      <w:r w:rsidR="0024779F">
        <w:t>200</w:t>
      </w:r>
      <w:r w:rsidR="000D1070" w:rsidRPr="00B447F1">
        <w:t>9</w:t>
      </w:r>
      <w:r w:rsidR="0026617B">
        <w:t>, where possible</w:t>
      </w:r>
      <w:r w:rsidR="00103463">
        <w:t>.</w:t>
      </w:r>
      <w:r w:rsidR="00A55CA0">
        <w:t xml:space="preserve"> </w:t>
      </w:r>
      <w:r w:rsidR="00C1433F">
        <w:t xml:space="preserve"> Percentage</w:t>
      </w:r>
      <w:r w:rsidR="0026617B">
        <w:t xml:space="preserve">s detailed below relate to </w:t>
      </w:r>
      <w:r w:rsidR="00C1433F">
        <w:t>data</w:t>
      </w:r>
      <w:r w:rsidR="0024779F">
        <w:t xml:space="preserve"> from 2014</w:t>
      </w:r>
      <w:r w:rsidR="00EC16D5">
        <w:t>,</w:t>
      </w:r>
      <w:r w:rsidR="00C1433F">
        <w:t xml:space="preserve"> unless otherwise specified.</w:t>
      </w:r>
    </w:p>
    <w:p w14:paraId="06D06B14" w14:textId="7F321DC3" w:rsidR="00C1433F" w:rsidRDefault="000E79F9" w:rsidP="00F56CB0">
      <w:pPr>
        <w:pStyle w:val="GARCNormalpara"/>
      </w:pPr>
      <w:r>
        <w:t xml:space="preserve">For some socio-demographic characteristics, the proportion of mothers </w:t>
      </w:r>
      <w:r w:rsidR="00C1433F">
        <w:t xml:space="preserve">remained similar across the three </w:t>
      </w:r>
      <w:r>
        <w:t>years</w:t>
      </w:r>
      <w:r w:rsidR="00C1433F">
        <w:t xml:space="preserve">.  These included ethnicity, </w:t>
      </w:r>
      <w:r w:rsidR="0032333C">
        <w:t xml:space="preserve">marital status, </w:t>
      </w:r>
      <w:r w:rsidR="002A5AEB">
        <w:t xml:space="preserve">highest educational qualification, </w:t>
      </w:r>
      <w:r w:rsidR="0032333C">
        <w:t xml:space="preserve">deprivation level, country of birth and cultural orientation.  </w:t>
      </w:r>
      <w:r w:rsidR="00F56CB0" w:rsidRPr="005B7E00">
        <w:t>Samoan</w:t>
      </w:r>
      <w:r w:rsidR="00C1433F">
        <w:t>s comprised</w:t>
      </w:r>
      <w:r w:rsidR="00F56CB0" w:rsidRPr="005B7E00">
        <w:t xml:space="preserve"> the largest group</w:t>
      </w:r>
      <w:r w:rsidR="00C1433F">
        <w:t xml:space="preserve"> </w:t>
      </w:r>
      <w:r w:rsidR="00F56CB0" w:rsidRPr="005B7E00">
        <w:t>(</w:t>
      </w:r>
      <w:r w:rsidR="00C1433F">
        <w:t>46%</w:t>
      </w:r>
      <w:r w:rsidR="00F56CB0" w:rsidRPr="005B7E00">
        <w:t>), followed by Tongan</w:t>
      </w:r>
      <w:r w:rsidR="00C1433F">
        <w:t>s</w:t>
      </w:r>
      <w:r w:rsidR="00F56CB0" w:rsidRPr="005B7E00">
        <w:t xml:space="preserve"> (</w:t>
      </w:r>
      <w:r w:rsidR="00C1433F">
        <w:t>2</w:t>
      </w:r>
      <w:r w:rsidR="008E4BED">
        <w:t>3</w:t>
      </w:r>
      <w:r w:rsidR="00F56CB0" w:rsidRPr="005B7E00">
        <w:t>%) and Cook Island</w:t>
      </w:r>
      <w:r w:rsidR="00C1433F">
        <w:t xml:space="preserve">s Māori </w:t>
      </w:r>
      <w:r w:rsidR="00F56CB0" w:rsidRPr="005B7E00">
        <w:t>(1</w:t>
      </w:r>
      <w:r w:rsidR="008E4BED">
        <w:t>6</w:t>
      </w:r>
      <w:r w:rsidR="00F56CB0" w:rsidRPr="005B7E00">
        <w:t xml:space="preserve">%).  </w:t>
      </w:r>
      <w:r w:rsidR="0032333C">
        <w:t>About three-quarters (7</w:t>
      </w:r>
      <w:r w:rsidR="008E4BED">
        <w:t>7</w:t>
      </w:r>
      <w:r w:rsidR="0032333C">
        <w:t>%) of the mothers were partnered</w:t>
      </w:r>
      <w:r w:rsidR="002A5AEB">
        <w:t>, two-fifths (3</w:t>
      </w:r>
      <w:r w:rsidR="008E4BED">
        <w:t>9</w:t>
      </w:r>
      <w:r w:rsidR="002A5AEB">
        <w:t>%) had a post-school qualification,</w:t>
      </w:r>
      <w:r w:rsidR="0032333C">
        <w:t xml:space="preserve"> and a majority experienced two or more deprivation characteristics (70</w:t>
      </w:r>
      <w:r w:rsidR="008E4BED">
        <w:t>%).  Two-thirds (67</w:t>
      </w:r>
      <w:r w:rsidR="0032333C">
        <w:t>%) were not born in New Zealand</w:t>
      </w:r>
      <w:r w:rsidR="00971C9E">
        <w:t>.  L</w:t>
      </w:r>
      <w:r w:rsidR="0032333C">
        <w:t xml:space="preserve">arger proportions </w:t>
      </w:r>
      <w:r w:rsidR="00971C9E">
        <w:t xml:space="preserve">of mothers had </w:t>
      </w:r>
      <w:r w:rsidR="0032333C">
        <w:t xml:space="preserve">either </w:t>
      </w:r>
      <w:r w:rsidR="00971C9E">
        <w:t xml:space="preserve">a high </w:t>
      </w:r>
      <w:r w:rsidR="00284B4D">
        <w:t>alignment with New Zealand culture</w:t>
      </w:r>
      <w:r w:rsidR="00971C9E">
        <w:t xml:space="preserve"> </w:t>
      </w:r>
      <w:r w:rsidR="00284B4D">
        <w:t>and</w:t>
      </w:r>
      <w:r w:rsidR="00971C9E">
        <w:t xml:space="preserve"> </w:t>
      </w:r>
      <w:r w:rsidR="00284B4D">
        <w:t xml:space="preserve">a </w:t>
      </w:r>
      <w:r w:rsidR="00971C9E">
        <w:t xml:space="preserve">low </w:t>
      </w:r>
      <w:r w:rsidR="00284B4D">
        <w:t xml:space="preserve">alignment with </w:t>
      </w:r>
      <w:r w:rsidR="00971C9E">
        <w:t xml:space="preserve">Pacific </w:t>
      </w:r>
      <w:r w:rsidR="00284B4D">
        <w:t>culture</w:t>
      </w:r>
      <w:r w:rsidR="008E4BED">
        <w:t xml:space="preserve"> (42%)</w:t>
      </w:r>
      <w:r w:rsidR="00284B4D">
        <w:t>,</w:t>
      </w:r>
      <w:r w:rsidR="008E4BED">
        <w:t xml:space="preserve"> or </w:t>
      </w:r>
      <w:r w:rsidR="00284B4D">
        <w:t xml:space="preserve">a </w:t>
      </w:r>
      <w:r w:rsidR="00971C9E">
        <w:t xml:space="preserve">high </w:t>
      </w:r>
      <w:r w:rsidR="00284B4D">
        <w:t xml:space="preserve">alignment with </w:t>
      </w:r>
      <w:r w:rsidR="008E4BED">
        <w:t>Pacific cultur</w:t>
      </w:r>
      <w:r w:rsidR="00284B4D">
        <w:t>e</w:t>
      </w:r>
      <w:r w:rsidR="00971C9E">
        <w:t xml:space="preserve"> </w:t>
      </w:r>
      <w:r w:rsidR="00284B4D">
        <w:t>and</w:t>
      </w:r>
      <w:r w:rsidR="00971C9E">
        <w:t xml:space="preserve"> </w:t>
      </w:r>
      <w:r w:rsidR="00284B4D">
        <w:t xml:space="preserve">a </w:t>
      </w:r>
      <w:r w:rsidR="00971C9E">
        <w:t xml:space="preserve">low </w:t>
      </w:r>
      <w:r w:rsidR="00284B4D">
        <w:t xml:space="preserve">alignment with </w:t>
      </w:r>
      <w:r w:rsidR="00971C9E">
        <w:t xml:space="preserve">New Zealand </w:t>
      </w:r>
      <w:r w:rsidR="00284B4D">
        <w:t>culture</w:t>
      </w:r>
      <w:r w:rsidR="008E4BED">
        <w:t xml:space="preserve"> (2</w:t>
      </w:r>
      <w:r w:rsidR="0032333C">
        <w:t>9%)</w:t>
      </w:r>
      <w:r w:rsidR="00971C9E">
        <w:t>,</w:t>
      </w:r>
      <w:r w:rsidR="008E4BED">
        <w:t xml:space="preserve"> rather than having a high (11%) or low (18</w:t>
      </w:r>
      <w:r w:rsidR="0032333C">
        <w:t xml:space="preserve">%) </w:t>
      </w:r>
      <w:r w:rsidR="00284B4D">
        <w:t>alignment</w:t>
      </w:r>
      <w:r w:rsidR="00971C9E">
        <w:t xml:space="preserve"> </w:t>
      </w:r>
      <w:r w:rsidR="00284B4D">
        <w:t>with</w:t>
      </w:r>
      <w:r w:rsidR="0032333C">
        <w:t xml:space="preserve"> both cultures.</w:t>
      </w:r>
    </w:p>
    <w:p w14:paraId="2DF66606" w14:textId="6AAE74E6" w:rsidR="00193452" w:rsidRDefault="0032333C" w:rsidP="00193452">
      <w:pPr>
        <w:pStyle w:val="GARCNormalpara"/>
      </w:pPr>
      <w:r>
        <w:t xml:space="preserve">Similarly, the proportion of mothers smoking tobacco </w:t>
      </w:r>
      <w:r w:rsidR="00193452">
        <w:t xml:space="preserve">(29%) </w:t>
      </w:r>
      <w:r>
        <w:t xml:space="preserve">remained similar over time.  </w:t>
      </w:r>
      <w:r w:rsidR="00193452">
        <w:t xml:space="preserve">However, there was a slight increase in the proportion of mothers </w:t>
      </w:r>
      <w:r w:rsidR="002E3826">
        <w:t xml:space="preserve">who consumed </w:t>
      </w:r>
      <w:r w:rsidR="00193452">
        <w:t>alcohol</w:t>
      </w:r>
      <w:r w:rsidR="002E3826">
        <w:t>,</w:t>
      </w:r>
      <w:r w:rsidR="00193452">
        <w:t xml:space="preserve"> from </w:t>
      </w:r>
      <w:r w:rsidR="002E3826">
        <w:t xml:space="preserve">35% in </w:t>
      </w:r>
      <w:r w:rsidR="0024779F">
        <w:t>200</w:t>
      </w:r>
      <w:r w:rsidR="00193452">
        <w:t xml:space="preserve">6 </w:t>
      </w:r>
      <w:r w:rsidR="002E3826">
        <w:t xml:space="preserve">to 43% in </w:t>
      </w:r>
      <w:r w:rsidR="0024779F">
        <w:t>20</w:t>
      </w:r>
      <w:r w:rsidR="002E3826">
        <w:t>14</w:t>
      </w:r>
      <w:r w:rsidR="00193452">
        <w:t>.</w:t>
      </w:r>
    </w:p>
    <w:p w14:paraId="76B16C6F" w14:textId="6FC80FC3" w:rsidR="002C78A0" w:rsidRDefault="002C78A0" w:rsidP="00F56CB0">
      <w:pPr>
        <w:pStyle w:val="GARCNormalpara"/>
      </w:pPr>
      <w:r>
        <w:t>The socio-demographic characteristics that changed over time</w:t>
      </w:r>
      <w:r w:rsidR="002A5AEB">
        <w:t xml:space="preserve"> included age and numbe</w:t>
      </w:r>
      <w:r w:rsidR="00E413A1">
        <w:t>r of years lived in New Zealand.  These</w:t>
      </w:r>
      <w:r w:rsidR="002A5AEB">
        <w:t xml:space="preserve"> are time dependent, that is to say, over time the cohort gets older and the length of time they have lived in New Zealand increase</w:t>
      </w:r>
      <w:r w:rsidR="00470796">
        <w:t>s</w:t>
      </w:r>
      <w:r w:rsidR="002A5AEB">
        <w:t xml:space="preserve">.  </w:t>
      </w:r>
      <w:r w:rsidR="00E413A1">
        <w:t xml:space="preserve">In </w:t>
      </w:r>
      <w:r w:rsidR="0024779F">
        <w:rPr>
          <w:noProof/>
        </w:rPr>
        <w:t>200</w:t>
      </w:r>
      <w:r w:rsidR="002A5AEB">
        <w:rPr>
          <w:noProof/>
        </w:rPr>
        <w:t>6, one-quarter (25%) of the participants were aged 20 to 29 years and one-fifth (2</w:t>
      </w:r>
      <w:r w:rsidR="00E413A1">
        <w:rPr>
          <w:noProof/>
        </w:rPr>
        <w:t>2</w:t>
      </w:r>
      <w:r w:rsidR="002A5AEB">
        <w:rPr>
          <w:noProof/>
        </w:rPr>
        <w:t xml:space="preserve">%) were aged 40 years or older.  By </w:t>
      </w:r>
      <w:r w:rsidR="0024779F">
        <w:rPr>
          <w:noProof/>
        </w:rPr>
        <w:t>20</w:t>
      </w:r>
      <w:r w:rsidR="002A5AEB">
        <w:rPr>
          <w:noProof/>
        </w:rPr>
        <w:t xml:space="preserve">14, only 0.4% of mothers were in </w:t>
      </w:r>
      <w:r w:rsidR="00971C9E">
        <w:rPr>
          <w:noProof/>
        </w:rPr>
        <w:t xml:space="preserve">the </w:t>
      </w:r>
      <w:r w:rsidR="002A5AEB">
        <w:rPr>
          <w:noProof/>
        </w:rPr>
        <w:t>former age range and 62% were in the latter age range.</w:t>
      </w:r>
      <w:r w:rsidR="00E36F15">
        <w:rPr>
          <w:noProof/>
        </w:rPr>
        <w:t xml:space="preserve">  Similarly, in </w:t>
      </w:r>
      <w:r w:rsidR="0024779F">
        <w:rPr>
          <w:noProof/>
        </w:rPr>
        <w:t>200</w:t>
      </w:r>
      <w:r w:rsidR="00E36F15">
        <w:rPr>
          <w:noProof/>
        </w:rPr>
        <w:t>6, 14% of mother</w:t>
      </w:r>
      <w:r w:rsidR="00AD5E16">
        <w:rPr>
          <w:noProof/>
        </w:rPr>
        <w:t>s</w:t>
      </w:r>
      <w:r w:rsidR="00E36F15">
        <w:rPr>
          <w:noProof/>
        </w:rPr>
        <w:t xml:space="preserve"> had lived in New Zealand for 10 or </w:t>
      </w:r>
      <w:r w:rsidR="00971C9E">
        <w:rPr>
          <w:noProof/>
        </w:rPr>
        <w:t>fewer</w:t>
      </w:r>
      <w:r w:rsidR="00E36F15">
        <w:rPr>
          <w:noProof/>
        </w:rPr>
        <w:t xml:space="preserve"> </w:t>
      </w:r>
      <w:r w:rsidR="00971C9E">
        <w:rPr>
          <w:noProof/>
        </w:rPr>
        <w:t>years and 22</w:t>
      </w:r>
      <w:r w:rsidR="00E36F15">
        <w:rPr>
          <w:noProof/>
        </w:rPr>
        <w:t xml:space="preserve">% for 31 or more years; in </w:t>
      </w:r>
      <w:r w:rsidR="0024779F">
        <w:rPr>
          <w:noProof/>
        </w:rPr>
        <w:t>20</w:t>
      </w:r>
      <w:r w:rsidR="00E36F15">
        <w:rPr>
          <w:noProof/>
        </w:rPr>
        <w:t>14 the proportions were 0.3% and 48%, respectively.</w:t>
      </w:r>
    </w:p>
    <w:p w14:paraId="53A223A0" w14:textId="45CCFC21" w:rsidR="00F56CB0" w:rsidRDefault="00E36F15" w:rsidP="00F56CB0">
      <w:pPr>
        <w:pStyle w:val="GARCNormalpara"/>
      </w:pPr>
      <w:r>
        <w:t xml:space="preserve">There was also an indication that the </w:t>
      </w:r>
      <w:r w:rsidR="002E3826">
        <w:t>psychological</w:t>
      </w:r>
      <w:r>
        <w:t xml:space="preserve"> health of the mothers changed over time.  In </w:t>
      </w:r>
      <w:r w:rsidR="0024779F">
        <w:t>200</w:t>
      </w:r>
      <w:r>
        <w:t xml:space="preserve">6 and </w:t>
      </w:r>
      <w:r w:rsidR="0024779F">
        <w:t>200</w:t>
      </w:r>
      <w:r>
        <w:t xml:space="preserve">9, less than 10% of mothers reported symptoms of psychological distress; however, in </w:t>
      </w:r>
      <w:r w:rsidR="0024779F">
        <w:t>20</w:t>
      </w:r>
      <w:r>
        <w:t xml:space="preserve">14 almost </w:t>
      </w:r>
      <w:r w:rsidR="004442CE">
        <w:t>one</w:t>
      </w:r>
      <w:r>
        <w:t>-fifth (19%) reported symptoms.</w:t>
      </w:r>
    </w:p>
    <w:p w14:paraId="701E6C19" w14:textId="33D221DA" w:rsidR="00833D6C" w:rsidRPr="00833D6C" w:rsidRDefault="00C141DE" w:rsidP="00833D6C">
      <w:pPr>
        <w:pStyle w:val="GARCNormalpara"/>
      </w:pPr>
      <w:r>
        <w:t>T</w:t>
      </w:r>
      <w:r w:rsidR="00E36F15">
        <w:t xml:space="preserve">raditional gift giving commitments </w:t>
      </w:r>
      <w:r>
        <w:t>were</w:t>
      </w:r>
      <w:r w:rsidR="00E36F15">
        <w:t xml:space="preserve"> reported in </w:t>
      </w:r>
      <w:r w:rsidR="0024779F">
        <w:t>20</w:t>
      </w:r>
      <w:r w:rsidR="00E36F15">
        <w:t>14</w:t>
      </w:r>
      <w:r>
        <w:t>; this was</w:t>
      </w:r>
      <w:r w:rsidR="00E36F15">
        <w:t xml:space="preserve"> not</w:t>
      </w:r>
      <w:r>
        <w:t xml:space="preserve"> measured in </w:t>
      </w:r>
      <w:r w:rsidR="0024779F">
        <w:t>200</w:t>
      </w:r>
      <w:r w:rsidR="00E36F15">
        <w:t xml:space="preserve">6 or </w:t>
      </w:r>
      <w:r w:rsidR="0024779F">
        <w:t>200</w:t>
      </w:r>
      <w:r w:rsidR="00E36F15">
        <w:t>9.  Three-quarters (7</w:t>
      </w:r>
      <w:r w:rsidR="007D15E4">
        <w:t>5</w:t>
      </w:r>
      <w:r w:rsidR="00E36F15">
        <w:t>%) of the mothers reported traditional gift giving commitments.</w:t>
      </w:r>
      <w:r w:rsidR="00833D6C" w:rsidRPr="00833D6C">
        <w:t xml:space="preserve"> </w:t>
      </w:r>
    </w:p>
    <w:p w14:paraId="67DE1DE6" w14:textId="65DE1C7C" w:rsidR="00D3080C" w:rsidRPr="00833D6C" w:rsidRDefault="00D3080C" w:rsidP="00913CE3">
      <w:pPr>
        <w:pStyle w:val="Caption"/>
        <w:rPr>
          <w:bdr w:val="none" w:sz="0" w:space="0" w:color="auto"/>
        </w:rPr>
      </w:pPr>
      <w:bookmarkStart w:id="36" w:name="_Ref300824558"/>
      <w:bookmarkStart w:id="37" w:name="_Toc326070093"/>
      <w:bookmarkStart w:id="38" w:name="_Toc469664331"/>
      <w:r w:rsidRPr="00833D6C">
        <w:rPr>
          <w:bdr w:val="none" w:sz="0" w:space="0" w:color="auto"/>
        </w:rPr>
        <w:t xml:space="preserve">Table </w:t>
      </w:r>
      <w:r w:rsidR="001230C8" w:rsidRPr="00833D6C">
        <w:rPr>
          <w:bdr w:val="none" w:sz="0" w:space="0" w:color="auto"/>
        </w:rPr>
        <w:fldChar w:fldCharType="begin"/>
      </w:r>
      <w:r w:rsidR="001230C8" w:rsidRPr="00833D6C">
        <w:rPr>
          <w:bdr w:val="none" w:sz="0" w:space="0" w:color="auto"/>
        </w:rPr>
        <w:instrText xml:space="preserve"> SEQ Table \* ARABIC </w:instrText>
      </w:r>
      <w:r w:rsidR="001230C8" w:rsidRPr="00833D6C">
        <w:rPr>
          <w:bdr w:val="none" w:sz="0" w:space="0" w:color="auto"/>
        </w:rPr>
        <w:fldChar w:fldCharType="separate"/>
      </w:r>
      <w:r w:rsidR="00102C95">
        <w:rPr>
          <w:noProof/>
          <w:bdr w:val="none" w:sz="0" w:space="0" w:color="auto"/>
        </w:rPr>
        <w:t>1</w:t>
      </w:r>
      <w:r w:rsidR="001230C8" w:rsidRPr="00833D6C">
        <w:rPr>
          <w:bdr w:val="none" w:sz="0" w:space="0" w:color="auto"/>
        </w:rPr>
        <w:fldChar w:fldCharType="end"/>
      </w:r>
      <w:bookmarkEnd w:id="36"/>
      <w:r w:rsidRPr="00833D6C">
        <w:rPr>
          <w:bdr w:val="none" w:sz="0" w:space="0" w:color="auto"/>
        </w:rPr>
        <w:t xml:space="preserve">: </w:t>
      </w:r>
      <w:r w:rsidR="00046B94" w:rsidRPr="00833D6C">
        <w:rPr>
          <w:bdr w:val="none" w:sz="0" w:space="0" w:color="auto"/>
        </w:rPr>
        <w:t>Mothers</w:t>
      </w:r>
      <w:r w:rsidR="002804DB" w:rsidRPr="00833D6C">
        <w:rPr>
          <w:bdr w:val="none" w:sz="0" w:space="0" w:color="auto"/>
        </w:rPr>
        <w:t xml:space="preserve"> -</w:t>
      </w:r>
      <w:r w:rsidR="00046B94" w:rsidRPr="00833D6C">
        <w:rPr>
          <w:bdr w:val="none" w:sz="0" w:space="0" w:color="auto"/>
        </w:rPr>
        <w:t xml:space="preserve"> </w:t>
      </w:r>
      <w:r w:rsidR="00C141DE" w:rsidRPr="00833D6C">
        <w:rPr>
          <w:bdr w:val="none" w:sz="0" w:space="0" w:color="auto"/>
        </w:rPr>
        <w:t>Selected s</w:t>
      </w:r>
      <w:r w:rsidR="002804DB" w:rsidRPr="00833D6C">
        <w:rPr>
          <w:bdr w:val="none" w:sz="0" w:space="0" w:color="auto"/>
        </w:rPr>
        <w:t>ocio</w:t>
      </w:r>
      <w:r w:rsidRPr="00833D6C">
        <w:rPr>
          <w:bdr w:val="none" w:sz="0" w:space="0" w:color="auto"/>
        </w:rPr>
        <w:t xml:space="preserve">-demographic </w:t>
      </w:r>
      <w:r w:rsidR="00EC16D5" w:rsidRPr="00833D6C">
        <w:rPr>
          <w:bdr w:val="none" w:sz="0" w:space="0" w:color="auto"/>
        </w:rPr>
        <w:t>and</w:t>
      </w:r>
      <w:r w:rsidR="002F142B" w:rsidRPr="00833D6C">
        <w:rPr>
          <w:bdr w:val="none" w:sz="0" w:space="0" w:color="auto"/>
        </w:rPr>
        <w:t xml:space="preserve"> health </w:t>
      </w:r>
      <w:r w:rsidRPr="00833D6C">
        <w:rPr>
          <w:bdr w:val="none" w:sz="0" w:space="0" w:color="auto"/>
        </w:rPr>
        <w:t>characteristics</w:t>
      </w:r>
      <w:bookmarkEnd w:id="37"/>
      <w:r w:rsidR="00266247">
        <w:rPr>
          <w:bdr w:val="none" w:sz="0" w:space="0" w:color="auto"/>
        </w:rPr>
        <w:t xml:space="preserve"> -</w:t>
      </w:r>
      <w:r w:rsidR="00CF78C2" w:rsidRPr="00833D6C">
        <w:rPr>
          <w:bdr w:val="none" w:sz="0" w:space="0" w:color="auto"/>
        </w:rPr>
        <w:t xml:space="preserve"> </w:t>
      </w:r>
      <w:r w:rsidR="0024779F">
        <w:rPr>
          <w:bdr w:val="none" w:sz="0" w:space="0" w:color="auto"/>
        </w:rPr>
        <w:t>2006, 2009 and 2014</w:t>
      </w:r>
      <w:bookmarkEnd w:id="38"/>
    </w:p>
    <w:tbl>
      <w:tblPr>
        <w:tblW w:w="8359" w:type="dxa"/>
        <w:tblBorders>
          <w:top w:val="single" w:sz="4" w:space="0" w:color="auto"/>
          <w:bottom w:val="single" w:sz="4" w:space="0" w:color="auto"/>
        </w:tblBorders>
        <w:tblLayout w:type="fixed"/>
        <w:tblLook w:val="01E0" w:firstRow="1" w:lastRow="1" w:firstColumn="1" w:lastColumn="1" w:noHBand="0" w:noVBand="0"/>
      </w:tblPr>
      <w:tblGrid>
        <w:gridCol w:w="344"/>
        <w:gridCol w:w="3053"/>
        <w:gridCol w:w="827"/>
        <w:gridCol w:w="827"/>
        <w:gridCol w:w="827"/>
        <w:gridCol w:w="827"/>
        <w:gridCol w:w="827"/>
        <w:gridCol w:w="827"/>
      </w:tblGrid>
      <w:tr w:rsidR="00320B44" w:rsidRPr="009E2B03" w14:paraId="4584F376" w14:textId="77777777" w:rsidTr="006762A7">
        <w:tc>
          <w:tcPr>
            <w:tcW w:w="3397" w:type="dxa"/>
            <w:gridSpan w:val="2"/>
            <w:tcBorders>
              <w:top w:val="single" w:sz="4" w:space="0" w:color="auto"/>
              <w:left w:val="nil"/>
              <w:bottom w:val="nil"/>
              <w:right w:val="nil"/>
            </w:tcBorders>
          </w:tcPr>
          <w:p w14:paraId="10335ECE" w14:textId="77777777" w:rsidR="00320B44" w:rsidRPr="008F620D" w:rsidRDefault="00320B44" w:rsidP="000E2F6E">
            <w:pPr>
              <w:keepNext/>
              <w:keepLines/>
              <w:rPr>
                <w:snapToGrid w:val="0"/>
                <w:sz w:val="18"/>
                <w:szCs w:val="18"/>
              </w:rPr>
            </w:pPr>
          </w:p>
        </w:tc>
        <w:tc>
          <w:tcPr>
            <w:tcW w:w="1654" w:type="dxa"/>
            <w:gridSpan w:val="2"/>
            <w:tcBorders>
              <w:top w:val="single" w:sz="4" w:space="0" w:color="auto"/>
              <w:left w:val="nil"/>
              <w:bottom w:val="single" w:sz="4" w:space="0" w:color="auto"/>
              <w:right w:val="nil"/>
            </w:tcBorders>
          </w:tcPr>
          <w:p w14:paraId="3B7B6265" w14:textId="20DAA2E4" w:rsidR="00320B44" w:rsidRPr="008F620D" w:rsidRDefault="0024779F" w:rsidP="00EC16D5">
            <w:pPr>
              <w:keepNext/>
              <w:keepLines/>
              <w:jc w:val="right"/>
              <w:rPr>
                <w:b/>
                <w:snapToGrid w:val="0"/>
                <w:sz w:val="18"/>
                <w:szCs w:val="18"/>
              </w:rPr>
            </w:pPr>
            <w:r>
              <w:rPr>
                <w:b/>
                <w:snapToGrid w:val="0"/>
                <w:sz w:val="18"/>
                <w:szCs w:val="18"/>
              </w:rPr>
              <w:t>200</w:t>
            </w:r>
            <w:r w:rsidR="00320B44" w:rsidRPr="008F620D">
              <w:rPr>
                <w:b/>
                <w:snapToGrid w:val="0"/>
                <w:sz w:val="18"/>
                <w:szCs w:val="18"/>
              </w:rPr>
              <w:t>6</w:t>
            </w:r>
            <w:r w:rsidR="00320B44">
              <w:rPr>
                <w:b/>
                <w:snapToGrid w:val="0"/>
                <w:sz w:val="18"/>
                <w:szCs w:val="18"/>
              </w:rPr>
              <w:t xml:space="preserve"> (</w:t>
            </w:r>
            <w:r w:rsidR="00320B44" w:rsidRPr="003D31B1">
              <w:rPr>
                <w:b/>
                <w:snapToGrid w:val="0"/>
                <w:sz w:val="18"/>
                <w:szCs w:val="18"/>
              </w:rPr>
              <w:t>N</w:t>
            </w:r>
            <w:r w:rsidR="00320B44">
              <w:rPr>
                <w:b/>
                <w:snapToGrid w:val="0"/>
                <w:sz w:val="18"/>
                <w:szCs w:val="18"/>
              </w:rPr>
              <w:t>=989)</w:t>
            </w:r>
          </w:p>
        </w:tc>
        <w:tc>
          <w:tcPr>
            <w:tcW w:w="1654" w:type="dxa"/>
            <w:gridSpan w:val="2"/>
            <w:tcBorders>
              <w:top w:val="single" w:sz="4" w:space="0" w:color="auto"/>
              <w:left w:val="nil"/>
              <w:bottom w:val="single" w:sz="4" w:space="0" w:color="auto"/>
              <w:right w:val="nil"/>
            </w:tcBorders>
          </w:tcPr>
          <w:p w14:paraId="03CB5E25" w14:textId="14560690" w:rsidR="00320B44" w:rsidRPr="00B447F1" w:rsidRDefault="0024779F" w:rsidP="0024779F">
            <w:pPr>
              <w:keepNext/>
              <w:keepLines/>
              <w:jc w:val="right"/>
              <w:rPr>
                <w:b/>
                <w:snapToGrid w:val="0"/>
                <w:sz w:val="18"/>
                <w:szCs w:val="18"/>
              </w:rPr>
            </w:pPr>
            <w:r>
              <w:rPr>
                <w:b/>
                <w:snapToGrid w:val="0"/>
                <w:sz w:val="18"/>
                <w:szCs w:val="18"/>
              </w:rPr>
              <w:t>200</w:t>
            </w:r>
            <w:r w:rsidR="00320B44" w:rsidRPr="00B447F1">
              <w:rPr>
                <w:b/>
                <w:snapToGrid w:val="0"/>
                <w:sz w:val="18"/>
                <w:szCs w:val="18"/>
              </w:rPr>
              <w:t>9 (N=</w:t>
            </w:r>
            <w:r w:rsidR="00320B44">
              <w:rPr>
                <w:b/>
                <w:snapToGrid w:val="0"/>
                <w:sz w:val="18"/>
                <w:szCs w:val="18"/>
              </w:rPr>
              <w:t>945</w:t>
            </w:r>
            <w:r w:rsidR="00320B44" w:rsidRPr="00B447F1">
              <w:rPr>
                <w:b/>
                <w:snapToGrid w:val="0"/>
                <w:sz w:val="18"/>
                <w:szCs w:val="18"/>
              </w:rPr>
              <w:t>)</w:t>
            </w:r>
          </w:p>
        </w:tc>
        <w:tc>
          <w:tcPr>
            <w:tcW w:w="1654" w:type="dxa"/>
            <w:gridSpan w:val="2"/>
            <w:tcBorders>
              <w:top w:val="single" w:sz="4" w:space="0" w:color="auto"/>
              <w:left w:val="nil"/>
              <w:bottom w:val="single" w:sz="4" w:space="0" w:color="auto"/>
              <w:right w:val="nil"/>
            </w:tcBorders>
          </w:tcPr>
          <w:p w14:paraId="6628C7C6" w14:textId="3535BEB4" w:rsidR="00320B44" w:rsidRPr="008F620D" w:rsidRDefault="0024779F" w:rsidP="0024779F">
            <w:pPr>
              <w:keepNext/>
              <w:keepLines/>
              <w:jc w:val="right"/>
              <w:rPr>
                <w:b/>
                <w:snapToGrid w:val="0"/>
                <w:sz w:val="18"/>
                <w:szCs w:val="18"/>
              </w:rPr>
            </w:pPr>
            <w:r>
              <w:rPr>
                <w:b/>
                <w:snapToGrid w:val="0"/>
                <w:sz w:val="18"/>
                <w:szCs w:val="18"/>
              </w:rPr>
              <w:t>20</w:t>
            </w:r>
            <w:r w:rsidR="00844CFB">
              <w:rPr>
                <w:b/>
                <w:snapToGrid w:val="0"/>
                <w:sz w:val="18"/>
                <w:szCs w:val="18"/>
              </w:rPr>
              <w:t>14 (N=923</w:t>
            </w:r>
            <w:r w:rsidR="00320B44" w:rsidRPr="00B447F1">
              <w:rPr>
                <w:b/>
                <w:snapToGrid w:val="0"/>
                <w:sz w:val="18"/>
                <w:szCs w:val="18"/>
              </w:rPr>
              <w:t>)</w:t>
            </w:r>
          </w:p>
        </w:tc>
      </w:tr>
      <w:tr w:rsidR="0079014C" w:rsidRPr="009E2B03" w14:paraId="253AE0D4" w14:textId="2E0A177B" w:rsidTr="006762A7">
        <w:tc>
          <w:tcPr>
            <w:tcW w:w="3397" w:type="dxa"/>
            <w:gridSpan w:val="2"/>
            <w:tcBorders>
              <w:top w:val="nil"/>
              <w:left w:val="nil"/>
              <w:bottom w:val="single" w:sz="4" w:space="0" w:color="auto"/>
              <w:right w:val="nil"/>
            </w:tcBorders>
          </w:tcPr>
          <w:p w14:paraId="7AC3BE67" w14:textId="477840A4" w:rsidR="0079014C" w:rsidRPr="00001C56" w:rsidRDefault="00001C56" w:rsidP="00E36F15">
            <w:pPr>
              <w:keepNext/>
              <w:keepLines/>
              <w:rPr>
                <w:b/>
                <w:snapToGrid w:val="0"/>
                <w:sz w:val="18"/>
                <w:szCs w:val="18"/>
              </w:rPr>
            </w:pPr>
            <w:r w:rsidRPr="00001C56">
              <w:rPr>
                <w:b/>
                <w:snapToGrid w:val="0"/>
                <w:sz w:val="18"/>
                <w:szCs w:val="18"/>
              </w:rPr>
              <w:t>Socio-demographic and health variables</w:t>
            </w:r>
          </w:p>
        </w:tc>
        <w:tc>
          <w:tcPr>
            <w:tcW w:w="827" w:type="dxa"/>
            <w:tcBorders>
              <w:top w:val="single" w:sz="4" w:space="0" w:color="auto"/>
              <w:left w:val="nil"/>
              <w:bottom w:val="single" w:sz="4" w:space="0" w:color="auto"/>
              <w:right w:val="nil"/>
            </w:tcBorders>
          </w:tcPr>
          <w:p w14:paraId="426C764B" w14:textId="578A2413" w:rsidR="0079014C" w:rsidRPr="008F620D" w:rsidRDefault="003D31B1" w:rsidP="00E36F15">
            <w:pPr>
              <w:keepNext/>
              <w:keepLines/>
              <w:jc w:val="right"/>
              <w:rPr>
                <w:b/>
                <w:snapToGrid w:val="0"/>
                <w:sz w:val="18"/>
                <w:szCs w:val="18"/>
              </w:rPr>
            </w:pPr>
            <w:r>
              <w:rPr>
                <w:b/>
                <w:snapToGrid w:val="0"/>
                <w:sz w:val="18"/>
                <w:szCs w:val="18"/>
              </w:rPr>
              <w:t>n</w:t>
            </w:r>
          </w:p>
        </w:tc>
        <w:tc>
          <w:tcPr>
            <w:tcW w:w="827" w:type="dxa"/>
            <w:tcBorders>
              <w:top w:val="single" w:sz="4" w:space="0" w:color="auto"/>
              <w:left w:val="nil"/>
              <w:bottom w:val="single" w:sz="4" w:space="0" w:color="auto"/>
              <w:right w:val="nil"/>
            </w:tcBorders>
          </w:tcPr>
          <w:p w14:paraId="56030545" w14:textId="77777777" w:rsidR="0079014C" w:rsidRPr="008F620D" w:rsidRDefault="0079014C" w:rsidP="00E36F15">
            <w:pPr>
              <w:keepNext/>
              <w:keepLines/>
              <w:jc w:val="right"/>
              <w:rPr>
                <w:b/>
                <w:snapToGrid w:val="0"/>
                <w:sz w:val="18"/>
                <w:szCs w:val="18"/>
              </w:rPr>
            </w:pPr>
            <w:r w:rsidRPr="008F620D">
              <w:rPr>
                <w:b/>
                <w:snapToGrid w:val="0"/>
                <w:sz w:val="18"/>
                <w:szCs w:val="18"/>
              </w:rPr>
              <w:t>(%)</w:t>
            </w:r>
          </w:p>
        </w:tc>
        <w:tc>
          <w:tcPr>
            <w:tcW w:w="827" w:type="dxa"/>
            <w:tcBorders>
              <w:top w:val="single" w:sz="4" w:space="0" w:color="auto"/>
              <w:left w:val="nil"/>
              <w:bottom w:val="single" w:sz="4" w:space="0" w:color="auto"/>
              <w:right w:val="nil"/>
            </w:tcBorders>
          </w:tcPr>
          <w:p w14:paraId="4CEE02BB" w14:textId="449EE0E4" w:rsidR="0079014C" w:rsidRPr="00B447F1" w:rsidRDefault="003D31B1" w:rsidP="00E36F15">
            <w:pPr>
              <w:keepNext/>
              <w:keepLines/>
              <w:jc w:val="right"/>
              <w:rPr>
                <w:b/>
                <w:snapToGrid w:val="0"/>
                <w:sz w:val="18"/>
                <w:szCs w:val="18"/>
              </w:rPr>
            </w:pPr>
            <w:r w:rsidRPr="00B447F1">
              <w:rPr>
                <w:b/>
                <w:snapToGrid w:val="0"/>
                <w:sz w:val="18"/>
                <w:szCs w:val="18"/>
              </w:rPr>
              <w:t>n</w:t>
            </w:r>
          </w:p>
        </w:tc>
        <w:tc>
          <w:tcPr>
            <w:tcW w:w="827" w:type="dxa"/>
            <w:tcBorders>
              <w:top w:val="single" w:sz="4" w:space="0" w:color="auto"/>
              <w:left w:val="nil"/>
              <w:bottom w:val="single" w:sz="4" w:space="0" w:color="auto"/>
              <w:right w:val="nil"/>
            </w:tcBorders>
          </w:tcPr>
          <w:p w14:paraId="61EB9187" w14:textId="77777777" w:rsidR="0079014C" w:rsidRPr="00B447F1" w:rsidRDefault="0079014C" w:rsidP="00E36F15">
            <w:pPr>
              <w:keepNext/>
              <w:keepLines/>
              <w:jc w:val="right"/>
              <w:rPr>
                <w:b/>
                <w:snapToGrid w:val="0"/>
                <w:sz w:val="18"/>
                <w:szCs w:val="18"/>
              </w:rPr>
            </w:pPr>
            <w:r w:rsidRPr="00B447F1">
              <w:rPr>
                <w:b/>
                <w:snapToGrid w:val="0"/>
                <w:sz w:val="18"/>
                <w:szCs w:val="18"/>
              </w:rPr>
              <w:t>(%)</w:t>
            </w:r>
          </w:p>
        </w:tc>
        <w:tc>
          <w:tcPr>
            <w:tcW w:w="827" w:type="dxa"/>
            <w:tcBorders>
              <w:top w:val="single" w:sz="4" w:space="0" w:color="auto"/>
              <w:left w:val="nil"/>
              <w:bottom w:val="single" w:sz="4" w:space="0" w:color="auto"/>
              <w:right w:val="nil"/>
            </w:tcBorders>
          </w:tcPr>
          <w:p w14:paraId="54338567" w14:textId="4135EE33" w:rsidR="0079014C" w:rsidRPr="00B447F1" w:rsidRDefault="003D31B1" w:rsidP="00E36F15">
            <w:pPr>
              <w:keepNext/>
              <w:keepLines/>
              <w:jc w:val="right"/>
              <w:rPr>
                <w:b/>
                <w:snapToGrid w:val="0"/>
                <w:sz w:val="18"/>
                <w:szCs w:val="18"/>
              </w:rPr>
            </w:pPr>
            <w:r w:rsidRPr="00B447F1">
              <w:rPr>
                <w:b/>
                <w:snapToGrid w:val="0"/>
                <w:sz w:val="18"/>
                <w:szCs w:val="18"/>
              </w:rPr>
              <w:t>n</w:t>
            </w:r>
          </w:p>
        </w:tc>
        <w:tc>
          <w:tcPr>
            <w:tcW w:w="827" w:type="dxa"/>
            <w:tcBorders>
              <w:top w:val="single" w:sz="4" w:space="0" w:color="auto"/>
              <w:left w:val="nil"/>
              <w:bottom w:val="single" w:sz="4" w:space="0" w:color="auto"/>
              <w:right w:val="nil"/>
            </w:tcBorders>
          </w:tcPr>
          <w:p w14:paraId="57919157" w14:textId="63421F99" w:rsidR="0079014C" w:rsidRPr="008F620D" w:rsidRDefault="0079014C" w:rsidP="00E36F15">
            <w:pPr>
              <w:keepNext/>
              <w:keepLines/>
              <w:jc w:val="right"/>
              <w:rPr>
                <w:b/>
                <w:snapToGrid w:val="0"/>
                <w:sz w:val="18"/>
                <w:szCs w:val="18"/>
              </w:rPr>
            </w:pPr>
            <w:r w:rsidRPr="008F620D">
              <w:rPr>
                <w:b/>
                <w:snapToGrid w:val="0"/>
                <w:sz w:val="18"/>
                <w:szCs w:val="18"/>
              </w:rPr>
              <w:t>(%)</w:t>
            </w:r>
          </w:p>
        </w:tc>
      </w:tr>
      <w:tr w:rsidR="0079014C" w:rsidRPr="009E2B03" w14:paraId="7DDFBF5F" w14:textId="087041A5" w:rsidTr="006762A7">
        <w:tc>
          <w:tcPr>
            <w:tcW w:w="3397" w:type="dxa"/>
            <w:gridSpan w:val="2"/>
            <w:tcBorders>
              <w:top w:val="single" w:sz="4" w:space="0" w:color="auto"/>
              <w:left w:val="nil"/>
              <w:bottom w:val="nil"/>
              <w:right w:val="nil"/>
            </w:tcBorders>
          </w:tcPr>
          <w:p w14:paraId="089A11D4" w14:textId="77777777" w:rsidR="0079014C" w:rsidRPr="008F620D" w:rsidRDefault="0079014C" w:rsidP="00E36F15">
            <w:pPr>
              <w:keepNext/>
              <w:keepLines/>
              <w:rPr>
                <w:b/>
                <w:snapToGrid w:val="0"/>
                <w:sz w:val="18"/>
                <w:szCs w:val="18"/>
              </w:rPr>
            </w:pPr>
            <w:r w:rsidRPr="008F620D">
              <w:rPr>
                <w:b/>
                <w:snapToGrid w:val="0"/>
                <w:sz w:val="18"/>
                <w:szCs w:val="18"/>
              </w:rPr>
              <w:t>Ethnicity</w:t>
            </w:r>
          </w:p>
        </w:tc>
        <w:tc>
          <w:tcPr>
            <w:tcW w:w="827" w:type="dxa"/>
            <w:tcBorders>
              <w:top w:val="single" w:sz="4" w:space="0" w:color="auto"/>
              <w:left w:val="nil"/>
              <w:bottom w:val="nil"/>
              <w:right w:val="nil"/>
            </w:tcBorders>
          </w:tcPr>
          <w:p w14:paraId="47DEC15B" w14:textId="77777777" w:rsidR="0079014C" w:rsidRPr="008F620D" w:rsidRDefault="0079014C" w:rsidP="00E36F15">
            <w:pPr>
              <w:keepNext/>
              <w:keepLines/>
              <w:rPr>
                <w:b/>
                <w:snapToGrid w:val="0"/>
                <w:sz w:val="18"/>
                <w:szCs w:val="18"/>
              </w:rPr>
            </w:pPr>
          </w:p>
        </w:tc>
        <w:tc>
          <w:tcPr>
            <w:tcW w:w="827" w:type="dxa"/>
            <w:tcBorders>
              <w:top w:val="single" w:sz="4" w:space="0" w:color="auto"/>
              <w:left w:val="nil"/>
              <w:bottom w:val="nil"/>
              <w:right w:val="nil"/>
            </w:tcBorders>
          </w:tcPr>
          <w:p w14:paraId="19AAA891" w14:textId="33A7CFE1" w:rsidR="0079014C" w:rsidRPr="008F620D" w:rsidRDefault="0079014C" w:rsidP="00E36F15">
            <w:pPr>
              <w:keepNext/>
              <w:keepLines/>
              <w:jc w:val="right"/>
              <w:rPr>
                <w:snapToGrid w:val="0"/>
                <w:sz w:val="18"/>
                <w:szCs w:val="18"/>
              </w:rPr>
            </w:pPr>
          </w:p>
        </w:tc>
        <w:tc>
          <w:tcPr>
            <w:tcW w:w="827" w:type="dxa"/>
            <w:tcBorders>
              <w:top w:val="single" w:sz="4" w:space="0" w:color="auto"/>
              <w:left w:val="nil"/>
              <w:bottom w:val="nil"/>
              <w:right w:val="nil"/>
            </w:tcBorders>
          </w:tcPr>
          <w:p w14:paraId="43117F25" w14:textId="77777777" w:rsidR="0079014C" w:rsidRPr="00C74D67" w:rsidRDefault="0079014C" w:rsidP="00E36F15">
            <w:pPr>
              <w:keepNext/>
              <w:keepLines/>
              <w:jc w:val="right"/>
              <w:rPr>
                <w:snapToGrid w:val="0"/>
                <w:sz w:val="18"/>
                <w:szCs w:val="18"/>
                <w:highlight w:val="yellow"/>
              </w:rPr>
            </w:pPr>
          </w:p>
        </w:tc>
        <w:tc>
          <w:tcPr>
            <w:tcW w:w="827" w:type="dxa"/>
            <w:tcBorders>
              <w:top w:val="single" w:sz="4" w:space="0" w:color="auto"/>
              <w:left w:val="nil"/>
              <w:bottom w:val="nil"/>
              <w:right w:val="nil"/>
            </w:tcBorders>
          </w:tcPr>
          <w:p w14:paraId="11477853" w14:textId="77777777" w:rsidR="0079014C" w:rsidRPr="00C74D67" w:rsidRDefault="0079014C" w:rsidP="00E36F15">
            <w:pPr>
              <w:keepNext/>
              <w:keepLines/>
              <w:jc w:val="right"/>
              <w:rPr>
                <w:snapToGrid w:val="0"/>
                <w:sz w:val="18"/>
                <w:szCs w:val="18"/>
                <w:highlight w:val="yellow"/>
              </w:rPr>
            </w:pPr>
          </w:p>
        </w:tc>
        <w:tc>
          <w:tcPr>
            <w:tcW w:w="827" w:type="dxa"/>
            <w:tcBorders>
              <w:top w:val="single" w:sz="4" w:space="0" w:color="auto"/>
              <w:left w:val="nil"/>
              <w:bottom w:val="nil"/>
              <w:right w:val="nil"/>
            </w:tcBorders>
          </w:tcPr>
          <w:p w14:paraId="55931D39" w14:textId="77777777" w:rsidR="0079014C" w:rsidRPr="008F620D" w:rsidRDefault="0079014C" w:rsidP="00E36F15">
            <w:pPr>
              <w:keepNext/>
              <w:keepLines/>
              <w:jc w:val="right"/>
              <w:rPr>
                <w:snapToGrid w:val="0"/>
                <w:sz w:val="18"/>
                <w:szCs w:val="18"/>
              </w:rPr>
            </w:pPr>
          </w:p>
        </w:tc>
        <w:tc>
          <w:tcPr>
            <w:tcW w:w="827" w:type="dxa"/>
            <w:tcBorders>
              <w:top w:val="single" w:sz="4" w:space="0" w:color="auto"/>
              <w:left w:val="nil"/>
              <w:bottom w:val="nil"/>
              <w:right w:val="nil"/>
            </w:tcBorders>
          </w:tcPr>
          <w:p w14:paraId="07D4FC16" w14:textId="77777777" w:rsidR="0079014C" w:rsidRPr="008F620D" w:rsidRDefault="0079014C" w:rsidP="00E36F15">
            <w:pPr>
              <w:keepNext/>
              <w:keepLines/>
              <w:jc w:val="right"/>
              <w:rPr>
                <w:snapToGrid w:val="0"/>
                <w:sz w:val="18"/>
                <w:szCs w:val="18"/>
              </w:rPr>
            </w:pPr>
          </w:p>
        </w:tc>
      </w:tr>
      <w:tr w:rsidR="00F67646" w:rsidRPr="009E2B03" w14:paraId="690770A8" w14:textId="10D78C72" w:rsidTr="00F56CB0">
        <w:tc>
          <w:tcPr>
            <w:tcW w:w="344" w:type="dxa"/>
            <w:tcBorders>
              <w:top w:val="nil"/>
              <w:left w:val="nil"/>
              <w:bottom w:val="nil"/>
              <w:right w:val="nil"/>
            </w:tcBorders>
          </w:tcPr>
          <w:p w14:paraId="0BBD9AB3" w14:textId="77777777" w:rsidR="00F67646" w:rsidRPr="008F620D" w:rsidRDefault="00F67646" w:rsidP="00E36F15">
            <w:pPr>
              <w:keepNext/>
              <w:keepLines/>
              <w:jc w:val="right"/>
              <w:rPr>
                <w:snapToGrid w:val="0"/>
                <w:sz w:val="18"/>
                <w:szCs w:val="18"/>
              </w:rPr>
            </w:pPr>
          </w:p>
        </w:tc>
        <w:tc>
          <w:tcPr>
            <w:tcW w:w="3053" w:type="dxa"/>
            <w:tcBorders>
              <w:top w:val="nil"/>
              <w:left w:val="nil"/>
              <w:bottom w:val="nil"/>
              <w:right w:val="nil"/>
            </w:tcBorders>
          </w:tcPr>
          <w:p w14:paraId="03E469D2" w14:textId="77777777" w:rsidR="00F67646" w:rsidRPr="008F620D" w:rsidRDefault="00F67646" w:rsidP="00E36F15">
            <w:pPr>
              <w:keepNext/>
              <w:keepLines/>
              <w:autoSpaceDE w:val="0"/>
              <w:autoSpaceDN w:val="0"/>
              <w:adjustRightInd w:val="0"/>
              <w:rPr>
                <w:rFonts w:eastAsia="SimSun"/>
                <w:color w:val="000000"/>
                <w:sz w:val="18"/>
                <w:szCs w:val="18"/>
                <w:lang w:val="en-AU" w:eastAsia="zh-CN"/>
              </w:rPr>
            </w:pPr>
            <w:r w:rsidRPr="008F620D">
              <w:rPr>
                <w:rFonts w:eastAsia="SimSun"/>
                <w:color w:val="000000"/>
                <w:sz w:val="18"/>
                <w:szCs w:val="18"/>
                <w:lang w:val="en-AU" w:eastAsia="zh-CN"/>
              </w:rPr>
              <w:t>Samoan</w:t>
            </w:r>
          </w:p>
        </w:tc>
        <w:tc>
          <w:tcPr>
            <w:tcW w:w="827" w:type="dxa"/>
            <w:tcBorders>
              <w:top w:val="nil"/>
              <w:left w:val="nil"/>
              <w:bottom w:val="nil"/>
              <w:right w:val="nil"/>
            </w:tcBorders>
            <w:vAlign w:val="bottom"/>
          </w:tcPr>
          <w:p w14:paraId="6CBC57E1" w14:textId="529A06F2"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440</w:t>
            </w:r>
          </w:p>
        </w:tc>
        <w:tc>
          <w:tcPr>
            <w:tcW w:w="827" w:type="dxa"/>
            <w:tcBorders>
              <w:top w:val="nil"/>
              <w:left w:val="nil"/>
              <w:bottom w:val="nil"/>
              <w:right w:val="nil"/>
            </w:tcBorders>
            <w:vAlign w:val="bottom"/>
          </w:tcPr>
          <w:p w14:paraId="10845498" w14:textId="7A094EAC"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(46.1)</w:t>
            </w:r>
          </w:p>
        </w:tc>
        <w:tc>
          <w:tcPr>
            <w:tcW w:w="827" w:type="dxa"/>
            <w:tcBorders>
              <w:top w:val="nil"/>
              <w:left w:val="nil"/>
              <w:bottom w:val="nil"/>
              <w:right w:val="nil"/>
            </w:tcBorders>
            <w:vAlign w:val="bottom"/>
          </w:tcPr>
          <w:p w14:paraId="3FADF674" w14:textId="521C17BE"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401</w:t>
            </w:r>
          </w:p>
        </w:tc>
        <w:tc>
          <w:tcPr>
            <w:tcW w:w="827" w:type="dxa"/>
            <w:tcBorders>
              <w:top w:val="nil"/>
              <w:left w:val="nil"/>
              <w:bottom w:val="nil"/>
              <w:right w:val="nil"/>
            </w:tcBorders>
            <w:vAlign w:val="bottom"/>
          </w:tcPr>
          <w:p w14:paraId="0FD49291" w14:textId="1AC7A639"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(44.5)</w:t>
            </w:r>
          </w:p>
        </w:tc>
        <w:tc>
          <w:tcPr>
            <w:tcW w:w="827" w:type="dxa"/>
            <w:tcBorders>
              <w:top w:val="nil"/>
              <w:left w:val="nil"/>
              <w:bottom w:val="nil"/>
              <w:right w:val="nil"/>
            </w:tcBorders>
            <w:vAlign w:val="bottom"/>
          </w:tcPr>
          <w:p w14:paraId="3833AA96" w14:textId="069A8FBD" w:rsidR="00F67646" w:rsidRPr="008F620D" w:rsidRDefault="000D0BBC"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427</w:t>
            </w:r>
          </w:p>
        </w:tc>
        <w:tc>
          <w:tcPr>
            <w:tcW w:w="827" w:type="dxa"/>
            <w:tcBorders>
              <w:top w:val="nil"/>
              <w:left w:val="nil"/>
              <w:bottom w:val="nil"/>
              <w:right w:val="nil"/>
            </w:tcBorders>
            <w:vAlign w:val="bottom"/>
          </w:tcPr>
          <w:p w14:paraId="312406AC" w14:textId="098320CF"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(46.</w:t>
            </w:r>
            <w:r w:rsidR="000D0BBC">
              <w:rPr>
                <w:rFonts w:eastAsia="SimSun"/>
                <w:color w:val="000000"/>
                <w:sz w:val="18"/>
                <w:szCs w:val="18"/>
                <w:lang w:val="en-AU" w:eastAsia="zh-CN"/>
              </w:rPr>
              <w:t>3</w:t>
            </w:r>
            <w:r w:rsidRPr="00F67646">
              <w:rPr>
                <w:rFonts w:eastAsia="SimSun"/>
                <w:color w:val="000000"/>
                <w:sz w:val="18"/>
                <w:szCs w:val="18"/>
                <w:lang w:val="en-AU" w:eastAsia="zh-CN"/>
              </w:rPr>
              <w:t>)</w:t>
            </w:r>
          </w:p>
        </w:tc>
      </w:tr>
      <w:tr w:rsidR="00F67646" w:rsidRPr="009E2B03" w14:paraId="4601854B" w14:textId="4E20C794" w:rsidTr="00F56CB0">
        <w:tc>
          <w:tcPr>
            <w:tcW w:w="344" w:type="dxa"/>
            <w:tcBorders>
              <w:top w:val="nil"/>
              <w:left w:val="nil"/>
              <w:bottom w:val="nil"/>
              <w:right w:val="nil"/>
            </w:tcBorders>
          </w:tcPr>
          <w:p w14:paraId="5D79CEC5" w14:textId="77777777" w:rsidR="00F67646" w:rsidRPr="008F620D" w:rsidRDefault="00F67646" w:rsidP="00E36F15">
            <w:pPr>
              <w:keepNext/>
              <w:keepLines/>
              <w:jc w:val="right"/>
              <w:rPr>
                <w:snapToGrid w:val="0"/>
                <w:sz w:val="18"/>
                <w:szCs w:val="18"/>
              </w:rPr>
            </w:pPr>
          </w:p>
        </w:tc>
        <w:tc>
          <w:tcPr>
            <w:tcW w:w="3053" w:type="dxa"/>
            <w:tcBorders>
              <w:top w:val="nil"/>
              <w:left w:val="nil"/>
              <w:bottom w:val="nil"/>
              <w:right w:val="nil"/>
            </w:tcBorders>
          </w:tcPr>
          <w:p w14:paraId="24FE516E" w14:textId="6C366E4C" w:rsidR="00F67646" w:rsidRPr="008F620D" w:rsidRDefault="00F67646" w:rsidP="00E36F15">
            <w:pPr>
              <w:keepNext/>
              <w:keepLines/>
              <w:autoSpaceDE w:val="0"/>
              <w:autoSpaceDN w:val="0"/>
              <w:adjustRightInd w:val="0"/>
              <w:rPr>
                <w:rFonts w:eastAsia="SimSun"/>
                <w:color w:val="000000"/>
                <w:sz w:val="18"/>
                <w:szCs w:val="18"/>
                <w:lang w:val="en-AU" w:eastAsia="zh-CN"/>
              </w:rPr>
            </w:pPr>
            <w:r w:rsidRPr="008F620D">
              <w:rPr>
                <w:rFonts w:eastAsia="SimSun"/>
                <w:color w:val="000000"/>
                <w:sz w:val="18"/>
                <w:szCs w:val="18"/>
                <w:lang w:val="en-AU" w:eastAsia="zh-CN"/>
              </w:rPr>
              <w:t>Cook Island</w:t>
            </w:r>
            <w:r w:rsidR="00C1433F">
              <w:rPr>
                <w:rFonts w:eastAsia="SimSun"/>
                <w:color w:val="000000"/>
                <w:sz w:val="18"/>
                <w:szCs w:val="18"/>
                <w:lang w:val="en-AU" w:eastAsia="zh-CN"/>
              </w:rPr>
              <w:t>s Māori</w:t>
            </w:r>
          </w:p>
        </w:tc>
        <w:tc>
          <w:tcPr>
            <w:tcW w:w="827" w:type="dxa"/>
            <w:tcBorders>
              <w:top w:val="nil"/>
              <w:left w:val="nil"/>
              <w:bottom w:val="nil"/>
              <w:right w:val="nil"/>
            </w:tcBorders>
            <w:vAlign w:val="bottom"/>
          </w:tcPr>
          <w:p w14:paraId="4B86B816" w14:textId="34A7544F"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166</w:t>
            </w:r>
          </w:p>
        </w:tc>
        <w:tc>
          <w:tcPr>
            <w:tcW w:w="827" w:type="dxa"/>
            <w:tcBorders>
              <w:top w:val="nil"/>
              <w:left w:val="nil"/>
              <w:bottom w:val="nil"/>
              <w:right w:val="nil"/>
            </w:tcBorders>
            <w:vAlign w:val="bottom"/>
          </w:tcPr>
          <w:p w14:paraId="0A50F6A4" w14:textId="125A3B5C"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(17.4)</w:t>
            </w:r>
          </w:p>
        </w:tc>
        <w:tc>
          <w:tcPr>
            <w:tcW w:w="827" w:type="dxa"/>
            <w:tcBorders>
              <w:top w:val="nil"/>
              <w:left w:val="nil"/>
              <w:bottom w:val="nil"/>
              <w:right w:val="nil"/>
            </w:tcBorders>
            <w:vAlign w:val="bottom"/>
          </w:tcPr>
          <w:p w14:paraId="5F12B277" w14:textId="2AA3F80A"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161</w:t>
            </w:r>
          </w:p>
        </w:tc>
        <w:tc>
          <w:tcPr>
            <w:tcW w:w="827" w:type="dxa"/>
            <w:tcBorders>
              <w:top w:val="nil"/>
              <w:left w:val="nil"/>
              <w:bottom w:val="nil"/>
              <w:right w:val="nil"/>
            </w:tcBorders>
            <w:vAlign w:val="bottom"/>
          </w:tcPr>
          <w:p w14:paraId="6B55649B" w14:textId="60FDC755"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(17.</w:t>
            </w:r>
            <w:r w:rsidR="005019E3">
              <w:rPr>
                <w:rFonts w:eastAsia="SimSun"/>
                <w:color w:val="000000"/>
                <w:sz w:val="18"/>
                <w:szCs w:val="18"/>
                <w:lang w:val="en-AU" w:eastAsia="zh-CN"/>
              </w:rPr>
              <w:t>8</w:t>
            </w:r>
            <w:r w:rsidRPr="00F67646">
              <w:rPr>
                <w:rFonts w:eastAsia="SimSun"/>
                <w:color w:val="000000"/>
                <w:sz w:val="18"/>
                <w:szCs w:val="18"/>
                <w:lang w:val="en-AU" w:eastAsia="zh-CN"/>
              </w:rPr>
              <w:t>)</w:t>
            </w:r>
          </w:p>
        </w:tc>
        <w:tc>
          <w:tcPr>
            <w:tcW w:w="827" w:type="dxa"/>
            <w:tcBorders>
              <w:top w:val="nil"/>
              <w:left w:val="nil"/>
              <w:bottom w:val="nil"/>
              <w:right w:val="nil"/>
            </w:tcBorders>
            <w:vAlign w:val="bottom"/>
          </w:tcPr>
          <w:p w14:paraId="5A956376" w14:textId="1CDA94C0"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147</w:t>
            </w:r>
          </w:p>
        </w:tc>
        <w:tc>
          <w:tcPr>
            <w:tcW w:w="827" w:type="dxa"/>
            <w:tcBorders>
              <w:top w:val="nil"/>
              <w:left w:val="nil"/>
              <w:bottom w:val="nil"/>
              <w:right w:val="nil"/>
            </w:tcBorders>
            <w:vAlign w:val="bottom"/>
          </w:tcPr>
          <w:p w14:paraId="301598E2" w14:textId="530D86A5" w:rsidR="00F67646" w:rsidRPr="008F620D" w:rsidRDefault="000D0BBC"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(15.9</w:t>
            </w:r>
            <w:r w:rsidR="00F67646" w:rsidRPr="00F67646">
              <w:rPr>
                <w:rFonts w:eastAsia="SimSun"/>
                <w:color w:val="000000"/>
                <w:sz w:val="18"/>
                <w:szCs w:val="18"/>
                <w:lang w:val="en-AU" w:eastAsia="zh-CN"/>
              </w:rPr>
              <w:t>)</w:t>
            </w:r>
          </w:p>
        </w:tc>
      </w:tr>
      <w:tr w:rsidR="00F67646" w:rsidRPr="009E2B03" w14:paraId="3F03359C" w14:textId="4796E8F9" w:rsidTr="00F56CB0">
        <w:tc>
          <w:tcPr>
            <w:tcW w:w="344" w:type="dxa"/>
            <w:tcBorders>
              <w:top w:val="nil"/>
              <w:left w:val="nil"/>
              <w:bottom w:val="nil"/>
              <w:right w:val="nil"/>
            </w:tcBorders>
          </w:tcPr>
          <w:p w14:paraId="4363792B" w14:textId="77777777" w:rsidR="00F67646" w:rsidRPr="008F620D" w:rsidRDefault="00F67646" w:rsidP="00E36F15">
            <w:pPr>
              <w:keepNext/>
              <w:keepLines/>
              <w:jc w:val="right"/>
              <w:rPr>
                <w:snapToGrid w:val="0"/>
                <w:sz w:val="18"/>
                <w:szCs w:val="18"/>
              </w:rPr>
            </w:pPr>
          </w:p>
        </w:tc>
        <w:tc>
          <w:tcPr>
            <w:tcW w:w="3053" w:type="dxa"/>
            <w:tcBorders>
              <w:top w:val="nil"/>
              <w:left w:val="nil"/>
              <w:bottom w:val="nil"/>
              <w:right w:val="nil"/>
            </w:tcBorders>
          </w:tcPr>
          <w:p w14:paraId="5A2C482D" w14:textId="77777777" w:rsidR="00F67646" w:rsidRPr="008F620D" w:rsidRDefault="00F67646" w:rsidP="00E36F15">
            <w:pPr>
              <w:keepNext/>
              <w:keepLines/>
              <w:autoSpaceDE w:val="0"/>
              <w:autoSpaceDN w:val="0"/>
              <w:adjustRightInd w:val="0"/>
              <w:rPr>
                <w:rFonts w:eastAsia="SimSun"/>
                <w:color w:val="000000"/>
                <w:sz w:val="18"/>
                <w:szCs w:val="18"/>
                <w:lang w:val="en-AU" w:eastAsia="zh-CN"/>
              </w:rPr>
            </w:pPr>
            <w:r w:rsidRPr="008F620D">
              <w:rPr>
                <w:rFonts w:eastAsia="SimSun"/>
                <w:color w:val="000000"/>
                <w:sz w:val="18"/>
                <w:szCs w:val="18"/>
                <w:lang w:val="en-AU" w:eastAsia="zh-CN"/>
              </w:rPr>
              <w:t>Niuean</w:t>
            </w:r>
          </w:p>
        </w:tc>
        <w:tc>
          <w:tcPr>
            <w:tcW w:w="827" w:type="dxa"/>
            <w:tcBorders>
              <w:top w:val="nil"/>
              <w:left w:val="nil"/>
              <w:bottom w:val="nil"/>
              <w:right w:val="nil"/>
            </w:tcBorders>
            <w:vAlign w:val="bottom"/>
          </w:tcPr>
          <w:p w14:paraId="6FD9D337" w14:textId="159C991F"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45</w:t>
            </w:r>
          </w:p>
        </w:tc>
        <w:tc>
          <w:tcPr>
            <w:tcW w:w="827" w:type="dxa"/>
            <w:tcBorders>
              <w:top w:val="nil"/>
              <w:left w:val="nil"/>
              <w:bottom w:val="nil"/>
              <w:right w:val="nil"/>
            </w:tcBorders>
            <w:vAlign w:val="bottom"/>
          </w:tcPr>
          <w:p w14:paraId="1288E243" w14:textId="33AB01AB"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(4.7)</w:t>
            </w:r>
          </w:p>
        </w:tc>
        <w:tc>
          <w:tcPr>
            <w:tcW w:w="827" w:type="dxa"/>
            <w:tcBorders>
              <w:top w:val="nil"/>
              <w:left w:val="nil"/>
              <w:bottom w:val="nil"/>
              <w:right w:val="nil"/>
            </w:tcBorders>
            <w:vAlign w:val="bottom"/>
          </w:tcPr>
          <w:p w14:paraId="285CF2CB" w14:textId="426BDAEE"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43</w:t>
            </w:r>
          </w:p>
        </w:tc>
        <w:tc>
          <w:tcPr>
            <w:tcW w:w="827" w:type="dxa"/>
            <w:tcBorders>
              <w:top w:val="nil"/>
              <w:left w:val="nil"/>
              <w:bottom w:val="nil"/>
              <w:right w:val="nil"/>
            </w:tcBorders>
            <w:vAlign w:val="bottom"/>
          </w:tcPr>
          <w:p w14:paraId="10DB100B" w14:textId="3EBAC62F"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(4.8)</w:t>
            </w:r>
          </w:p>
        </w:tc>
        <w:tc>
          <w:tcPr>
            <w:tcW w:w="827" w:type="dxa"/>
            <w:tcBorders>
              <w:top w:val="nil"/>
              <w:left w:val="nil"/>
              <w:bottom w:val="nil"/>
              <w:right w:val="nil"/>
            </w:tcBorders>
            <w:vAlign w:val="bottom"/>
          </w:tcPr>
          <w:p w14:paraId="03746E41" w14:textId="1E51DE3B"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40</w:t>
            </w:r>
          </w:p>
        </w:tc>
        <w:tc>
          <w:tcPr>
            <w:tcW w:w="827" w:type="dxa"/>
            <w:tcBorders>
              <w:top w:val="nil"/>
              <w:left w:val="nil"/>
              <w:bottom w:val="nil"/>
              <w:right w:val="nil"/>
            </w:tcBorders>
            <w:vAlign w:val="bottom"/>
          </w:tcPr>
          <w:p w14:paraId="24B66644" w14:textId="45C73927"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(4.3)</w:t>
            </w:r>
          </w:p>
        </w:tc>
      </w:tr>
      <w:tr w:rsidR="00F67646" w:rsidRPr="009E2B03" w14:paraId="7F980405" w14:textId="047E1074" w:rsidTr="00F56CB0">
        <w:tc>
          <w:tcPr>
            <w:tcW w:w="344" w:type="dxa"/>
            <w:tcBorders>
              <w:top w:val="nil"/>
              <w:left w:val="nil"/>
              <w:bottom w:val="nil"/>
              <w:right w:val="nil"/>
            </w:tcBorders>
          </w:tcPr>
          <w:p w14:paraId="792C83AD" w14:textId="77777777" w:rsidR="00F67646" w:rsidRPr="008F620D" w:rsidRDefault="00F67646" w:rsidP="00E36F15">
            <w:pPr>
              <w:keepNext/>
              <w:keepLines/>
              <w:jc w:val="right"/>
              <w:rPr>
                <w:snapToGrid w:val="0"/>
                <w:sz w:val="18"/>
                <w:szCs w:val="18"/>
              </w:rPr>
            </w:pPr>
          </w:p>
        </w:tc>
        <w:tc>
          <w:tcPr>
            <w:tcW w:w="3053" w:type="dxa"/>
            <w:tcBorders>
              <w:top w:val="nil"/>
              <w:left w:val="nil"/>
              <w:bottom w:val="nil"/>
              <w:right w:val="nil"/>
            </w:tcBorders>
          </w:tcPr>
          <w:p w14:paraId="3BC4742A" w14:textId="77777777" w:rsidR="00F67646" w:rsidRPr="008F620D" w:rsidRDefault="00F67646" w:rsidP="00E36F15">
            <w:pPr>
              <w:keepNext/>
              <w:keepLines/>
              <w:autoSpaceDE w:val="0"/>
              <w:autoSpaceDN w:val="0"/>
              <w:adjustRightInd w:val="0"/>
              <w:rPr>
                <w:rFonts w:eastAsia="SimSun"/>
                <w:color w:val="000000"/>
                <w:sz w:val="18"/>
                <w:szCs w:val="18"/>
                <w:lang w:val="en-AU" w:eastAsia="zh-CN"/>
              </w:rPr>
            </w:pPr>
            <w:r w:rsidRPr="008F620D">
              <w:rPr>
                <w:rFonts w:eastAsia="SimSun"/>
                <w:color w:val="000000"/>
                <w:sz w:val="18"/>
                <w:szCs w:val="18"/>
                <w:lang w:val="en-AU" w:eastAsia="zh-CN"/>
              </w:rPr>
              <w:t>Tongan</w:t>
            </w:r>
          </w:p>
        </w:tc>
        <w:tc>
          <w:tcPr>
            <w:tcW w:w="827" w:type="dxa"/>
            <w:tcBorders>
              <w:top w:val="nil"/>
              <w:left w:val="nil"/>
              <w:bottom w:val="nil"/>
              <w:right w:val="nil"/>
            </w:tcBorders>
            <w:vAlign w:val="bottom"/>
          </w:tcPr>
          <w:p w14:paraId="7AA953E2" w14:textId="06E85E18"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209</w:t>
            </w:r>
          </w:p>
        </w:tc>
        <w:tc>
          <w:tcPr>
            <w:tcW w:w="827" w:type="dxa"/>
            <w:tcBorders>
              <w:top w:val="nil"/>
              <w:left w:val="nil"/>
              <w:bottom w:val="nil"/>
              <w:right w:val="nil"/>
            </w:tcBorders>
            <w:vAlign w:val="bottom"/>
          </w:tcPr>
          <w:p w14:paraId="4D040321" w14:textId="1B6E78CA"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(21.9)</w:t>
            </w:r>
          </w:p>
        </w:tc>
        <w:tc>
          <w:tcPr>
            <w:tcW w:w="827" w:type="dxa"/>
            <w:tcBorders>
              <w:top w:val="nil"/>
              <w:left w:val="nil"/>
              <w:bottom w:val="nil"/>
              <w:right w:val="nil"/>
            </w:tcBorders>
            <w:vAlign w:val="bottom"/>
          </w:tcPr>
          <w:p w14:paraId="2DF8F6E9" w14:textId="781CAE74"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204</w:t>
            </w:r>
          </w:p>
        </w:tc>
        <w:tc>
          <w:tcPr>
            <w:tcW w:w="827" w:type="dxa"/>
            <w:tcBorders>
              <w:top w:val="nil"/>
              <w:left w:val="nil"/>
              <w:bottom w:val="nil"/>
              <w:right w:val="nil"/>
            </w:tcBorders>
            <w:vAlign w:val="bottom"/>
          </w:tcPr>
          <w:p w14:paraId="43250E07" w14:textId="7F5D8682"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(22.6)</w:t>
            </w:r>
          </w:p>
        </w:tc>
        <w:tc>
          <w:tcPr>
            <w:tcW w:w="827" w:type="dxa"/>
            <w:tcBorders>
              <w:top w:val="nil"/>
              <w:left w:val="nil"/>
              <w:bottom w:val="nil"/>
              <w:right w:val="nil"/>
            </w:tcBorders>
            <w:vAlign w:val="bottom"/>
          </w:tcPr>
          <w:p w14:paraId="7349EC22" w14:textId="0AE48FBD" w:rsidR="00F67646" w:rsidRPr="008F620D" w:rsidRDefault="000D0BBC"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211</w:t>
            </w:r>
          </w:p>
        </w:tc>
        <w:tc>
          <w:tcPr>
            <w:tcW w:w="827" w:type="dxa"/>
            <w:tcBorders>
              <w:top w:val="nil"/>
              <w:left w:val="nil"/>
              <w:bottom w:val="nil"/>
              <w:right w:val="nil"/>
            </w:tcBorders>
            <w:vAlign w:val="bottom"/>
          </w:tcPr>
          <w:p w14:paraId="75F4C4D1" w14:textId="3AE9BC64"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(22.</w:t>
            </w:r>
            <w:r w:rsidR="000D0BBC">
              <w:rPr>
                <w:rFonts w:eastAsia="SimSun"/>
                <w:color w:val="000000"/>
                <w:sz w:val="18"/>
                <w:szCs w:val="18"/>
                <w:lang w:val="en-AU" w:eastAsia="zh-CN"/>
              </w:rPr>
              <w:t>9</w:t>
            </w:r>
            <w:r w:rsidRPr="00F67646">
              <w:rPr>
                <w:rFonts w:eastAsia="SimSun"/>
                <w:color w:val="000000"/>
                <w:sz w:val="18"/>
                <w:szCs w:val="18"/>
                <w:lang w:val="en-AU" w:eastAsia="zh-CN"/>
              </w:rPr>
              <w:t>)</w:t>
            </w:r>
          </w:p>
        </w:tc>
      </w:tr>
      <w:tr w:rsidR="00F67646" w:rsidRPr="009E2B03" w14:paraId="71CF867E" w14:textId="4A2F787E" w:rsidTr="00FA07D7">
        <w:tc>
          <w:tcPr>
            <w:tcW w:w="344" w:type="dxa"/>
            <w:tcBorders>
              <w:top w:val="nil"/>
              <w:left w:val="nil"/>
              <w:bottom w:val="nil"/>
              <w:right w:val="nil"/>
            </w:tcBorders>
          </w:tcPr>
          <w:p w14:paraId="05DF4016" w14:textId="77777777" w:rsidR="00F67646" w:rsidRPr="008F620D" w:rsidRDefault="00F67646" w:rsidP="00E36F15">
            <w:pPr>
              <w:keepNext/>
              <w:keepLines/>
              <w:jc w:val="right"/>
              <w:rPr>
                <w:snapToGrid w:val="0"/>
                <w:sz w:val="18"/>
                <w:szCs w:val="18"/>
              </w:rPr>
            </w:pPr>
          </w:p>
        </w:tc>
        <w:tc>
          <w:tcPr>
            <w:tcW w:w="3053" w:type="dxa"/>
            <w:tcBorders>
              <w:top w:val="nil"/>
              <w:left w:val="nil"/>
              <w:bottom w:val="nil"/>
              <w:right w:val="nil"/>
            </w:tcBorders>
          </w:tcPr>
          <w:p w14:paraId="60AA40AA" w14:textId="4A1C992F" w:rsidR="00F67646" w:rsidRPr="008F620D" w:rsidRDefault="00F67646" w:rsidP="00E36F15">
            <w:pPr>
              <w:keepNext/>
              <w:keepLines/>
              <w:autoSpaceDE w:val="0"/>
              <w:autoSpaceDN w:val="0"/>
              <w:adjustRightInd w:val="0"/>
              <w:rPr>
                <w:rFonts w:eastAsia="SimSun"/>
                <w:color w:val="000000"/>
                <w:sz w:val="18"/>
                <w:szCs w:val="18"/>
                <w:lang w:val="en-AU" w:eastAsia="zh-CN"/>
              </w:rPr>
            </w:pPr>
            <w:r w:rsidRPr="008F620D">
              <w:rPr>
                <w:rFonts w:eastAsia="SimSun"/>
                <w:color w:val="000000"/>
                <w:sz w:val="18"/>
                <w:szCs w:val="18"/>
                <w:lang w:val="en-AU" w:eastAsia="zh-CN"/>
              </w:rPr>
              <w:t>Other Pacific</w:t>
            </w:r>
            <w:r w:rsidR="001F5B55">
              <w:rPr>
                <w:snapToGrid w:val="0"/>
                <w:sz w:val="18"/>
                <w:szCs w:val="18"/>
                <w:vertAlign w:val="superscript"/>
              </w:rPr>
              <w:t xml:space="preserve"> </w:t>
            </w:r>
            <w:r w:rsidR="00AC35A1" w:rsidRPr="00AC35A1">
              <w:rPr>
                <w:snapToGrid w:val="0"/>
                <w:sz w:val="18"/>
                <w:szCs w:val="18"/>
                <w:vertAlign w:val="superscript"/>
              </w:rPr>
              <w:t>‡</w:t>
            </w:r>
          </w:p>
        </w:tc>
        <w:tc>
          <w:tcPr>
            <w:tcW w:w="827" w:type="dxa"/>
            <w:tcBorders>
              <w:top w:val="nil"/>
              <w:left w:val="nil"/>
              <w:bottom w:val="nil"/>
              <w:right w:val="nil"/>
            </w:tcBorders>
            <w:vAlign w:val="bottom"/>
          </w:tcPr>
          <w:p w14:paraId="7E7FAE31" w14:textId="7FE4AED1"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28</w:t>
            </w:r>
          </w:p>
        </w:tc>
        <w:tc>
          <w:tcPr>
            <w:tcW w:w="827" w:type="dxa"/>
            <w:tcBorders>
              <w:top w:val="nil"/>
              <w:left w:val="nil"/>
              <w:bottom w:val="nil"/>
              <w:right w:val="nil"/>
            </w:tcBorders>
            <w:vAlign w:val="bottom"/>
          </w:tcPr>
          <w:p w14:paraId="034A9859" w14:textId="031396D1"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(2.9)</w:t>
            </w:r>
          </w:p>
        </w:tc>
        <w:tc>
          <w:tcPr>
            <w:tcW w:w="827" w:type="dxa"/>
            <w:tcBorders>
              <w:top w:val="nil"/>
              <w:left w:val="nil"/>
              <w:bottom w:val="nil"/>
              <w:right w:val="nil"/>
            </w:tcBorders>
            <w:vAlign w:val="bottom"/>
          </w:tcPr>
          <w:p w14:paraId="5FC33C43" w14:textId="218D9264"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24</w:t>
            </w:r>
          </w:p>
        </w:tc>
        <w:tc>
          <w:tcPr>
            <w:tcW w:w="827" w:type="dxa"/>
            <w:tcBorders>
              <w:top w:val="nil"/>
              <w:left w:val="nil"/>
              <w:bottom w:val="nil"/>
              <w:right w:val="nil"/>
            </w:tcBorders>
            <w:vAlign w:val="bottom"/>
          </w:tcPr>
          <w:p w14:paraId="5FEBBD71" w14:textId="4F35BE3A"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(2.7)</w:t>
            </w:r>
          </w:p>
        </w:tc>
        <w:tc>
          <w:tcPr>
            <w:tcW w:w="827" w:type="dxa"/>
            <w:tcBorders>
              <w:top w:val="nil"/>
              <w:left w:val="nil"/>
              <w:bottom w:val="nil"/>
              <w:right w:val="nil"/>
            </w:tcBorders>
            <w:vAlign w:val="bottom"/>
          </w:tcPr>
          <w:p w14:paraId="1A2E4946" w14:textId="5BCF94E1"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28</w:t>
            </w:r>
          </w:p>
        </w:tc>
        <w:tc>
          <w:tcPr>
            <w:tcW w:w="827" w:type="dxa"/>
            <w:tcBorders>
              <w:top w:val="nil"/>
              <w:left w:val="nil"/>
              <w:bottom w:val="nil"/>
              <w:right w:val="nil"/>
            </w:tcBorders>
            <w:vAlign w:val="bottom"/>
          </w:tcPr>
          <w:p w14:paraId="7CBDD18D" w14:textId="458F6576"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(3.0)</w:t>
            </w:r>
          </w:p>
        </w:tc>
      </w:tr>
      <w:tr w:rsidR="00F67646" w:rsidRPr="009E2B03" w14:paraId="1456E5DF" w14:textId="191D073C" w:rsidTr="00FA07D7">
        <w:tc>
          <w:tcPr>
            <w:tcW w:w="344" w:type="dxa"/>
            <w:tcBorders>
              <w:top w:val="nil"/>
              <w:left w:val="nil"/>
              <w:bottom w:val="nil"/>
              <w:right w:val="nil"/>
            </w:tcBorders>
          </w:tcPr>
          <w:p w14:paraId="416785F0" w14:textId="77777777" w:rsidR="00F67646" w:rsidRPr="008F620D" w:rsidRDefault="00F67646" w:rsidP="00E36F15">
            <w:pPr>
              <w:keepNext/>
              <w:keepLines/>
              <w:jc w:val="right"/>
              <w:rPr>
                <w:snapToGrid w:val="0"/>
                <w:sz w:val="18"/>
                <w:szCs w:val="18"/>
              </w:rPr>
            </w:pPr>
          </w:p>
        </w:tc>
        <w:tc>
          <w:tcPr>
            <w:tcW w:w="3053" w:type="dxa"/>
            <w:tcBorders>
              <w:top w:val="nil"/>
              <w:left w:val="nil"/>
              <w:bottom w:val="nil"/>
              <w:right w:val="nil"/>
            </w:tcBorders>
          </w:tcPr>
          <w:p w14:paraId="3B8A0CE6" w14:textId="5A8BE3DF" w:rsidR="00F67646" w:rsidRPr="008F620D" w:rsidRDefault="00F56CB0" w:rsidP="00E36F15">
            <w:pPr>
              <w:keepNext/>
              <w:keepLines/>
              <w:autoSpaceDE w:val="0"/>
              <w:autoSpaceDN w:val="0"/>
              <w:adjustRightInd w:val="0"/>
              <w:rPr>
                <w:rFonts w:eastAsia="SimSun"/>
                <w:color w:val="000000"/>
                <w:sz w:val="18"/>
                <w:szCs w:val="18"/>
                <w:lang w:val="en-AU" w:eastAsia="zh-CN"/>
              </w:rPr>
            </w:pPr>
            <w:r>
              <w:rPr>
                <w:rFonts w:eastAsia="SimSun"/>
                <w:color w:val="000000"/>
                <w:sz w:val="18"/>
                <w:szCs w:val="18"/>
                <w:lang w:val="en-AU" w:eastAsia="zh-CN"/>
              </w:rPr>
              <w:t>Non-</w:t>
            </w:r>
            <w:r w:rsidR="00F67646" w:rsidRPr="008F620D">
              <w:rPr>
                <w:rFonts w:eastAsia="SimSun"/>
                <w:color w:val="000000"/>
                <w:sz w:val="18"/>
                <w:szCs w:val="18"/>
                <w:lang w:val="en-AU" w:eastAsia="zh-CN"/>
              </w:rPr>
              <w:t>Pacific</w:t>
            </w:r>
          </w:p>
        </w:tc>
        <w:tc>
          <w:tcPr>
            <w:tcW w:w="827" w:type="dxa"/>
            <w:tcBorders>
              <w:top w:val="nil"/>
              <w:left w:val="nil"/>
              <w:bottom w:val="nil"/>
              <w:right w:val="nil"/>
            </w:tcBorders>
            <w:vAlign w:val="bottom"/>
          </w:tcPr>
          <w:p w14:paraId="3A1D9CAF" w14:textId="29344506"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66</w:t>
            </w:r>
          </w:p>
        </w:tc>
        <w:tc>
          <w:tcPr>
            <w:tcW w:w="827" w:type="dxa"/>
            <w:tcBorders>
              <w:top w:val="nil"/>
              <w:left w:val="nil"/>
              <w:bottom w:val="nil"/>
              <w:right w:val="nil"/>
            </w:tcBorders>
            <w:vAlign w:val="bottom"/>
          </w:tcPr>
          <w:p w14:paraId="1D10CA35" w14:textId="5548B2E6"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(6.9)</w:t>
            </w:r>
          </w:p>
        </w:tc>
        <w:tc>
          <w:tcPr>
            <w:tcW w:w="827" w:type="dxa"/>
            <w:tcBorders>
              <w:top w:val="nil"/>
              <w:left w:val="nil"/>
              <w:bottom w:val="nil"/>
              <w:right w:val="nil"/>
            </w:tcBorders>
            <w:vAlign w:val="bottom"/>
          </w:tcPr>
          <w:p w14:paraId="282A048F" w14:textId="6103F27A"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69</w:t>
            </w:r>
          </w:p>
        </w:tc>
        <w:tc>
          <w:tcPr>
            <w:tcW w:w="827" w:type="dxa"/>
            <w:tcBorders>
              <w:top w:val="nil"/>
              <w:left w:val="nil"/>
              <w:bottom w:val="nil"/>
              <w:right w:val="nil"/>
            </w:tcBorders>
            <w:vAlign w:val="bottom"/>
          </w:tcPr>
          <w:p w14:paraId="6EFDA95A" w14:textId="6F7A12C0"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(7.6)</w:t>
            </w:r>
          </w:p>
        </w:tc>
        <w:tc>
          <w:tcPr>
            <w:tcW w:w="827" w:type="dxa"/>
            <w:tcBorders>
              <w:top w:val="nil"/>
              <w:left w:val="nil"/>
              <w:bottom w:val="nil"/>
              <w:right w:val="nil"/>
            </w:tcBorders>
            <w:vAlign w:val="bottom"/>
          </w:tcPr>
          <w:p w14:paraId="09AB49C3" w14:textId="392E4730"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70</w:t>
            </w:r>
          </w:p>
        </w:tc>
        <w:tc>
          <w:tcPr>
            <w:tcW w:w="827" w:type="dxa"/>
            <w:tcBorders>
              <w:top w:val="nil"/>
              <w:left w:val="nil"/>
              <w:bottom w:val="nil"/>
              <w:right w:val="nil"/>
            </w:tcBorders>
            <w:vAlign w:val="bottom"/>
          </w:tcPr>
          <w:p w14:paraId="0B3983D4" w14:textId="3F6DC498" w:rsidR="00F67646" w:rsidRPr="008F620D" w:rsidRDefault="00F67646" w:rsidP="00E36F15">
            <w:pPr>
              <w:keepNext/>
              <w:keepLines/>
              <w:autoSpaceDE w:val="0"/>
              <w:autoSpaceDN w:val="0"/>
              <w:adjustRightInd w:val="0"/>
              <w:jc w:val="right"/>
              <w:rPr>
                <w:rFonts w:eastAsia="SimSun"/>
                <w:color w:val="000000"/>
                <w:sz w:val="18"/>
                <w:szCs w:val="18"/>
                <w:lang w:val="en-AU" w:eastAsia="zh-CN"/>
              </w:rPr>
            </w:pPr>
            <w:r w:rsidRPr="00F67646">
              <w:rPr>
                <w:rFonts w:eastAsia="SimSun"/>
                <w:color w:val="000000"/>
                <w:sz w:val="18"/>
                <w:szCs w:val="18"/>
                <w:lang w:val="en-AU" w:eastAsia="zh-CN"/>
              </w:rPr>
              <w:t>(7.6)</w:t>
            </w:r>
          </w:p>
        </w:tc>
      </w:tr>
      <w:tr w:rsidR="002F142B" w:rsidRPr="009E2B03" w14:paraId="466FD23D" w14:textId="77777777" w:rsidTr="00FA07D7">
        <w:tc>
          <w:tcPr>
            <w:tcW w:w="3397" w:type="dxa"/>
            <w:gridSpan w:val="2"/>
            <w:tcBorders>
              <w:top w:val="nil"/>
              <w:left w:val="nil"/>
              <w:bottom w:val="nil"/>
              <w:right w:val="nil"/>
            </w:tcBorders>
          </w:tcPr>
          <w:p w14:paraId="58DE2413" w14:textId="77777777" w:rsidR="002F142B" w:rsidRPr="008F620D" w:rsidRDefault="002F142B" w:rsidP="00E36F15">
            <w:pPr>
              <w:keepNext/>
              <w:keepLines/>
              <w:rPr>
                <w:snapToGrid w:val="0"/>
                <w:sz w:val="18"/>
                <w:szCs w:val="18"/>
              </w:rPr>
            </w:pPr>
            <w:r w:rsidRPr="008F620D">
              <w:rPr>
                <w:b/>
                <w:snapToGrid w:val="0"/>
                <w:sz w:val="18"/>
                <w:szCs w:val="18"/>
              </w:rPr>
              <w:t>Age (years)</w:t>
            </w:r>
          </w:p>
        </w:tc>
        <w:tc>
          <w:tcPr>
            <w:tcW w:w="827" w:type="dxa"/>
            <w:tcBorders>
              <w:top w:val="nil"/>
              <w:left w:val="nil"/>
              <w:bottom w:val="nil"/>
              <w:right w:val="nil"/>
            </w:tcBorders>
          </w:tcPr>
          <w:p w14:paraId="5D1AE17D" w14:textId="77777777" w:rsidR="002F142B" w:rsidRPr="008F620D" w:rsidRDefault="002F142B" w:rsidP="00E36F15">
            <w:pPr>
              <w:keepNext/>
              <w:keepLines/>
              <w:jc w:val="right"/>
              <w:rPr>
                <w:snapToGrid w:val="0"/>
                <w:sz w:val="18"/>
                <w:szCs w:val="18"/>
              </w:rPr>
            </w:pPr>
          </w:p>
        </w:tc>
        <w:tc>
          <w:tcPr>
            <w:tcW w:w="827" w:type="dxa"/>
            <w:tcBorders>
              <w:top w:val="nil"/>
              <w:left w:val="nil"/>
              <w:bottom w:val="nil"/>
              <w:right w:val="nil"/>
            </w:tcBorders>
          </w:tcPr>
          <w:p w14:paraId="6B496A86" w14:textId="77777777" w:rsidR="002F142B" w:rsidRPr="008F620D" w:rsidRDefault="002F142B" w:rsidP="00E36F15">
            <w:pPr>
              <w:keepNext/>
              <w:keepLines/>
              <w:jc w:val="right"/>
              <w:rPr>
                <w:snapToGrid w:val="0"/>
                <w:sz w:val="18"/>
                <w:szCs w:val="18"/>
              </w:rPr>
            </w:pPr>
          </w:p>
        </w:tc>
        <w:tc>
          <w:tcPr>
            <w:tcW w:w="827" w:type="dxa"/>
            <w:tcBorders>
              <w:top w:val="nil"/>
              <w:left w:val="nil"/>
              <w:bottom w:val="nil"/>
              <w:right w:val="nil"/>
            </w:tcBorders>
          </w:tcPr>
          <w:p w14:paraId="7A888904" w14:textId="77777777" w:rsidR="002F142B" w:rsidRPr="00B447F1" w:rsidRDefault="002F142B" w:rsidP="00E36F15">
            <w:pPr>
              <w:keepNext/>
              <w:keepLines/>
              <w:jc w:val="right"/>
              <w:rPr>
                <w:snapToGrid w:val="0"/>
                <w:sz w:val="18"/>
                <w:szCs w:val="18"/>
              </w:rPr>
            </w:pPr>
          </w:p>
        </w:tc>
        <w:tc>
          <w:tcPr>
            <w:tcW w:w="827" w:type="dxa"/>
            <w:tcBorders>
              <w:top w:val="nil"/>
              <w:left w:val="nil"/>
              <w:bottom w:val="nil"/>
              <w:right w:val="nil"/>
            </w:tcBorders>
          </w:tcPr>
          <w:p w14:paraId="62FD65D9" w14:textId="77777777" w:rsidR="002F142B" w:rsidRPr="00B447F1" w:rsidRDefault="002F142B" w:rsidP="00E36F15">
            <w:pPr>
              <w:keepNext/>
              <w:keepLines/>
              <w:jc w:val="right"/>
              <w:rPr>
                <w:snapToGrid w:val="0"/>
                <w:sz w:val="18"/>
                <w:szCs w:val="18"/>
              </w:rPr>
            </w:pPr>
          </w:p>
        </w:tc>
        <w:tc>
          <w:tcPr>
            <w:tcW w:w="827" w:type="dxa"/>
            <w:tcBorders>
              <w:top w:val="nil"/>
              <w:left w:val="nil"/>
              <w:bottom w:val="nil"/>
              <w:right w:val="nil"/>
            </w:tcBorders>
          </w:tcPr>
          <w:p w14:paraId="2E39185D" w14:textId="77777777" w:rsidR="002F142B" w:rsidRPr="00B447F1" w:rsidRDefault="002F142B" w:rsidP="00E36F15">
            <w:pPr>
              <w:keepNext/>
              <w:keepLines/>
              <w:jc w:val="right"/>
              <w:rPr>
                <w:snapToGrid w:val="0"/>
                <w:sz w:val="18"/>
                <w:szCs w:val="18"/>
              </w:rPr>
            </w:pPr>
          </w:p>
        </w:tc>
        <w:tc>
          <w:tcPr>
            <w:tcW w:w="827" w:type="dxa"/>
            <w:tcBorders>
              <w:top w:val="nil"/>
              <w:left w:val="nil"/>
              <w:bottom w:val="nil"/>
              <w:right w:val="nil"/>
            </w:tcBorders>
          </w:tcPr>
          <w:p w14:paraId="5F687C27" w14:textId="77777777" w:rsidR="002F142B" w:rsidRPr="008F620D" w:rsidRDefault="002F142B" w:rsidP="00E36F15">
            <w:pPr>
              <w:keepNext/>
              <w:keepLines/>
              <w:jc w:val="right"/>
              <w:rPr>
                <w:snapToGrid w:val="0"/>
                <w:sz w:val="18"/>
                <w:szCs w:val="18"/>
              </w:rPr>
            </w:pPr>
          </w:p>
        </w:tc>
      </w:tr>
      <w:tr w:rsidR="002F142B" w:rsidRPr="009E2B03" w14:paraId="5AECB3C1" w14:textId="77777777" w:rsidTr="00DF72D4">
        <w:tc>
          <w:tcPr>
            <w:tcW w:w="344" w:type="dxa"/>
            <w:tcBorders>
              <w:top w:val="nil"/>
              <w:left w:val="nil"/>
              <w:bottom w:val="nil"/>
              <w:right w:val="nil"/>
            </w:tcBorders>
          </w:tcPr>
          <w:p w14:paraId="4AE1417B" w14:textId="77777777" w:rsidR="002F142B" w:rsidRPr="008F620D" w:rsidRDefault="002F142B" w:rsidP="00E36F15">
            <w:pPr>
              <w:keepNext/>
              <w:keepLines/>
              <w:jc w:val="right"/>
              <w:rPr>
                <w:snapToGrid w:val="0"/>
                <w:sz w:val="18"/>
                <w:szCs w:val="18"/>
              </w:rPr>
            </w:pPr>
          </w:p>
        </w:tc>
        <w:tc>
          <w:tcPr>
            <w:tcW w:w="3053" w:type="dxa"/>
            <w:tcBorders>
              <w:top w:val="nil"/>
              <w:left w:val="nil"/>
              <w:bottom w:val="nil"/>
              <w:right w:val="nil"/>
            </w:tcBorders>
          </w:tcPr>
          <w:p w14:paraId="3E99E4EC" w14:textId="77777777" w:rsidR="002F142B" w:rsidRPr="008F620D" w:rsidRDefault="002F142B" w:rsidP="00E36F15">
            <w:pPr>
              <w:keepNext/>
              <w:keepLines/>
              <w:autoSpaceDE w:val="0"/>
              <w:autoSpaceDN w:val="0"/>
              <w:adjustRightInd w:val="0"/>
              <w:rPr>
                <w:rFonts w:eastAsia="SimSun"/>
                <w:color w:val="000000"/>
                <w:sz w:val="18"/>
                <w:szCs w:val="18"/>
                <w:lang w:val="en-AU" w:eastAsia="zh-CN"/>
              </w:rPr>
            </w:pPr>
            <w:r>
              <w:rPr>
                <w:rFonts w:eastAsia="SimSun"/>
                <w:color w:val="000000"/>
                <w:sz w:val="18"/>
                <w:szCs w:val="18"/>
                <w:lang w:val="en-AU" w:eastAsia="zh-CN"/>
              </w:rPr>
              <w:t>20 - 29</w:t>
            </w:r>
          </w:p>
        </w:tc>
        <w:tc>
          <w:tcPr>
            <w:tcW w:w="827" w:type="dxa"/>
            <w:tcBorders>
              <w:top w:val="nil"/>
              <w:left w:val="nil"/>
              <w:bottom w:val="nil"/>
              <w:right w:val="nil"/>
            </w:tcBorders>
            <w:vAlign w:val="bottom"/>
          </w:tcPr>
          <w:p w14:paraId="30F01863" w14:textId="77777777" w:rsidR="002F142B" w:rsidRPr="008F620D"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250</w:t>
            </w:r>
          </w:p>
        </w:tc>
        <w:tc>
          <w:tcPr>
            <w:tcW w:w="827" w:type="dxa"/>
            <w:tcBorders>
              <w:top w:val="nil"/>
              <w:left w:val="nil"/>
              <w:bottom w:val="nil"/>
              <w:right w:val="nil"/>
            </w:tcBorders>
            <w:vAlign w:val="bottom"/>
          </w:tcPr>
          <w:p w14:paraId="05E461F7" w14:textId="77777777" w:rsidR="002F142B" w:rsidRPr="008F620D"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(25.3)</w:t>
            </w:r>
          </w:p>
        </w:tc>
        <w:tc>
          <w:tcPr>
            <w:tcW w:w="827" w:type="dxa"/>
            <w:tcBorders>
              <w:top w:val="nil"/>
              <w:left w:val="nil"/>
              <w:bottom w:val="nil"/>
              <w:right w:val="nil"/>
            </w:tcBorders>
            <w:vAlign w:val="bottom"/>
          </w:tcPr>
          <w:p w14:paraId="258EE599" w14:textId="77777777" w:rsidR="002F142B" w:rsidRPr="003542CC"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90</w:t>
            </w:r>
          </w:p>
        </w:tc>
        <w:tc>
          <w:tcPr>
            <w:tcW w:w="827" w:type="dxa"/>
            <w:tcBorders>
              <w:top w:val="nil"/>
              <w:left w:val="nil"/>
              <w:bottom w:val="nil"/>
              <w:right w:val="nil"/>
            </w:tcBorders>
            <w:vAlign w:val="bottom"/>
          </w:tcPr>
          <w:p w14:paraId="760AE024" w14:textId="77777777" w:rsidR="002F142B" w:rsidRPr="003542CC"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(9.6)</w:t>
            </w:r>
          </w:p>
        </w:tc>
        <w:tc>
          <w:tcPr>
            <w:tcW w:w="827" w:type="dxa"/>
            <w:tcBorders>
              <w:top w:val="nil"/>
              <w:left w:val="nil"/>
              <w:bottom w:val="nil"/>
              <w:right w:val="nil"/>
            </w:tcBorders>
            <w:vAlign w:val="bottom"/>
          </w:tcPr>
          <w:p w14:paraId="1A45C2CF" w14:textId="77777777" w:rsidR="002F142B" w:rsidRPr="003542CC"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4</w:t>
            </w:r>
          </w:p>
        </w:tc>
        <w:tc>
          <w:tcPr>
            <w:tcW w:w="827" w:type="dxa"/>
            <w:tcBorders>
              <w:top w:val="nil"/>
              <w:left w:val="nil"/>
              <w:bottom w:val="nil"/>
              <w:right w:val="nil"/>
            </w:tcBorders>
            <w:vAlign w:val="bottom"/>
          </w:tcPr>
          <w:p w14:paraId="014F5140" w14:textId="77777777" w:rsidR="002F142B" w:rsidRPr="003542CC"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(0.4)</w:t>
            </w:r>
          </w:p>
        </w:tc>
      </w:tr>
      <w:tr w:rsidR="002F142B" w:rsidRPr="009E2B03" w14:paraId="196BE86D" w14:textId="77777777" w:rsidTr="00FA07D7">
        <w:tc>
          <w:tcPr>
            <w:tcW w:w="344" w:type="dxa"/>
            <w:tcBorders>
              <w:top w:val="nil"/>
              <w:left w:val="nil"/>
              <w:bottom w:val="nil"/>
              <w:right w:val="nil"/>
            </w:tcBorders>
          </w:tcPr>
          <w:p w14:paraId="45B8D319" w14:textId="77777777" w:rsidR="002F142B" w:rsidRPr="008F620D" w:rsidRDefault="002F142B" w:rsidP="00E36F15">
            <w:pPr>
              <w:keepNext/>
              <w:keepLines/>
              <w:jc w:val="right"/>
              <w:rPr>
                <w:snapToGrid w:val="0"/>
                <w:sz w:val="18"/>
                <w:szCs w:val="18"/>
              </w:rPr>
            </w:pPr>
          </w:p>
        </w:tc>
        <w:tc>
          <w:tcPr>
            <w:tcW w:w="3053" w:type="dxa"/>
            <w:tcBorders>
              <w:top w:val="nil"/>
              <w:left w:val="nil"/>
              <w:bottom w:val="nil"/>
              <w:right w:val="nil"/>
            </w:tcBorders>
          </w:tcPr>
          <w:p w14:paraId="5E873F2C" w14:textId="77777777" w:rsidR="002F142B" w:rsidRPr="008F620D" w:rsidRDefault="002F142B" w:rsidP="00E36F15">
            <w:pPr>
              <w:keepNext/>
              <w:keepLines/>
              <w:autoSpaceDE w:val="0"/>
              <w:autoSpaceDN w:val="0"/>
              <w:adjustRightInd w:val="0"/>
              <w:rPr>
                <w:rFonts w:eastAsia="SimSun"/>
                <w:color w:val="000000"/>
                <w:sz w:val="18"/>
                <w:szCs w:val="18"/>
                <w:lang w:val="en-AU" w:eastAsia="zh-CN"/>
              </w:rPr>
            </w:pPr>
            <w:r>
              <w:rPr>
                <w:rFonts w:eastAsia="SimSun"/>
                <w:color w:val="000000"/>
                <w:sz w:val="18"/>
                <w:szCs w:val="18"/>
                <w:lang w:val="en-AU" w:eastAsia="zh-CN"/>
              </w:rPr>
              <w:t xml:space="preserve">30 - </w:t>
            </w:r>
            <w:r w:rsidRPr="008F620D">
              <w:rPr>
                <w:rFonts w:eastAsia="SimSun"/>
                <w:color w:val="000000"/>
                <w:sz w:val="18"/>
                <w:szCs w:val="18"/>
                <w:lang w:val="en-AU" w:eastAsia="zh-CN"/>
              </w:rPr>
              <w:t>39</w:t>
            </w:r>
          </w:p>
        </w:tc>
        <w:tc>
          <w:tcPr>
            <w:tcW w:w="827" w:type="dxa"/>
            <w:tcBorders>
              <w:top w:val="nil"/>
              <w:left w:val="nil"/>
              <w:bottom w:val="nil"/>
              <w:right w:val="nil"/>
            </w:tcBorders>
            <w:vAlign w:val="bottom"/>
          </w:tcPr>
          <w:p w14:paraId="058F53B4" w14:textId="77777777" w:rsidR="002F142B" w:rsidRPr="008F620D"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522</w:t>
            </w:r>
          </w:p>
        </w:tc>
        <w:tc>
          <w:tcPr>
            <w:tcW w:w="827" w:type="dxa"/>
            <w:tcBorders>
              <w:top w:val="nil"/>
              <w:left w:val="nil"/>
              <w:bottom w:val="nil"/>
              <w:right w:val="nil"/>
            </w:tcBorders>
            <w:vAlign w:val="bottom"/>
          </w:tcPr>
          <w:p w14:paraId="668AD643" w14:textId="77777777" w:rsidR="002F142B" w:rsidRPr="008F620D"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(52.8)</w:t>
            </w:r>
          </w:p>
        </w:tc>
        <w:tc>
          <w:tcPr>
            <w:tcW w:w="827" w:type="dxa"/>
            <w:tcBorders>
              <w:top w:val="nil"/>
              <w:left w:val="nil"/>
              <w:bottom w:val="nil"/>
              <w:right w:val="nil"/>
            </w:tcBorders>
            <w:vAlign w:val="bottom"/>
          </w:tcPr>
          <w:p w14:paraId="774AB92E" w14:textId="77777777" w:rsidR="002F142B" w:rsidRPr="00B447F1"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462</w:t>
            </w:r>
          </w:p>
        </w:tc>
        <w:tc>
          <w:tcPr>
            <w:tcW w:w="827" w:type="dxa"/>
            <w:tcBorders>
              <w:top w:val="nil"/>
              <w:left w:val="nil"/>
              <w:bottom w:val="nil"/>
              <w:right w:val="nil"/>
            </w:tcBorders>
            <w:vAlign w:val="bottom"/>
          </w:tcPr>
          <w:p w14:paraId="08AF08AF" w14:textId="77777777" w:rsidR="002F142B" w:rsidRPr="00B447F1"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(49.1)</w:t>
            </w:r>
          </w:p>
        </w:tc>
        <w:tc>
          <w:tcPr>
            <w:tcW w:w="827" w:type="dxa"/>
            <w:tcBorders>
              <w:top w:val="nil"/>
              <w:left w:val="nil"/>
              <w:bottom w:val="nil"/>
              <w:right w:val="nil"/>
            </w:tcBorders>
            <w:vAlign w:val="bottom"/>
          </w:tcPr>
          <w:p w14:paraId="3DECD580" w14:textId="77777777" w:rsidR="002F142B" w:rsidRPr="003542CC"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34</w:t>
            </w:r>
            <w:r>
              <w:rPr>
                <w:rFonts w:eastAsia="SimSun"/>
                <w:color w:val="000000"/>
                <w:sz w:val="18"/>
                <w:szCs w:val="18"/>
                <w:lang w:val="en-AU" w:eastAsia="zh-CN"/>
              </w:rPr>
              <w:t>6</w:t>
            </w:r>
          </w:p>
        </w:tc>
        <w:tc>
          <w:tcPr>
            <w:tcW w:w="827" w:type="dxa"/>
            <w:tcBorders>
              <w:top w:val="nil"/>
              <w:left w:val="nil"/>
              <w:bottom w:val="nil"/>
              <w:right w:val="nil"/>
            </w:tcBorders>
            <w:vAlign w:val="bottom"/>
          </w:tcPr>
          <w:p w14:paraId="41C7649E" w14:textId="77777777" w:rsidR="002F142B" w:rsidRPr="003542CC"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(37.</w:t>
            </w:r>
            <w:r>
              <w:rPr>
                <w:rFonts w:eastAsia="SimSun"/>
                <w:color w:val="000000"/>
                <w:sz w:val="18"/>
                <w:szCs w:val="18"/>
                <w:lang w:val="en-AU" w:eastAsia="zh-CN"/>
              </w:rPr>
              <w:t>6</w:t>
            </w:r>
            <w:r w:rsidRPr="003542CC">
              <w:rPr>
                <w:rFonts w:eastAsia="SimSun"/>
                <w:color w:val="000000"/>
                <w:sz w:val="18"/>
                <w:szCs w:val="18"/>
                <w:lang w:val="en-AU" w:eastAsia="zh-CN"/>
              </w:rPr>
              <w:t>)</w:t>
            </w:r>
          </w:p>
        </w:tc>
      </w:tr>
      <w:tr w:rsidR="002F142B" w:rsidRPr="009E2B03" w14:paraId="36B56B39" w14:textId="77777777" w:rsidTr="00FA07D7">
        <w:tc>
          <w:tcPr>
            <w:tcW w:w="344" w:type="dxa"/>
            <w:tcBorders>
              <w:top w:val="nil"/>
              <w:left w:val="nil"/>
              <w:bottom w:val="nil"/>
              <w:right w:val="nil"/>
            </w:tcBorders>
          </w:tcPr>
          <w:p w14:paraId="5BC06E12" w14:textId="77777777" w:rsidR="002F142B" w:rsidRPr="008F620D" w:rsidRDefault="002F142B" w:rsidP="00E36F15">
            <w:pPr>
              <w:keepNext/>
              <w:keepLines/>
              <w:jc w:val="right"/>
              <w:rPr>
                <w:snapToGrid w:val="0"/>
                <w:sz w:val="18"/>
                <w:szCs w:val="18"/>
              </w:rPr>
            </w:pPr>
          </w:p>
        </w:tc>
        <w:tc>
          <w:tcPr>
            <w:tcW w:w="3053" w:type="dxa"/>
            <w:tcBorders>
              <w:top w:val="nil"/>
              <w:left w:val="nil"/>
              <w:bottom w:val="nil"/>
              <w:right w:val="nil"/>
            </w:tcBorders>
          </w:tcPr>
          <w:p w14:paraId="004B8587" w14:textId="77777777" w:rsidR="002F142B" w:rsidRPr="008F620D" w:rsidRDefault="002F142B" w:rsidP="00E36F15">
            <w:pPr>
              <w:keepNext/>
              <w:keepLines/>
              <w:autoSpaceDE w:val="0"/>
              <w:autoSpaceDN w:val="0"/>
              <w:adjustRightInd w:val="0"/>
              <w:rPr>
                <w:rFonts w:eastAsia="SimSun"/>
                <w:color w:val="000000"/>
                <w:sz w:val="18"/>
                <w:szCs w:val="18"/>
                <w:lang w:val="en-AU" w:eastAsia="zh-CN"/>
              </w:rPr>
            </w:pPr>
            <w:r>
              <w:rPr>
                <w:rFonts w:eastAsia="SimSun"/>
                <w:color w:val="000000"/>
                <w:sz w:val="18"/>
                <w:szCs w:val="18"/>
                <w:lang w:val="en-AU" w:eastAsia="zh-CN"/>
              </w:rPr>
              <w:t xml:space="preserve">≥ 40 </w:t>
            </w:r>
          </w:p>
        </w:tc>
        <w:tc>
          <w:tcPr>
            <w:tcW w:w="827" w:type="dxa"/>
            <w:tcBorders>
              <w:top w:val="nil"/>
              <w:left w:val="nil"/>
              <w:bottom w:val="nil"/>
              <w:right w:val="nil"/>
            </w:tcBorders>
            <w:vAlign w:val="bottom"/>
          </w:tcPr>
          <w:p w14:paraId="6C4E4F7A" w14:textId="77777777" w:rsidR="002F142B" w:rsidRPr="008F620D"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217</w:t>
            </w:r>
          </w:p>
        </w:tc>
        <w:tc>
          <w:tcPr>
            <w:tcW w:w="827" w:type="dxa"/>
            <w:tcBorders>
              <w:top w:val="nil"/>
              <w:left w:val="nil"/>
              <w:bottom w:val="nil"/>
              <w:right w:val="nil"/>
            </w:tcBorders>
            <w:vAlign w:val="bottom"/>
          </w:tcPr>
          <w:p w14:paraId="134BE772" w14:textId="77777777" w:rsidR="002F142B" w:rsidRPr="008F620D"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(21.9)</w:t>
            </w:r>
          </w:p>
        </w:tc>
        <w:tc>
          <w:tcPr>
            <w:tcW w:w="827" w:type="dxa"/>
            <w:tcBorders>
              <w:top w:val="nil"/>
              <w:left w:val="nil"/>
              <w:bottom w:val="nil"/>
              <w:right w:val="nil"/>
            </w:tcBorders>
            <w:vAlign w:val="bottom"/>
          </w:tcPr>
          <w:p w14:paraId="61FAC678" w14:textId="77777777" w:rsidR="002F142B" w:rsidRPr="00B447F1"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388</w:t>
            </w:r>
          </w:p>
        </w:tc>
        <w:tc>
          <w:tcPr>
            <w:tcW w:w="827" w:type="dxa"/>
            <w:tcBorders>
              <w:top w:val="nil"/>
              <w:left w:val="nil"/>
              <w:bottom w:val="nil"/>
              <w:right w:val="nil"/>
            </w:tcBorders>
            <w:vAlign w:val="bottom"/>
          </w:tcPr>
          <w:p w14:paraId="6C9CE36D" w14:textId="77777777" w:rsidR="002F142B" w:rsidRPr="00B447F1" w:rsidRDefault="002F142B" w:rsidP="00E36F15">
            <w:pPr>
              <w:keepNext/>
              <w:keepLines/>
              <w:autoSpaceDE w:val="0"/>
              <w:autoSpaceDN w:val="0"/>
              <w:adjustRightInd w:val="0"/>
              <w:jc w:val="right"/>
              <w:rPr>
                <w:rFonts w:eastAsia="SimSun"/>
                <w:color w:val="000000"/>
                <w:sz w:val="18"/>
                <w:szCs w:val="18"/>
                <w:lang w:val="en-AU" w:eastAsia="zh-CN"/>
              </w:rPr>
            </w:pPr>
            <w:r w:rsidRPr="003542CC">
              <w:rPr>
                <w:rFonts w:eastAsia="SimSun"/>
                <w:color w:val="000000"/>
                <w:sz w:val="18"/>
                <w:szCs w:val="18"/>
                <w:lang w:val="en-AU" w:eastAsia="zh-CN"/>
              </w:rPr>
              <w:t>(41.3)</w:t>
            </w:r>
          </w:p>
        </w:tc>
        <w:tc>
          <w:tcPr>
            <w:tcW w:w="827" w:type="dxa"/>
            <w:tcBorders>
              <w:top w:val="nil"/>
              <w:left w:val="nil"/>
              <w:bottom w:val="nil"/>
              <w:right w:val="nil"/>
            </w:tcBorders>
            <w:vAlign w:val="bottom"/>
          </w:tcPr>
          <w:p w14:paraId="59CDB3C6" w14:textId="77777777" w:rsidR="002F142B" w:rsidRPr="003542CC" w:rsidRDefault="002F142B"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570</w:t>
            </w:r>
          </w:p>
        </w:tc>
        <w:tc>
          <w:tcPr>
            <w:tcW w:w="827" w:type="dxa"/>
            <w:tcBorders>
              <w:top w:val="nil"/>
              <w:left w:val="nil"/>
              <w:bottom w:val="nil"/>
              <w:right w:val="nil"/>
            </w:tcBorders>
            <w:vAlign w:val="bottom"/>
          </w:tcPr>
          <w:p w14:paraId="4376916A" w14:textId="77777777" w:rsidR="002F142B" w:rsidRPr="003542CC" w:rsidRDefault="002F142B"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(62.0</w:t>
            </w:r>
            <w:r w:rsidRPr="003542CC">
              <w:rPr>
                <w:rFonts w:eastAsia="SimSun"/>
                <w:color w:val="000000"/>
                <w:sz w:val="18"/>
                <w:szCs w:val="18"/>
                <w:lang w:val="en-AU" w:eastAsia="zh-CN"/>
              </w:rPr>
              <w:t>)</w:t>
            </w:r>
          </w:p>
        </w:tc>
      </w:tr>
      <w:tr w:rsidR="00F56CB0" w:rsidRPr="009E2B03" w14:paraId="674053DC" w14:textId="77777777" w:rsidTr="00FA07D7">
        <w:tc>
          <w:tcPr>
            <w:tcW w:w="3397" w:type="dxa"/>
            <w:gridSpan w:val="2"/>
            <w:tcBorders>
              <w:top w:val="nil"/>
              <w:left w:val="nil"/>
              <w:bottom w:val="nil"/>
              <w:right w:val="nil"/>
            </w:tcBorders>
          </w:tcPr>
          <w:p w14:paraId="710AC6CC" w14:textId="0B2289E5" w:rsidR="00F56CB0" w:rsidRPr="008F620D" w:rsidRDefault="00F56CB0" w:rsidP="00E36F15">
            <w:pPr>
              <w:keepNext/>
              <w:keepLines/>
              <w:rPr>
                <w:snapToGrid w:val="0"/>
                <w:sz w:val="18"/>
                <w:szCs w:val="18"/>
              </w:rPr>
            </w:pPr>
            <w:r w:rsidRPr="008F620D">
              <w:rPr>
                <w:b/>
                <w:snapToGrid w:val="0"/>
                <w:sz w:val="18"/>
                <w:szCs w:val="18"/>
              </w:rPr>
              <w:t>Highest educational qualification</w:t>
            </w:r>
          </w:p>
        </w:tc>
        <w:tc>
          <w:tcPr>
            <w:tcW w:w="827" w:type="dxa"/>
            <w:tcBorders>
              <w:top w:val="nil"/>
              <w:left w:val="nil"/>
              <w:bottom w:val="nil"/>
              <w:right w:val="nil"/>
            </w:tcBorders>
          </w:tcPr>
          <w:p w14:paraId="45797F56" w14:textId="77777777" w:rsidR="00F56CB0" w:rsidRPr="008F620D" w:rsidRDefault="00F56CB0" w:rsidP="00E36F15">
            <w:pPr>
              <w:keepNext/>
              <w:keepLines/>
              <w:rPr>
                <w:snapToGrid w:val="0"/>
                <w:sz w:val="18"/>
                <w:szCs w:val="18"/>
              </w:rPr>
            </w:pPr>
          </w:p>
        </w:tc>
        <w:tc>
          <w:tcPr>
            <w:tcW w:w="827" w:type="dxa"/>
            <w:tcBorders>
              <w:top w:val="nil"/>
              <w:left w:val="nil"/>
              <w:bottom w:val="nil"/>
              <w:right w:val="nil"/>
            </w:tcBorders>
          </w:tcPr>
          <w:p w14:paraId="6116F090" w14:textId="77777777" w:rsidR="00F56CB0" w:rsidRPr="008F620D" w:rsidRDefault="00F56CB0" w:rsidP="00E36F15">
            <w:pPr>
              <w:keepNext/>
              <w:keepLines/>
              <w:rPr>
                <w:snapToGrid w:val="0"/>
                <w:sz w:val="18"/>
                <w:szCs w:val="18"/>
              </w:rPr>
            </w:pPr>
          </w:p>
        </w:tc>
        <w:tc>
          <w:tcPr>
            <w:tcW w:w="827" w:type="dxa"/>
            <w:tcBorders>
              <w:top w:val="nil"/>
              <w:left w:val="nil"/>
              <w:bottom w:val="nil"/>
              <w:right w:val="nil"/>
            </w:tcBorders>
          </w:tcPr>
          <w:p w14:paraId="4817BAD9" w14:textId="77777777" w:rsidR="00F56CB0" w:rsidRPr="00B447F1" w:rsidRDefault="00F56CB0" w:rsidP="00E36F15">
            <w:pPr>
              <w:keepNext/>
              <w:keepLines/>
              <w:rPr>
                <w:b/>
                <w:snapToGrid w:val="0"/>
                <w:sz w:val="18"/>
                <w:szCs w:val="18"/>
              </w:rPr>
            </w:pPr>
          </w:p>
        </w:tc>
        <w:tc>
          <w:tcPr>
            <w:tcW w:w="827" w:type="dxa"/>
            <w:tcBorders>
              <w:top w:val="nil"/>
              <w:left w:val="nil"/>
              <w:bottom w:val="nil"/>
              <w:right w:val="nil"/>
            </w:tcBorders>
          </w:tcPr>
          <w:p w14:paraId="5167FE4F" w14:textId="77777777" w:rsidR="00F56CB0" w:rsidRPr="00B447F1" w:rsidRDefault="00F56CB0" w:rsidP="00E36F15">
            <w:pPr>
              <w:keepNext/>
              <w:keepLines/>
              <w:rPr>
                <w:b/>
                <w:snapToGrid w:val="0"/>
                <w:sz w:val="18"/>
                <w:szCs w:val="18"/>
              </w:rPr>
            </w:pPr>
          </w:p>
        </w:tc>
        <w:tc>
          <w:tcPr>
            <w:tcW w:w="827" w:type="dxa"/>
            <w:tcBorders>
              <w:top w:val="nil"/>
              <w:left w:val="nil"/>
              <w:bottom w:val="nil"/>
              <w:right w:val="nil"/>
            </w:tcBorders>
          </w:tcPr>
          <w:p w14:paraId="1D93F09F" w14:textId="77777777" w:rsidR="00F56CB0" w:rsidRPr="00B447F1" w:rsidRDefault="00F56CB0" w:rsidP="00E36F15">
            <w:pPr>
              <w:keepNext/>
              <w:keepLines/>
              <w:rPr>
                <w:b/>
                <w:snapToGrid w:val="0"/>
                <w:sz w:val="18"/>
                <w:szCs w:val="18"/>
              </w:rPr>
            </w:pPr>
          </w:p>
        </w:tc>
        <w:tc>
          <w:tcPr>
            <w:tcW w:w="827" w:type="dxa"/>
            <w:tcBorders>
              <w:top w:val="nil"/>
              <w:left w:val="nil"/>
              <w:bottom w:val="nil"/>
              <w:right w:val="nil"/>
            </w:tcBorders>
          </w:tcPr>
          <w:p w14:paraId="4F82C805" w14:textId="77777777" w:rsidR="00F56CB0" w:rsidRPr="008F620D" w:rsidRDefault="00F56CB0" w:rsidP="00E36F15">
            <w:pPr>
              <w:keepNext/>
              <w:keepLines/>
              <w:rPr>
                <w:b/>
                <w:snapToGrid w:val="0"/>
                <w:sz w:val="18"/>
                <w:szCs w:val="18"/>
              </w:rPr>
            </w:pPr>
          </w:p>
        </w:tc>
      </w:tr>
      <w:tr w:rsidR="00F56CB0" w:rsidRPr="009E2B03" w14:paraId="1F667BD5" w14:textId="77777777" w:rsidTr="00FA07D7">
        <w:tc>
          <w:tcPr>
            <w:tcW w:w="344" w:type="dxa"/>
            <w:tcBorders>
              <w:top w:val="nil"/>
              <w:left w:val="nil"/>
              <w:bottom w:val="nil"/>
              <w:right w:val="nil"/>
            </w:tcBorders>
          </w:tcPr>
          <w:p w14:paraId="7DCE2D3B" w14:textId="77777777" w:rsidR="00F56CB0" w:rsidRPr="008F620D" w:rsidRDefault="00F56CB0" w:rsidP="00E36F15">
            <w:pPr>
              <w:keepNext/>
              <w:keepLines/>
              <w:jc w:val="right"/>
              <w:rPr>
                <w:snapToGrid w:val="0"/>
                <w:sz w:val="18"/>
                <w:szCs w:val="18"/>
              </w:rPr>
            </w:pPr>
          </w:p>
        </w:tc>
        <w:tc>
          <w:tcPr>
            <w:tcW w:w="3053" w:type="dxa"/>
            <w:tcBorders>
              <w:top w:val="nil"/>
              <w:left w:val="nil"/>
              <w:bottom w:val="nil"/>
              <w:right w:val="nil"/>
            </w:tcBorders>
            <w:vAlign w:val="bottom"/>
          </w:tcPr>
          <w:p w14:paraId="69AA38BA" w14:textId="77777777" w:rsidR="00F56CB0" w:rsidRPr="00B53DFC" w:rsidRDefault="00F56CB0" w:rsidP="00E36F15">
            <w:pPr>
              <w:keepNext/>
              <w:keepLines/>
              <w:autoSpaceDE w:val="0"/>
              <w:autoSpaceDN w:val="0"/>
              <w:adjustRightInd w:val="0"/>
              <w:rPr>
                <w:rFonts w:eastAsia="SimSun"/>
                <w:color w:val="000000"/>
                <w:sz w:val="18"/>
                <w:szCs w:val="18"/>
                <w:lang w:val="en-AU" w:eastAsia="zh-CN"/>
              </w:rPr>
            </w:pPr>
            <w:r w:rsidRPr="00621B06">
              <w:rPr>
                <w:rFonts w:eastAsia="SimSun"/>
                <w:color w:val="000000"/>
                <w:sz w:val="18"/>
                <w:szCs w:val="18"/>
                <w:lang w:val="en-AU" w:eastAsia="zh-CN"/>
              </w:rPr>
              <w:t>None or secondary school</w:t>
            </w:r>
            <w:r>
              <w:rPr>
                <w:rFonts w:eastAsia="SimSun"/>
                <w:color w:val="000000"/>
                <w:sz w:val="18"/>
                <w:szCs w:val="18"/>
                <w:lang w:val="en-AU" w:eastAsia="zh-CN"/>
              </w:rPr>
              <w:t xml:space="preserve"> qualification</w:t>
            </w:r>
          </w:p>
        </w:tc>
        <w:tc>
          <w:tcPr>
            <w:tcW w:w="827" w:type="dxa"/>
            <w:tcBorders>
              <w:top w:val="nil"/>
              <w:left w:val="nil"/>
              <w:bottom w:val="nil"/>
              <w:right w:val="nil"/>
            </w:tcBorders>
            <w:vAlign w:val="bottom"/>
          </w:tcPr>
          <w:p w14:paraId="424F20FF" w14:textId="19384008" w:rsidR="00F56CB0" w:rsidRPr="00B53DFC" w:rsidRDefault="00045383"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543</w:t>
            </w:r>
          </w:p>
        </w:tc>
        <w:tc>
          <w:tcPr>
            <w:tcW w:w="827" w:type="dxa"/>
            <w:tcBorders>
              <w:top w:val="nil"/>
              <w:left w:val="nil"/>
              <w:bottom w:val="nil"/>
              <w:right w:val="nil"/>
            </w:tcBorders>
            <w:vAlign w:val="bottom"/>
          </w:tcPr>
          <w:p w14:paraId="70B19FEA" w14:textId="1382919B" w:rsidR="00F56CB0" w:rsidRPr="00B53DFC" w:rsidRDefault="00045383"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(55.0)</w:t>
            </w:r>
          </w:p>
        </w:tc>
        <w:tc>
          <w:tcPr>
            <w:tcW w:w="827" w:type="dxa"/>
            <w:tcBorders>
              <w:top w:val="nil"/>
              <w:left w:val="nil"/>
              <w:bottom w:val="nil"/>
              <w:right w:val="nil"/>
            </w:tcBorders>
            <w:vAlign w:val="bottom"/>
          </w:tcPr>
          <w:p w14:paraId="6950C692" w14:textId="77777777" w:rsidR="00F56CB0" w:rsidRPr="00B447F1" w:rsidRDefault="00F56CB0" w:rsidP="00E36F15">
            <w:pPr>
              <w:keepNext/>
              <w:keepLines/>
              <w:autoSpaceDE w:val="0"/>
              <w:autoSpaceDN w:val="0"/>
              <w:adjustRightInd w:val="0"/>
              <w:jc w:val="right"/>
              <w:rPr>
                <w:rFonts w:eastAsia="SimSun"/>
                <w:color w:val="000000"/>
                <w:sz w:val="18"/>
                <w:szCs w:val="18"/>
                <w:lang w:val="en-AU" w:eastAsia="zh-CN"/>
              </w:rPr>
            </w:pPr>
            <w:r w:rsidRPr="00621B06">
              <w:rPr>
                <w:rFonts w:eastAsia="SimSun"/>
                <w:color w:val="000000"/>
                <w:sz w:val="18"/>
                <w:szCs w:val="18"/>
                <w:lang w:val="en-AU" w:eastAsia="zh-CN"/>
              </w:rPr>
              <w:t>560</w:t>
            </w:r>
          </w:p>
        </w:tc>
        <w:tc>
          <w:tcPr>
            <w:tcW w:w="827" w:type="dxa"/>
            <w:tcBorders>
              <w:top w:val="nil"/>
              <w:left w:val="nil"/>
              <w:bottom w:val="nil"/>
              <w:right w:val="nil"/>
            </w:tcBorders>
            <w:vAlign w:val="bottom"/>
          </w:tcPr>
          <w:p w14:paraId="5ADEC4E6" w14:textId="77777777" w:rsidR="00F56CB0" w:rsidRPr="00B447F1" w:rsidRDefault="00F56CB0" w:rsidP="00E36F15">
            <w:pPr>
              <w:keepNext/>
              <w:keepLines/>
              <w:autoSpaceDE w:val="0"/>
              <w:autoSpaceDN w:val="0"/>
              <w:adjustRightInd w:val="0"/>
              <w:jc w:val="right"/>
              <w:rPr>
                <w:rFonts w:eastAsia="SimSun"/>
                <w:color w:val="000000"/>
                <w:sz w:val="18"/>
                <w:szCs w:val="18"/>
                <w:lang w:val="en-AU" w:eastAsia="zh-CN"/>
              </w:rPr>
            </w:pPr>
            <w:r w:rsidRPr="00621B06">
              <w:rPr>
                <w:rFonts w:eastAsia="SimSun"/>
                <w:color w:val="000000"/>
                <w:sz w:val="18"/>
                <w:szCs w:val="18"/>
                <w:lang w:val="en-AU" w:eastAsia="zh-CN"/>
              </w:rPr>
              <w:t>(59.6)</w:t>
            </w:r>
          </w:p>
        </w:tc>
        <w:tc>
          <w:tcPr>
            <w:tcW w:w="827" w:type="dxa"/>
            <w:tcBorders>
              <w:top w:val="nil"/>
              <w:left w:val="nil"/>
              <w:bottom w:val="nil"/>
              <w:right w:val="nil"/>
            </w:tcBorders>
            <w:vAlign w:val="bottom"/>
          </w:tcPr>
          <w:p w14:paraId="2F34A10B" w14:textId="3183E7DE" w:rsidR="00F56CB0" w:rsidRPr="00B447F1" w:rsidRDefault="00045383"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558</w:t>
            </w:r>
          </w:p>
        </w:tc>
        <w:tc>
          <w:tcPr>
            <w:tcW w:w="827" w:type="dxa"/>
            <w:tcBorders>
              <w:top w:val="nil"/>
              <w:left w:val="nil"/>
              <w:bottom w:val="nil"/>
              <w:right w:val="nil"/>
            </w:tcBorders>
            <w:vAlign w:val="bottom"/>
          </w:tcPr>
          <w:p w14:paraId="1112F5A5" w14:textId="6A53C16A" w:rsidR="00F56CB0" w:rsidRPr="00B53DFC" w:rsidRDefault="00045383"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(61.4)</w:t>
            </w:r>
          </w:p>
        </w:tc>
      </w:tr>
      <w:tr w:rsidR="00F56CB0" w:rsidRPr="009E2B03" w14:paraId="02DC93DE" w14:textId="77777777" w:rsidTr="00FA07D7">
        <w:tc>
          <w:tcPr>
            <w:tcW w:w="344" w:type="dxa"/>
            <w:tcBorders>
              <w:top w:val="nil"/>
              <w:left w:val="nil"/>
              <w:bottom w:val="nil"/>
              <w:right w:val="nil"/>
            </w:tcBorders>
          </w:tcPr>
          <w:p w14:paraId="6DE561E5" w14:textId="77777777" w:rsidR="00F56CB0" w:rsidRPr="008F620D" w:rsidRDefault="00F56CB0" w:rsidP="00E36F15">
            <w:pPr>
              <w:keepNext/>
              <w:keepLines/>
              <w:jc w:val="right"/>
              <w:rPr>
                <w:snapToGrid w:val="0"/>
                <w:sz w:val="18"/>
                <w:szCs w:val="18"/>
              </w:rPr>
            </w:pPr>
          </w:p>
        </w:tc>
        <w:tc>
          <w:tcPr>
            <w:tcW w:w="3053" w:type="dxa"/>
            <w:tcBorders>
              <w:top w:val="nil"/>
              <w:left w:val="nil"/>
              <w:bottom w:val="nil"/>
              <w:right w:val="nil"/>
            </w:tcBorders>
            <w:vAlign w:val="bottom"/>
          </w:tcPr>
          <w:p w14:paraId="13E9857B" w14:textId="58F0481B" w:rsidR="00F56CB0" w:rsidRPr="00B53DFC" w:rsidRDefault="002A5AEB" w:rsidP="00E36F15">
            <w:pPr>
              <w:keepNext/>
              <w:keepLines/>
              <w:autoSpaceDE w:val="0"/>
              <w:autoSpaceDN w:val="0"/>
              <w:adjustRightInd w:val="0"/>
              <w:rPr>
                <w:rFonts w:eastAsia="SimSun"/>
                <w:color w:val="000000"/>
                <w:sz w:val="18"/>
                <w:szCs w:val="18"/>
                <w:lang w:val="en-AU" w:eastAsia="zh-CN"/>
              </w:rPr>
            </w:pPr>
            <w:r>
              <w:rPr>
                <w:rFonts w:eastAsia="SimSun"/>
                <w:color w:val="000000"/>
                <w:sz w:val="18"/>
                <w:szCs w:val="18"/>
                <w:lang w:val="en-AU" w:eastAsia="zh-CN"/>
              </w:rPr>
              <w:t>Post-</w:t>
            </w:r>
            <w:r w:rsidR="00F56CB0" w:rsidRPr="00621B06">
              <w:rPr>
                <w:rFonts w:eastAsia="SimSun"/>
                <w:color w:val="000000"/>
                <w:sz w:val="18"/>
                <w:szCs w:val="18"/>
                <w:lang w:val="en-AU" w:eastAsia="zh-CN"/>
              </w:rPr>
              <w:t>school qualification</w:t>
            </w:r>
          </w:p>
        </w:tc>
        <w:tc>
          <w:tcPr>
            <w:tcW w:w="827" w:type="dxa"/>
            <w:tcBorders>
              <w:top w:val="nil"/>
              <w:left w:val="nil"/>
              <w:bottom w:val="nil"/>
              <w:right w:val="nil"/>
            </w:tcBorders>
            <w:vAlign w:val="bottom"/>
          </w:tcPr>
          <w:p w14:paraId="00B279C2" w14:textId="77777777" w:rsidR="00F56CB0" w:rsidRPr="00B53DFC" w:rsidRDefault="00F56CB0" w:rsidP="00E36F15">
            <w:pPr>
              <w:keepNext/>
              <w:keepLines/>
              <w:autoSpaceDE w:val="0"/>
              <w:autoSpaceDN w:val="0"/>
              <w:adjustRightInd w:val="0"/>
              <w:jc w:val="right"/>
              <w:rPr>
                <w:rFonts w:eastAsia="SimSun"/>
                <w:color w:val="000000"/>
                <w:sz w:val="18"/>
                <w:szCs w:val="18"/>
                <w:lang w:val="en-AU" w:eastAsia="zh-CN"/>
              </w:rPr>
            </w:pPr>
            <w:r w:rsidRPr="00621B06">
              <w:rPr>
                <w:rFonts w:eastAsia="SimSun"/>
                <w:color w:val="000000"/>
                <w:sz w:val="18"/>
                <w:szCs w:val="18"/>
                <w:lang w:val="en-AU" w:eastAsia="zh-CN"/>
              </w:rPr>
              <w:t>445</w:t>
            </w:r>
          </w:p>
        </w:tc>
        <w:tc>
          <w:tcPr>
            <w:tcW w:w="827" w:type="dxa"/>
            <w:tcBorders>
              <w:top w:val="nil"/>
              <w:left w:val="nil"/>
              <w:bottom w:val="nil"/>
              <w:right w:val="nil"/>
            </w:tcBorders>
            <w:vAlign w:val="bottom"/>
          </w:tcPr>
          <w:p w14:paraId="59F5B22F" w14:textId="77777777" w:rsidR="00F56CB0" w:rsidRPr="00B53DFC" w:rsidRDefault="00F56CB0" w:rsidP="00E36F15">
            <w:pPr>
              <w:keepNext/>
              <w:keepLines/>
              <w:autoSpaceDE w:val="0"/>
              <w:autoSpaceDN w:val="0"/>
              <w:adjustRightInd w:val="0"/>
              <w:jc w:val="right"/>
              <w:rPr>
                <w:rFonts w:eastAsia="SimSun"/>
                <w:color w:val="000000"/>
                <w:sz w:val="18"/>
                <w:szCs w:val="18"/>
                <w:lang w:val="en-AU" w:eastAsia="zh-CN"/>
              </w:rPr>
            </w:pPr>
            <w:r w:rsidRPr="00621B06">
              <w:rPr>
                <w:rFonts w:eastAsia="SimSun"/>
                <w:color w:val="000000"/>
                <w:sz w:val="18"/>
                <w:szCs w:val="18"/>
                <w:lang w:val="en-AU" w:eastAsia="zh-CN"/>
              </w:rPr>
              <w:t>(45.0)</w:t>
            </w:r>
          </w:p>
        </w:tc>
        <w:tc>
          <w:tcPr>
            <w:tcW w:w="827" w:type="dxa"/>
            <w:tcBorders>
              <w:top w:val="nil"/>
              <w:left w:val="nil"/>
              <w:bottom w:val="nil"/>
              <w:right w:val="nil"/>
            </w:tcBorders>
            <w:vAlign w:val="bottom"/>
          </w:tcPr>
          <w:p w14:paraId="41C1A372" w14:textId="77777777" w:rsidR="00F56CB0" w:rsidRPr="00B447F1" w:rsidRDefault="00F56CB0" w:rsidP="00E36F15">
            <w:pPr>
              <w:keepNext/>
              <w:keepLines/>
              <w:autoSpaceDE w:val="0"/>
              <w:autoSpaceDN w:val="0"/>
              <w:adjustRightInd w:val="0"/>
              <w:jc w:val="right"/>
              <w:rPr>
                <w:rFonts w:eastAsia="SimSun"/>
                <w:color w:val="000000"/>
                <w:sz w:val="18"/>
                <w:szCs w:val="18"/>
                <w:lang w:val="en-AU" w:eastAsia="zh-CN"/>
              </w:rPr>
            </w:pPr>
            <w:r w:rsidRPr="00621B06">
              <w:rPr>
                <w:rFonts w:eastAsia="SimSun"/>
                <w:color w:val="000000"/>
                <w:sz w:val="18"/>
                <w:szCs w:val="18"/>
                <w:lang w:val="en-AU" w:eastAsia="zh-CN"/>
              </w:rPr>
              <w:t>380</w:t>
            </w:r>
          </w:p>
        </w:tc>
        <w:tc>
          <w:tcPr>
            <w:tcW w:w="827" w:type="dxa"/>
            <w:tcBorders>
              <w:top w:val="nil"/>
              <w:left w:val="nil"/>
              <w:bottom w:val="nil"/>
              <w:right w:val="nil"/>
            </w:tcBorders>
            <w:vAlign w:val="bottom"/>
          </w:tcPr>
          <w:p w14:paraId="3CA820B5" w14:textId="77777777" w:rsidR="00F56CB0" w:rsidRPr="00B447F1" w:rsidRDefault="00F56CB0" w:rsidP="00E36F15">
            <w:pPr>
              <w:keepNext/>
              <w:keepLines/>
              <w:autoSpaceDE w:val="0"/>
              <w:autoSpaceDN w:val="0"/>
              <w:adjustRightInd w:val="0"/>
              <w:jc w:val="right"/>
              <w:rPr>
                <w:rFonts w:eastAsia="SimSun"/>
                <w:color w:val="000000"/>
                <w:sz w:val="18"/>
                <w:szCs w:val="18"/>
                <w:lang w:val="en-AU" w:eastAsia="zh-CN"/>
              </w:rPr>
            </w:pPr>
            <w:r w:rsidRPr="00621B06">
              <w:rPr>
                <w:rFonts w:eastAsia="SimSun"/>
                <w:color w:val="000000"/>
                <w:sz w:val="18"/>
                <w:szCs w:val="18"/>
                <w:lang w:val="en-AU" w:eastAsia="zh-CN"/>
              </w:rPr>
              <w:t>(40.4)</w:t>
            </w:r>
          </w:p>
        </w:tc>
        <w:tc>
          <w:tcPr>
            <w:tcW w:w="827" w:type="dxa"/>
            <w:tcBorders>
              <w:top w:val="nil"/>
              <w:left w:val="nil"/>
              <w:bottom w:val="nil"/>
              <w:right w:val="nil"/>
            </w:tcBorders>
            <w:vAlign w:val="bottom"/>
          </w:tcPr>
          <w:p w14:paraId="18FBA6DC" w14:textId="77777777" w:rsidR="00F56CB0" w:rsidRPr="00B447F1"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352</w:t>
            </w:r>
          </w:p>
        </w:tc>
        <w:tc>
          <w:tcPr>
            <w:tcW w:w="827" w:type="dxa"/>
            <w:tcBorders>
              <w:top w:val="nil"/>
              <w:left w:val="nil"/>
              <w:bottom w:val="nil"/>
              <w:right w:val="nil"/>
            </w:tcBorders>
            <w:vAlign w:val="bottom"/>
          </w:tcPr>
          <w:p w14:paraId="093CF701" w14:textId="77777777" w:rsidR="00F56CB0" w:rsidRPr="00B53DFC" w:rsidRDefault="00F56CB0" w:rsidP="00E36F15">
            <w:pPr>
              <w:keepNext/>
              <w:keepLines/>
              <w:autoSpaceDE w:val="0"/>
              <w:autoSpaceDN w:val="0"/>
              <w:adjustRightInd w:val="0"/>
              <w:jc w:val="right"/>
              <w:rPr>
                <w:rFonts w:eastAsia="SimSun"/>
                <w:color w:val="000000"/>
                <w:sz w:val="18"/>
                <w:szCs w:val="18"/>
                <w:lang w:val="en-AU" w:eastAsia="zh-CN"/>
              </w:rPr>
            </w:pPr>
            <w:r w:rsidRPr="00621B06">
              <w:rPr>
                <w:rFonts w:eastAsia="SimSun"/>
                <w:color w:val="000000"/>
                <w:sz w:val="18"/>
                <w:szCs w:val="18"/>
                <w:lang w:val="en-AU" w:eastAsia="zh-CN"/>
              </w:rPr>
              <w:t>(38.</w:t>
            </w:r>
            <w:r>
              <w:rPr>
                <w:rFonts w:eastAsia="SimSun"/>
                <w:color w:val="000000"/>
                <w:sz w:val="18"/>
                <w:szCs w:val="18"/>
                <w:lang w:val="en-AU" w:eastAsia="zh-CN"/>
              </w:rPr>
              <w:t>7</w:t>
            </w:r>
            <w:r w:rsidRPr="00621B06">
              <w:rPr>
                <w:rFonts w:eastAsia="SimSun"/>
                <w:color w:val="000000"/>
                <w:sz w:val="18"/>
                <w:szCs w:val="18"/>
                <w:lang w:val="en-AU" w:eastAsia="zh-CN"/>
              </w:rPr>
              <w:t>)</w:t>
            </w:r>
          </w:p>
        </w:tc>
      </w:tr>
      <w:tr w:rsidR="00F56CB0" w:rsidRPr="009E2B03" w14:paraId="774D3C0D" w14:textId="77777777" w:rsidTr="00FA07D7">
        <w:tc>
          <w:tcPr>
            <w:tcW w:w="3397" w:type="dxa"/>
            <w:gridSpan w:val="2"/>
            <w:tcBorders>
              <w:top w:val="nil"/>
              <w:left w:val="nil"/>
              <w:bottom w:val="nil"/>
              <w:right w:val="nil"/>
            </w:tcBorders>
          </w:tcPr>
          <w:p w14:paraId="1F061D92" w14:textId="77777777" w:rsidR="00F56CB0" w:rsidRPr="008F620D" w:rsidRDefault="00F56CB0" w:rsidP="00E36F15">
            <w:pPr>
              <w:keepNext/>
              <w:keepLines/>
              <w:rPr>
                <w:b/>
                <w:snapToGrid w:val="0"/>
                <w:sz w:val="18"/>
                <w:szCs w:val="18"/>
              </w:rPr>
            </w:pPr>
            <w:r>
              <w:rPr>
                <w:b/>
                <w:snapToGrid w:val="0"/>
                <w:sz w:val="18"/>
                <w:szCs w:val="18"/>
              </w:rPr>
              <w:t>Marital status</w:t>
            </w:r>
          </w:p>
        </w:tc>
        <w:tc>
          <w:tcPr>
            <w:tcW w:w="827" w:type="dxa"/>
            <w:tcBorders>
              <w:top w:val="nil"/>
              <w:left w:val="nil"/>
              <w:bottom w:val="nil"/>
              <w:right w:val="nil"/>
            </w:tcBorders>
          </w:tcPr>
          <w:p w14:paraId="48A92635" w14:textId="77777777" w:rsidR="00F56CB0" w:rsidRPr="008F620D" w:rsidRDefault="00F56CB0" w:rsidP="00E36F15">
            <w:pPr>
              <w:keepNext/>
              <w:keepLines/>
              <w:jc w:val="right"/>
              <w:rPr>
                <w:snapToGrid w:val="0"/>
                <w:sz w:val="18"/>
                <w:szCs w:val="18"/>
              </w:rPr>
            </w:pPr>
          </w:p>
        </w:tc>
        <w:tc>
          <w:tcPr>
            <w:tcW w:w="827" w:type="dxa"/>
            <w:tcBorders>
              <w:top w:val="nil"/>
              <w:left w:val="nil"/>
              <w:bottom w:val="nil"/>
              <w:right w:val="nil"/>
            </w:tcBorders>
          </w:tcPr>
          <w:p w14:paraId="1C2B93A0" w14:textId="77777777" w:rsidR="00F56CB0" w:rsidRPr="008F620D" w:rsidRDefault="00F56CB0" w:rsidP="00E36F15">
            <w:pPr>
              <w:keepNext/>
              <w:keepLines/>
              <w:jc w:val="right"/>
              <w:rPr>
                <w:snapToGrid w:val="0"/>
                <w:sz w:val="18"/>
                <w:szCs w:val="18"/>
              </w:rPr>
            </w:pPr>
          </w:p>
        </w:tc>
        <w:tc>
          <w:tcPr>
            <w:tcW w:w="827" w:type="dxa"/>
            <w:tcBorders>
              <w:top w:val="nil"/>
              <w:left w:val="nil"/>
              <w:bottom w:val="nil"/>
              <w:right w:val="nil"/>
            </w:tcBorders>
          </w:tcPr>
          <w:p w14:paraId="4ECB28D5" w14:textId="77777777" w:rsidR="00F56CB0" w:rsidRPr="008F620D" w:rsidRDefault="00F56CB0" w:rsidP="00E36F15">
            <w:pPr>
              <w:keepNext/>
              <w:keepLines/>
              <w:jc w:val="right"/>
              <w:rPr>
                <w:snapToGrid w:val="0"/>
                <w:sz w:val="18"/>
                <w:szCs w:val="18"/>
              </w:rPr>
            </w:pPr>
          </w:p>
        </w:tc>
        <w:tc>
          <w:tcPr>
            <w:tcW w:w="827" w:type="dxa"/>
            <w:tcBorders>
              <w:top w:val="nil"/>
              <w:left w:val="nil"/>
              <w:bottom w:val="nil"/>
              <w:right w:val="nil"/>
            </w:tcBorders>
          </w:tcPr>
          <w:p w14:paraId="62EA46B3" w14:textId="77777777" w:rsidR="00F56CB0" w:rsidRPr="008F620D" w:rsidRDefault="00F56CB0" w:rsidP="00E36F15">
            <w:pPr>
              <w:keepNext/>
              <w:keepLines/>
              <w:jc w:val="right"/>
              <w:rPr>
                <w:snapToGrid w:val="0"/>
                <w:sz w:val="18"/>
                <w:szCs w:val="18"/>
              </w:rPr>
            </w:pPr>
          </w:p>
        </w:tc>
        <w:tc>
          <w:tcPr>
            <w:tcW w:w="827" w:type="dxa"/>
            <w:tcBorders>
              <w:top w:val="nil"/>
              <w:left w:val="nil"/>
              <w:bottom w:val="nil"/>
              <w:right w:val="nil"/>
            </w:tcBorders>
          </w:tcPr>
          <w:p w14:paraId="50A71A44" w14:textId="77777777" w:rsidR="00F56CB0" w:rsidRPr="008F620D" w:rsidRDefault="00F56CB0" w:rsidP="00E36F15">
            <w:pPr>
              <w:keepNext/>
              <w:keepLines/>
              <w:jc w:val="right"/>
              <w:rPr>
                <w:snapToGrid w:val="0"/>
                <w:sz w:val="18"/>
                <w:szCs w:val="18"/>
              </w:rPr>
            </w:pPr>
          </w:p>
        </w:tc>
        <w:tc>
          <w:tcPr>
            <w:tcW w:w="827" w:type="dxa"/>
            <w:tcBorders>
              <w:top w:val="nil"/>
              <w:left w:val="nil"/>
              <w:bottom w:val="nil"/>
              <w:right w:val="nil"/>
            </w:tcBorders>
          </w:tcPr>
          <w:p w14:paraId="35A7895B" w14:textId="77777777" w:rsidR="00F56CB0" w:rsidRPr="008F620D" w:rsidRDefault="00F56CB0" w:rsidP="00E36F15">
            <w:pPr>
              <w:keepNext/>
              <w:keepLines/>
              <w:jc w:val="right"/>
              <w:rPr>
                <w:snapToGrid w:val="0"/>
                <w:sz w:val="18"/>
                <w:szCs w:val="18"/>
              </w:rPr>
            </w:pPr>
          </w:p>
        </w:tc>
      </w:tr>
      <w:tr w:rsidR="00F56CB0" w:rsidRPr="00BE05EF" w14:paraId="5861C4E6" w14:textId="77777777" w:rsidTr="00FA07D7">
        <w:tc>
          <w:tcPr>
            <w:tcW w:w="344" w:type="dxa"/>
            <w:tcBorders>
              <w:top w:val="nil"/>
              <w:left w:val="nil"/>
              <w:bottom w:val="nil"/>
              <w:right w:val="nil"/>
            </w:tcBorders>
          </w:tcPr>
          <w:p w14:paraId="6905B050" w14:textId="77777777" w:rsidR="00F56CB0" w:rsidRPr="008F620D" w:rsidRDefault="00F56CB0" w:rsidP="00E36F15">
            <w:pPr>
              <w:keepNext/>
              <w:keepLines/>
              <w:jc w:val="right"/>
              <w:rPr>
                <w:snapToGrid w:val="0"/>
                <w:sz w:val="18"/>
                <w:szCs w:val="18"/>
              </w:rPr>
            </w:pPr>
          </w:p>
        </w:tc>
        <w:tc>
          <w:tcPr>
            <w:tcW w:w="3053" w:type="dxa"/>
            <w:tcBorders>
              <w:top w:val="nil"/>
              <w:left w:val="nil"/>
              <w:bottom w:val="nil"/>
              <w:right w:val="nil"/>
            </w:tcBorders>
          </w:tcPr>
          <w:p w14:paraId="1A49D4FE" w14:textId="77777777" w:rsidR="00F56CB0" w:rsidRPr="008F620D" w:rsidRDefault="00F56CB0" w:rsidP="00E36F15">
            <w:pPr>
              <w:keepNext/>
              <w:keepLines/>
              <w:autoSpaceDE w:val="0"/>
              <w:autoSpaceDN w:val="0"/>
              <w:adjustRightInd w:val="0"/>
              <w:rPr>
                <w:rFonts w:eastAsia="SimSun"/>
                <w:color w:val="000000"/>
                <w:sz w:val="18"/>
                <w:szCs w:val="18"/>
                <w:lang w:val="en-AU" w:eastAsia="zh-CN"/>
              </w:rPr>
            </w:pPr>
            <w:r w:rsidRPr="008F620D">
              <w:rPr>
                <w:rFonts w:eastAsia="SimSun"/>
                <w:color w:val="000000"/>
                <w:sz w:val="18"/>
                <w:szCs w:val="18"/>
                <w:lang w:val="en-AU" w:eastAsia="zh-CN"/>
              </w:rPr>
              <w:t>Partnered</w:t>
            </w:r>
          </w:p>
        </w:tc>
        <w:tc>
          <w:tcPr>
            <w:tcW w:w="827" w:type="dxa"/>
            <w:tcBorders>
              <w:top w:val="nil"/>
              <w:left w:val="nil"/>
              <w:bottom w:val="nil"/>
              <w:right w:val="nil"/>
            </w:tcBorders>
            <w:vAlign w:val="bottom"/>
          </w:tcPr>
          <w:p w14:paraId="1D7CC547"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799</w:t>
            </w:r>
          </w:p>
        </w:tc>
        <w:tc>
          <w:tcPr>
            <w:tcW w:w="827" w:type="dxa"/>
            <w:tcBorders>
              <w:top w:val="nil"/>
              <w:left w:val="nil"/>
              <w:bottom w:val="nil"/>
              <w:right w:val="nil"/>
            </w:tcBorders>
            <w:vAlign w:val="bottom"/>
          </w:tcPr>
          <w:p w14:paraId="56A906B0"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(80.9)</w:t>
            </w:r>
          </w:p>
        </w:tc>
        <w:tc>
          <w:tcPr>
            <w:tcW w:w="827" w:type="dxa"/>
            <w:tcBorders>
              <w:top w:val="nil"/>
              <w:left w:val="nil"/>
              <w:bottom w:val="nil"/>
              <w:right w:val="nil"/>
            </w:tcBorders>
            <w:vAlign w:val="bottom"/>
          </w:tcPr>
          <w:p w14:paraId="2D727C3C"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709</w:t>
            </w:r>
          </w:p>
        </w:tc>
        <w:tc>
          <w:tcPr>
            <w:tcW w:w="827" w:type="dxa"/>
            <w:tcBorders>
              <w:top w:val="nil"/>
              <w:left w:val="nil"/>
              <w:bottom w:val="nil"/>
              <w:right w:val="nil"/>
            </w:tcBorders>
            <w:vAlign w:val="bottom"/>
          </w:tcPr>
          <w:p w14:paraId="1C14CBA9"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(75.7)</w:t>
            </w:r>
          </w:p>
        </w:tc>
        <w:tc>
          <w:tcPr>
            <w:tcW w:w="827" w:type="dxa"/>
            <w:tcBorders>
              <w:top w:val="nil"/>
              <w:left w:val="nil"/>
              <w:bottom w:val="nil"/>
              <w:right w:val="nil"/>
            </w:tcBorders>
            <w:vAlign w:val="bottom"/>
          </w:tcPr>
          <w:p w14:paraId="64D5DF45"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696</w:t>
            </w:r>
          </w:p>
        </w:tc>
        <w:tc>
          <w:tcPr>
            <w:tcW w:w="827" w:type="dxa"/>
            <w:tcBorders>
              <w:top w:val="nil"/>
              <w:left w:val="nil"/>
              <w:bottom w:val="nil"/>
              <w:right w:val="nil"/>
            </w:tcBorders>
            <w:vAlign w:val="bottom"/>
          </w:tcPr>
          <w:p w14:paraId="7BE341D7"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(76.5</w:t>
            </w:r>
            <w:r w:rsidRPr="00CB00F9">
              <w:rPr>
                <w:rFonts w:eastAsia="SimSun"/>
                <w:color w:val="000000"/>
                <w:sz w:val="18"/>
                <w:szCs w:val="18"/>
                <w:lang w:val="en-AU" w:eastAsia="zh-CN"/>
              </w:rPr>
              <w:t>)</w:t>
            </w:r>
          </w:p>
        </w:tc>
      </w:tr>
      <w:tr w:rsidR="00F56CB0" w:rsidRPr="00BE05EF" w14:paraId="7C277822" w14:textId="77777777" w:rsidTr="00FA07D7">
        <w:tc>
          <w:tcPr>
            <w:tcW w:w="344" w:type="dxa"/>
            <w:tcBorders>
              <w:top w:val="nil"/>
              <w:left w:val="nil"/>
              <w:bottom w:val="nil"/>
              <w:right w:val="nil"/>
            </w:tcBorders>
          </w:tcPr>
          <w:p w14:paraId="39CB85B2" w14:textId="77777777" w:rsidR="00F56CB0" w:rsidRPr="008F620D" w:rsidRDefault="00F56CB0" w:rsidP="00E36F15">
            <w:pPr>
              <w:keepNext/>
              <w:keepLines/>
              <w:jc w:val="right"/>
              <w:rPr>
                <w:snapToGrid w:val="0"/>
                <w:sz w:val="18"/>
                <w:szCs w:val="18"/>
              </w:rPr>
            </w:pPr>
          </w:p>
        </w:tc>
        <w:tc>
          <w:tcPr>
            <w:tcW w:w="3053" w:type="dxa"/>
            <w:tcBorders>
              <w:top w:val="nil"/>
              <w:left w:val="nil"/>
              <w:bottom w:val="nil"/>
              <w:right w:val="nil"/>
            </w:tcBorders>
          </w:tcPr>
          <w:p w14:paraId="4FD4C4D8" w14:textId="68DCAB89" w:rsidR="00F56CB0" w:rsidRPr="008F620D" w:rsidRDefault="004A19E8" w:rsidP="00E36F15">
            <w:pPr>
              <w:keepNext/>
              <w:keepLines/>
              <w:autoSpaceDE w:val="0"/>
              <w:autoSpaceDN w:val="0"/>
              <w:adjustRightInd w:val="0"/>
              <w:rPr>
                <w:rFonts w:eastAsia="SimSun"/>
                <w:color w:val="000000"/>
                <w:sz w:val="18"/>
                <w:szCs w:val="18"/>
                <w:lang w:val="en-AU" w:eastAsia="zh-CN"/>
              </w:rPr>
            </w:pPr>
            <w:r>
              <w:rPr>
                <w:rFonts w:eastAsia="SimSun"/>
                <w:color w:val="000000"/>
                <w:sz w:val="18"/>
                <w:szCs w:val="18"/>
                <w:lang w:val="en-AU" w:eastAsia="zh-CN"/>
              </w:rPr>
              <w:t>Non-</w:t>
            </w:r>
            <w:r w:rsidR="00F56CB0" w:rsidRPr="008F620D">
              <w:rPr>
                <w:rFonts w:eastAsia="SimSun"/>
                <w:color w:val="000000"/>
                <w:sz w:val="18"/>
                <w:szCs w:val="18"/>
                <w:lang w:val="en-AU" w:eastAsia="zh-CN"/>
              </w:rPr>
              <w:t>partnered</w:t>
            </w:r>
          </w:p>
        </w:tc>
        <w:tc>
          <w:tcPr>
            <w:tcW w:w="827" w:type="dxa"/>
            <w:tcBorders>
              <w:top w:val="nil"/>
              <w:left w:val="nil"/>
              <w:bottom w:val="nil"/>
              <w:right w:val="nil"/>
            </w:tcBorders>
            <w:vAlign w:val="bottom"/>
          </w:tcPr>
          <w:p w14:paraId="309081BD"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189</w:t>
            </w:r>
          </w:p>
        </w:tc>
        <w:tc>
          <w:tcPr>
            <w:tcW w:w="827" w:type="dxa"/>
            <w:tcBorders>
              <w:top w:val="nil"/>
              <w:left w:val="nil"/>
              <w:bottom w:val="nil"/>
              <w:right w:val="nil"/>
            </w:tcBorders>
            <w:vAlign w:val="bottom"/>
          </w:tcPr>
          <w:p w14:paraId="32CDFF63"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(19.1)</w:t>
            </w:r>
          </w:p>
        </w:tc>
        <w:tc>
          <w:tcPr>
            <w:tcW w:w="827" w:type="dxa"/>
            <w:tcBorders>
              <w:top w:val="nil"/>
              <w:left w:val="nil"/>
              <w:bottom w:val="nil"/>
              <w:right w:val="nil"/>
            </w:tcBorders>
            <w:vAlign w:val="bottom"/>
          </w:tcPr>
          <w:p w14:paraId="23CB36A2"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228</w:t>
            </w:r>
          </w:p>
        </w:tc>
        <w:tc>
          <w:tcPr>
            <w:tcW w:w="827" w:type="dxa"/>
            <w:tcBorders>
              <w:top w:val="nil"/>
              <w:left w:val="nil"/>
              <w:bottom w:val="nil"/>
              <w:right w:val="nil"/>
            </w:tcBorders>
            <w:vAlign w:val="bottom"/>
          </w:tcPr>
          <w:p w14:paraId="45FBAB22"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(24.3)</w:t>
            </w:r>
          </w:p>
        </w:tc>
        <w:tc>
          <w:tcPr>
            <w:tcW w:w="827" w:type="dxa"/>
            <w:tcBorders>
              <w:top w:val="nil"/>
              <w:left w:val="nil"/>
              <w:bottom w:val="nil"/>
              <w:right w:val="nil"/>
            </w:tcBorders>
            <w:vAlign w:val="bottom"/>
          </w:tcPr>
          <w:p w14:paraId="62E11FBA"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214</w:t>
            </w:r>
          </w:p>
        </w:tc>
        <w:tc>
          <w:tcPr>
            <w:tcW w:w="827" w:type="dxa"/>
            <w:tcBorders>
              <w:top w:val="nil"/>
              <w:left w:val="nil"/>
              <w:bottom w:val="nil"/>
              <w:right w:val="nil"/>
            </w:tcBorders>
            <w:vAlign w:val="bottom"/>
          </w:tcPr>
          <w:p w14:paraId="718AFD61"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(23.5</w:t>
            </w:r>
            <w:r w:rsidRPr="00CB00F9">
              <w:rPr>
                <w:rFonts w:eastAsia="SimSun"/>
                <w:color w:val="000000"/>
                <w:sz w:val="18"/>
                <w:szCs w:val="18"/>
                <w:lang w:val="en-AU" w:eastAsia="zh-CN"/>
              </w:rPr>
              <w:t>)</w:t>
            </w:r>
          </w:p>
        </w:tc>
      </w:tr>
      <w:tr w:rsidR="00F56CB0" w:rsidRPr="009E2B03" w14:paraId="456ABB34" w14:textId="77777777" w:rsidTr="00FA07D7">
        <w:tc>
          <w:tcPr>
            <w:tcW w:w="3397" w:type="dxa"/>
            <w:gridSpan w:val="2"/>
            <w:tcBorders>
              <w:top w:val="nil"/>
              <w:left w:val="nil"/>
              <w:bottom w:val="nil"/>
              <w:right w:val="nil"/>
            </w:tcBorders>
          </w:tcPr>
          <w:p w14:paraId="1138A0F9" w14:textId="5D361114" w:rsidR="00F56CB0" w:rsidRPr="00422012" w:rsidRDefault="00F56CB0" w:rsidP="00E36F15">
            <w:pPr>
              <w:keepNext/>
              <w:rPr>
                <w:snapToGrid w:val="0"/>
                <w:sz w:val="18"/>
                <w:szCs w:val="18"/>
              </w:rPr>
            </w:pPr>
            <w:r>
              <w:rPr>
                <w:b/>
                <w:bCs/>
                <w:sz w:val="18"/>
                <w:szCs w:val="18"/>
                <w:lang w:val="en-AU" w:eastAsia="en-US"/>
              </w:rPr>
              <w:t>Deprivation level (</w:t>
            </w:r>
            <w:r w:rsidRPr="00422012">
              <w:rPr>
                <w:b/>
                <w:bCs/>
                <w:sz w:val="18"/>
                <w:szCs w:val="18"/>
                <w:lang w:val="en-AU" w:eastAsia="en-US"/>
              </w:rPr>
              <w:t>NZiDep</w:t>
            </w:r>
            <w:r>
              <w:rPr>
                <w:b/>
                <w:bCs/>
                <w:sz w:val="18"/>
                <w:szCs w:val="18"/>
                <w:lang w:val="en-AU" w:eastAsia="en-US"/>
              </w:rPr>
              <w:t>)</w:t>
            </w:r>
            <w:r w:rsidRPr="00422012">
              <w:rPr>
                <w:b/>
                <w:bCs/>
                <w:sz w:val="18"/>
                <w:szCs w:val="18"/>
                <w:lang w:val="en-AU" w:eastAsia="en-US"/>
              </w:rPr>
              <w:t xml:space="preserve"> </w:t>
            </w:r>
          </w:p>
        </w:tc>
        <w:tc>
          <w:tcPr>
            <w:tcW w:w="827" w:type="dxa"/>
            <w:tcBorders>
              <w:top w:val="nil"/>
              <w:left w:val="nil"/>
              <w:bottom w:val="nil"/>
              <w:right w:val="nil"/>
            </w:tcBorders>
          </w:tcPr>
          <w:p w14:paraId="4484243C" w14:textId="77777777" w:rsidR="00F56CB0" w:rsidRPr="00422012" w:rsidRDefault="00F56CB0" w:rsidP="00E36F15">
            <w:pPr>
              <w:keepNext/>
              <w:rPr>
                <w:snapToGrid w:val="0"/>
                <w:sz w:val="18"/>
                <w:szCs w:val="18"/>
              </w:rPr>
            </w:pPr>
          </w:p>
        </w:tc>
        <w:tc>
          <w:tcPr>
            <w:tcW w:w="827" w:type="dxa"/>
            <w:tcBorders>
              <w:top w:val="nil"/>
              <w:left w:val="nil"/>
              <w:bottom w:val="nil"/>
              <w:right w:val="nil"/>
            </w:tcBorders>
          </w:tcPr>
          <w:p w14:paraId="1C6ED8FB" w14:textId="77777777" w:rsidR="00F56CB0" w:rsidRPr="00422012" w:rsidRDefault="00F56CB0" w:rsidP="00E36F15">
            <w:pPr>
              <w:keepNext/>
              <w:rPr>
                <w:snapToGrid w:val="0"/>
                <w:sz w:val="18"/>
                <w:szCs w:val="18"/>
              </w:rPr>
            </w:pPr>
          </w:p>
        </w:tc>
        <w:tc>
          <w:tcPr>
            <w:tcW w:w="827" w:type="dxa"/>
            <w:tcBorders>
              <w:top w:val="nil"/>
              <w:left w:val="nil"/>
              <w:bottom w:val="nil"/>
              <w:right w:val="nil"/>
            </w:tcBorders>
          </w:tcPr>
          <w:p w14:paraId="6386DE16" w14:textId="77777777" w:rsidR="00F56CB0" w:rsidRPr="00422012" w:rsidRDefault="00F56CB0" w:rsidP="00E36F15">
            <w:pPr>
              <w:keepNext/>
              <w:rPr>
                <w:snapToGrid w:val="0"/>
                <w:sz w:val="18"/>
                <w:szCs w:val="18"/>
              </w:rPr>
            </w:pPr>
          </w:p>
        </w:tc>
        <w:tc>
          <w:tcPr>
            <w:tcW w:w="827" w:type="dxa"/>
            <w:tcBorders>
              <w:top w:val="nil"/>
              <w:left w:val="nil"/>
              <w:bottom w:val="nil"/>
              <w:right w:val="nil"/>
            </w:tcBorders>
          </w:tcPr>
          <w:p w14:paraId="4802E814" w14:textId="77777777" w:rsidR="00F56CB0" w:rsidRPr="00422012" w:rsidRDefault="00F56CB0" w:rsidP="00E36F15">
            <w:pPr>
              <w:keepNext/>
              <w:rPr>
                <w:snapToGrid w:val="0"/>
                <w:sz w:val="18"/>
                <w:szCs w:val="18"/>
              </w:rPr>
            </w:pPr>
          </w:p>
        </w:tc>
        <w:tc>
          <w:tcPr>
            <w:tcW w:w="827" w:type="dxa"/>
            <w:tcBorders>
              <w:top w:val="nil"/>
              <w:left w:val="nil"/>
              <w:bottom w:val="nil"/>
              <w:right w:val="nil"/>
            </w:tcBorders>
          </w:tcPr>
          <w:p w14:paraId="328E2B4C" w14:textId="77777777" w:rsidR="00F56CB0" w:rsidRPr="008F620D" w:rsidRDefault="00F56CB0" w:rsidP="00E36F15">
            <w:pPr>
              <w:keepNext/>
              <w:rPr>
                <w:snapToGrid w:val="0"/>
                <w:sz w:val="18"/>
                <w:szCs w:val="18"/>
              </w:rPr>
            </w:pPr>
          </w:p>
        </w:tc>
        <w:tc>
          <w:tcPr>
            <w:tcW w:w="827" w:type="dxa"/>
            <w:tcBorders>
              <w:top w:val="nil"/>
              <w:left w:val="nil"/>
              <w:bottom w:val="nil"/>
              <w:right w:val="nil"/>
            </w:tcBorders>
          </w:tcPr>
          <w:p w14:paraId="131FC8E5" w14:textId="77777777" w:rsidR="00F56CB0" w:rsidRPr="008F620D" w:rsidRDefault="00F56CB0" w:rsidP="00E36F15">
            <w:pPr>
              <w:keepNext/>
              <w:rPr>
                <w:snapToGrid w:val="0"/>
                <w:sz w:val="18"/>
                <w:szCs w:val="18"/>
              </w:rPr>
            </w:pPr>
          </w:p>
        </w:tc>
      </w:tr>
      <w:tr w:rsidR="00F56CB0" w:rsidRPr="00BE05EF" w14:paraId="14E42068" w14:textId="77777777" w:rsidTr="00DF72D4">
        <w:tc>
          <w:tcPr>
            <w:tcW w:w="344" w:type="dxa"/>
            <w:tcBorders>
              <w:top w:val="nil"/>
              <w:left w:val="nil"/>
              <w:bottom w:val="nil"/>
              <w:right w:val="nil"/>
            </w:tcBorders>
          </w:tcPr>
          <w:p w14:paraId="2A9C94B5" w14:textId="77777777" w:rsidR="00F56CB0" w:rsidRPr="008F620D" w:rsidRDefault="00F56CB0" w:rsidP="00E36F15">
            <w:pPr>
              <w:keepNext/>
              <w:keepLines/>
              <w:jc w:val="right"/>
              <w:rPr>
                <w:snapToGrid w:val="0"/>
                <w:sz w:val="18"/>
                <w:szCs w:val="18"/>
              </w:rPr>
            </w:pPr>
          </w:p>
        </w:tc>
        <w:tc>
          <w:tcPr>
            <w:tcW w:w="3053" w:type="dxa"/>
            <w:tcBorders>
              <w:top w:val="nil"/>
              <w:left w:val="nil"/>
              <w:bottom w:val="nil"/>
              <w:right w:val="nil"/>
            </w:tcBorders>
          </w:tcPr>
          <w:p w14:paraId="54019CEC" w14:textId="77777777" w:rsidR="00F56CB0" w:rsidRPr="008F620D" w:rsidRDefault="00F56CB0" w:rsidP="00E36F15">
            <w:pPr>
              <w:keepNext/>
              <w:keepLines/>
              <w:autoSpaceDE w:val="0"/>
              <w:autoSpaceDN w:val="0"/>
              <w:adjustRightInd w:val="0"/>
              <w:rPr>
                <w:rFonts w:eastAsia="SimSun"/>
                <w:color w:val="000000"/>
                <w:sz w:val="18"/>
                <w:szCs w:val="18"/>
                <w:lang w:val="en-AU" w:eastAsia="zh-CN"/>
              </w:rPr>
            </w:pPr>
            <w:r>
              <w:rPr>
                <w:bCs/>
                <w:sz w:val="18"/>
                <w:szCs w:val="18"/>
                <w:lang w:val="en-AU" w:eastAsia="en-US"/>
              </w:rPr>
              <w:t>0 deprivation characteristics</w:t>
            </w:r>
          </w:p>
        </w:tc>
        <w:tc>
          <w:tcPr>
            <w:tcW w:w="827" w:type="dxa"/>
            <w:tcBorders>
              <w:top w:val="nil"/>
              <w:left w:val="nil"/>
              <w:bottom w:val="nil"/>
              <w:right w:val="nil"/>
            </w:tcBorders>
          </w:tcPr>
          <w:p w14:paraId="5CEDFA46"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027624">
              <w:rPr>
                <w:rFonts w:eastAsia="SimSun"/>
                <w:color w:val="000000"/>
                <w:sz w:val="18"/>
                <w:szCs w:val="18"/>
                <w:lang w:val="en-AU" w:eastAsia="zh-CN"/>
              </w:rPr>
              <w:t>-</w:t>
            </w:r>
          </w:p>
        </w:tc>
        <w:tc>
          <w:tcPr>
            <w:tcW w:w="827" w:type="dxa"/>
            <w:tcBorders>
              <w:top w:val="nil"/>
              <w:left w:val="nil"/>
              <w:bottom w:val="nil"/>
              <w:right w:val="nil"/>
            </w:tcBorders>
          </w:tcPr>
          <w:p w14:paraId="30A748E4"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027624">
              <w:rPr>
                <w:rFonts w:eastAsia="SimSun"/>
                <w:color w:val="000000"/>
                <w:sz w:val="18"/>
                <w:szCs w:val="18"/>
                <w:lang w:val="en-AU" w:eastAsia="zh-CN"/>
              </w:rPr>
              <w:t>-</w:t>
            </w:r>
          </w:p>
        </w:tc>
        <w:tc>
          <w:tcPr>
            <w:tcW w:w="827" w:type="dxa"/>
            <w:tcBorders>
              <w:top w:val="nil"/>
              <w:left w:val="nil"/>
              <w:bottom w:val="nil"/>
              <w:right w:val="nil"/>
            </w:tcBorders>
            <w:vAlign w:val="bottom"/>
          </w:tcPr>
          <w:p w14:paraId="1CA4172A"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114</w:t>
            </w:r>
          </w:p>
        </w:tc>
        <w:tc>
          <w:tcPr>
            <w:tcW w:w="827" w:type="dxa"/>
            <w:tcBorders>
              <w:top w:val="nil"/>
              <w:left w:val="nil"/>
              <w:bottom w:val="nil"/>
              <w:right w:val="nil"/>
            </w:tcBorders>
            <w:vAlign w:val="bottom"/>
          </w:tcPr>
          <w:p w14:paraId="5E1972E8"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(12.9)</w:t>
            </w:r>
          </w:p>
        </w:tc>
        <w:tc>
          <w:tcPr>
            <w:tcW w:w="827" w:type="dxa"/>
            <w:tcBorders>
              <w:top w:val="nil"/>
              <w:left w:val="nil"/>
              <w:bottom w:val="nil"/>
              <w:right w:val="nil"/>
            </w:tcBorders>
            <w:vAlign w:val="bottom"/>
          </w:tcPr>
          <w:p w14:paraId="115A2785"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109</w:t>
            </w:r>
          </w:p>
        </w:tc>
        <w:tc>
          <w:tcPr>
            <w:tcW w:w="827" w:type="dxa"/>
            <w:tcBorders>
              <w:top w:val="nil"/>
              <w:left w:val="nil"/>
              <w:bottom w:val="nil"/>
              <w:right w:val="nil"/>
            </w:tcBorders>
            <w:vAlign w:val="bottom"/>
          </w:tcPr>
          <w:p w14:paraId="4AAAC8BF"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w:t>
            </w:r>
            <w:r>
              <w:rPr>
                <w:rFonts w:eastAsia="SimSun"/>
                <w:color w:val="000000"/>
                <w:sz w:val="18"/>
                <w:szCs w:val="18"/>
                <w:lang w:val="en-AU" w:eastAsia="zh-CN"/>
              </w:rPr>
              <w:t>11.8</w:t>
            </w:r>
            <w:r w:rsidRPr="00CB00F9">
              <w:rPr>
                <w:rFonts w:eastAsia="SimSun"/>
                <w:color w:val="000000"/>
                <w:sz w:val="18"/>
                <w:szCs w:val="18"/>
                <w:lang w:val="en-AU" w:eastAsia="zh-CN"/>
              </w:rPr>
              <w:t>)</w:t>
            </w:r>
          </w:p>
        </w:tc>
      </w:tr>
      <w:tr w:rsidR="00F56CB0" w:rsidRPr="00BE05EF" w14:paraId="6A56088C" w14:textId="77777777" w:rsidTr="00DF72D4">
        <w:tc>
          <w:tcPr>
            <w:tcW w:w="344" w:type="dxa"/>
            <w:tcBorders>
              <w:top w:val="nil"/>
              <w:left w:val="nil"/>
              <w:bottom w:val="nil"/>
              <w:right w:val="nil"/>
            </w:tcBorders>
          </w:tcPr>
          <w:p w14:paraId="0EBBE12B" w14:textId="77777777" w:rsidR="00F56CB0" w:rsidRPr="008F620D" w:rsidRDefault="00F56CB0" w:rsidP="00E36F15">
            <w:pPr>
              <w:keepNext/>
              <w:keepLines/>
              <w:jc w:val="right"/>
              <w:rPr>
                <w:snapToGrid w:val="0"/>
                <w:sz w:val="18"/>
                <w:szCs w:val="18"/>
              </w:rPr>
            </w:pPr>
          </w:p>
        </w:tc>
        <w:tc>
          <w:tcPr>
            <w:tcW w:w="3053" w:type="dxa"/>
            <w:tcBorders>
              <w:top w:val="nil"/>
              <w:left w:val="nil"/>
              <w:bottom w:val="nil"/>
              <w:right w:val="nil"/>
            </w:tcBorders>
          </w:tcPr>
          <w:p w14:paraId="58B9E89D" w14:textId="77777777" w:rsidR="00F56CB0" w:rsidRPr="008F620D" w:rsidRDefault="00F56CB0" w:rsidP="00E36F15">
            <w:pPr>
              <w:keepNext/>
              <w:keepLines/>
              <w:autoSpaceDE w:val="0"/>
              <w:autoSpaceDN w:val="0"/>
              <w:adjustRightInd w:val="0"/>
              <w:rPr>
                <w:rFonts w:eastAsia="SimSun"/>
                <w:color w:val="000000"/>
                <w:sz w:val="18"/>
                <w:szCs w:val="18"/>
                <w:lang w:val="en-AU" w:eastAsia="zh-CN"/>
              </w:rPr>
            </w:pPr>
            <w:r>
              <w:rPr>
                <w:bCs/>
                <w:sz w:val="18"/>
                <w:szCs w:val="18"/>
                <w:lang w:val="en-AU" w:eastAsia="en-US"/>
              </w:rPr>
              <w:t>1</w:t>
            </w:r>
            <w:r w:rsidRPr="0053733D">
              <w:rPr>
                <w:bCs/>
                <w:sz w:val="18"/>
                <w:szCs w:val="18"/>
                <w:lang w:val="en-AU" w:eastAsia="en-US"/>
              </w:rPr>
              <w:t xml:space="preserve"> deprivation characteristic</w:t>
            </w:r>
          </w:p>
        </w:tc>
        <w:tc>
          <w:tcPr>
            <w:tcW w:w="827" w:type="dxa"/>
            <w:tcBorders>
              <w:top w:val="nil"/>
              <w:left w:val="nil"/>
              <w:bottom w:val="nil"/>
              <w:right w:val="nil"/>
            </w:tcBorders>
          </w:tcPr>
          <w:p w14:paraId="6F1DBF80"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w:t>
            </w:r>
          </w:p>
        </w:tc>
        <w:tc>
          <w:tcPr>
            <w:tcW w:w="827" w:type="dxa"/>
            <w:tcBorders>
              <w:top w:val="nil"/>
              <w:left w:val="nil"/>
              <w:bottom w:val="nil"/>
              <w:right w:val="nil"/>
            </w:tcBorders>
          </w:tcPr>
          <w:p w14:paraId="634883FD"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w:t>
            </w:r>
          </w:p>
        </w:tc>
        <w:tc>
          <w:tcPr>
            <w:tcW w:w="827" w:type="dxa"/>
            <w:tcBorders>
              <w:top w:val="nil"/>
              <w:left w:val="nil"/>
              <w:bottom w:val="nil"/>
              <w:right w:val="nil"/>
            </w:tcBorders>
            <w:vAlign w:val="bottom"/>
          </w:tcPr>
          <w:p w14:paraId="6FFC6FBA"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233</w:t>
            </w:r>
          </w:p>
        </w:tc>
        <w:tc>
          <w:tcPr>
            <w:tcW w:w="827" w:type="dxa"/>
            <w:tcBorders>
              <w:top w:val="nil"/>
              <w:left w:val="nil"/>
              <w:bottom w:val="nil"/>
              <w:right w:val="nil"/>
            </w:tcBorders>
            <w:vAlign w:val="bottom"/>
          </w:tcPr>
          <w:p w14:paraId="42572536"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(26.4)</w:t>
            </w:r>
          </w:p>
        </w:tc>
        <w:tc>
          <w:tcPr>
            <w:tcW w:w="827" w:type="dxa"/>
            <w:tcBorders>
              <w:top w:val="nil"/>
              <w:left w:val="nil"/>
              <w:bottom w:val="nil"/>
              <w:right w:val="nil"/>
            </w:tcBorders>
            <w:vAlign w:val="bottom"/>
          </w:tcPr>
          <w:p w14:paraId="243B5F29"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167</w:t>
            </w:r>
          </w:p>
        </w:tc>
        <w:tc>
          <w:tcPr>
            <w:tcW w:w="827" w:type="dxa"/>
            <w:tcBorders>
              <w:top w:val="nil"/>
              <w:left w:val="nil"/>
              <w:bottom w:val="nil"/>
              <w:right w:val="nil"/>
            </w:tcBorders>
            <w:vAlign w:val="bottom"/>
          </w:tcPr>
          <w:p w14:paraId="14BE79DE"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(18.1</w:t>
            </w:r>
            <w:r w:rsidRPr="0053733D">
              <w:rPr>
                <w:rFonts w:eastAsia="SimSun"/>
                <w:color w:val="000000"/>
                <w:sz w:val="18"/>
                <w:szCs w:val="18"/>
                <w:lang w:val="en-AU" w:eastAsia="zh-CN"/>
              </w:rPr>
              <w:t>)</w:t>
            </w:r>
          </w:p>
        </w:tc>
      </w:tr>
      <w:tr w:rsidR="00F56CB0" w:rsidRPr="00BE05EF" w14:paraId="1900B2E5" w14:textId="77777777" w:rsidTr="00DF72D4">
        <w:tc>
          <w:tcPr>
            <w:tcW w:w="344" w:type="dxa"/>
            <w:tcBorders>
              <w:top w:val="nil"/>
              <w:left w:val="nil"/>
              <w:bottom w:val="nil"/>
              <w:right w:val="nil"/>
            </w:tcBorders>
          </w:tcPr>
          <w:p w14:paraId="0192C6F8" w14:textId="77777777" w:rsidR="00F56CB0" w:rsidRPr="008F620D" w:rsidRDefault="00F56CB0" w:rsidP="00E36F15">
            <w:pPr>
              <w:keepNext/>
              <w:keepLines/>
              <w:jc w:val="right"/>
              <w:rPr>
                <w:snapToGrid w:val="0"/>
                <w:sz w:val="18"/>
                <w:szCs w:val="18"/>
              </w:rPr>
            </w:pPr>
          </w:p>
        </w:tc>
        <w:tc>
          <w:tcPr>
            <w:tcW w:w="3053" w:type="dxa"/>
            <w:tcBorders>
              <w:top w:val="nil"/>
              <w:left w:val="nil"/>
              <w:bottom w:val="nil"/>
              <w:right w:val="nil"/>
            </w:tcBorders>
          </w:tcPr>
          <w:p w14:paraId="76E7BEFA" w14:textId="77777777" w:rsidR="00F56CB0" w:rsidRPr="008F620D" w:rsidRDefault="00F56CB0" w:rsidP="00E36F15">
            <w:pPr>
              <w:keepNext/>
              <w:keepLines/>
              <w:autoSpaceDE w:val="0"/>
              <w:autoSpaceDN w:val="0"/>
              <w:adjustRightInd w:val="0"/>
              <w:rPr>
                <w:rFonts w:eastAsia="SimSun"/>
                <w:color w:val="000000"/>
                <w:sz w:val="18"/>
                <w:szCs w:val="18"/>
                <w:lang w:val="en-AU" w:eastAsia="zh-CN"/>
              </w:rPr>
            </w:pPr>
            <w:r>
              <w:rPr>
                <w:bCs/>
                <w:sz w:val="18"/>
                <w:szCs w:val="18"/>
                <w:lang w:val="en-AU" w:eastAsia="en-US"/>
              </w:rPr>
              <w:t>2</w:t>
            </w:r>
            <w:r w:rsidRPr="0053733D">
              <w:rPr>
                <w:bCs/>
                <w:sz w:val="18"/>
                <w:szCs w:val="18"/>
                <w:lang w:val="en-AU" w:eastAsia="en-US"/>
              </w:rPr>
              <w:t xml:space="preserve"> deprivation characteristics</w:t>
            </w:r>
          </w:p>
        </w:tc>
        <w:tc>
          <w:tcPr>
            <w:tcW w:w="827" w:type="dxa"/>
            <w:tcBorders>
              <w:top w:val="nil"/>
              <w:left w:val="nil"/>
              <w:bottom w:val="nil"/>
              <w:right w:val="nil"/>
            </w:tcBorders>
          </w:tcPr>
          <w:p w14:paraId="33968771"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w:t>
            </w:r>
          </w:p>
        </w:tc>
        <w:tc>
          <w:tcPr>
            <w:tcW w:w="827" w:type="dxa"/>
            <w:tcBorders>
              <w:top w:val="nil"/>
              <w:left w:val="nil"/>
              <w:bottom w:val="nil"/>
              <w:right w:val="nil"/>
            </w:tcBorders>
          </w:tcPr>
          <w:p w14:paraId="30D6BA6A"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w:t>
            </w:r>
          </w:p>
        </w:tc>
        <w:tc>
          <w:tcPr>
            <w:tcW w:w="827" w:type="dxa"/>
            <w:tcBorders>
              <w:top w:val="nil"/>
              <w:left w:val="nil"/>
              <w:bottom w:val="nil"/>
              <w:right w:val="nil"/>
            </w:tcBorders>
            <w:vAlign w:val="bottom"/>
          </w:tcPr>
          <w:p w14:paraId="38BA4F79"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229</w:t>
            </w:r>
          </w:p>
        </w:tc>
        <w:tc>
          <w:tcPr>
            <w:tcW w:w="827" w:type="dxa"/>
            <w:tcBorders>
              <w:top w:val="nil"/>
              <w:left w:val="nil"/>
              <w:bottom w:val="nil"/>
              <w:right w:val="nil"/>
            </w:tcBorders>
            <w:vAlign w:val="bottom"/>
          </w:tcPr>
          <w:p w14:paraId="5E879C10"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(25.9)</w:t>
            </w:r>
          </w:p>
        </w:tc>
        <w:tc>
          <w:tcPr>
            <w:tcW w:w="827" w:type="dxa"/>
            <w:tcBorders>
              <w:top w:val="nil"/>
              <w:left w:val="nil"/>
              <w:bottom w:val="nil"/>
              <w:right w:val="nil"/>
            </w:tcBorders>
            <w:vAlign w:val="bottom"/>
          </w:tcPr>
          <w:p w14:paraId="137AFA1E"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208</w:t>
            </w:r>
          </w:p>
        </w:tc>
        <w:tc>
          <w:tcPr>
            <w:tcW w:w="827" w:type="dxa"/>
            <w:tcBorders>
              <w:top w:val="nil"/>
              <w:left w:val="nil"/>
              <w:bottom w:val="nil"/>
              <w:right w:val="nil"/>
            </w:tcBorders>
            <w:vAlign w:val="bottom"/>
          </w:tcPr>
          <w:p w14:paraId="6FD9FE61"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w:t>
            </w:r>
            <w:r>
              <w:rPr>
                <w:rFonts w:eastAsia="SimSun"/>
                <w:color w:val="000000"/>
                <w:sz w:val="18"/>
                <w:szCs w:val="18"/>
                <w:lang w:val="en-AU" w:eastAsia="zh-CN"/>
              </w:rPr>
              <w:t>22.5</w:t>
            </w:r>
            <w:r w:rsidRPr="0053733D">
              <w:rPr>
                <w:rFonts w:eastAsia="SimSun"/>
                <w:color w:val="000000"/>
                <w:sz w:val="18"/>
                <w:szCs w:val="18"/>
                <w:lang w:val="en-AU" w:eastAsia="zh-CN"/>
              </w:rPr>
              <w:t>)</w:t>
            </w:r>
          </w:p>
        </w:tc>
      </w:tr>
      <w:tr w:rsidR="00F56CB0" w:rsidRPr="00BE05EF" w14:paraId="214A7439" w14:textId="77777777" w:rsidTr="00FA07D7">
        <w:tc>
          <w:tcPr>
            <w:tcW w:w="344" w:type="dxa"/>
            <w:tcBorders>
              <w:top w:val="nil"/>
              <w:left w:val="nil"/>
              <w:bottom w:val="nil"/>
              <w:right w:val="nil"/>
            </w:tcBorders>
          </w:tcPr>
          <w:p w14:paraId="4ADBC525" w14:textId="77777777" w:rsidR="00F56CB0" w:rsidRPr="008F620D" w:rsidRDefault="00F56CB0" w:rsidP="00E36F15">
            <w:pPr>
              <w:keepNext/>
              <w:keepLines/>
              <w:jc w:val="right"/>
              <w:rPr>
                <w:snapToGrid w:val="0"/>
                <w:sz w:val="18"/>
                <w:szCs w:val="18"/>
              </w:rPr>
            </w:pPr>
          </w:p>
        </w:tc>
        <w:tc>
          <w:tcPr>
            <w:tcW w:w="3053" w:type="dxa"/>
            <w:tcBorders>
              <w:top w:val="nil"/>
              <w:left w:val="nil"/>
              <w:bottom w:val="nil"/>
              <w:right w:val="nil"/>
            </w:tcBorders>
          </w:tcPr>
          <w:p w14:paraId="6C2700FE" w14:textId="153C7223" w:rsidR="00F56CB0" w:rsidRPr="008F620D" w:rsidRDefault="00F56CB0" w:rsidP="00E36F15">
            <w:pPr>
              <w:keepNext/>
              <w:keepLines/>
              <w:autoSpaceDE w:val="0"/>
              <w:autoSpaceDN w:val="0"/>
              <w:adjustRightInd w:val="0"/>
              <w:rPr>
                <w:rFonts w:eastAsia="SimSun"/>
                <w:color w:val="000000"/>
                <w:sz w:val="18"/>
                <w:szCs w:val="18"/>
                <w:lang w:val="en-AU" w:eastAsia="zh-CN"/>
              </w:rPr>
            </w:pPr>
            <w:r>
              <w:rPr>
                <w:bCs/>
                <w:sz w:val="18"/>
                <w:szCs w:val="18"/>
                <w:lang w:val="en-AU" w:eastAsia="en-US"/>
              </w:rPr>
              <w:t>3 - 4</w:t>
            </w:r>
            <w:r w:rsidRPr="0053733D">
              <w:rPr>
                <w:bCs/>
                <w:sz w:val="18"/>
                <w:szCs w:val="18"/>
                <w:lang w:val="en-AU" w:eastAsia="en-US"/>
              </w:rPr>
              <w:t xml:space="preserve"> deprivation characteristics</w:t>
            </w:r>
          </w:p>
        </w:tc>
        <w:tc>
          <w:tcPr>
            <w:tcW w:w="827" w:type="dxa"/>
            <w:tcBorders>
              <w:top w:val="nil"/>
              <w:left w:val="nil"/>
              <w:bottom w:val="nil"/>
              <w:right w:val="nil"/>
            </w:tcBorders>
          </w:tcPr>
          <w:p w14:paraId="2F5E0756"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w:t>
            </w:r>
          </w:p>
        </w:tc>
        <w:tc>
          <w:tcPr>
            <w:tcW w:w="827" w:type="dxa"/>
            <w:tcBorders>
              <w:top w:val="nil"/>
              <w:left w:val="nil"/>
              <w:bottom w:val="nil"/>
              <w:right w:val="nil"/>
            </w:tcBorders>
          </w:tcPr>
          <w:p w14:paraId="454C39D8"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w:t>
            </w:r>
          </w:p>
        </w:tc>
        <w:tc>
          <w:tcPr>
            <w:tcW w:w="827" w:type="dxa"/>
            <w:tcBorders>
              <w:top w:val="nil"/>
              <w:left w:val="nil"/>
              <w:bottom w:val="nil"/>
              <w:right w:val="nil"/>
            </w:tcBorders>
            <w:vAlign w:val="bottom"/>
          </w:tcPr>
          <w:p w14:paraId="1853F7E0"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202</w:t>
            </w:r>
          </w:p>
        </w:tc>
        <w:tc>
          <w:tcPr>
            <w:tcW w:w="827" w:type="dxa"/>
            <w:tcBorders>
              <w:top w:val="nil"/>
              <w:left w:val="nil"/>
              <w:bottom w:val="nil"/>
              <w:right w:val="nil"/>
            </w:tcBorders>
            <w:vAlign w:val="bottom"/>
          </w:tcPr>
          <w:p w14:paraId="68590F22"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(22.9)</w:t>
            </w:r>
          </w:p>
        </w:tc>
        <w:tc>
          <w:tcPr>
            <w:tcW w:w="827" w:type="dxa"/>
            <w:tcBorders>
              <w:top w:val="nil"/>
              <w:left w:val="nil"/>
              <w:bottom w:val="nil"/>
              <w:right w:val="nil"/>
            </w:tcBorders>
            <w:vAlign w:val="bottom"/>
          </w:tcPr>
          <w:p w14:paraId="3BA6857C"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283</w:t>
            </w:r>
          </w:p>
        </w:tc>
        <w:tc>
          <w:tcPr>
            <w:tcW w:w="827" w:type="dxa"/>
            <w:tcBorders>
              <w:top w:val="nil"/>
              <w:left w:val="nil"/>
              <w:bottom w:val="nil"/>
              <w:right w:val="nil"/>
            </w:tcBorders>
            <w:vAlign w:val="bottom"/>
          </w:tcPr>
          <w:p w14:paraId="7E5BC2BB"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w:t>
            </w:r>
            <w:r>
              <w:rPr>
                <w:rFonts w:eastAsia="SimSun"/>
                <w:color w:val="000000"/>
                <w:sz w:val="18"/>
                <w:szCs w:val="18"/>
                <w:lang w:val="en-AU" w:eastAsia="zh-CN"/>
              </w:rPr>
              <w:t>30.7</w:t>
            </w:r>
            <w:r w:rsidRPr="0053733D">
              <w:rPr>
                <w:rFonts w:eastAsia="SimSun"/>
                <w:color w:val="000000"/>
                <w:sz w:val="18"/>
                <w:szCs w:val="18"/>
                <w:lang w:val="en-AU" w:eastAsia="zh-CN"/>
              </w:rPr>
              <w:t>)</w:t>
            </w:r>
          </w:p>
        </w:tc>
      </w:tr>
      <w:tr w:rsidR="00F56CB0" w:rsidRPr="00BE05EF" w14:paraId="4CD38E0C" w14:textId="77777777" w:rsidTr="00FA07D7">
        <w:tc>
          <w:tcPr>
            <w:tcW w:w="344" w:type="dxa"/>
            <w:tcBorders>
              <w:top w:val="nil"/>
              <w:left w:val="nil"/>
              <w:bottom w:val="nil"/>
              <w:right w:val="nil"/>
            </w:tcBorders>
          </w:tcPr>
          <w:p w14:paraId="405984F3" w14:textId="77777777" w:rsidR="00F56CB0" w:rsidRPr="008F620D" w:rsidRDefault="00F56CB0" w:rsidP="00E36F15">
            <w:pPr>
              <w:keepNext/>
              <w:keepLines/>
              <w:jc w:val="right"/>
              <w:rPr>
                <w:snapToGrid w:val="0"/>
                <w:sz w:val="18"/>
                <w:szCs w:val="18"/>
              </w:rPr>
            </w:pPr>
          </w:p>
        </w:tc>
        <w:tc>
          <w:tcPr>
            <w:tcW w:w="3053" w:type="dxa"/>
            <w:tcBorders>
              <w:top w:val="nil"/>
              <w:left w:val="nil"/>
              <w:bottom w:val="nil"/>
              <w:right w:val="nil"/>
            </w:tcBorders>
          </w:tcPr>
          <w:p w14:paraId="454E3ABD" w14:textId="74C8999C" w:rsidR="00F56CB0" w:rsidRPr="008F620D" w:rsidRDefault="00F56CB0" w:rsidP="00E36F15">
            <w:pPr>
              <w:keepNext/>
              <w:keepLines/>
              <w:autoSpaceDE w:val="0"/>
              <w:autoSpaceDN w:val="0"/>
              <w:adjustRightInd w:val="0"/>
              <w:rPr>
                <w:rFonts w:eastAsia="SimSun"/>
                <w:color w:val="000000"/>
                <w:sz w:val="18"/>
                <w:szCs w:val="18"/>
                <w:lang w:val="en-AU" w:eastAsia="zh-CN"/>
              </w:rPr>
            </w:pPr>
            <w:r>
              <w:rPr>
                <w:bCs/>
                <w:sz w:val="18"/>
                <w:szCs w:val="18"/>
                <w:lang w:val="en-AU" w:eastAsia="en-US"/>
              </w:rPr>
              <w:t>5 - 8</w:t>
            </w:r>
            <w:r w:rsidRPr="0053733D">
              <w:rPr>
                <w:bCs/>
                <w:sz w:val="18"/>
                <w:szCs w:val="18"/>
                <w:lang w:val="en-AU" w:eastAsia="en-US"/>
              </w:rPr>
              <w:t xml:space="preserve"> deprivation characteristics</w:t>
            </w:r>
          </w:p>
        </w:tc>
        <w:tc>
          <w:tcPr>
            <w:tcW w:w="827" w:type="dxa"/>
            <w:tcBorders>
              <w:top w:val="nil"/>
              <w:left w:val="nil"/>
              <w:bottom w:val="nil"/>
              <w:right w:val="nil"/>
            </w:tcBorders>
          </w:tcPr>
          <w:p w14:paraId="6530440B"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w:t>
            </w:r>
          </w:p>
        </w:tc>
        <w:tc>
          <w:tcPr>
            <w:tcW w:w="827" w:type="dxa"/>
            <w:tcBorders>
              <w:top w:val="nil"/>
              <w:left w:val="nil"/>
              <w:bottom w:val="nil"/>
              <w:right w:val="nil"/>
            </w:tcBorders>
          </w:tcPr>
          <w:p w14:paraId="07AF3C9B"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w:t>
            </w:r>
          </w:p>
        </w:tc>
        <w:tc>
          <w:tcPr>
            <w:tcW w:w="827" w:type="dxa"/>
            <w:tcBorders>
              <w:top w:val="nil"/>
              <w:left w:val="nil"/>
              <w:bottom w:val="nil"/>
              <w:right w:val="nil"/>
            </w:tcBorders>
            <w:vAlign w:val="bottom"/>
          </w:tcPr>
          <w:p w14:paraId="68B4BB48"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106</w:t>
            </w:r>
          </w:p>
        </w:tc>
        <w:tc>
          <w:tcPr>
            <w:tcW w:w="827" w:type="dxa"/>
            <w:tcBorders>
              <w:top w:val="nil"/>
              <w:left w:val="nil"/>
              <w:bottom w:val="nil"/>
              <w:right w:val="nil"/>
            </w:tcBorders>
            <w:vAlign w:val="bottom"/>
          </w:tcPr>
          <w:p w14:paraId="7881A31A"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(12.0)</w:t>
            </w:r>
          </w:p>
        </w:tc>
        <w:tc>
          <w:tcPr>
            <w:tcW w:w="827" w:type="dxa"/>
            <w:tcBorders>
              <w:top w:val="nil"/>
              <w:left w:val="nil"/>
              <w:bottom w:val="nil"/>
              <w:right w:val="nil"/>
            </w:tcBorders>
            <w:vAlign w:val="bottom"/>
          </w:tcPr>
          <w:p w14:paraId="205B1681"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156</w:t>
            </w:r>
          </w:p>
        </w:tc>
        <w:tc>
          <w:tcPr>
            <w:tcW w:w="827" w:type="dxa"/>
            <w:tcBorders>
              <w:top w:val="nil"/>
              <w:left w:val="nil"/>
              <w:bottom w:val="nil"/>
              <w:right w:val="nil"/>
            </w:tcBorders>
            <w:vAlign w:val="bottom"/>
          </w:tcPr>
          <w:p w14:paraId="617B28A8"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53733D">
              <w:rPr>
                <w:rFonts w:eastAsia="SimSun"/>
                <w:color w:val="000000"/>
                <w:sz w:val="18"/>
                <w:szCs w:val="18"/>
                <w:lang w:val="en-AU" w:eastAsia="zh-CN"/>
              </w:rPr>
              <w:t>(</w:t>
            </w:r>
            <w:r>
              <w:rPr>
                <w:rFonts w:eastAsia="SimSun"/>
                <w:color w:val="000000"/>
                <w:sz w:val="18"/>
                <w:szCs w:val="18"/>
                <w:lang w:val="en-AU" w:eastAsia="zh-CN"/>
              </w:rPr>
              <w:t>16.9</w:t>
            </w:r>
            <w:r w:rsidRPr="0053733D">
              <w:rPr>
                <w:rFonts w:eastAsia="SimSun"/>
                <w:color w:val="000000"/>
                <w:sz w:val="18"/>
                <w:szCs w:val="18"/>
                <w:lang w:val="en-AU" w:eastAsia="zh-CN"/>
              </w:rPr>
              <w:t>)</w:t>
            </w:r>
          </w:p>
        </w:tc>
      </w:tr>
      <w:tr w:rsidR="00F56CB0" w:rsidRPr="009E2B03" w14:paraId="70F96CB4" w14:textId="77777777" w:rsidTr="00FA07D7">
        <w:tc>
          <w:tcPr>
            <w:tcW w:w="3397" w:type="dxa"/>
            <w:gridSpan w:val="2"/>
            <w:tcBorders>
              <w:top w:val="nil"/>
              <w:left w:val="nil"/>
              <w:bottom w:val="nil"/>
              <w:right w:val="nil"/>
            </w:tcBorders>
          </w:tcPr>
          <w:p w14:paraId="6AFD341B" w14:textId="77777777" w:rsidR="00F56CB0" w:rsidRPr="008F620D" w:rsidRDefault="00F56CB0" w:rsidP="00E36F15">
            <w:pPr>
              <w:keepNext/>
              <w:rPr>
                <w:b/>
                <w:snapToGrid w:val="0"/>
                <w:sz w:val="18"/>
                <w:szCs w:val="18"/>
              </w:rPr>
            </w:pPr>
            <w:r w:rsidRPr="008F620D">
              <w:rPr>
                <w:b/>
                <w:snapToGrid w:val="0"/>
                <w:sz w:val="18"/>
                <w:szCs w:val="18"/>
              </w:rPr>
              <w:t>Years lived in New Zealand</w:t>
            </w:r>
          </w:p>
        </w:tc>
        <w:tc>
          <w:tcPr>
            <w:tcW w:w="827" w:type="dxa"/>
            <w:tcBorders>
              <w:top w:val="nil"/>
              <w:left w:val="nil"/>
              <w:bottom w:val="nil"/>
              <w:right w:val="nil"/>
            </w:tcBorders>
          </w:tcPr>
          <w:p w14:paraId="0EC4D02B" w14:textId="77777777" w:rsidR="00F56CB0" w:rsidRPr="008F620D" w:rsidRDefault="00F56CB0" w:rsidP="00E36F15">
            <w:pPr>
              <w:keepNext/>
              <w:rPr>
                <w:snapToGrid w:val="0"/>
                <w:sz w:val="18"/>
                <w:szCs w:val="18"/>
              </w:rPr>
            </w:pPr>
          </w:p>
        </w:tc>
        <w:tc>
          <w:tcPr>
            <w:tcW w:w="827" w:type="dxa"/>
            <w:tcBorders>
              <w:top w:val="nil"/>
              <w:left w:val="nil"/>
              <w:bottom w:val="nil"/>
              <w:right w:val="nil"/>
            </w:tcBorders>
          </w:tcPr>
          <w:p w14:paraId="2F72CBE0" w14:textId="77777777" w:rsidR="00F56CB0" w:rsidRPr="008F620D" w:rsidRDefault="00F56CB0" w:rsidP="00E36F15">
            <w:pPr>
              <w:keepNext/>
              <w:rPr>
                <w:snapToGrid w:val="0"/>
                <w:sz w:val="18"/>
                <w:szCs w:val="18"/>
              </w:rPr>
            </w:pPr>
          </w:p>
        </w:tc>
        <w:tc>
          <w:tcPr>
            <w:tcW w:w="827" w:type="dxa"/>
            <w:tcBorders>
              <w:top w:val="nil"/>
              <w:left w:val="nil"/>
              <w:bottom w:val="nil"/>
              <w:right w:val="nil"/>
            </w:tcBorders>
          </w:tcPr>
          <w:p w14:paraId="62042A70" w14:textId="77777777" w:rsidR="00F56CB0" w:rsidRPr="008F620D" w:rsidRDefault="00F56CB0" w:rsidP="00E36F15">
            <w:pPr>
              <w:keepNext/>
              <w:rPr>
                <w:snapToGrid w:val="0"/>
                <w:sz w:val="18"/>
                <w:szCs w:val="18"/>
              </w:rPr>
            </w:pPr>
          </w:p>
        </w:tc>
        <w:tc>
          <w:tcPr>
            <w:tcW w:w="827" w:type="dxa"/>
            <w:tcBorders>
              <w:top w:val="nil"/>
              <w:left w:val="nil"/>
              <w:bottom w:val="nil"/>
              <w:right w:val="nil"/>
            </w:tcBorders>
          </w:tcPr>
          <w:p w14:paraId="54DCF143" w14:textId="77777777" w:rsidR="00F56CB0" w:rsidRPr="008F620D" w:rsidRDefault="00F56CB0" w:rsidP="00E36F15">
            <w:pPr>
              <w:keepNext/>
              <w:rPr>
                <w:snapToGrid w:val="0"/>
                <w:sz w:val="18"/>
                <w:szCs w:val="18"/>
              </w:rPr>
            </w:pPr>
          </w:p>
        </w:tc>
        <w:tc>
          <w:tcPr>
            <w:tcW w:w="827" w:type="dxa"/>
            <w:tcBorders>
              <w:top w:val="nil"/>
              <w:left w:val="nil"/>
              <w:bottom w:val="nil"/>
              <w:right w:val="nil"/>
            </w:tcBorders>
          </w:tcPr>
          <w:p w14:paraId="3B208ABB" w14:textId="77777777" w:rsidR="00F56CB0" w:rsidRPr="008F620D" w:rsidRDefault="00F56CB0" w:rsidP="00E36F15">
            <w:pPr>
              <w:keepNext/>
              <w:rPr>
                <w:snapToGrid w:val="0"/>
                <w:sz w:val="18"/>
                <w:szCs w:val="18"/>
              </w:rPr>
            </w:pPr>
          </w:p>
        </w:tc>
        <w:tc>
          <w:tcPr>
            <w:tcW w:w="827" w:type="dxa"/>
            <w:tcBorders>
              <w:top w:val="nil"/>
              <w:left w:val="nil"/>
              <w:bottom w:val="nil"/>
              <w:right w:val="nil"/>
            </w:tcBorders>
          </w:tcPr>
          <w:p w14:paraId="6A76F748" w14:textId="77777777" w:rsidR="00F56CB0" w:rsidRPr="008F620D" w:rsidRDefault="00F56CB0" w:rsidP="00E36F15">
            <w:pPr>
              <w:keepNext/>
              <w:rPr>
                <w:snapToGrid w:val="0"/>
                <w:sz w:val="18"/>
                <w:szCs w:val="18"/>
              </w:rPr>
            </w:pPr>
          </w:p>
        </w:tc>
      </w:tr>
      <w:tr w:rsidR="00F56CB0" w:rsidRPr="009E2B03" w14:paraId="774DCE7A" w14:textId="77777777" w:rsidTr="00045383">
        <w:tc>
          <w:tcPr>
            <w:tcW w:w="344" w:type="dxa"/>
            <w:tcBorders>
              <w:top w:val="nil"/>
              <w:left w:val="nil"/>
              <w:bottom w:val="nil"/>
              <w:right w:val="nil"/>
            </w:tcBorders>
          </w:tcPr>
          <w:p w14:paraId="2BCC36A5" w14:textId="77777777" w:rsidR="00F56CB0" w:rsidRPr="008F620D" w:rsidRDefault="00F56CB0" w:rsidP="00E36F15">
            <w:pPr>
              <w:keepNext/>
              <w:jc w:val="right"/>
              <w:rPr>
                <w:snapToGrid w:val="0"/>
                <w:sz w:val="18"/>
                <w:szCs w:val="18"/>
              </w:rPr>
            </w:pPr>
          </w:p>
        </w:tc>
        <w:tc>
          <w:tcPr>
            <w:tcW w:w="3053" w:type="dxa"/>
            <w:tcBorders>
              <w:top w:val="nil"/>
              <w:left w:val="nil"/>
              <w:bottom w:val="nil"/>
              <w:right w:val="nil"/>
            </w:tcBorders>
          </w:tcPr>
          <w:p w14:paraId="54591827" w14:textId="77777777" w:rsidR="00F56CB0" w:rsidRPr="00045383" w:rsidRDefault="00F56CB0" w:rsidP="00E36F15">
            <w:pPr>
              <w:keepNext/>
              <w:keepLines/>
              <w:autoSpaceDE w:val="0"/>
              <w:autoSpaceDN w:val="0"/>
              <w:adjustRightInd w:val="0"/>
              <w:rPr>
                <w:bCs/>
                <w:sz w:val="18"/>
                <w:szCs w:val="18"/>
                <w:lang w:val="en-AU" w:eastAsia="en-US"/>
              </w:rPr>
            </w:pPr>
            <w:r w:rsidRPr="00045383">
              <w:rPr>
                <w:bCs/>
                <w:sz w:val="18"/>
                <w:szCs w:val="18"/>
                <w:lang w:val="en-AU" w:eastAsia="en-US"/>
              </w:rPr>
              <w:t>≤ 10</w:t>
            </w:r>
          </w:p>
        </w:tc>
        <w:tc>
          <w:tcPr>
            <w:tcW w:w="827" w:type="dxa"/>
            <w:tcBorders>
              <w:top w:val="nil"/>
              <w:left w:val="nil"/>
              <w:bottom w:val="nil"/>
              <w:right w:val="nil"/>
            </w:tcBorders>
            <w:vAlign w:val="bottom"/>
          </w:tcPr>
          <w:p w14:paraId="7900838E"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140</w:t>
            </w:r>
          </w:p>
        </w:tc>
        <w:tc>
          <w:tcPr>
            <w:tcW w:w="827" w:type="dxa"/>
            <w:tcBorders>
              <w:top w:val="nil"/>
              <w:left w:val="nil"/>
              <w:bottom w:val="nil"/>
              <w:right w:val="nil"/>
            </w:tcBorders>
            <w:vAlign w:val="bottom"/>
          </w:tcPr>
          <w:p w14:paraId="23C3D44D"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(14.2)</w:t>
            </w:r>
          </w:p>
        </w:tc>
        <w:tc>
          <w:tcPr>
            <w:tcW w:w="827" w:type="dxa"/>
            <w:tcBorders>
              <w:top w:val="nil"/>
              <w:left w:val="nil"/>
              <w:bottom w:val="nil"/>
              <w:right w:val="nil"/>
            </w:tcBorders>
            <w:vAlign w:val="bottom"/>
          </w:tcPr>
          <w:p w14:paraId="2AB44F3D"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33</w:t>
            </w:r>
          </w:p>
        </w:tc>
        <w:tc>
          <w:tcPr>
            <w:tcW w:w="827" w:type="dxa"/>
            <w:tcBorders>
              <w:top w:val="nil"/>
              <w:left w:val="nil"/>
              <w:bottom w:val="nil"/>
              <w:right w:val="nil"/>
            </w:tcBorders>
            <w:vAlign w:val="bottom"/>
          </w:tcPr>
          <w:p w14:paraId="625092A7"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(4.3)</w:t>
            </w:r>
          </w:p>
        </w:tc>
        <w:tc>
          <w:tcPr>
            <w:tcW w:w="827" w:type="dxa"/>
            <w:tcBorders>
              <w:top w:val="nil"/>
              <w:left w:val="nil"/>
              <w:bottom w:val="nil"/>
              <w:right w:val="nil"/>
            </w:tcBorders>
            <w:vAlign w:val="bottom"/>
          </w:tcPr>
          <w:p w14:paraId="4816F30C"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3</w:t>
            </w:r>
          </w:p>
        </w:tc>
        <w:tc>
          <w:tcPr>
            <w:tcW w:w="827" w:type="dxa"/>
            <w:tcBorders>
              <w:top w:val="nil"/>
              <w:left w:val="nil"/>
              <w:bottom w:val="nil"/>
              <w:right w:val="nil"/>
            </w:tcBorders>
            <w:vAlign w:val="bottom"/>
          </w:tcPr>
          <w:p w14:paraId="33770028"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(0.3)</w:t>
            </w:r>
          </w:p>
        </w:tc>
      </w:tr>
      <w:tr w:rsidR="00F56CB0" w:rsidRPr="009E2B03" w14:paraId="79195E95" w14:textId="77777777" w:rsidTr="00045383">
        <w:tc>
          <w:tcPr>
            <w:tcW w:w="344" w:type="dxa"/>
            <w:tcBorders>
              <w:top w:val="nil"/>
              <w:left w:val="nil"/>
              <w:bottom w:val="nil"/>
              <w:right w:val="nil"/>
            </w:tcBorders>
          </w:tcPr>
          <w:p w14:paraId="7EF71740" w14:textId="77777777" w:rsidR="00F56CB0" w:rsidRPr="008F620D" w:rsidRDefault="00F56CB0" w:rsidP="00E36F15">
            <w:pPr>
              <w:keepNext/>
              <w:jc w:val="right"/>
              <w:rPr>
                <w:snapToGrid w:val="0"/>
                <w:sz w:val="18"/>
                <w:szCs w:val="18"/>
              </w:rPr>
            </w:pPr>
          </w:p>
        </w:tc>
        <w:tc>
          <w:tcPr>
            <w:tcW w:w="3053" w:type="dxa"/>
            <w:tcBorders>
              <w:top w:val="nil"/>
              <w:left w:val="nil"/>
              <w:bottom w:val="nil"/>
              <w:right w:val="nil"/>
            </w:tcBorders>
          </w:tcPr>
          <w:p w14:paraId="6843F90B" w14:textId="77777777" w:rsidR="00F56CB0" w:rsidRPr="00045383" w:rsidRDefault="00F56CB0" w:rsidP="00E36F15">
            <w:pPr>
              <w:keepNext/>
              <w:keepLines/>
              <w:autoSpaceDE w:val="0"/>
              <w:autoSpaceDN w:val="0"/>
              <w:adjustRightInd w:val="0"/>
              <w:rPr>
                <w:bCs/>
                <w:sz w:val="18"/>
                <w:szCs w:val="18"/>
                <w:lang w:val="en-AU" w:eastAsia="en-US"/>
              </w:rPr>
            </w:pPr>
            <w:r w:rsidRPr="00045383">
              <w:rPr>
                <w:bCs/>
                <w:sz w:val="18"/>
                <w:szCs w:val="18"/>
                <w:lang w:val="en-AU" w:eastAsia="en-US"/>
              </w:rPr>
              <w:t>11 - 20</w:t>
            </w:r>
          </w:p>
        </w:tc>
        <w:tc>
          <w:tcPr>
            <w:tcW w:w="827" w:type="dxa"/>
            <w:tcBorders>
              <w:top w:val="nil"/>
              <w:left w:val="nil"/>
              <w:bottom w:val="nil"/>
              <w:right w:val="nil"/>
            </w:tcBorders>
            <w:vAlign w:val="bottom"/>
          </w:tcPr>
          <w:p w14:paraId="12B61283"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311</w:t>
            </w:r>
          </w:p>
        </w:tc>
        <w:tc>
          <w:tcPr>
            <w:tcW w:w="827" w:type="dxa"/>
            <w:tcBorders>
              <w:top w:val="nil"/>
              <w:left w:val="nil"/>
              <w:bottom w:val="nil"/>
              <w:right w:val="nil"/>
            </w:tcBorders>
            <w:vAlign w:val="bottom"/>
          </w:tcPr>
          <w:p w14:paraId="6DF0D433"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(31.5)</w:t>
            </w:r>
          </w:p>
        </w:tc>
        <w:tc>
          <w:tcPr>
            <w:tcW w:w="827" w:type="dxa"/>
            <w:tcBorders>
              <w:top w:val="nil"/>
              <w:left w:val="nil"/>
              <w:bottom w:val="nil"/>
              <w:right w:val="nil"/>
            </w:tcBorders>
            <w:vAlign w:val="bottom"/>
          </w:tcPr>
          <w:p w14:paraId="4B099399"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204</w:t>
            </w:r>
          </w:p>
        </w:tc>
        <w:tc>
          <w:tcPr>
            <w:tcW w:w="827" w:type="dxa"/>
            <w:tcBorders>
              <w:top w:val="nil"/>
              <w:left w:val="nil"/>
              <w:bottom w:val="nil"/>
              <w:right w:val="nil"/>
            </w:tcBorders>
            <w:vAlign w:val="bottom"/>
          </w:tcPr>
          <w:p w14:paraId="49704426"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(26.7)</w:t>
            </w:r>
          </w:p>
        </w:tc>
        <w:tc>
          <w:tcPr>
            <w:tcW w:w="827" w:type="dxa"/>
            <w:tcBorders>
              <w:top w:val="nil"/>
              <w:left w:val="nil"/>
              <w:bottom w:val="nil"/>
              <w:right w:val="nil"/>
            </w:tcBorders>
            <w:vAlign w:val="bottom"/>
          </w:tcPr>
          <w:p w14:paraId="72F35166"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199</w:t>
            </w:r>
          </w:p>
        </w:tc>
        <w:tc>
          <w:tcPr>
            <w:tcW w:w="827" w:type="dxa"/>
            <w:tcBorders>
              <w:top w:val="nil"/>
              <w:left w:val="nil"/>
              <w:bottom w:val="nil"/>
              <w:right w:val="nil"/>
            </w:tcBorders>
            <w:vAlign w:val="bottom"/>
          </w:tcPr>
          <w:p w14:paraId="7B86AFF6"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(21.6)</w:t>
            </w:r>
          </w:p>
        </w:tc>
      </w:tr>
      <w:tr w:rsidR="00F56CB0" w:rsidRPr="009E2B03" w14:paraId="5D9925DB" w14:textId="77777777" w:rsidTr="00FA07D7">
        <w:tc>
          <w:tcPr>
            <w:tcW w:w="344" w:type="dxa"/>
            <w:tcBorders>
              <w:top w:val="nil"/>
              <w:left w:val="nil"/>
              <w:bottom w:val="nil"/>
              <w:right w:val="nil"/>
            </w:tcBorders>
          </w:tcPr>
          <w:p w14:paraId="5D4E81D3" w14:textId="77777777" w:rsidR="00F56CB0" w:rsidRPr="008F620D" w:rsidRDefault="00F56CB0" w:rsidP="00E36F15">
            <w:pPr>
              <w:keepNext/>
              <w:jc w:val="right"/>
              <w:rPr>
                <w:snapToGrid w:val="0"/>
                <w:sz w:val="18"/>
                <w:szCs w:val="18"/>
              </w:rPr>
            </w:pPr>
          </w:p>
        </w:tc>
        <w:tc>
          <w:tcPr>
            <w:tcW w:w="3053" w:type="dxa"/>
            <w:tcBorders>
              <w:top w:val="nil"/>
              <w:left w:val="nil"/>
              <w:bottom w:val="nil"/>
              <w:right w:val="nil"/>
            </w:tcBorders>
          </w:tcPr>
          <w:p w14:paraId="27D753B2" w14:textId="77777777" w:rsidR="00F56CB0" w:rsidRPr="00045383" w:rsidRDefault="00F56CB0" w:rsidP="00E36F15">
            <w:pPr>
              <w:keepNext/>
              <w:keepLines/>
              <w:autoSpaceDE w:val="0"/>
              <w:autoSpaceDN w:val="0"/>
              <w:adjustRightInd w:val="0"/>
              <w:rPr>
                <w:bCs/>
                <w:sz w:val="18"/>
                <w:szCs w:val="18"/>
                <w:lang w:val="en-AU" w:eastAsia="en-US"/>
              </w:rPr>
            </w:pPr>
            <w:r w:rsidRPr="00045383">
              <w:rPr>
                <w:bCs/>
                <w:sz w:val="18"/>
                <w:szCs w:val="18"/>
                <w:lang w:val="en-AU" w:eastAsia="en-US"/>
              </w:rPr>
              <w:t>21 - 30</w:t>
            </w:r>
          </w:p>
        </w:tc>
        <w:tc>
          <w:tcPr>
            <w:tcW w:w="827" w:type="dxa"/>
            <w:tcBorders>
              <w:top w:val="nil"/>
              <w:left w:val="nil"/>
              <w:bottom w:val="nil"/>
              <w:right w:val="nil"/>
            </w:tcBorders>
            <w:vAlign w:val="bottom"/>
          </w:tcPr>
          <w:p w14:paraId="0AB2978D"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318</w:t>
            </w:r>
          </w:p>
        </w:tc>
        <w:tc>
          <w:tcPr>
            <w:tcW w:w="827" w:type="dxa"/>
            <w:tcBorders>
              <w:top w:val="nil"/>
              <w:left w:val="nil"/>
              <w:bottom w:val="nil"/>
              <w:right w:val="nil"/>
            </w:tcBorders>
            <w:vAlign w:val="bottom"/>
          </w:tcPr>
          <w:p w14:paraId="006CC56F"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(32.</w:t>
            </w:r>
            <w:r>
              <w:rPr>
                <w:rFonts w:eastAsia="SimSun"/>
                <w:color w:val="000000"/>
                <w:sz w:val="18"/>
                <w:szCs w:val="18"/>
                <w:lang w:val="en-AU" w:eastAsia="zh-CN"/>
              </w:rPr>
              <w:t>3</w:t>
            </w:r>
            <w:r w:rsidRPr="009C4471">
              <w:rPr>
                <w:rFonts w:eastAsia="SimSun"/>
                <w:color w:val="000000"/>
                <w:sz w:val="18"/>
                <w:szCs w:val="18"/>
                <w:lang w:val="en-AU" w:eastAsia="zh-CN"/>
              </w:rPr>
              <w:t>)</w:t>
            </w:r>
          </w:p>
        </w:tc>
        <w:tc>
          <w:tcPr>
            <w:tcW w:w="827" w:type="dxa"/>
            <w:tcBorders>
              <w:top w:val="nil"/>
              <w:left w:val="nil"/>
              <w:bottom w:val="nil"/>
              <w:right w:val="nil"/>
            </w:tcBorders>
            <w:vAlign w:val="bottom"/>
          </w:tcPr>
          <w:p w14:paraId="67DED231"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278</w:t>
            </w:r>
          </w:p>
        </w:tc>
        <w:tc>
          <w:tcPr>
            <w:tcW w:w="827" w:type="dxa"/>
            <w:tcBorders>
              <w:top w:val="nil"/>
              <w:left w:val="nil"/>
              <w:bottom w:val="nil"/>
              <w:right w:val="nil"/>
            </w:tcBorders>
            <w:vAlign w:val="bottom"/>
          </w:tcPr>
          <w:p w14:paraId="6A329BB5"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(36.3)</w:t>
            </w:r>
          </w:p>
        </w:tc>
        <w:tc>
          <w:tcPr>
            <w:tcW w:w="827" w:type="dxa"/>
            <w:tcBorders>
              <w:top w:val="nil"/>
              <w:left w:val="nil"/>
              <w:bottom w:val="nil"/>
              <w:right w:val="nil"/>
            </w:tcBorders>
            <w:vAlign w:val="bottom"/>
          </w:tcPr>
          <w:p w14:paraId="328C685D"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276</w:t>
            </w:r>
          </w:p>
        </w:tc>
        <w:tc>
          <w:tcPr>
            <w:tcW w:w="827" w:type="dxa"/>
            <w:tcBorders>
              <w:top w:val="nil"/>
              <w:left w:val="nil"/>
              <w:bottom w:val="nil"/>
              <w:right w:val="nil"/>
            </w:tcBorders>
            <w:vAlign w:val="bottom"/>
          </w:tcPr>
          <w:p w14:paraId="4F8C8A0E"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w:t>
            </w:r>
            <w:r>
              <w:rPr>
                <w:rFonts w:eastAsia="SimSun"/>
                <w:color w:val="000000"/>
                <w:sz w:val="18"/>
                <w:szCs w:val="18"/>
                <w:lang w:val="en-AU" w:eastAsia="zh-CN"/>
              </w:rPr>
              <w:t>30.0</w:t>
            </w:r>
            <w:r w:rsidRPr="009C4471">
              <w:rPr>
                <w:rFonts w:eastAsia="SimSun"/>
                <w:color w:val="000000"/>
                <w:sz w:val="18"/>
                <w:szCs w:val="18"/>
                <w:lang w:val="en-AU" w:eastAsia="zh-CN"/>
              </w:rPr>
              <w:t>)</w:t>
            </w:r>
          </w:p>
        </w:tc>
      </w:tr>
      <w:tr w:rsidR="00F56CB0" w:rsidRPr="009E2B03" w14:paraId="5C104DBA" w14:textId="77777777" w:rsidTr="00FA07D7">
        <w:tc>
          <w:tcPr>
            <w:tcW w:w="344" w:type="dxa"/>
            <w:tcBorders>
              <w:top w:val="nil"/>
              <w:left w:val="nil"/>
              <w:bottom w:val="nil"/>
              <w:right w:val="nil"/>
            </w:tcBorders>
          </w:tcPr>
          <w:p w14:paraId="574E3C8A" w14:textId="77777777" w:rsidR="00F56CB0" w:rsidRPr="008F620D" w:rsidRDefault="00F56CB0" w:rsidP="00E36F15">
            <w:pPr>
              <w:keepNext/>
              <w:jc w:val="right"/>
              <w:rPr>
                <w:snapToGrid w:val="0"/>
                <w:sz w:val="18"/>
                <w:szCs w:val="18"/>
              </w:rPr>
            </w:pPr>
          </w:p>
        </w:tc>
        <w:tc>
          <w:tcPr>
            <w:tcW w:w="3053" w:type="dxa"/>
            <w:tcBorders>
              <w:top w:val="nil"/>
              <w:left w:val="nil"/>
              <w:bottom w:val="nil"/>
              <w:right w:val="nil"/>
            </w:tcBorders>
          </w:tcPr>
          <w:p w14:paraId="6F756F3E" w14:textId="77777777" w:rsidR="00F56CB0" w:rsidRPr="00045383" w:rsidRDefault="00F56CB0" w:rsidP="00E36F15">
            <w:pPr>
              <w:keepNext/>
              <w:keepLines/>
              <w:autoSpaceDE w:val="0"/>
              <w:autoSpaceDN w:val="0"/>
              <w:adjustRightInd w:val="0"/>
              <w:rPr>
                <w:bCs/>
                <w:sz w:val="18"/>
                <w:szCs w:val="18"/>
                <w:lang w:val="en-AU" w:eastAsia="en-US"/>
              </w:rPr>
            </w:pPr>
            <w:r w:rsidRPr="00045383">
              <w:rPr>
                <w:bCs/>
                <w:sz w:val="18"/>
                <w:szCs w:val="18"/>
                <w:lang w:val="en-AU" w:eastAsia="en-US"/>
              </w:rPr>
              <w:t>≥ 31</w:t>
            </w:r>
          </w:p>
        </w:tc>
        <w:tc>
          <w:tcPr>
            <w:tcW w:w="827" w:type="dxa"/>
            <w:tcBorders>
              <w:top w:val="nil"/>
              <w:left w:val="nil"/>
              <w:bottom w:val="nil"/>
              <w:right w:val="nil"/>
            </w:tcBorders>
            <w:vAlign w:val="bottom"/>
          </w:tcPr>
          <w:p w14:paraId="07399A0F"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217</w:t>
            </w:r>
          </w:p>
        </w:tc>
        <w:tc>
          <w:tcPr>
            <w:tcW w:w="827" w:type="dxa"/>
            <w:tcBorders>
              <w:top w:val="nil"/>
              <w:left w:val="nil"/>
              <w:bottom w:val="nil"/>
              <w:right w:val="nil"/>
            </w:tcBorders>
            <w:vAlign w:val="bottom"/>
          </w:tcPr>
          <w:p w14:paraId="47D7E0BB"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(22.0)</w:t>
            </w:r>
          </w:p>
        </w:tc>
        <w:tc>
          <w:tcPr>
            <w:tcW w:w="827" w:type="dxa"/>
            <w:tcBorders>
              <w:top w:val="nil"/>
              <w:left w:val="nil"/>
              <w:bottom w:val="nil"/>
              <w:right w:val="nil"/>
            </w:tcBorders>
            <w:vAlign w:val="bottom"/>
          </w:tcPr>
          <w:p w14:paraId="3FD53103"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250</w:t>
            </w:r>
          </w:p>
        </w:tc>
        <w:tc>
          <w:tcPr>
            <w:tcW w:w="827" w:type="dxa"/>
            <w:tcBorders>
              <w:top w:val="nil"/>
              <w:left w:val="nil"/>
              <w:bottom w:val="nil"/>
              <w:right w:val="nil"/>
            </w:tcBorders>
            <w:vAlign w:val="bottom"/>
          </w:tcPr>
          <w:p w14:paraId="70C61A13" w14:textId="77777777" w:rsidR="00F56CB0" w:rsidRPr="008F620D"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(32.7)</w:t>
            </w:r>
          </w:p>
        </w:tc>
        <w:tc>
          <w:tcPr>
            <w:tcW w:w="827" w:type="dxa"/>
            <w:tcBorders>
              <w:top w:val="nil"/>
              <w:left w:val="nil"/>
              <w:bottom w:val="nil"/>
              <w:right w:val="nil"/>
            </w:tcBorders>
            <w:vAlign w:val="bottom"/>
          </w:tcPr>
          <w:p w14:paraId="7AE350DF" w14:textId="77777777" w:rsidR="00F56CB0" w:rsidRDefault="00F56CB0" w:rsidP="00E36F15">
            <w:pPr>
              <w:keepNext/>
              <w:keepLines/>
              <w:autoSpaceDE w:val="0"/>
              <w:autoSpaceDN w:val="0"/>
              <w:adjustRightInd w:val="0"/>
              <w:jc w:val="right"/>
              <w:rPr>
                <w:rFonts w:eastAsia="SimSun"/>
                <w:color w:val="000000"/>
                <w:sz w:val="18"/>
                <w:szCs w:val="18"/>
                <w:lang w:val="en-AU" w:eastAsia="zh-CN"/>
              </w:rPr>
            </w:pPr>
            <w:r w:rsidRPr="009C4471">
              <w:rPr>
                <w:rFonts w:eastAsia="SimSun"/>
                <w:color w:val="000000"/>
                <w:sz w:val="18"/>
                <w:szCs w:val="18"/>
                <w:lang w:val="en-AU" w:eastAsia="zh-CN"/>
              </w:rPr>
              <w:t>443</w:t>
            </w:r>
          </w:p>
        </w:tc>
        <w:tc>
          <w:tcPr>
            <w:tcW w:w="827" w:type="dxa"/>
            <w:tcBorders>
              <w:top w:val="nil"/>
              <w:left w:val="nil"/>
              <w:bottom w:val="nil"/>
              <w:right w:val="nil"/>
            </w:tcBorders>
            <w:vAlign w:val="bottom"/>
          </w:tcPr>
          <w:p w14:paraId="7DA27285" w14:textId="77777777" w:rsidR="00F56CB0" w:rsidRDefault="00F56CB0"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(48.1</w:t>
            </w:r>
            <w:r w:rsidRPr="009C4471">
              <w:rPr>
                <w:rFonts w:eastAsia="SimSun"/>
                <w:color w:val="000000"/>
                <w:sz w:val="18"/>
                <w:szCs w:val="18"/>
                <w:lang w:val="en-AU" w:eastAsia="zh-CN"/>
              </w:rPr>
              <w:t>)</w:t>
            </w:r>
          </w:p>
        </w:tc>
      </w:tr>
      <w:tr w:rsidR="00F56CB0" w:rsidRPr="009E2B03" w14:paraId="162101D0" w14:textId="77777777" w:rsidTr="00FA07D7">
        <w:tc>
          <w:tcPr>
            <w:tcW w:w="3397" w:type="dxa"/>
            <w:gridSpan w:val="2"/>
            <w:tcBorders>
              <w:top w:val="nil"/>
              <w:left w:val="nil"/>
              <w:bottom w:val="nil"/>
              <w:right w:val="nil"/>
            </w:tcBorders>
          </w:tcPr>
          <w:p w14:paraId="7882CAAF" w14:textId="77777777" w:rsidR="00F56CB0" w:rsidRPr="008F620D" w:rsidRDefault="00F56CB0" w:rsidP="00E36F15">
            <w:pPr>
              <w:keepNext/>
              <w:rPr>
                <w:b/>
                <w:snapToGrid w:val="0"/>
                <w:sz w:val="18"/>
                <w:szCs w:val="18"/>
              </w:rPr>
            </w:pPr>
            <w:r w:rsidRPr="008F620D">
              <w:rPr>
                <w:b/>
                <w:snapToGrid w:val="0"/>
                <w:sz w:val="18"/>
                <w:szCs w:val="18"/>
              </w:rPr>
              <w:t>NZ born</w:t>
            </w:r>
          </w:p>
        </w:tc>
        <w:tc>
          <w:tcPr>
            <w:tcW w:w="827" w:type="dxa"/>
            <w:tcBorders>
              <w:top w:val="nil"/>
              <w:left w:val="nil"/>
              <w:bottom w:val="nil"/>
              <w:right w:val="nil"/>
            </w:tcBorders>
          </w:tcPr>
          <w:p w14:paraId="4CA68DEA" w14:textId="77777777" w:rsidR="00F56CB0" w:rsidRPr="008F620D" w:rsidRDefault="00F56CB0" w:rsidP="00E36F15">
            <w:pPr>
              <w:keepNext/>
              <w:jc w:val="right"/>
              <w:rPr>
                <w:snapToGrid w:val="0"/>
                <w:sz w:val="18"/>
                <w:szCs w:val="18"/>
              </w:rPr>
            </w:pPr>
          </w:p>
        </w:tc>
        <w:tc>
          <w:tcPr>
            <w:tcW w:w="827" w:type="dxa"/>
            <w:tcBorders>
              <w:top w:val="nil"/>
              <w:left w:val="nil"/>
              <w:bottom w:val="nil"/>
              <w:right w:val="nil"/>
            </w:tcBorders>
          </w:tcPr>
          <w:p w14:paraId="2C9F2B0B" w14:textId="77777777" w:rsidR="00F56CB0" w:rsidRPr="008F620D" w:rsidRDefault="00F56CB0" w:rsidP="00E36F15">
            <w:pPr>
              <w:keepNext/>
              <w:jc w:val="right"/>
              <w:rPr>
                <w:snapToGrid w:val="0"/>
                <w:sz w:val="18"/>
                <w:szCs w:val="18"/>
              </w:rPr>
            </w:pPr>
          </w:p>
        </w:tc>
        <w:tc>
          <w:tcPr>
            <w:tcW w:w="827" w:type="dxa"/>
            <w:tcBorders>
              <w:top w:val="nil"/>
              <w:left w:val="nil"/>
              <w:bottom w:val="nil"/>
              <w:right w:val="nil"/>
            </w:tcBorders>
          </w:tcPr>
          <w:p w14:paraId="71430116" w14:textId="77777777" w:rsidR="00F56CB0" w:rsidRPr="008F620D" w:rsidRDefault="00F56CB0" w:rsidP="00E36F15">
            <w:pPr>
              <w:keepNext/>
              <w:jc w:val="right"/>
              <w:rPr>
                <w:snapToGrid w:val="0"/>
                <w:sz w:val="18"/>
                <w:szCs w:val="18"/>
              </w:rPr>
            </w:pPr>
          </w:p>
        </w:tc>
        <w:tc>
          <w:tcPr>
            <w:tcW w:w="827" w:type="dxa"/>
            <w:tcBorders>
              <w:top w:val="nil"/>
              <w:left w:val="nil"/>
              <w:bottom w:val="nil"/>
              <w:right w:val="nil"/>
            </w:tcBorders>
          </w:tcPr>
          <w:p w14:paraId="328D9CC2" w14:textId="77777777" w:rsidR="00F56CB0" w:rsidRPr="008F620D" w:rsidRDefault="00F56CB0" w:rsidP="00E36F15">
            <w:pPr>
              <w:keepNext/>
              <w:jc w:val="right"/>
              <w:rPr>
                <w:snapToGrid w:val="0"/>
                <w:sz w:val="18"/>
                <w:szCs w:val="18"/>
              </w:rPr>
            </w:pPr>
          </w:p>
        </w:tc>
        <w:tc>
          <w:tcPr>
            <w:tcW w:w="827" w:type="dxa"/>
            <w:tcBorders>
              <w:top w:val="nil"/>
              <w:left w:val="nil"/>
              <w:bottom w:val="nil"/>
              <w:right w:val="nil"/>
            </w:tcBorders>
          </w:tcPr>
          <w:p w14:paraId="7DC38A60" w14:textId="77777777" w:rsidR="00F56CB0" w:rsidRPr="008F620D" w:rsidRDefault="00F56CB0" w:rsidP="00E36F15">
            <w:pPr>
              <w:keepNext/>
              <w:jc w:val="right"/>
              <w:rPr>
                <w:snapToGrid w:val="0"/>
                <w:sz w:val="18"/>
                <w:szCs w:val="18"/>
              </w:rPr>
            </w:pPr>
          </w:p>
        </w:tc>
        <w:tc>
          <w:tcPr>
            <w:tcW w:w="827" w:type="dxa"/>
            <w:tcBorders>
              <w:top w:val="nil"/>
              <w:left w:val="nil"/>
              <w:bottom w:val="nil"/>
              <w:right w:val="nil"/>
            </w:tcBorders>
          </w:tcPr>
          <w:p w14:paraId="51A08527" w14:textId="77777777" w:rsidR="00F56CB0" w:rsidRPr="008F620D" w:rsidRDefault="00F56CB0" w:rsidP="00E36F15">
            <w:pPr>
              <w:keepNext/>
              <w:jc w:val="right"/>
              <w:rPr>
                <w:snapToGrid w:val="0"/>
                <w:sz w:val="18"/>
                <w:szCs w:val="18"/>
              </w:rPr>
            </w:pPr>
          </w:p>
        </w:tc>
      </w:tr>
      <w:tr w:rsidR="00F56CB0" w:rsidRPr="009E2B03" w14:paraId="33800C6A" w14:textId="77777777" w:rsidTr="00FA07D7">
        <w:tc>
          <w:tcPr>
            <w:tcW w:w="344" w:type="dxa"/>
            <w:tcBorders>
              <w:top w:val="nil"/>
              <w:left w:val="nil"/>
              <w:bottom w:val="nil"/>
              <w:right w:val="nil"/>
            </w:tcBorders>
          </w:tcPr>
          <w:p w14:paraId="0B4F3779" w14:textId="77777777" w:rsidR="00F56CB0" w:rsidRPr="008F620D" w:rsidRDefault="00F56CB0" w:rsidP="00E36F15">
            <w:pPr>
              <w:keepNext/>
              <w:jc w:val="right"/>
              <w:rPr>
                <w:snapToGrid w:val="0"/>
                <w:sz w:val="18"/>
                <w:szCs w:val="18"/>
              </w:rPr>
            </w:pPr>
          </w:p>
        </w:tc>
        <w:tc>
          <w:tcPr>
            <w:tcW w:w="3053" w:type="dxa"/>
            <w:tcBorders>
              <w:top w:val="nil"/>
              <w:left w:val="nil"/>
              <w:bottom w:val="nil"/>
              <w:right w:val="nil"/>
            </w:tcBorders>
          </w:tcPr>
          <w:p w14:paraId="790FC531" w14:textId="77777777" w:rsidR="00F56CB0" w:rsidRPr="008F620D" w:rsidRDefault="00F56CB0" w:rsidP="00E36F15">
            <w:pPr>
              <w:keepNext/>
              <w:autoSpaceDE w:val="0"/>
              <w:autoSpaceDN w:val="0"/>
              <w:adjustRightInd w:val="0"/>
              <w:rPr>
                <w:rFonts w:eastAsia="SimSun"/>
                <w:color w:val="000000"/>
                <w:sz w:val="18"/>
                <w:szCs w:val="18"/>
                <w:lang w:val="en-AU" w:eastAsia="zh-CN"/>
              </w:rPr>
            </w:pPr>
            <w:r w:rsidRPr="008F620D">
              <w:rPr>
                <w:rFonts w:eastAsia="SimSun"/>
                <w:color w:val="000000"/>
                <w:sz w:val="18"/>
                <w:szCs w:val="18"/>
                <w:lang w:val="en-AU" w:eastAsia="zh-CN"/>
              </w:rPr>
              <w:t>No</w:t>
            </w:r>
          </w:p>
        </w:tc>
        <w:tc>
          <w:tcPr>
            <w:tcW w:w="827" w:type="dxa"/>
            <w:tcBorders>
              <w:top w:val="nil"/>
              <w:left w:val="nil"/>
              <w:bottom w:val="nil"/>
              <w:right w:val="nil"/>
            </w:tcBorders>
            <w:vAlign w:val="bottom"/>
          </w:tcPr>
          <w:p w14:paraId="6D0CD764" w14:textId="77777777" w:rsidR="00F56CB0" w:rsidRPr="008F620D" w:rsidRDefault="00F56CB0" w:rsidP="00E36F15">
            <w:pPr>
              <w:keepNext/>
              <w:autoSpaceDE w:val="0"/>
              <w:autoSpaceDN w:val="0"/>
              <w:adjustRightInd w:val="0"/>
              <w:jc w:val="right"/>
              <w:rPr>
                <w:rFonts w:eastAsia="SimSun"/>
                <w:color w:val="000000"/>
                <w:sz w:val="18"/>
                <w:szCs w:val="18"/>
                <w:lang w:val="en-AU" w:eastAsia="zh-CN"/>
              </w:rPr>
            </w:pPr>
            <w:r w:rsidRPr="00C34572">
              <w:rPr>
                <w:rFonts w:eastAsia="SimSun"/>
                <w:color w:val="000000"/>
                <w:sz w:val="18"/>
                <w:szCs w:val="18"/>
                <w:lang w:val="en-AU" w:eastAsia="zh-CN"/>
              </w:rPr>
              <w:t>629</w:t>
            </w:r>
          </w:p>
        </w:tc>
        <w:tc>
          <w:tcPr>
            <w:tcW w:w="827" w:type="dxa"/>
            <w:tcBorders>
              <w:top w:val="nil"/>
              <w:left w:val="nil"/>
              <w:bottom w:val="nil"/>
              <w:right w:val="nil"/>
            </w:tcBorders>
            <w:vAlign w:val="bottom"/>
          </w:tcPr>
          <w:p w14:paraId="20B01B6E" w14:textId="77777777" w:rsidR="00F56CB0" w:rsidRPr="008F620D" w:rsidRDefault="00F56CB0" w:rsidP="00E36F15">
            <w:pPr>
              <w:keepNext/>
              <w:autoSpaceDE w:val="0"/>
              <w:autoSpaceDN w:val="0"/>
              <w:adjustRightInd w:val="0"/>
              <w:jc w:val="right"/>
              <w:rPr>
                <w:rFonts w:eastAsia="SimSun"/>
                <w:color w:val="000000"/>
                <w:sz w:val="18"/>
                <w:szCs w:val="18"/>
                <w:lang w:val="en-AU" w:eastAsia="zh-CN"/>
              </w:rPr>
            </w:pPr>
            <w:r w:rsidRPr="00C34572">
              <w:rPr>
                <w:rFonts w:eastAsia="SimSun"/>
                <w:color w:val="000000"/>
                <w:sz w:val="18"/>
                <w:szCs w:val="18"/>
                <w:lang w:val="en-AU" w:eastAsia="zh-CN"/>
              </w:rPr>
              <w:t>(65.9)</w:t>
            </w:r>
          </w:p>
        </w:tc>
        <w:tc>
          <w:tcPr>
            <w:tcW w:w="827" w:type="dxa"/>
            <w:tcBorders>
              <w:top w:val="nil"/>
              <w:left w:val="nil"/>
              <w:bottom w:val="nil"/>
              <w:right w:val="nil"/>
            </w:tcBorders>
            <w:vAlign w:val="bottom"/>
          </w:tcPr>
          <w:p w14:paraId="1F19076E" w14:textId="77777777" w:rsidR="00F56CB0" w:rsidRPr="008F620D" w:rsidRDefault="00F56CB0" w:rsidP="00E36F15">
            <w:pPr>
              <w:keepNext/>
              <w:autoSpaceDE w:val="0"/>
              <w:autoSpaceDN w:val="0"/>
              <w:adjustRightInd w:val="0"/>
              <w:jc w:val="right"/>
              <w:rPr>
                <w:rFonts w:eastAsia="SimSun"/>
                <w:color w:val="000000"/>
                <w:sz w:val="18"/>
                <w:szCs w:val="18"/>
                <w:lang w:val="en-AU" w:eastAsia="zh-CN"/>
              </w:rPr>
            </w:pPr>
            <w:r w:rsidRPr="00C34572">
              <w:rPr>
                <w:rFonts w:eastAsia="SimSun"/>
                <w:color w:val="000000"/>
                <w:sz w:val="18"/>
                <w:szCs w:val="18"/>
                <w:lang w:val="en-AU" w:eastAsia="zh-CN"/>
              </w:rPr>
              <w:t>597</w:t>
            </w:r>
          </w:p>
        </w:tc>
        <w:tc>
          <w:tcPr>
            <w:tcW w:w="827" w:type="dxa"/>
            <w:tcBorders>
              <w:top w:val="nil"/>
              <w:left w:val="nil"/>
              <w:bottom w:val="nil"/>
              <w:right w:val="nil"/>
            </w:tcBorders>
            <w:vAlign w:val="bottom"/>
          </w:tcPr>
          <w:p w14:paraId="1E3ED0D8" w14:textId="77777777" w:rsidR="00F56CB0" w:rsidRPr="008F620D" w:rsidRDefault="00F56CB0" w:rsidP="00E36F15">
            <w:pPr>
              <w:keepNext/>
              <w:autoSpaceDE w:val="0"/>
              <w:autoSpaceDN w:val="0"/>
              <w:adjustRightInd w:val="0"/>
              <w:jc w:val="right"/>
              <w:rPr>
                <w:rFonts w:eastAsia="SimSun"/>
                <w:color w:val="000000"/>
                <w:sz w:val="18"/>
                <w:szCs w:val="18"/>
                <w:lang w:val="en-AU" w:eastAsia="zh-CN"/>
              </w:rPr>
            </w:pPr>
            <w:r w:rsidRPr="00C34572">
              <w:rPr>
                <w:rFonts w:eastAsia="SimSun"/>
                <w:color w:val="000000"/>
                <w:sz w:val="18"/>
                <w:szCs w:val="18"/>
                <w:lang w:val="en-AU" w:eastAsia="zh-CN"/>
              </w:rPr>
              <w:t>(66.2)</w:t>
            </w:r>
          </w:p>
        </w:tc>
        <w:tc>
          <w:tcPr>
            <w:tcW w:w="827" w:type="dxa"/>
            <w:tcBorders>
              <w:top w:val="nil"/>
              <w:left w:val="nil"/>
              <w:bottom w:val="nil"/>
              <w:right w:val="nil"/>
            </w:tcBorders>
            <w:vAlign w:val="bottom"/>
          </w:tcPr>
          <w:p w14:paraId="6ADEA5B0" w14:textId="77777777" w:rsidR="00F56CB0" w:rsidRPr="008F620D" w:rsidRDefault="00F56CB0" w:rsidP="00E36F15">
            <w:pPr>
              <w:keepNext/>
              <w:autoSpaceDE w:val="0"/>
              <w:autoSpaceDN w:val="0"/>
              <w:adjustRightInd w:val="0"/>
              <w:jc w:val="right"/>
              <w:rPr>
                <w:rFonts w:eastAsia="SimSun"/>
                <w:color w:val="000000"/>
                <w:sz w:val="18"/>
                <w:szCs w:val="18"/>
                <w:lang w:val="en-AU" w:eastAsia="zh-CN"/>
              </w:rPr>
            </w:pPr>
            <w:r w:rsidRPr="00C34572">
              <w:rPr>
                <w:rFonts w:eastAsia="SimSun"/>
                <w:color w:val="000000"/>
                <w:sz w:val="18"/>
                <w:szCs w:val="18"/>
                <w:lang w:val="en-AU" w:eastAsia="zh-CN"/>
              </w:rPr>
              <w:t>61</w:t>
            </w:r>
            <w:r>
              <w:rPr>
                <w:rFonts w:eastAsia="SimSun"/>
                <w:color w:val="000000"/>
                <w:sz w:val="18"/>
                <w:szCs w:val="18"/>
                <w:lang w:val="en-AU" w:eastAsia="zh-CN"/>
              </w:rPr>
              <w:t>4</w:t>
            </w:r>
          </w:p>
        </w:tc>
        <w:tc>
          <w:tcPr>
            <w:tcW w:w="827" w:type="dxa"/>
            <w:tcBorders>
              <w:top w:val="nil"/>
              <w:left w:val="nil"/>
              <w:bottom w:val="nil"/>
              <w:right w:val="nil"/>
            </w:tcBorders>
            <w:vAlign w:val="bottom"/>
          </w:tcPr>
          <w:p w14:paraId="7A874C1E" w14:textId="77777777" w:rsidR="00F56CB0" w:rsidRPr="008F620D" w:rsidRDefault="00F56CB0" w:rsidP="00E36F15">
            <w:pPr>
              <w:keepNext/>
              <w:autoSpaceDE w:val="0"/>
              <w:autoSpaceDN w:val="0"/>
              <w:adjustRightInd w:val="0"/>
              <w:jc w:val="right"/>
              <w:rPr>
                <w:rFonts w:eastAsia="SimSun"/>
                <w:color w:val="000000"/>
                <w:sz w:val="18"/>
                <w:szCs w:val="18"/>
                <w:lang w:val="en-AU" w:eastAsia="zh-CN"/>
              </w:rPr>
            </w:pPr>
            <w:r w:rsidRPr="00C34572">
              <w:rPr>
                <w:rFonts w:eastAsia="SimSun"/>
                <w:color w:val="000000"/>
                <w:sz w:val="18"/>
                <w:szCs w:val="18"/>
                <w:lang w:val="en-AU" w:eastAsia="zh-CN"/>
              </w:rPr>
              <w:t>(66.</w:t>
            </w:r>
            <w:r>
              <w:rPr>
                <w:rFonts w:eastAsia="SimSun"/>
                <w:color w:val="000000"/>
                <w:sz w:val="18"/>
                <w:szCs w:val="18"/>
                <w:lang w:val="en-AU" w:eastAsia="zh-CN"/>
              </w:rPr>
              <w:t>5</w:t>
            </w:r>
            <w:r w:rsidRPr="00C34572">
              <w:rPr>
                <w:rFonts w:eastAsia="SimSun"/>
                <w:color w:val="000000"/>
                <w:sz w:val="18"/>
                <w:szCs w:val="18"/>
                <w:lang w:val="en-AU" w:eastAsia="zh-CN"/>
              </w:rPr>
              <w:t>)</w:t>
            </w:r>
          </w:p>
        </w:tc>
      </w:tr>
      <w:tr w:rsidR="00F56CB0" w:rsidRPr="009E2B03" w14:paraId="4F7558FD" w14:textId="77777777" w:rsidTr="00FA07D7">
        <w:tc>
          <w:tcPr>
            <w:tcW w:w="344" w:type="dxa"/>
            <w:tcBorders>
              <w:top w:val="nil"/>
              <w:left w:val="nil"/>
              <w:bottom w:val="nil"/>
              <w:right w:val="nil"/>
            </w:tcBorders>
          </w:tcPr>
          <w:p w14:paraId="52691F8A" w14:textId="77777777" w:rsidR="00F56CB0" w:rsidRPr="008F620D" w:rsidRDefault="00F56CB0" w:rsidP="00E36F15">
            <w:pPr>
              <w:keepNext/>
              <w:jc w:val="right"/>
              <w:rPr>
                <w:snapToGrid w:val="0"/>
                <w:sz w:val="18"/>
                <w:szCs w:val="18"/>
              </w:rPr>
            </w:pPr>
          </w:p>
        </w:tc>
        <w:tc>
          <w:tcPr>
            <w:tcW w:w="3053" w:type="dxa"/>
            <w:tcBorders>
              <w:top w:val="nil"/>
              <w:left w:val="nil"/>
              <w:bottom w:val="nil"/>
              <w:right w:val="nil"/>
            </w:tcBorders>
          </w:tcPr>
          <w:p w14:paraId="25EBD397" w14:textId="77777777" w:rsidR="00F56CB0" w:rsidRPr="008F620D" w:rsidRDefault="00F56CB0" w:rsidP="00E36F15">
            <w:pPr>
              <w:keepNext/>
              <w:autoSpaceDE w:val="0"/>
              <w:autoSpaceDN w:val="0"/>
              <w:adjustRightInd w:val="0"/>
              <w:rPr>
                <w:rFonts w:eastAsia="SimSun"/>
                <w:color w:val="000000"/>
                <w:sz w:val="18"/>
                <w:szCs w:val="18"/>
                <w:lang w:val="en-AU" w:eastAsia="zh-CN"/>
              </w:rPr>
            </w:pPr>
            <w:r w:rsidRPr="008F620D">
              <w:rPr>
                <w:rFonts w:eastAsia="SimSun"/>
                <w:color w:val="000000"/>
                <w:sz w:val="18"/>
                <w:szCs w:val="18"/>
                <w:lang w:val="en-AU" w:eastAsia="zh-CN"/>
              </w:rPr>
              <w:t>Yes</w:t>
            </w:r>
          </w:p>
        </w:tc>
        <w:tc>
          <w:tcPr>
            <w:tcW w:w="827" w:type="dxa"/>
            <w:tcBorders>
              <w:top w:val="nil"/>
              <w:left w:val="nil"/>
              <w:bottom w:val="nil"/>
              <w:right w:val="nil"/>
            </w:tcBorders>
            <w:vAlign w:val="bottom"/>
          </w:tcPr>
          <w:p w14:paraId="63211541" w14:textId="77777777" w:rsidR="00F56CB0" w:rsidRPr="008F620D" w:rsidRDefault="00F56CB0" w:rsidP="00E36F15">
            <w:pPr>
              <w:keepNext/>
              <w:autoSpaceDE w:val="0"/>
              <w:autoSpaceDN w:val="0"/>
              <w:adjustRightInd w:val="0"/>
              <w:jc w:val="right"/>
              <w:rPr>
                <w:rFonts w:eastAsia="SimSun"/>
                <w:color w:val="000000"/>
                <w:sz w:val="18"/>
                <w:szCs w:val="18"/>
                <w:lang w:val="en-AU" w:eastAsia="zh-CN"/>
              </w:rPr>
            </w:pPr>
            <w:r w:rsidRPr="00C34572">
              <w:rPr>
                <w:rFonts w:eastAsia="SimSun"/>
                <w:color w:val="000000"/>
                <w:sz w:val="18"/>
                <w:szCs w:val="18"/>
                <w:lang w:val="en-AU" w:eastAsia="zh-CN"/>
              </w:rPr>
              <w:t>325</w:t>
            </w:r>
          </w:p>
        </w:tc>
        <w:tc>
          <w:tcPr>
            <w:tcW w:w="827" w:type="dxa"/>
            <w:tcBorders>
              <w:top w:val="nil"/>
              <w:left w:val="nil"/>
              <w:bottom w:val="nil"/>
              <w:right w:val="nil"/>
            </w:tcBorders>
            <w:vAlign w:val="bottom"/>
          </w:tcPr>
          <w:p w14:paraId="073950CF" w14:textId="77777777" w:rsidR="00F56CB0" w:rsidRPr="008F620D" w:rsidRDefault="00F56CB0" w:rsidP="00E36F15">
            <w:pPr>
              <w:keepNext/>
              <w:autoSpaceDE w:val="0"/>
              <w:autoSpaceDN w:val="0"/>
              <w:adjustRightInd w:val="0"/>
              <w:jc w:val="right"/>
              <w:rPr>
                <w:rFonts w:eastAsia="SimSun"/>
                <w:color w:val="000000"/>
                <w:sz w:val="18"/>
                <w:szCs w:val="18"/>
                <w:lang w:val="en-AU" w:eastAsia="zh-CN"/>
              </w:rPr>
            </w:pPr>
            <w:r w:rsidRPr="00C34572">
              <w:rPr>
                <w:rFonts w:eastAsia="SimSun"/>
                <w:color w:val="000000"/>
                <w:sz w:val="18"/>
                <w:szCs w:val="18"/>
                <w:lang w:val="en-AU" w:eastAsia="zh-CN"/>
              </w:rPr>
              <w:t>(34.1)</w:t>
            </w:r>
          </w:p>
        </w:tc>
        <w:tc>
          <w:tcPr>
            <w:tcW w:w="827" w:type="dxa"/>
            <w:tcBorders>
              <w:top w:val="nil"/>
              <w:left w:val="nil"/>
              <w:bottom w:val="nil"/>
              <w:right w:val="nil"/>
            </w:tcBorders>
            <w:vAlign w:val="bottom"/>
          </w:tcPr>
          <w:p w14:paraId="3CDDC1C8" w14:textId="77777777" w:rsidR="00F56CB0" w:rsidRPr="008F620D" w:rsidRDefault="00F56CB0" w:rsidP="00E36F15">
            <w:pPr>
              <w:keepNext/>
              <w:autoSpaceDE w:val="0"/>
              <w:autoSpaceDN w:val="0"/>
              <w:adjustRightInd w:val="0"/>
              <w:jc w:val="right"/>
              <w:rPr>
                <w:rFonts w:eastAsia="SimSun"/>
                <w:color w:val="000000"/>
                <w:sz w:val="18"/>
                <w:szCs w:val="18"/>
                <w:lang w:val="en-AU" w:eastAsia="zh-CN"/>
              </w:rPr>
            </w:pPr>
            <w:r w:rsidRPr="00C34572">
              <w:rPr>
                <w:rFonts w:eastAsia="SimSun"/>
                <w:color w:val="000000"/>
                <w:sz w:val="18"/>
                <w:szCs w:val="18"/>
                <w:lang w:val="en-AU" w:eastAsia="zh-CN"/>
              </w:rPr>
              <w:t>305</w:t>
            </w:r>
          </w:p>
        </w:tc>
        <w:tc>
          <w:tcPr>
            <w:tcW w:w="827" w:type="dxa"/>
            <w:tcBorders>
              <w:top w:val="nil"/>
              <w:left w:val="nil"/>
              <w:bottom w:val="nil"/>
              <w:right w:val="nil"/>
            </w:tcBorders>
            <w:vAlign w:val="bottom"/>
          </w:tcPr>
          <w:p w14:paraId="225FF26B" w14:textId="77777777" w:rsidR="00F56CB0" w:rsidRPr="008F620D" w:rsidRDefault="00F56CB0" w:rsidP="00E36F15">
            <w:pPr>
              <w:keepNext/>
              <w:autoSpaceDE w:val="0"/>
              <w:autoSpaceDN w:val="0"/>
              <w:adjustRightInd w:val="0"/>
              <w:jc w:val="right"/>
              <w:rPr>
                <w:rFonts w:eastAsia="SimSun"/>
                <w:color w:val="000000"/>
                <w:sz w:val="18"/>
                <w:szCs w:val="18"/>
                <w:lang w:val="en-AU" w:eastAsia="zh-CN"/>
              </w:rPr>
            </w:pPr>
            <w:r w:rsidRPr="00C34572">
              <w:rPr>
                <w:rFonts w:eastAsia="SimSun"/>
                <w:color w:val="000000"/>
                <w:sz w:val="18"/>
                <w:szCs w:val="18"/>
                <w:lang w:val="en-AU" w:eastAsia="zh-CN"/>
              </w:rPr>
              <w:t>(33.8)</w:t>
            </w:r>
          </w:p>
        </w:tc>
        <w:tc>
          <w:tcPr>
            <w:tcW w:w="827" w:type="dxa"/>
            <w:tcBorders>
              <w:top w:val="nil"/>
              <w:left w:val="nil"/>
              <w:bottom w:val="nil"/>
              <w:right w:val="nil"/>
            </w:tcBorders>
            <w:vAlign w:val="bottom"/>
          </w:tcPr>
          <w:p w14:paraId="55E3C7C4" w14:textId="77777777" w:rsidR="00F56CB0" w:rsidRPr="008F620D" w:rsidRDefault="00F56CB0" w:rsidP="00E36F15">
            <w:pPr>
              <w:keepNext/>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309</w:t>
            </w:r>
          </w:p>
        </w:tc>
        <w:tc>
          <w:tcPr>
            <w:tcW w:w="827" w:type="dxa"/>
            <w:tcBorders>
              <w:top w:val="nil"/>
              <w:left w:val="nil"/>
              <w:bottom w:val="nil"/>
              <w:right w:val="nil"/>
            </w:tcBorders>
            <w:vAlign w:val="bottom"/>
          </w:tcPr>
          <w:p w14:paraId="1E737C54" w14:textId="77777777" w:rsidR="00F56CB0" w:rsidRPr="008F620D" w:rsidRDefault="00F56CB0" w:rsidP="00E36F15">
            <w:pPr>
              <w:keepNext/>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(33.5</w:t>
            </w:r>
            <w:r w:rsidRPr="00C34572">
              <w:rPr>
                <w:rFonts w:eastAsia="SimSun"/>
                <w:color w:val="000000"/>
                <w:sz w:val="18"/>
                <w:szCs w:val="18"/>
                <w:lang w:val="en-AU" w:eastAsia="zh-CN"/>
              </w:rPr>
              <w:t>)</w:t>
            </w:r>
          </w:p>
        </w:tc>
      </w:tr>
      <w:tr w:rsidR="008D7904" w:rsidRPr="009E2B03" w14:paraId="51990999" w14:textId="77777777" w:rsidTr="00FA07D7">
        <w:tc>
          <w:tcPr>
            <w:tcW w:w="3397" w:type="dxa"/>
            <w:gridSpan w:val="2"/>
            <w:tcBorders>
              <w:top w:val="nil"/>
              <w:left w:val="nil"/>
              <w:bottom w:val="nil"/>
              <w:right w:val="nil"/>
            </w:tcBorders>
          </w:tcPr>
          <w:p w14:paraId="2DD34AD9" w14:textId="43B1D3AE" w:rsidR="008D7904" w:rsidRPr="008D7904" w:rsidRDefault="008D7904" w:rsidP="00E36F15">
            <w:pPr>
              <w:keepNext/>
              <w:keepLines/>
              <w:autoSpaceDE w:val="0"/>
              <w:autoSpaceDN w:val="0"/>
              <w:adjustRightInd w:val="0"/>
              <w:rPr>
                <w:rFonts w:eastAsia="SimSun"/>
                <w:b/>
                <w:color w:val="000000"/>
                <w:sz w:val="18"/>
                <w:szCs w:val="18"/>
                <w:lang w:val="en-AU" w:eastAsia="zh-CN"/>
              </w:rPr>
            </w:pPr>
            <w:r w:rsidRPr="008D7904">
              <w:rPr>
                <w:rFonts w:eastAsia="SimSun"/>
                <w:b/>
                <w:color w:val="000000"/>
                <w:sz w:val="18"/>
                <w:szCs w:val="18"/>
                <w:lang w:val="en-AU" w:eastAsia="zh-CN"/>
              </w:rPr>
              <w:t xml:space="preserve">Traditional gift </w:t>
            </w:r>
            <w:r w:rsidR="00F56CB0">
              <w:rPr>
                <w:rFonts w:eastAsia="SimSun"/>
                <w:b/>
                <w:color w:val="000000"/>
                <w:sz w:val="18"/>
                <w:szCs w:val="18"/>
                <w:lang w:val="en-AU" w:eastAsia="zh-CN"/>
              </w:rPr>
              <w:t xml:space="preserve">giving </w:t>
            </w:r>
            <w:r w:rsidRPr="008D7904">
              <w:rPr>
                <w:rFonts w:eastAsia="SimSun"/>
                <w:b/>
                <w:color w:val="000000"/>
                <w:sz w:val="18"/>
                <w:szCs w:val="18"/>
                <w:lang w:val="en-AU" w:eastAsia="zh-CN"/>
              </w:rPr>
              <w:t>commitments</w:t>
            </w:r>
          </w:p>
        </w:tc>
        <w:tc>
          <w:tcPr>
            <w:tcW w:w="827" w:type="dxa"/>
            <w:tcBorders>
              <w:top w:val="nil"/>
              <w:left w:val="nil"/>
              <w:bottom w:val="nil"/>
              <w:right w:val="nil"/>
            </w:tcBorders>
            <w:vAlign w:val="bottom"/>
          </w:tcPr>
          <w:p w14:paraId="1DEB392E" w14:textId="25B6A80E" w:rsidR="008D7904" w:rsidRPr="00F67646" w:rsidRDefault="008D7904" w:rsidP="00E36F15">
            <w:pPr>
              <w:keepNext/>
              <w:keepLines/>
              <w:autoSpaceDE w:val="0"/>
              <w:autoSpaceDN w:val="0"/>
              <w:adjustRightInd w:val="0"/>
              <w:jc w:val="right"/>
              <w:rPr>
                <w:rFonts w:eastAsia="SimSun"/>
                <w:color w:val="000000"/>
                <w:sz w:val="18"/>
                <w:szCs w:val="18"/>
                <w:lang w:val="en-AU" w:eastAsia="zh-CN"/>
              </w:rPr>
            </w:pPr>
          </w:p>
        </w:tc>
        <w:tc>
          <w:tcPr>
            <w:tcW w:w="827" w:type="dxa"/>
            <w:tcBorders>
              <w:top w:val="nil"/>
              <w:left w:val="nil"/>
              <w:bottom w:val="nil"/>
              <w:right w:val="nil"/>
            </w:tcBorders>
            <w:vAlign w:val="bottom"/>
          </w:tcPr>
          <w:p w14:paraId="63FD6516" w14:textId="6A71AAE9" w:rsidR="008D7904" w:rsidRPr="00F67646" w:rsidRDefault="008D7904" w:rsidP="00E36F15">
            <w:pPr>
              <w:keepNext/>
              <w:keepLines/>
              <w:autoSpaceDE w:val="0"/>
              <w:autoSpaceDN w:val="0"/>
              <w:adjustRightInd w:val="0"/>
              <w:jc w:val="right"/>
              <w:rPr>
                <w:rFonts w:eastAsia="SimSun"/>
                <w:color w:val="000000"/>
                <w:sz w:val="18"/>
                <w:szCs w:val="18"/>
                <w:lang w:val="en-AU" w:eastAsia="zh-CN"/>
              </w:rPr>
            </w:pPr>
          </w:p>
        </w:tc>
        <w:tc>
          <w:tcPr>
            <w:tcW w:w="827" w:type="dxa"/>
            <w:tcBorders>
              <w:top w:val="nil"/>
              <w:left w:val="nil"/>
              <w:bottom w:val="nil"/>
              <w:right w:val="nil"/>
            </w:tcBorders>
            <w:vAlign w:val="bottom"/>
          </w:tcPr>
          <w:p w14:paraId="0B1BF2DC" w14:textId="1D0BD832" w:rsidR="008D7904" w:rsidRPr="00F67646" w:rsidRDefault="008D7904" w:rsidP="00E36F15">
            <w:pPr>
              <w:keepNext/>
              <w:keepLines/>
              <w:autoSpaceDE w:val="0"/>
              <w:autoSpaceDN w:val="0"/>
              <w:adjustRightInd w:val="0"/>
              <w:jc w:val="right"/>
              <w:rPr>
                <w:rFonts w:eastAsia="SimSun"/>
                <w:color w:val="000000"/>
                <w:sz w:val="18"/>
                <w:szCs w:val="18"/>
                <w:lang w:val="en-AU" w:eastAsia="zh-CN"/>
              </w:rPr>
            </w:pPr>
          </w:p>
        </w:tc>
        <w:tc>
          <w:tcPr>
            <w:tcW w:w="827" w:type="dxa"/>
            <w:tcBorders>
              <w:top w:val="nil"/>
              <w:left w:val="nil"/>
              <w:bottom w:val="nil"/>
              <w:right w:val="nil"/>
            </w:tcBorders>
            <w:vAlign w:val="bottom"/>
          </w:tcPr>
          <w:p w14:paraId="4A408AAF" w14:textId="145BB3C2" w:rsidR="008D7904" w:rsidRPr="00F67646" w:rsidRDefault="008D7904" w:rsidP="00E36F15">
            <w:pPr>
              <w:keepNext/>
              <w:keepLines/>
              <w:autoSpaceDE w:val="0"/>
              <w:autoSpaceDN w:val="0"/>
              <w:adjustRightInd w:val="0"/>
              <w:jc w:val="right"/>
              <w:rPr>
                <w:rFonts w:eastAsia="SimSun"/>
                <w:color w:val="000000"/>
                <w:sz w:val="18"/>
                <w:szCs w:val="18"/>
                <w:lang w:val="en-AU" w:eastAsia="zh-CN"/>
              </w:rPr>
            </w:pPr>
          </w:p>
        </w:tc>
        <w:tc>
          <w:tcPr>
            <w:tcW w:w="827" w:type="dxa"/>
            <w:tcBorders>
              <w:top w:val="nil"/>
              <w:left w:val="nil"/>
              <w:bottom w:val="nil"/>
              <w:right w:val="nil"/>
            </w:tcBorders>
            <w:vAlign w:val="bottom"/>
          </w:tcPr>
          <w:p w14:paraId="29152E39" w14:textId="22AE50BA" w:rsidR="008D7904" w:rsidRPr="00F67646" w:rsidRDefault="008D7904" w:rsidP="00E36F15">
            <w:pPr>
              <w:keepNext/>
              <w:keepLines/>
              <w:autoSpaceDE w:val="0"/>
              <w:autoSpaceDN w:val="0"/>
              <w:adjustRightInd w:val="0"/>
              <w:jc w:val="right"/>
              <w:rPr>
                <w:rFonts w:eastAsia="SimSun"/>
                <w:color w:val="000000"/>
                <w:sz w:val="18"/>
                <w:szCs w:val="18"/>
                <w:lang w:val="en-AU" w:eastAsia="zh-CN"/>
              </w:rPr>
            </w:pPr>
          </w:p>
        </w:tc>
        <w:tc>
          <w:tcPr>
            <w:tcW w:w="827" w:type="dxa"/>
            <w:tcBorders>
              <w:top w:val="nil"/>
              <w:left w:val="nil"/>
              <w:bottom w:val="nil"/>
              <w:right w:val="nil"/>
            </w:tcBorders>
            <w:vAlign w:val="bottom"/>
          </w:tcPr>
          <w:p w14:paraId="2C9B0199" w14:textId="0E2E5638" w:rsidR="008D7904" w:rsidRPr="00F67646" w:rsidRDefault="008D7904" w:rsidP="00E36F15">
            <w:pPr>
              <w:keepNext/>
              <w:keepLines/>
              <w:autoSpaceDE w:val="0"/>
              <w:autoSpaceDN w:val="0"/>
              <w:adjustRightInd w:val="0"/>
              <w:jc w:val="right"/>
              <w:rPr>
                <w:rFonts w:eastAsia="SimSun"/>
                <w:color w:val="000000"/>
                <w:sz w:val="18"/>
                <w:szCs w:val="18"/>
                <w:lang w:val="en-AU" w:eastAsia="zh-CN"/>
              </w:rPr>
            </w:pPr>
          </w:p>
        </w:tc>
      </w:tr>
      <w:tr w:rsidR="00AC4D7F" w:rsidRPr="009E2B03" w14:paraId="3A2A5B92" w14:textId="77777777" w:rsidTr="00FA07D7">
        <w:tc>
          <w:tcPr>
            <w:tcW w:w="344" w:type="dxa"/>
            <w:tcBorders>
              <w:top w:val="nil"/>
              <w:left w:val="nil"/>
              <w:bottom w:val="nil"/>
              <w:right w:val="nil"/>
            </w:tcBorders>
          </w:tcPr>
          <w:p w14:paraId="77120334" w14:textId="77777777" w:rsidR="00AC4D7F" w:rsidRPr="008F620D" w:rsidRDefault="00AC4D7F" w:rsidP="00E36F15">
            <w:pPr>
              <w:keepNext/>
              <w:keepLines/>
              <w:jc w:val="right"/>
              <w:rPr>
                <w:snapToGrid w:val="0"/>
                <w:sz w:val="18"/>
                <w:szCs w:val="18"/>
              </w:rPr>
            </w:pPr>
          </w:p>
        </w:tc>
        <w:tc>
          <w:tcPr>
            <w:tcW w:w="3053" w:type="dxa"/>
            <w:tcBorders>
              <w:top w:val="nil"/>
              <w:left w:val="nil"/>
              <w:bottom w:val="nil"/>
              <w:right w:val="nil"/>
            </w:tcBorders>
          </w:tcPr>
          <w:p w14:paraId="0911CCD1" w14:textId="4BD3CB85" w:rsidR="00AC4D7F" w:rsidRPr="008F620D" w:rsidRDefault="00AC4D7F" w:rsidP="00E36F15">
            <w:pPr>
              <w:keepNext/>
              <w:keepLines/>
              <w:autoSpaceDE w:val="0"/>
              <w:autoSpaceDN w:val="0"/>
              <w:adjustRightInd w:val="0"/>
              <w:rPr>
                <w:rFonts w:eastAsia="SimSun"/>
                <w:color w:val="000000"/>
                <w:sz w:val="18"/>
                <w:szCs w:val="18"/>
                <w:lang w:val="en-AU" w:eastAsia="zh-CN"/>
              </w:rPr>
            </w:pPr>
            <w:r>
              <w:rPr>
                <w:rFonts w:eastAsia="SimSun"/>
                <w:color w:val="000000"/>
                <w:sz w:val="18"/>
                <w:szCs w:val="18"/>
                <w:lang w:val="en-AU" w:eastAsia="zh-CN"/>
              </w:rPr>
              <w:t>No</w:t>
            </w:r>
          </w:p>
        </w:tc>
        <w:tc>
          <w:tcPr>
            <w:tcW w:w="827" w:type="dxa"/>
            <w:tcBorders>
              <w:top w:val="nil"/>
              <w:left w:val="nil"/>
              <w:bottom w:val="nil"/>
              <w:right w:val="nil"/>
            </w:tcBorders>
            <w:vAlign w:val="bottom"/>
          </w:tcPr>
          <w:p w14:paraId="0AEB2933" w14:textId="26433C46" w:rsidR="00AC4D7F" w:rsidRPr="00F67646"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vAlign w:val="bottom"/>
          </w:tcPr>
          <w:p w14:paraId="7A9830A3" w14:textId="5B6101EF" w:rsidR="00AC4D7F" w:rsidRPr="00F67646"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vAlign w:val="bottom"/>
          </w:tcPr>
          <w:p w14:paraId="3B8ED660" w14:textId="55A8605F" w:rsidR="00AC4D7F" w:rsidRPr="00F67646"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vAlign w:val="bottom"/>
          </w:tcPr>
          <w:p w14:paraId="71C2EFC6" w14:textId="29C726AE" w:rsidR="00AC4D7F" w:rsidRPr="00F67646"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vAlign w:val="bottom"/>
          </w:tcPr>
          <w:p w14:paraId="5E756308" w14:textId="698D2447" w:rsidR="00AC4D7F" w:rsidRPr="00F67646"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232</w:t>
            </w:r>
          </w:p>
        </w:tc>
        <w:tc>
          <w:tcPr>
            <w:tcW w:w="827" w:type="dxa"/>
            <w:tcBorders>
              <w:top w:val="nil"/>
              <w:left w:val="nil"/>
              <w:bottom w:val="nil"/>
              <w:right w:val="nil"/>
            </w:tcBorders>
            <w:vAlign w:val="bottom"/>
          </w:tcPr>
          <w:p w14:paraId="58651D85" w14:textId="620A9E35" w:rsidR="00AC4D7F" w:rsidRPr="00F67646"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(25.3)</w:t>
            </w:r>
          </w:p>
        </w:tc>
      </w:tr>
      <w:tr w:rsidR="00AC4D7F" w:rsidRPr="009E2B03" w14:paraId="43AC80BE" w14:textId="77777777" w:rsidTr="00FA07D7">
        <w:tc>
          <w:tcPr>
            <w:tcW w:w="344" w:type="dxa"/>
            <w:tcBorders>
              <w:top w:val="nil"/>
              <w:left w:val="nil"/>
              <w:bottom w:val="nil"/>
              <w:right w:val="nil"/>
            </w:tcBorders>
          </w:tcPr>
          <w:p w14:paraId="7209F073" w14:textId="77777777" w:rsidR="00AC4D7F" w:rsidRPr="008F620D" w:rsidRDefault="00AC4D7F" w:rsidP="00E36F15">
            <w:pPr>
              <w:keepNext/>
              <w:keepLines/>
              <w:jc w:val="right"/>
              <w:rPr>
                <w:snapToGrid w:val="0"/>
                <w:sz w:val="18"/>
                <w:szCs w:val="18"/>
              </w:rPr>
            </w:pPr>
          </w:p>
        </w:tc>
        <w:tc>
          <w:tcPr>
            <w:tcW w:w="3053" w:type="dxa"/>
            <w:tcBorders>
              <w:top w:val="nil"/>
              <w:left w:val="nil"/>
              <w:bottom w:val="nil"/>
              <w:right w:val="nil"/>
            </w:tcBorders>
          </w:tcPr>
          <w:p w14:paraId="025A7187" w14:textId="173386A2" w:rsidR="00AC4D7F" w:rsidRPr="008F620D" w:rsidRDefault="00AC4D7F" w:rsidP="00E36F15">
            <w:pPr>
              <w:keepNext/>
              <w:keepLines/>
              <w:autoSpaceDE w:val="0"/>
              <w:autoSpaceDN w:val="0"/>
              <w:adjustRightInd w:val="0"/>
              <w:rPr>
                <w:rFonts w:eastAsia="SimSun"/>
                <w:color w:val="000000"/>
                <w:sz w:val="18"/>
                <w:szCs w:val="18"/>
                <w:lang w:val="en-AU" w:eastAsia="zh-CN"/>
              </w:rPr>
            </w:pPr>
            <w:r>
              <w:rPr>
                <w:rFonts w:eastAsia="SimSun"/>
                <w:color w:val="000000"/>
                <w:sz w:val="18"/>
                <w:szCs w:val="18"/>
                <w:lang w:val="en-AU" w:eastAsia="zh-CN"/>
              </w:rPr>
              <w:t>Yes</w:t>
            </w:r>
          </w:p>
        </w:tc>
        <w:tc>
          <w:tcPr>
            <w:tcW w:w="827" w:type="dxa"/>
            <w:tcBorders>
              <w:top w:val="nil"/>
              <w:left w:val="nil"/>
              <w:bottom w:val="nil"/>
              <w:right w:val="nil"/>
            </w:tcBorders>
            <w:vAlign w:val="bottom"/>
          </w:tcPr>
          <w:p w14:paraId="62C2045C" w14:textId="4C643DD5" w:rsidR="00AC4D7F" w:rsidRPr="00F67646"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vAlign w:val="bottom"/>
          </w:tcPr>
          <w:p w14:paraId="482E1FBB" w14:textId="3CA4E168" w:rsidR="00AC4D7F" w:rsidRPr="00F67646"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vAlign w:val="bottom"/>
          </w:tcPr>
          <w:p w14:paraId="2C841F67" w14:textId="1C682222" w:rsidR="00AC4D7F" w:rsidRPr="00F67646"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vAlign w:val="bottom"/>
          </w:tcPr>
          <w:p w14:paraId="63B57D6B" w14:textId="61F2338A" w:rsidR="00AC4D7F" w:rsidRPr="00F67646"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vAlign w:val="bottom"/>
          </w:tcPr>
          <w:p w14:paraId="44996B41" w14:textId="23B01006" w:rsidR="00AC4D7F" w:rsidRPr="00F67646"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686</w:t>
            </w:r>
          </w:p>
        </w:tc>
        <w:tc>
          <w:tcPr>
            <w:tcW w:w="827" w:type="dxa"/>
            <w:tcBorders>
              <w:top w:val="nil"/>
              <w:left w:val="nil"/>
              <w:bottom w:val="nil"/>
              <w:right w:val="nil"/>
            </w:tcBorders>
            <w:vAlign w:val="bottom"/>
          </w:tcPr>
          <w:p w14:paraId="4CB48058" w14:textId="34637652" w:rsidR="00AC4D7F" w:rsidRPr="00F67646"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(74.7)</w:t>
            </w:r>
          </w:p>
        </w:tc>
      </w:tr>
      <w:tr w:rsidR="00AC4D7F" w:rsidRPr="009E2B03" w14:paraId="3463E343" w14:textId="77777777" w:rsidTr="00FA07D7">
        <w:tc>
          <w:tcPr>
            <w:tcW w:w="3397" w:type="dxa"/>
            <w:gridSpan w:val="2"/>
            <w:tcBorders>
              <w:top w:val="nil"/>
              <w:left w:val="nil"/>
              <w:bottom w:val="nil"/>
              <w:right w:val="nil"/>
            </w:tcBorders>
          </w:tcPr>
          <w:p w14:paraId="0BC132D9" w14:textId="45AC919F" w:rsidR="00AC4D7F" w:rsidRPr="008F620D" w:rsidRDefault="00AC4D7F" w:rsidP="00E36F15">
            <w:pPr>
              <w:keepNext/>
              <w:keepLines/>
              <w:rPr>
                <w:rFonts w:eastAsia="SimSun"/>
                <w:color w:val="000000"/>
                <w:sz w:val="18"/>
                <w:szCs w:val="18"/>
                <w:lang w:val="en-AU" w:eastAsia="zh-CN"/>
              </w:rPr>
            </w:pPr>
            <w:r w:rsidRPr="009B728C">
              <w:rPr>
                <w:b/>
                <w:snapToGrid w:val="0"/>
                <w:sz w:val="18"/>
                <w:szCs w:val="18"/>
              </w:rPr>
              <w:t>Cultural Orientation</w:t>
            </w:r>
          </w:p>
        </w:tc>
        <w:tc>
          <w:tcPr>
            <w:tcW w:w="827" w:type="dxa"/>
            <w:tcBorders>
              <w:top w:val="nil"/>
              <w:left w:val="nil"/>
              <w:bottom w:val="nil"/>
              <w:right w:val="nil"/>
            </w:tcBorders>
            <w:vAlign w:val="center"/>
          </w:tcPr>
          <w:p w14:paraId="0DC86AB4" w14:textId="77777777"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p>
        </w:tc>
        <w:tc>
          <w:tcPr>
            <w:tcW w:w="827" w:type="dxa"/>
            <w:tcBorders>
              <w:top w:val="nil"/>
              <w:left w:val="nil"/>
              <w:bottom w:val="nil"/>
              <w:right w:val="nil"/>
            </w:tcBorders>
            <w:vAlign w:val="center"/>
          </w:tcPr>
          <w:p w14:paraId="5CB233E3" w14:textId="77777777"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p>
        </w:tc>
        <w:tc>
          <w:tcPr>
            <w:tcW w:w="827" w:type="dxa"/>
            <w:tcBorders>
              <w:top w:val="nil"/>
              <w:left w:val="nil"/>
              <w:bottom w:val="nil"/>
              <w:right w:val="nil"/>
            </w:tcBorders>
          </w:tcPr>
          <w:p w14:paraId="3B7D63A8" w14:textId="77777777"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p>
        </w:tc>
        <w:tc>
          <w:tcPr>
            <w:tcW w:w="827" w:type="dxa"/>
            <w:tcBorders>
              <w:top w:val="nil"/>
              <w:left w:val="nil"/>
              <w:bottom w:val="nil"/>
              <w:right w:val="nil"/>
            </w:tcBorders>
          </w:tcPr>
          <w:p w14:paraId="5464F5DA" w14:textId="77777777"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p>
        </w:tc>
        <w:tc>
          <w:tcPr>
            <w:tcW w:w="827" w:type="dxa"/>
            <w:tcBorders>
              <w:top w:val="nil"/>
              <w:left w:val="nil"/>
              <w:bottom w:val="nil"/>
              <w:right w:val="nil"/>
            </w:tcBorders>
          </w:tcPr>
          <w:p w14:paraId="40389386" w14:textId="77777777" w:rsidR="00AC4D7F" w:rsidRPr="00527418" w:rsidRDefault="00AC4D7F" w:rsidP="00E36F15">
            <w:pPr>
              <w:keepNext/>
              <w:keepLines/>
              <w:autoSpaceDE w:val="0"/>
              <w:autoSpaceDN w:val="0"/>
              <w:adjustRightInd w:val="0"/>
              <w:jc w:val="right"/>
              <w:rPr>
                <w:rFonts w:eastAsia="SimSun"/>
                <w:color w:val="000000"/>
                <w:sz w:val="18"/>
                <w:szCs w:val="18"/>
                <w:lang w:val="en-AU" w:eastAsia="zh-CN"/>
              </w:rPr>
            </w:pPr>
          </w:p>
        </w:tc>
        <w:tc>
          <w:tcPr>
            <w:tcW w:w="827" w:type="dxa"/>
            <w:tcBorders>
              <w:top w:val="nil"/>
              <w:left w:val="nil"/>
              <w:bottom w:val="nil"/>
              <w:right w:val="nil"/>
            </w:tcBorders>
          </w:tcPr>
          <w:p w14:paraId="558041A9" w14:textId="77777777" w:rsidR="00AC4D7F" w:rsidRPr="00527418" w:rsidRDefault="00AC4D7F" w:rsidP="00E36F15">
            <w:pPr>
              <w:keepNext/>
              <w:keepLines/>
              <w:autoSpaceDE w:val="0"/>
              <w:autoSpaceDN w:val="0"/>
              <w:adjustRightInd w:val="0"/>
              <w:jc w:val="right"/>
              <w:rPr>
                <w:rFonts w:eastAsia="SimSun"/>
                <w:color w:val="000000"/>
                <w:sz w:val="18"/>
                <w:szCs w:val="18"/>
                <w:lang w:val="en-AU" w:eastAsia="zh-CN"/>
              </w:rPr>
            </w:pPr>
          </w:p>
        </w:tc>
      </w:tr>
      <w:tr w:rsidR="00AC4D7F" w:rsidRPr="009E2B03" w14:paraId="00593AEB" w14:textId="77777777" w:rsidTr="00F56CB0">
        <w:tc>
          <w:tcPr>
            <w:tcW w:w="344" w:type="dxa"/>
            <w:tcBorders>
              <w:top w:val="nil"/>
              <w:left w:val="nil"/>
              <w:bottom w:val="nil"/>
              <w:right w:val="nil"/>
            </w:tcBorders>
          </w:tcPr>
          <w:p w14:paraId="77124645" w14:textId="77777777" w:rsidR="00AC4D7F" w:rsidRPr="008F620D" w:rsidRDefault="00AC4D7F" w:rsidP="00E36F15">
            <w:pPr>
              <w:keepNext/>
              <w:keepLines/>
              <w:jc w:val="right"/>
              <w:rPr>
                <w:snapToGrid w:val="0"/>
                <w:sz w:val="18"/>
                <w:szCs w:val="18"/>
              </w:rPr>
            </w:pPr>
          </w:p>
        </w:tc>
        <w:tc>
          <w:tcPr>
            <w:tcW w:w="3053" w:type="dxa"/>
            <w:tcBorders>
              <w:top w:val="nil"/>
              <w:left w:val="nil"/>
              <w:bottom w:val="nil"/>
              <w:right w:val="nil"/>
            </w:tcBorders>
          </w:tcPr>
          <w:p w14:paraId="131EC978" w14:textId="437873A5" w:rsidR="00AC4D7F" w:rsidRPr="008F620D" w:rsidRDefault="00AC4D7F" w:rsidP="00EC16D5">
            <w:pPr>
              <w:keepNext/>
              <w:keepLines/>
              <w:autoSpaceDE w:val="0"/>
              <w:autoSpaceDN w:val="0"/>
              <w:adjustRightInd w:val="0"/>
              <w:rPr>
                <w:rFonts w:eastAsia="SimSun"/>
                <w:color w:val="000000"/>
                <w:sz w:val="18"/>
                <w:szCs w:val="18"/>
                <w:lang w:val="en-AU" w:eastAsia="zh-CN"/>
              </w:rPr>
            </w:pPr>
            <w:r w:rsidRPr="009B728C">
              <w:rPr>
                <w:rFonts w:eastAsia="SimSun"/>
                <w:color w:val="000000"/>
                <w:sz w:val="18"/>
                <w:szCs w:val="18"/>
                <w:lang w:val="en-AU" w:eastAsia="zh-CN"/>
              </w:rPr>
              <w:t>High NZ, Low Pacific</w:t>
            </w:r>
            <w:r>
              <w:rPr>
                <w:rFonts w:eastAsia="SimSun"/>
                <w:color w:val="000000"/>
                <w:sz w:val="18"/>
                <w:szCs w:val="18"/>
                <w:lang w:val="en-AU" w:eastAsia="zh-CN"/>
              </w:rPr>
              <w:t xml:space="preserve"> </w:t>
            </w:r>
          </w:p>
        </w:tc>
        <w:tc>
          <w:tcPr>
            <w:tcW w:w="827" w:type="dxa"/>
            <w:tcBorders>
              <w:top w:val="nil"/>
              <w:left w:val="nil"/>
              <w:bottom w:val="nil"/>
              <w:right w:val="nil"/>
            </w:tcBorders>
            <w:vAlign w:val="bottom"/>
          </w:tcPr>
          <w:p w14:paraId="1F23B293" w14:textId="4BF621A1"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317</w:t>
            </w:r>
          </w:p>
        </w:tc>
        <w:tc>
          <w:tcPr>
            <w:tcW w:w="827" w:type="dxa"/>
            <w:tcBorders>
              <w:top w:val="nil"/>
              <w:left w:val="nil"/>
              <w:bottom w:val="nil"/>
              <w:right w:val="nil"/>
            </w:tcBorders>
            <w:vAlign w:val="bottom"/>
          </w:tcPr>
          <w:p w14:paraId="37866ACC" w14:textId="6E32C3D5"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(32.2)</w:t>
            </w:r>
          </w:p>
        </w:tc>
        <w:tc>
          <w:tcPr>
            <w:tcW w:w="827" w:type="dxa"/>
            <w:tcBorders>
              <w:top w:val="nil"/>
              <w:left w:val="nil"/>
              <w:bottom w:val="nil"/>
              <w:right w:val="nil"/>
            </w:tcBorders>
          </w:tcPr>
          <w:p w14:paraId="3ABBF332" w14:textId="2B650654"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tcPr>
          <w:p w14:paraId="576D8BE5" w14:textId="5DB09AAF"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vAlign w:val="bottom"/>
          </w:tcPr>
          <w:p w14:paraId="209CBC04" w14:textId="3CBB3520" w:rsidR="00AC4D7F" w:rsidRPr="00527418"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359</w:t>
            </w:r>
          </w:p>
        </w:tc>
        <w:tc>
          <w:tcPr>
            <w:tcW w:w="827" w:type="dxa"/>
            <w:tcBorders>
              <w:top w:val="nil"/>
              <w:left w:val="nil"/>
              <w:bottom w:val="nil"/>
              <w:right w:val="nil"/>
            </w:tcBorders>
            <w:vAlign w:val="bottom"/>
          </w:tcPr>
          <w:p w14:paraId="37E5A78A" w14:textId="6D9C25C7" w:rsidR="00AC4D7F" w:rsidRPr="00527418"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(42.2</w:t>
            </w:r>
            <w:r w:rsidRPr="00CB00F9">
              <w:rPr>
                <w:rFonts w:eastAsia="SimSun"/>
                <w:color w:val="000000"/>
                <w:sz w:val="18"/>
                <w:szCs w:val="18"/>
                <w:lang w:val="en-AU" w:eastAsia="zh-CN"/>
              </w:rPr>
              <w:t>)</w:t>
            </w:r>
          </w:p>
        </w:tc>
      </w:tr>
      <w:tr w:rsidR="00AC4D7F" w:rsidRPr="009E2B03" w14:paraId="500A9876" w14:textId="77777777" w:rsidTr="00F56CB0">
        <w:tc>
          <w:tcPr>
            <w:tcW w:w="344" w:type="dxa"/>
            <w:tcBorders>
              <w:top w:val="nil"/>
              <w:left w:val="nil"/>
              <w:bottom w:val="nil"/>
              <w:right w:val="nil"/>
            </w:tcBorders>
          </w:tcPr>
          <w:p w14:paraId="7A35FE6B" w14:textId="77777777" w:rsidR="00AC4D7F" w:rsidRPr="008F620D" w:rsidRDefault="00AC4D7F" w:rsidP="00E36F15">
            <w:pPr>
              <w:keepNext/>
              <w:keepLines/>
              <w:jc w:val="right"/>
              <w:rPr>
                <w:snapToGrid w:val="0"/>
                <w:sz w:val="18"/>
                <w:szCs w:val="18"/>
              </w:rPr>
            </w:pPr>
          </w:p>
        </w:tc>
        <w:tc>
          <w:tcPr>
            <w:tcW w:w="3053" w:type="dxa"/>
            <w:tcBorders>
              <w:top w:val="nil"/>
              <w:left w:val="nil"/>
              <w:bottom w:val="nil"/>
              <w:right w:val="nil"/>
            </w:tcBorders>
          </w:tcPr>
          <w:p w14:paraId="046E3FCB" w14:textId="0A731FB2" w:rsidR="00AC4D7F" w:rsidRPr="008F620D" w:rsidRDefault="00AC4D7F" w:rsidP="00EC16D5">
            <w:pPr>
              <w:keepNext/>
              <w:keepLines/>
              <w:autoSpaceDE w:val="0"/>
              <w:autoSpaceDN w:val="0"/>
              <w:adjustRightInd w:val="0"/>
              <w:rPr>
                <w:rFonts w:eastAsia="SimSun"/>
                <w:color w:val="000000"/>
                <w:sz w:val="18"/>
                <w:szCs w:val="18"/>
                <w:lang w:val="en-AU" w:eastAsia="zh-CN"/>
              </w:rPr>
            </w:pPr>
            <w:r w:rsidRPr="009B728C">
              <w:rPr>
                <w:rFonts w:eastAsia="SimSun"/>
                <w:color w:val="000000"/>
                <w:sz w:val="18"/>
                <w:szCs w:val="18"/>
                <w:lang w:val="en-AU" w:eastAsia="zh-CN"/>
              </w:rPr>
              <w:t>Low NZ, High Pacific</w:t>
            </w:r>
            <w:r>
              <w:rPr>
                <w:rFonts w:eastAsia="SimSun"/>
                <w:color w:val="000000"/>
                <w:sz w:val="18"/>
                <w:szCs w:val="18"/>
                <w:lang w:val="en-AU" w:eastAsia="zh-CN"/>
              </w:rPr>
              <w:t xml:space="preserve"> </w:t>
            </w:r>
          </w:p>
        </w:tc>
        <w:tc>
          <w:tcPr>
            <w:tcW w:w="827" w:type="dxa"/>
            <w:tcBorders>
              <w:top w:val="nil"/>
              <w:left w:val="nil"/>
              <w:bottom w:val="nil"/>
              <w:right w:val="nil"/>
            </w:tcBorders>
            <w:vAlign w:val="bottom"/>
          </w:tcPr>
          <w:p w14:paraId="1492066C" w14:textId="1F6E1F3B"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331</w:t>
            </w:r>
          </w:p>
        </w:tc>
        <w:tc>
          <w:tcPr>
            <w:tcW w:w="827" w:type="dxa"/>
            <w:tcBorders>
              <w:top w:val="nil"/>
              <w:left w:val="nil"/>
              <w:bottom w:val="nil"/>
              <w:right w:val="nil"/>
            </w:tcBorders>
            <w:vAlign w:val="bottom"/>
          </w:tcPr>
          <w:p w14:paraId="410D0F23" w14:textId="405F4F3D"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(33.6)</w:t>
            </w:r>
          </w:p>
        </w:tc>
        <w:tc>
          <w:tcPr>
            <w:tcW w:w="827" w:type="dxa"/>
            <w:tcBorders>
              <w:top w:val="nil"/>
              <w:left w:val="nil"/>
              <w:bottom w:val="nil"/>
              <w:right w:val="nil"/>
            </w:tcBorders>
          </w:tcPr>
          <w:p w14:paraId="2D0A8A82" w14:textId="43788BF7"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tcPr>
          <w:p w14:paraId="08705A12" w14:textId="029E559B"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vAlign w:val="bottom"/>
          </w:tcPr>
          <w:p w14:paraId="593C2AE5" w14:textId="084C1115" w:rsidR="00AC4D7F" w:rsidRPr="00527418" w:rsidRDefault="00AC4D7F"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246</w:t>
            </w:r>
          </w:p>
        </w:tc>
        <w:tc>
          <w:tcPr>
            <w:tcW w:w="827" w:type="dxa"/>
            <w:tcBorders>
              <w:top w:val="nil"/>
              <w:left w:val="nil"/>
              <w:bottom w:val="nil"/>
              <w:right w:val="nil"/>
            </w:tcBorders>
            <w:vAlign w:val="bottom"/>
          </w:tcPr>
          <w:p w14:paraId="74468288" w14:textId="25912882" w:rsidR="00AC4D7F" w:rsidRPr="00527418" w:rsidRDefault="00AC4D7F"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(28.9)</w:t>
            </w:r>
          </w:p>
        </w:tc>
      </w:tr>
      <w:tr w:rsidR="00AC4D7F" w:rsidRPr="009E2B03" w14:paraId="66B249AD" w14:textId="77777777" w:rsidTr="00FA07D7">
        <w:tc>
          <w:tcPr>
            <w:tcW w:w="344" w:type="dxa"/>
            <w:tcBorders>
              <w:top w:val="nil"/>
              <w:left w:val="nil"/>
              <w:bottom w:val="nil"/>
              <w:right w:val="nil"/>
            </w:tcBorders>
          </w:tcPr>
          <w:p w14:paraId="4187C6DA" w14:textId="77777777" w:rsidR="00AC4D7F" w:rsidRPr="008F620D" w:rsidRDefault="00AC4D7F" w:rsidP="00E36F15">
            <w:pPr>
              <w:keepNext/>
              <w:keepLines/>
              <w:jc w:val="right"/>
              <w:rPr>
                <w:snapToGrid w:val="0"/>
                <w:sz w:val="18"/>
                <w:szCs w:val="18"/>
              </w:rPr>
            </w:pPr>
          </w:p>
        </w:tc>
        <w:tc>
          <w:tcPr>
            <w:tcW w:w="3053" w:type="dxa"/>
            <w:tcBorders>
              <w:top w:val="nil"/>
              <w:left w:val="nil"/>
              <w:bottom w:val="nil"/>
              <w:right w:val="nil"/>
            </w:tcBorders>
          </w:tcPr>
          <w:p w14:paraId="10E466D3" w14:textId="3FEC01F8" w:rsidR="00AC4D7F" w:rsidRPr="008F620D" w:rsidRDefault="00AC4D7F" w:rsidP="00EC16D5">
            <w:pPr>
              <w:keepNext/>
              <w:keepLines/>
              <w:autoSpaceDE w:val="0"/>
              <w:autoSpaceDN w:val="0"/>
              <w:adjustRightInd w:val="0"/>
              <w:rPr>
                <w:rFonts w:eastAsia="SimSun"/>
                <w:color w:val="000000"/>
                <w:sz w:val="18"/>
                <w:szCs w:val="18"/>
                <w:lang w:val="en-AU" w:eastAsia="zh-CN"/>
              </w:rPr>
            </w:pPr>
            <w:r w:rsidRPr="009B728C">
              <w:rPr>
                <w:rFonts w:eastAsia="SimSun"/>
                <w:color w:val="000000"/>
                <w:sz w:val="18"/>
                <w:szCs w:val="18"/>
                <w:lang w:val="en-AU" w:eastAsia="zh-CN"/>
              </w:rPr>
              <w:t>High NZ, High Pacific</w:t>
            </w:r>
          </w:p>
        </w:tc>
        <w:tc>
          <w:tcPr>
            <w:tcW w:w="827" w:type="dxa"/>
            <w:tcBorders>
              <w:top w:val="nil"/>
              <w:left w:val="nil"/>
              <w:bottom w:val="nil"/>
              <w:right w:val="nil"/>
            </w:tcBorders>
            <w:vAlign w:val="bottom"/>
          </w:tcPr>
          <w:p w14:paraId="25496706" w14:textId="0E8D02AF"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160</w:t>
            </w:r>
          </w:p>
        </w:tc>
        <w:tc>
          <w:tcPr>
            <w:tcW w:w="827" w:type="dxa"/>
            <w:tcBorders>
              <w:top w:val="nil"/>
              <w:left w:val="nil"/>
              <w:bottom w:val="nil"/>
              <w:right w:val="nil"/>
            </w:tcBorders>
            <w:vAlign w:val="bottom"/>
          </w:tcPr>
          <w:p w14:paraId="0C0217C4" w14:textId="4665FA50"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(16.2)</w:t>
            </w:r>
          </w:p>
        </w:tc>
        <w:tc>
          <w:tcPr>
            <w:tcW w:w="827" w:type="dxa"/>
            <w:tcBorders>
              <w:top w:val="nil"/>
              <w:left w:val="nil"/>
              <w:bottom w:val="nil"/>
              <w:right w:val="nil"/>
            </w:tcBorders>
          </w:tcPr>
          <w:p w14:paraId="475671BA" w14:textId="0F46CABE"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tcPr>
          <w:p w14:paraId="5A55B6E6" w14:textId="29DC8DAE"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vAlign w:val="bottom"/>
          </w:tcPr>
          <w:p w14:paraId="25567697" w14:textId="7DFE0217" w:rsidR="00AC4D7F" w:rsidRPr="00527418"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93</w:t>
            </w:r>
          </w:p>
        </w:tc>
        <w:tc>
          <w:tcPr>
            <w:tcW w:w="827" w:type="dxa"/>
            <w:tcBorders>
              <w:top w:val="nil"/>
              <w:left w:val="nil"/>
              <w:bottom w:val="nil"/>
              <w:right w:val="nil"/>
            </w:tcBorders>
            <w:vAlign w:val="bottom"/>
          </w:tcPr>
          <w:p w14:paraId="01103AF4" w14:textId="472BAC3A" w:rsidR="00AC4D7F" w:rsidRPr="00527418"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(10.9</w:t>
            </w:r>
            <w:r w:rsidRPr="00CB00F9">
              <w:rPr>
                <w:rFonts w:eastAsia="SimSun"/>
                <w:color w:val="000000"/>
                <w:sz w:val="18"/>
                <w:szCs w:val="18"/>
                <w:lang w:val="en-AU" w:eastAsia="zh-CN"/>
              </w:rPr>
              <w:t>)</w:t>
            </w:r>
          </w:p>
        </w:tc>
      </w:tr>
      <w:tr w:rsidR="00AC4D7F" w:rsidRPr="009E2B03" w14:paraId="1C495E1F" w14:textId="77777777" w:rsidTr="00FA07D7">
        <w:tc>
          <w:tcPr>
            <w:tcW w:w="344" w:type="dxa"/>
            <w:tcBorders>
              <w:top w:val="nil"/>
              <w:left w:val="nil"/>
              <w:bottom w:val="nil"/>
              <w:right w:val="nil"/>
            </w:tcBorders>
          </w:tcPr>
          <w:p w14:paraId="60C1640A" w14:textId="77777777" w:rsidR="00AC4D7F" w:rsidRPr="008F620D" w:rsidRDefault="00AC4D7F" w:rsidP="00E36F15">
            <w:pPr>
              <w:keepNext/>
              <w:keepLines/>
              <w:jc w:val="right"/>
              <w:rPr>
                <w:snapToGrid w:val="0"/>
                <w:sz w:val="18"/>
                <w:szCs w:val="18"/>
              </w:rPr>
            </w:pPr>
          </w:p>
        </w:tc>
        <w:tc>
          <w:tcPr>
            <w:tcW w:w="3053" w:type="dxa"/>
            <w:tcBorders>
              <w:top w:val="nil"/>
              <w:left w:val="nil"/>
              <w:bottom w:val="nil"/>
              <w:right w:val="nil"/>
            </w:tcBorders>
          </w:tcPr>
          <w:p w14:paraId="7627B20A" w14:textId="3D851334" w:rsidR="00AC4D7F" w:rsidRPr="008F620D" w:rsidRDefault="00AC4D7F" w:rsidP="00EC16D5">
            <w:pPr>
              <w:keepNext/>
              <w:keepLines/>
              <w:autoSpaceDE w:val="0"/>
              <w:autoSpaceDN w:val="0"/>
              <w:adjustRightInd w:val="0"/>
              <w:rPr>
                <w:rFonts w:eastAsia="SimSun"/>
                <w:color w:val="000000"/>
                <w:sz w:val="18"/>
                <w:szCs w:val="18"/>
                <w:lang w:val="en-AU" w:eastAsia="zh-CN"/>
              </w:rPr>
            </w:pPr>
            <w:r w:rsidRPr="009B728C">
              <w:rPr>
                <w:rFonts w:eastAsia="SimSun"/>
                <w:color w:val="000000"/>
                <w:sz w:val="18"/>
                <w:szCs w:val="18"/>
                <w:lang w:val="en-AU" w:eastAsia="zh-CN"/>
              </w:rPr>
              <w:t>Low NZ, Low Pacific</w:t>
            </w:r>
            <w:r>
              <w:rPr>
                <w:rFonts w:eastAsia="SimSun"/>
                <w:color w:val="000000"/>
                <w:sz w:val="18"/>
                <w:szCs w:val="18"/>
                <w:lang w:val="en-AU" w:eastAsia="zh-CN"/>
              </w:rPr>
              <w:t xml:space="preserve"> </w:t>
            </w:r>
          </w:p>
        </w:tc>
        <w:tc>
          <w:tcPr>
            <w:tcW w:w="827" w:type="dxa"/>
            <w:tcBorders>
              <w:top w:val="nil"/>
              <w:left w:val="nil"/>
              <w:bottom w:val="nil"/>
              <w:right w:val="nil"/>
            </w:tcBorders>
            <w:vAlign w:val="bottom"/>
          </w:tcPr>
          <w:p w14:paraId="6BE624BD" w14:textId="3B5CB7E8"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177</w:t>
            </w:r>
          </w:p>
        </w:tc>
        <w:tc>
          <w:tcPr>
            <w:tcW w:w="827" w:type="dxa"/>
            <w:tcBorders>
              <w:top w:val="nil"/>
              <w:left w:val="nil"/>
              <w:bottom w:val="nil"/>
              <w:right w:val="nil"/>
            </w:tcBorders>
            <w:vAlign w:val="bottom"/>
          </w:tcPr>
          <w:p w14:paraId="771C5148" w14:textId="22D2C1CB"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(18.0)</w:t>
            </w:r>
          </w:p>
        </w:tc>
        <w:tc>
          <w:tcPr>
            <w:tcW w:w="827" w:type="dxa"/>
            <w:tcBorders>
              <w:top w:val="nil"/>
              <w:left w:val="nil"/>
              <w:bottom w:val="nil"/>
              <w:right w:val="nil"/>
            </w:tcBorders>
          </w:tcPr>
          <w:p w14:paraId="14672348" w14:textId="0D340E9A"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tcPr>
          <w:p w14:paraId="53C138D4" w14:textId="2120DAE0" w:rsidR="00AC4D7F" w:rsidRPr="008F620D" w:rsidRDefault="00AC4D7F" w:rsidP="00E36F15">
            <w:pPr>
              <w:keepNext/>
              <w:keepLines/>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w:t>
            </w:r>
          </w:p>
        </w:tc>
        <w:tc>
          <w:tcPr>
            <w:tcW w:w="827" w:type="dxa"/>
            <w:tcBorders>
              <w:top w:val="nil"/>
              <w:left w:val="nil"/>
              <w:bottom w:val="nil"/>
              <w:right w:val="nil"/>
            </w:tcBorders>
            <w:vAlign w:val="bottom"/>
          </w:tcPr>
          <w:p w14:paraId="36ADF548" w14:textId="6453A2EE" w:rsidR="00AC4D7F" w:rsidRPr="00527418" w:rsidRDefault="00AC4D7F"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153</w:t>
            </w:r>
          </w:p>
        </w:tc>
        <w:tc>
          <w:tcPr>
            <w:tcW w:w="827" w:type="dxa"/>
            <w:tcBorders>
              <w:top w:val="nil"/>
              <w:left w:val="nil"/>
              <w:bottom w:val="nil"/>
              <w:right w:val="nil"/>
            </w:tcBorders>
            <w:vAlign w:val="bottom"/>
          </w:tcPr>
          <w:p w14:paraId="4AA7A3F2" w14:textId="11F91D1F" w:rsidR="00AC4D7F" w:rsidRPr="00527418" w:rsidRDefault="00AC4D7F" w:rsidP="00E36F15">
            <w:pPr>
              <w:keepNext/>
              <w:keepLines/>
              <w:autoSpaceDE w:val="0"/>
              <w:autoSpaceDN w:val="0"/>
              <w:adjustRightInd w:val="0"/>
              <w:jc w:val="right"/>
              <w:rPr>
                <w:rFonts w:eastAsia="SimSun"/>
                <w:color w:val="000000"/>
                <w:sz w:val="18"/>
                <w:szCs w:val="18"/>
                <w:lang w:val="en-AU" w:eastAsia="zh-CN"/>
              </w:rPr>
            </w:pPr>
            <w:r w:rsidRPr="00CB00F9">
              <w:rPr>
                <w:rFonts w:eastAsia="SimSun"/>
                <w:color w:val="000000"/>
                <w:sz w:val="18"/>
                <w:szCs w:val="18"/>
                <w:lang w:val="en-AU" w:eastAsia="zh-CN"/>
              </w:rPr>
              <w:t>(18.0)</w:t>
            </w:r>
          </w:p>
        </w:tc>
      </w:tr>
      <w:tr w:rsidR="00AC4D7F" w:rsidRPr="009E2B03" w14:paraId="4CA8FF9A" w14:textId="7E2112FF" w:rsidTr="00FA07D7">
        <w:tc>
          <w:tcPr>
            <w:tcW w:w="3397" w:type="dxa"/>
            <w:gridSpan w:val="2"/>
            <w:tcBorders>
              <w:top w:val="nil"/>
              <w:left w:val="nil"/>
              <w:bottom w:val="nil"/>
              <w:right w:val="nil"/>
            </w:tcBorders>
          </w:tcPr>
          <w:p w14:paraId="6B8D0B49" w14:textId="7FDD3C5E" w:rsidR="00AC4D7F" w:rsidRPr="008F620D" w:rsidRDefault="00FA5E4F" w:rsidP="00E36F15">
            <w:pPr>
              <w:keepNext/>
              <w:rPr>
                <w:b/>
                <w:snapToGrid w:val="0"/>
                <w:sz w:val="18"/>
                <w:szCs w:val="18"/>
              </w:rPr>
            </w:pPr>
            <w:r>
              <w:rPr>
                <w:b/>
                <w:snapToGrid w:val="0"/>
                <w:sz w:val="18"/>
                <w:szCs w:val="18"/>
              </w:rPr>
              <w:t>Tobacco smoking</w:t>
            </w:r>
          </w:p>
        </w:tc>
        <w:tc>
          <w:tcPr>
            <w:tcW w:w="827" w:type="dxa"/>
            <w:tcBorders>
              <w:top w:val="nil"/>
              <w:left w:val="nil"/>
              <w:bottom w:val="nil"/>
              <w:right w:val="nil"/>
            </w:tcBorders>
          </w:tcPr>
          <w:p w14:paraId="1CF6D5A6" w14:textId="77777777" w:rsidR="00AC4D7F" w:rsidRPr="008F620D" w:rsidRDefault="00AC4D7F" w:rsidP="00E36F15">
            <w:pPr>
              <w:keepNext/>
              <w:jc w:val="right"/>
              <w:rPr>
                <w:snapToGrid w:val="0"/>
                <w:sz w:val="18"/>
                <w:szCs w:val="18"/>
              </w:rPr>
            </w:pPr>
          </w:p>
        </w:tc>
        <w:tc>
          <w:tcPr>
            <w:tcW w:w="827" w:type="dxa"/>
            <w:tcBorders>
              <w:top w:val="nil"/>
              <w:left w:val="nil"/>
              <w:bottom w:val="nil"/>
              <w:right w:val="nil"/>
            </w:tcBorders>
          </w:tcPr>
          <w:p w14:paraId="446F0AF6" w14:textId="77777777" w:rsidR="00AC4D7F" w:rsidRPr="008F620D" w:rsidRDefault="00AC4D7F" w:rsidP="00E36F15">
            <w:pPr>
              <w:keepNext/>
              <w:jc w:val="right"/>
              <w:rPr>
                <w:snapToGrid w:val="0"/>
                <w:sz w:val="18"/>
                <w:szCs w:val="18"/>
              </w:rPr>
            </w:pPr>
          </w:p>
        </w:tc>
        <w:tc>
          <w:tcPr>
            <w:tcW w:w="827" w:type="dxa"/>
            <w:tcBorders>
              <w:top w:val="nil"/>
              <w:left w:val="nil"/>
              <w:bottom w:val="nil"/>
              <w:right w:val="nil"/>
            </w:tcBorders>
          </w:tcPr>
          <w:p w14:paraId="7304480B" w14:textId="77777777" w:rsidR="00AC4D7F" w:rsidRPr="008F620D" w:rsidRDefault="00AC4D7F" w:rsidP="00E36F15">
            <w:pPr>
              <w:keepNext/>
              <w:jc w:val="right"/>
              <w:rPr>
                <w:snapToGrid w:val="0"/>
                <w:sz w:val="18"/>
                <w:szCs w:val="18"/>
              </w:rPr>
            </w:pPr>
          </w:p>
        </w:tc>
        <w:tc>
          <w:tcPr>
            <w:tcW w:w="827" w:type="dxa"/>
            <w:tcBorders>
              <w:top w:val="nil"/>
              <w:left w:val="nil"/>
              <w:bottom w:val="nil"/>
              <w:right w:val="nil"/>
            </w:tcBorders>
          </w:tcPr>
          <w:p w14:paraId="064CD58C" w14:textId="77777777" w:rsidR="00AC4D7F" w:rsidRPr="008F620D" w:rsidRDefault="00AC4D7F" w:rsidP="00E36F15">
            <w:pPr>
              <w:keepNext/>
              <w:jc w:val="right"/>
              <w:rPr>
                <w:snapToGrid w:val="0"/>
                <w:sz w:val="18"/>
                <w:szCs w:val="18"/>
              </w:rPr>
            </w:pPr>
          </w:p>
        </w:tc>
        <w:tc>
          <w:tcPr>
            <w:tcW w:w="827" w:type="dxa"/>
            <w:tcBorders>
              <w:top w:val="nil"/>
              <w:left w:val="nil"/>
              <w:bottom w:val="nil"/>
              <w:right w:val="nil"/>
            </w:tcBorders>
          </w:tcPr>
          <w:p w14:paraId="55E2B54D" w14:textId="77777777" w:rsidR="00AC4D7F" w:rsidRPr="008F620D" w:rsidRDefault="00AC4D7F" w:rsidP="00E36F15">
            <w:pPr>
              <w:keepNext/>
              <w:jc w:val="right"/>
              <w:rPr>
                <w:snapToGrid w:val="0"/>
                <w:sz w:val="18"/>
                <w:szCs w:val="18"/>
              </w:rPr>
            </w:pPr>
          </w:p>
        </w:tc>
        <w:tc>
          <w:tcPr>
            <w:tcW w:w="827" w:type="dxa"/>
            <w:tcBorders>
              <w:top w:val="nil"/>
              <w:left w:val="nil"/>
              <w:bottom w:val="nil"/>
              <w:right w:val="nil"/>
            </w:tcBorders>
          </w:tcPr>
          <w:p w14:paraId="75521DC4" w14:textId="77777777" w:rsidR="00AC4D7F" w:rsidRPr="008F620D" w:rsidRDefault="00AC4D7F" w:rsidP="00E36F15">
            <w:pPr>
              <w:keepNext/>
              <w:jc w:val="right"/>
              <w:rPr>
                <w:snapToGrid w:val="0"/>
                <w:sz w:val="18"/>
                <w:szCs w:val="18"/>
              </w:rPr>
            </w:pPr>
          </w:p>
        </w:tc>
      </w:tr>
      <w:tr w:rsidR="00AC4D7F" w:rsidRPr="009E2B03" w14:paraId="627D8A9D" w14:textId="6A4CDD64" w:rsidTr="00FA07D7">
        <w:tc>
          <w:tcPr>
            <w:tcW w:w="344" w:type="dxa"/>
            <w:tcBorders>
              <w:top w:val="nil"/>
              <w:left w:val="nil"/>
              <w:bottom w:val="nil"/>
              <w:right w:val="nil"/>
            </w:tcBorders>
          </w:tcPr>
          <w:p w14:paraId="0A628313" w14:textId="77777777" w:rsidR="00AC4D7F" w:rsidRPr="008F620D" w:rsidRDefault="00AC4D7F" w:rsidP="00E36F15">
            <w:pPr>
              <w:keepNext/>
              <w:jc w:val="right"/>
              <w:rPr>
                <w:snapToGrid w:val="0"/>
                <w:sz w:val="18"/>
                <w:szCs w:val="18"/>
              </w:rPr>
            </w:pPr>
          </w:p>
        </w:tc>
        <w:tc>
          <w:tcPr>
            <w:tcW w:w="3053" w:type="dxa"/>
            <w:tcBorders>
              <w:top w:val="nil"/>
              <w:left w:val="nil"/>
              <w:bottom w:val="nil"/>
              <w:right w:val="nil"/>
            </w:tcBorders>
          </w:tcPr>
          <w:p w14:paraId="004B385D" w14:textId="77777777" w:rsidR="00AC4D7F" w:rsidRPr="008F620D" w:rsidRDefault="00AC4D7F" w:rsidP="00E36F15">
            <w:pPr>
              <w:keepNext/>
              <w:autoSpaceDE w:val="0"/>
              <w:autoSpaceDN w:val="0"/>
              <w:adjustRightInd w:val="0"/>
              <w:rPr>
                <w:rFonts w:eastAsia="SimSun"/>
                <w:color w:val="000000"/>
                <w:sz w:val="18"/>
                <w:szCs w:val="18"/>
                <w:lang w:val="en-AU" w:eastAsia="zh-CN"/>
              </w:rPr>
            </w:pPr>
            <w:r w:rsidRPr="008F620D">
              <w:rPr>
                <w:rFonts w:eastAsia="SimSun"/>
                <w:color w:val="000000"/>
                <w:sz w:val="18"/>
                <w:szCs w:val="18"/>
                <w:lang w:val="en-AU" w:eastAsia="zh-CN"/>
              </w:rPr>
              <w:t>No</w:t>
            </w:r>
          </w:p>
        </w:tc>
        <w:tc>
          <w:tcPr>
            <w:tcW w:w="827" w:type="dxa"/>
            <w:tcBorders>
              <w:top w:val="nil"/>
              <w:left w:val="nil"/>
              <w:bottom w:val="nil"/>
              <w:right w:val="nil"/>
            </w:tcBorders>
            <w:vAlign w:val="bottom"/>
          </w:tcPr>
          <w:p w14:paraId="60BDEDB2" w14:textId="5C4598A5" w:rsidR="00AC4D7F" w:rsidRPr="008F620D" w:rsidRDefault="00AC4D7F" w:rsidP="00E36F15">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650</w:t>
            </w:r>
          </w:p>
        </w:tc>
        <w:tc>
          <w:tcPr>
            <w:tcW w:w="827" w:type="dxa"/>
            <w:tcBorders>
              <w:top w:val="nil"/>
              <w:left w:val="nil"/>
              <w:bottom w:val="nil"/>
              <w:right w:val="nil"/>
            </w:tcBorders>
            <w:vAlign w:val="bottom"/>
          </w:tcPr>
          <w:p w14:paraId="7154C26B" w14:textId="475D0AE1" w:rsidR="00AC4D7F" w:rsidRPr="008F620D" w:rsidRDefault="00AC4D7F" w:rsidP="00E36F15">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(66.7)</w:t>
            </w:r>
          </w:p>
        </w:tc>
        <w:tc>
          <w:tcPr>
            <w:tcW w:w="827" w:type="dxa"/>
            <w:tcBorders>
              <w:top w:val="nil"/>
              <w:left w:val="nil"/>
              <w:bottom w:val="nil"/>
              <w:right w:val="nil"/>
            </w:tcBorders>
            <w:vAlign w:val="bottom"/>
          </w:tcPr>
          <w:p w14:paraId="5BB37BA7" w14:textId="14A073D1" w:rsidR="00AC4D7F" w:rsidRPr="008F620D" w:rsidRDefault="00AC4D7F" w:rsidP="00E36F15">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621</w:t>
            </w:r>
          </w:p>
        </w:tc>
        <w:tc>
          <w:tcPr>
            <w:tcW w:w="827" w:type="dxa"/>
            <w:tcBorders>
              <w:top w:val="nil"/>
              <w:left w:val="nil"/>
              <w:bottom w:val="nil"/>
              <w:right w:val="nil"/>
            </w:tcBorders>
            <w:vAlign w:val="bottom"/>
          </w:tcPr>
          <w:p w14:paraId="0F9BAE61" w14:textId="79B5FAB0" w:rsidR="00AC4D7F" w:rsidRPr="008F620D" w:rsidRDefault="00AC4D7F" w:rsidP="00E36F15">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(66.5)</w:t>
            </w:r>
          </w:p>
        </w:tc>
        <w:tc>
          <w:tcPr>
            <w:tcW w:w="827" w:type="dxa"/>
            <w:tcBorders>
              <w:top w:val="nil"/>
              <w:left w:val="nil"/>
              <w:bottom w:val="nil"/>
              <w:right w:val="nil"/>
            </w:tcBorders>
            <w:vAlign w:val="bottom"/>
          </w:tcPr>
          <w:p w14:paraId="21D62277" w14:textId="2D1F8195" w:rsidR="00AC4D7F" w:rsidRPr="008F620D" w:rsidRDefault="00AC4D7F" w:rsidP="00E36F15">
            <w:pPr>
              <w:keepNext/>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651</w:t>
            </w:r>
          </w:p>
        </w:tc>
        <w:tc>
          <w:tcPr>
            <w:tcW w:w="827" w:type="dxa"/>
            <w:tcBorders>
              <w:top w:val="nil"/>
              <w:left w:val="nil"/>
              <w:bottom w:val="nil"/>
              <w:right w:val="nil"/>
            </w:tcBorders>
            <w:vAlign w:val="bottom"/>
          </w:tcPr>
          <w:p w14:paraId="2EF5009B" w14:textId="74B9C35C" w:rsidR="00AC4D7F" w:rsidRPr="008F620D" w:rsidRDefault="00AC4D7F" w:rsidP="00E36F15">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(71.0)</w:t>
            </w:r>
          </w:p>
        </w:tc>
      </w:tr>
      <w:tr w:rsidR="00AC4D7F" w:rsidRPr="009E2B03" w14:paraId="5962C5FF" w14:textId="0824F7D4" w:rsidTr="00FA07D7">
        <w:tc>
          <w:tcPr>
            <w:tcW w:w="344" w:type="dxa"/>
            <w:tcBorders>
              <w:top w:val="nil"/>
              <w:left w:val="nil"/>
              <w:bottom w:val="nil"/>
              <w:right w:val="nil"/>
            </w:tcBorders>
          </w:tcPr>
          <w:p w14:paraId="053B9EE7" w14:textId="77777777" w:rsidR="00AC4D7F" w:rsidRPr="008F620D" w:rsidRDefault="00AC4D7F" w:rsidP="00E36F15">
            <w:pPr>
              <w:keepNext/>
              <w:jc w:val="right"/>
              <w:rPr>
                <w:snapToGrid w:val="0"/>
                <w:sz w:val="18"/>
                <w:szCs w:val="18"/>
              </w:rPr>
            </w:pPr>
          </w:p>
        </w:tc>
        <w:tc>
          <w:tcPr>
            <w:tcW w:w="3053" w:type="dxa"/>
            <w:tcBorders>
              <w:top w:val="nil"/>
              <w:left w:val="nil"/>
              <w:bottom w:val="nil"/>
              <w:right w:val="nil"/>
            </w:tcBorders>
          </w:tcPr>
          <w:p w14:paraId="5B4BACAD" w14:textId="77777777" w:rsidR="00AC4D7F" w:rsidRPr="008F620D" w:rsidRDefault="00AC4D7F" w:rsidP="00E36F15">
            <w:pPr>
              <w:keepNext/>
              <w:autoSpaceDE w:val="0"/>
              <w:autoSpaceDN w:val="0"/>
              <w:adjustRightInd w:val="0"/>
              <w:rPr>
                <w:rFonts w:eastAsia="SimSun"/>
                <w:color w:val="000000"/>
                <w:sz w:val="18"/>
                <w:szCs w:val="18"/>
                <w:lang w:val="en-AU" w:eastAsia="zh-CN"/>
              </w:rPr>
            </w:pPr>
            <w:r w:rsidRPr="008F620D">
              <w:rPr>
                <w:rFonts w:eastAsia="SimSun"/>
                <w:color w:val="000000"/>
                <w:sz w:val="18"/>
                <w:szCs w:val="18"/>
                <w:lang w:val="en-AU" w:eastAsia="zh-CN"/>
              </w:rPr>
              <w:t>Yes</w:t>
            </w:r>
          </w:p>
        </w:tc>
        <w:tc>
          <w:tcPr>
            <w:tcW w:w="827" w:type="dxa"/>
            <w:tcBorders>
              <w:top w:val="nil"/>
              <w:left w:val="nil"/>
              <w:bottom w:val="nil"/>
              <w:right w:val="nil"/>
            </w:tcBorders>
            <w:vAlign w:val="bottom"/>
          </w:tcPr>
          <w:p w14:paraId="012C61DC" w14:textId="36923FC5" w:rsidR="00AC4D7F" w:rsidRPr="008F620D" w:rsidRDefault="00AC4D7F" w:rsidP="00E36F15">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325</w:t>
            </w:r>
          </w:p>
        </w:tc>
        <w:tc>
          <w:tcPr>
            <w:tcW w:w="827" w:type="dxa"/>
            <w:tcBorders>
              <w:top w:val="nil"/>
              <w:left w:val="nil"/>
              <w:bottom w:val="nil"/>
              <w:right w:val="nil"/>
            </w:tcBorders>
            <w:vAlign w:val="bottom"/>
          </w:tcPr>
          <w:p w14:paraId="1EB2F5D0" w14:textId="15EE8196" w:rsidR="00AC4D7F" w:rsidRPr="008F620D" w:rsidRDefault="00AC4D7F" w:rsidP="00E36F15">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(33.3)</w:t>
            </w:r>
          </w:p>
        </w:tc>
        <w:tc>
          <w:tcPr>
            <w:tcW w:w="827" w:type="dxa"/>
            <w:tcBorders>
              <w:top w:val="nil"/>
              <w:left w:val="nil"/>
              <w:bottom w:val="nil"/>
              <w:right w:val="nil"/>
            </w:tcBorders>
            <w:vAlign w:val="bottom"/>
          </w:tcPr>
          <w:p w14:paraId="528CEB94" w14:textId="3CB4776E" w:rsidR="00AC4D7F" w:rsidRPr="008F620D" w:rsidRDefault="00AC4D7F" w:rsidP="00E36F15">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313</w:t>
            </w:r>
          </w:p>
        </w:tc>
        <w:tc>
          <w:tcPr>
            <w:tcW w:w="827" w:type="dxa"/>
            <w:tcBorders>
              <w:top w:val="nil"/>
              <w:left w:val="nil"/>
              <w:bottom w:val="nil"/>
              <w:right w:val="nil"/>
            </w:tcBorders>
            <w:vAlign w:val="bottom"/>
          </w:tcPr>
          <w:p w14:paraId="033668E5" w14:textId="7C6B6C3F" w:rsidR="00AC4D7F" w:rsidRPr="008F620D" w:rsidRDefault="00AC4D7F" w:rsidP="00E36F15">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(33.5)</w:t>
            </w:r>
          </w:p>
        </w:tc>
        <w:tc>
          <w:tcPr>
            <w:tcW w:w="827" w:type="dxa"/>
            <w:tcBorders>
              <w:top w:val="nil"/>
              <w:left w:val="nil"/>
              <w:bottom w:val="nil"/>
              <w:right w:val="nil"/>
            </w:tcBorders>
            <w:vAlign w:val="bottom"/>
          </w:tcPr>
          <w:p w14:paraId="0D44385D" w14:textId="1EE87A89" w:rsidR="00AC4D7F" w:rsidRPr="008F620D" w:rsidRDefault="00AC4D7F" w:rsidP="00E36F15">
            <w:pPr>
              <w:keepNext/>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266</w:t>
            </w:r>
          </w:p>
        </w:tc>
        <w:tc>
          <w:tcPr>
            <w:tcW w:w="827" w:type="dxa"/>
            <w:tcBorders>
              <w:top w:val="nil"/>
              <w:left w:val="nil"/>
              <w:bottom w:val="nil"/>
              <w:right w:val="nil"/>
            </w:tcBorders>
            <w:vAlign w:val="bottom"/>
          </w:tcPr>
          <w:p w14:paraId="0D33120B" w14:textId="1F1F0230" w:rsidR="00AC4D7F" w:rsidRPr="008F620D" w:rsidRDefault="00AC4D7F" w:rsidP="00E36F15">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(29.0)</w:t>
            </w:r>
          </w:p>
        </w:tc>
      </w:tr>
      <w:tr w:rsidR="00AC4D7F" w:rsidRPr="009E2B03" w14:paraId="4086C5D1" w14:textId="1AEE0572" w:rsidTr="00FA07D7">
        <w:tc>
          <w:tcPr>
            <w:tcW w:w="3397" w:type="dxa"/>
            <w:gridSpan w:val="2"/>
            <w:tcBorders>
              <w:top w:val="nil"/>
              <w:left w:val="nil"/>
              <w:bottom w:val="nil"/>
              <w:right w:val="nil"/>
            </w:tcBorders>
          </w:tcPr>
          <w:p w14:paraId="1EE2DAA2" w14:textId="571CBFBA" w:rsidR="00AC4D7F" w:rsidRPr="008F620D" w:rsidRDefault="00AC4D7F" w:rsidP="00E36F15">
            <w:pPr>
              <w:keepNext/>
              <w:rPr>
                <w:b/>
                <w:snapToGrid w:val="0"/>
                <w:sz w:val="18"/>
                <w:szCs w:val="18"/>
              </w:rPr>
            </w:pPr>
            <w:r w:rsidRPr="008F620D">
              <w:rPr>
                <w:b/>
                <w:snapToGrid w:val="0"/>
                <w:sz w:val="18"/>
                <w:szCs w:val="18"/>
              </w:rPr>
              <w:t>Alcohol consumption (</w:t>
            </w:r>
            <w:r>
              <w:rPr>
                <w:b/>
                <w:snapToGrid w:val="0"/>
                <w:sz w:val="18"/>
                <w:szCs w:val="18"/>
              </w:rPr>
              <w:t>any</w:t>
            </w:r>
            <w:r w:rsidRPr="008F620D">
              <w:rPr>
                <w:b/>
                <w:snapToGrid w:val="0"/>
                <w:sz w:val="18"/>
                <w:szCs w:val="18"/>
              </w:rPr>
              <w:t>)</w:t>
            </w:r>
          </w:p>
        </w:tc>
        <w:tc>
          <w:tcPr>
            <w:tcW w:w="827" w:type="dxa"/>
            <w:tcBorders>
              <w:top w:val="nil"/>
              <w:left w:val="nil"/>
              <w:bottom w:val="nil"/>
              <w:right w:val="nil"/>
            </w:tcBorders>
          </w:tcPr>
          <w:p w14:paraId="7FEA2F52" w14:textId="77777777" w:rsidR="00AC4D7F" w:rsidRPr="008F620D" w:rsidRDefault="00AC4D7F" w:rsidP="00E36F15">
            <w:pPr>
              <w:keepNext/>
              <w:jc w:val="right"/>
              <w:rPr>
                <w:snapToGrid w:val="0"/>
                <w:sz w:val="18"/>
                <w:szCs w:val="18"/>
              </w:rPr>
            </w:pPr>
          </w:p>
        </w:tc>
        <w:tc>
          <w:tcPr>
            <w:tcW w:w="827" w:type="dxa"/>
            <w:tcBorders>
              <w:top w:val="nil"/>
              <w:left w:val="nil"/>
              <w:bottom w:val="nil"/>
              <w:right w:val="nil"/>
            </w:tcBorders>
          </w:tcPr>
          <w:p w14:paraId="56265F03" w14:textId="77777777" w:rsidR="00AC4D7F" w:rsidRPr="008F620D" w:rsidRDefault="00AC4D7F" w:rsidP="00E36F15">
            <w:pPr>
              <w:keepNext/>
              <w:jc w:val="right"/>
              <w:rPr>
                <w:snapToGrid w:val="0"/>
                <w:sz w:val="18"/>
                <w:szCs w:val="18"/>
              </w:rPr>
            </w:pPr>
          </w:p>
        </w:tc>
        <w:tc>
          <w:tcPr>
            <w:tcW w:w="827" w:type="dxa"/>
            <w:tcBorders>
              <w:top w:val="nil"/>
              <w:left w:val="nil"/>
              <w:bottom w:val="nil"/>
              <w:right w:val="nil"/>
            </w:tcBorders>
          </w:tcPr>
          <w:p w14:paraId="1917EA9B" w14:textId="77777777" w:rsidR="00AC4D7F" w:rsidRPr="008F620D" w:rsidRDefault="00AC4D7F" w:rsidP="00E36F15">
            <w:pPr>
              <w:keepNext/>
              <w:jc w:val="right"/>
              <w:rPr>
                <w:snapToGrid w:val="0"/>
                <w:sz w:val="18"/>
                <w:szCs w:val="18"/>
              </w:rPr>
            </w:pPr>
          </w:p>
        </w:tc>
        <w:tc>
          <w:tcPr>
            <w:tcW w:w="827" w:type="dxa"/>
            <w:tcBorders>
              <w:top w:val="nil"/>
              <w:left w:val="nil"/>
              <w:bottom w:val="nil"/>
              <w:right w:val="nil"/>
            </w:tcBorders>
          </w:tcPr>
          <w:p w14:paraId="45900118" w14:textId="77777777" w:rsidR="00AC4D7F" w:rsidRPr="008F620D" w:rsidRDefault="00AC4D7F" w:rsidP="00E36F15">
            <w:pPr>
              <w:keepNext/>
              <w:jc w:val="right"/>
              <w:rPr>
                <w:snapToGrid w:val="0"/>
                <w:sz w:val="18"/>
                <w:szCs w:val="18"/>
              </w:rPr>
            </w:pPr>
          </w:p>
        </w:tc>
        <w:tc>
          <w:tcPr>
            <w:tcW w:w="827" w:type="dxa"/>
            <w:tcBorders>
              <w:top w:val="nil"/>
              <w:left w:val="nil"/>
              <w:bottom w:val="nil"/>
              <w:right w:val="nil"/>
            </w:tcBorders>
          </w:tcPr>
          <w:p w14:paraId="3853A37B" w14:textId="77777777" w:rsidR="00AC4D7F" w:rsidRPr="008F620D" w:rsidRDefault="00AC4D7F" w:rsidP="00E36F15">
            <w:pPr>
              <w:keepNext/>
              <w:jc w:val="right"/>
              <w:rPr>
                <w:snapToGrid w:val="0"/>
                <w:sz w:val="18"/>
                <w:szCs w:val="18"/>
              </w:rPr>
            </w:pPr>
          </w:p>
        </w:tc>
        <w:tc>
          <w:tcPr>
            <w:tcW w:w="827" w:type="dxa"/>
            <w:tcBorders>
              <w:top w:val="nil"/>
              <w:left w:val="nil"/>
              <w:bottom w:val="nil"/>
              <w:right w:val="nil"/>
            </w:tcBorders>
          </w:tcPr>
          <w:p w14:paraId="7BB380F1" w14:textId="77777777" w:rsidR="00AC4D7F" w:rsidRPr="008F620D" w:rsidRDefault="00AC4D7F" w:rsidP="00E36F15">
            <w:pPr>
              <w:keepNext/>
              <w:jc w:val="right"/>
              <w:rPr>
                <w:snapToGrid w:val="0"/>
                <w:sz w:val="18"/>
                <w:szCs w:val="18"/>
              </w:rPr>
            </w:pPr>
          </w:p>
        </w:tc>
      </w:tr>
      <w:tr w:rsidR="00AC4D7F" w:rsidRPr="009E2B03" w14:paraId="4F968522" w14:textId="3066A6E5" w:rsidTr="00FA07D7">
        <w:tc>
          <w:tcPr>
            <w:tcW w:w="344" w:type="dxa"/>
            <w:tcBorders>
              <w:top w:val="nil"/>
              <w:left w:val="nil"/>
              <w:bottom w:val="nil"/>
              <w:right w:val="nil"/>
            </w:tcBorders>
          </w:tcPr>
          <w:p w14:paraId="0D5FC370" w14:textId="77777777" w:rsidR="00AC4D7F" w:rsidRPr="008F620D" w:rsidRDefault="00AC4D7F" w:rsidP="00FA07D7">
            <w:pPr>
              <w:keepNext/>
              <w:jc w:val="right"/>
              <w:rPr>
                <w:snapToGrid w:val="0"/>
                <w:sz w:val="18"/>
                <w:szCs w:val="18"/>
              </w:rPr>
            </w:pPr>
          </w:p>
        </w:tc>
        <w:tc>
          <w:tcPr>
            <w:tcW w:w="3053" w:type="dxa"/>
            <w:tcBorders>
              <w:top w:val="nil"/>
              <w:left w:val="nil"/>
              <w:bottom w:val="nil"/>
              <w:right w:val="nil"/>
            </w:tcBorders>
          </w:tcPr>
          <w:p w14:paraId="2DD9515E" w14:textId="71AEB9D9" w:rsidR="00AC4D7F" w:rsidRPr="008F620D" w:rsidRDefault="00AC4D7F" w:rsidP="00FA07D7">
            <w:pPr>
              <w:keepNext/>
              <w:autoSpaceDE w:val="0"/>
              <w:autoSpaceDN w:val="0"/>
              <w:adjustRightInd w:val="0"/>
              <w:rPr>
                <w:rFonts w:eastAsia="SimSun"/>
                <w:color w:val="000000"/>
                <w:sz w:val="18"/>
                <w:szCs w:val="18"/>
                <w:lang w:val="en-AU" w:eastAsia="zh-CN"/>
              </w:rPr>
            </w:pPr>
            <w:r>
              <w:rPr>
                <w:rFonts w:eastAsia="SimSun"/>
                <w:color w:val="000000"/>
                <w:sz w:val="18"/>
                <w:szCs w:val="18"/>
                <w:lang w:val="en-AU" w:eastAsia="zh-CN"/>
              </w:rPr>
              <w:t>No</w:t>
            </w:r>
          </w:p>
        </w:tc>
        <w:tc>
          <w:tcPr>
            <w:tcW w:w="827" w:type="dxa"/>
            <w:tcBorders>
              <w:top w:val="nil"/>
              <w:left w:val="nil"/>
              <w:bottom w:val="nil"/>
              <w:right w:val="nil"/>
            </w:tcBorders>
            <w:vAlign w:val="bottom"/>
          </w:tcPr>
          <w:p w14:paraId="0513470A" w14:textId="5404393E" w:rsidR="00AC4D7F" w:rsidRPr="008F620D" w:rsidRDefault="00AC4D7F" w:rsidP="00FA07D7">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645</w:t>
            </w:r>
          </w:p>
        </w:tc>
        <w:tc>
          <w:tcPr>
            <w:tcW w:w="827" w:type="dxa"/>
            <w:tcBorders>
              <w:top w:val="nil"/>
              <w:left w:val="nil"/>
              <w:bottom w:val="nil"/>
              <w:right w:val="nil"/>
            </w:tcBorders>
            <w:vAlign w:val="bottom"/>
          </w:tcPr>
          <w:p w14:paraId="4F98ED79" w14:textId="58FD49C8" w:rsidR="00AC4D7F" w:rsidRPr="008F620D" w:rsidRDefault="00AC4D7F" w:rsidP="00FA07D7">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(65.5)</w:t>
            </w:r>
          </w:p>
        </w:tc>
        <w:tc>
          <w:tcPr>
            <w:tcW w:w="827" w:type="dxa"/>
            <w:tcBorders>
              <w:top w:val="nil"/>
              <w:left w:val="nil"/>
              <w:bottom w:val="nil"/>
              <w:right w:val="nil"/>
            </w:tcBorders>
            <w:vAlign w:val="bottom"/>
          </w:tcPr>
          <w:p w14:paraId="38DB268E" w14:textId="2C43D64A" w:rsidR="00AC4D7F" w:rsidRPr="008F620D" w:rsidRDefault="00AC4D7F" w:rsidP="00FA07D7">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564</w:t>
            </w:r>
          </w:p>
        </w:tc>
        <w:tc>
          <w:tcPr>
            <w:tcW w:w="827" w:type="dxa"/>
            <w:tcBorders>
              <w:top w:val="nil"/>
              <w:left w:val="nil"/>
              <w:bottom w:val="nil"/>
              <w:right w:val="nil"/>
            </w:tcBorders>
            <w:vAlign w:val="bottom"/>
          </w:tcPr>
          <w:p w14:paraId="4A62E921" w14:textId="7EA518EE" w:rsidR="00AC4D7F" w:rsidRPr="008F620D" w:rsidRDefault="00AC4D7F" w:rsidP="00FA07D7">
            <w:pPr>
              <w:keepNext/>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(60.2)</w:t>
            </w:r>
          </w:p>
        </w:tc>
        <w:tc>
          <w:tcPr>
            <w:tcW w:w="827" w:type="dxa"/>
            <w:tcBorders>
              <w:top w:val="nil"/>
              <w:left w:val="nil"/>
              <w:bottom w:val="nil"/>
              <w:right w:val="nil"/>
            </w:tcBorders>
            <w:vAlign w:val="bottom"/>
          </w:tcPr>
          <w:p w14:paraId="6D1D7714" w14:textId="53420783" w:rsidR="00AC4D7F" w:rsidRPr="008F620D" w:rsidRDefault="00AC4D7F" w:rsidP="00FA07D7">
            <w:pPr>
              <w:keepNext/>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523</w:t>
            </w:r>
          </w:p>
        </w:tc>
        <w:tc>
          <w:tcPr>
            <w:tcW w:w="827" w:type="dxa"/>
            <w:tcBorders>
              <w:top w:val="nil"/>
              <w:left w:val="nil"/>
              <w:bottom w:val="nil"/>
              <w:right w:val="nil"/>
            </w:tcBorders>
            <w:vAlign w:val="bottom"/>
          </w:tcPr>
          <w:p w14:paraId="1E6E3CF1" w14:textId="28534FEA" w:rsidR="00AC4D7F" w:rsidRPr="008F620D" w:rsidRDefault="00AC4D7F" w:rsidP="00FA07D7">
            <w:pPr>
              <w:keepNext/>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(57.2</w:t>
            </w:r>
            <w:r w:rsidRPr="007B0ED9">
              <w:rPr>
                <w:rFonts w:eastAsia="SimSun"/>
                <w:color w:val="000000"/>
                <w:sz w:val="18"/>
                <w:szCs w:val="18"/>
                <w:lang w:val="en-AU" w:eastAsia="zh-CN"/>
              </w:rPr>
              <w:t>)</w:t>
            </w:r>
          </w:p>
        </w:tc>
      </w:tr>
      <w:tr w:rsidR="00AC4D7F" w:rsidRPr="00110DF5" w14:paraId="24FD392A" w14:textId="0624BB00" w:rsidTr="00FA07D7">
        <w:tc>
          <w:tcPr>
            <w:tcW w:w="344" w:type="dxa"/>
            <w:tcBorders>
              <w:top w:val="nil"/>
              <w:left w:val="nil"/>
              <w:bottom w:val="nil"/>
              <w:right w:val="nil"/>
            </w:tcBorders>
          </w:tcPr>
          <w:p w14:paraId="5C7E43A4" w14:textId="77777777" w:rsidR="00AC4D7F" w:rsidRPr="008F620D" w:rsidRDefault="00AC4D7F" w:rsidP="00FA07D7">
            <w:pPr>
              <w:keepNext/>
              <w:jc w:val="right"/>
              <w:rPr>
                <w:snapToGrid w:val="0"/>
                <w:sz w:val="18"/>
                <w:szCs w:val="18"/>
              </w:rPr>
            </w:pPr>
          </w:p>
        </w:tc>
        <w:tc>
          <w:tcPr>
            <w:tcW w:w="3053" w:type="dxa"/>
            <w:tcBorders>
              <w:top w:val="nil"/>
              <w:left w:val="nil"/>
              <w:bottom w:val="nil"/>
              <w:right w:val="nil"/>
            </w:tcBorders>
          </w:tcPr>
          <w:p w14:paraId="72F5BFB2" w14:textId="6FAE0CC0" w:rsidR="00AC4D7F" w:rsidRPr="00110DF5" w:rsidRDefault="00AC4D7F" w:rsidP="00FA07D7">
            <w:pPr>
              <w:keepNext/>
              <w:autoSpaceDE w:val="0"/>
              <w:autoSpaceDN w:val="0"/>
              <w:adjustRightInd w:val="0"/>
              <w:rPr>
                <w:rFonts w:eastAsia="SimSun"/>
                <w:color w:val="000000"/>
                <w:sz w:val="18"/>
                <w:szCs w:val="18"/>
                <w:lang w:val="en-AU" w:eastAsia="zh-CN"/>
              </w:rPr>
            </w:pPr>
            <w:r>
              <w:rPr>
                <w:rFonts w:eastAsia="SimSun"/>
                <w:color w:val="000000"/>
                <w:sz w:val="18"/>
                <w:szCs w:val="18"/>
                <w:lang w:val="en-AU" w:eastAsia="zh-CN"/>
              </w:rPr>
              <w:t>Yes</w:t>
            </w:r>
          </w:p>
        </w:tc>
        <w:tc>
          <w:tcPr>
            <w:tcW w:w="827" w:type="dxa"/>
            <w:tcBorders>
              <w:top w:val="nil"/>
              <w:left w:val="nil"/>
              <w:bottom w:val="nil"/>
              <w:right w:val="nil"/>
            </w:tcBorders>
            <w:vAlign w:val="bottom"/>
          </w:tcPr>
          <w:p w14:paraId="58C7F6B0" w14:textId="2B83545D" w:rsidR="00AC4D7F" w:rsidRPr="00110DF5" w:rsidRDefault="00AC4D7F" w:rsidP="00FA07D7">
            <w:pPr>
              <w:keepNext/>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340</w:t>
            </w:r>
          </w:p>
        </w:tc>
        <w:tc>
          <w:tcPr>
            <w:tcW w:w="827" w:type="dxa"/>
            <w:tcBorders>
              <w:top w:val="nil"/>
              <w:left w:val="nil"/>
              <w:bottom w:val="nil"/>
              <w:right w:val="nil"/>
            </w:tcBorders>
            <w:vAlign w:val="bottom"/>
          </w:tcPr>
          <w:p w14:paraId="0A4FB4DA" w14:textId="3475B73C" w:rsidR="00AC4D7F" w:rsidRPr="00110DF5" w:rsidRDefault="00AC4D7F" w:rsidP="00FA07D7">
            <w:pPr>
              <w:keepNext/>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(34.5</w:t>
            </w:r>
            <w:r w:rsidRPr="00110DF5">
              <w:rPr>
                <w:rFonts w:eastAsia="SimSun"/>
                <w:color w:val="000000"/>
                <w:sz w:val="18"/>
                <w:szCs w:val="18"/>
                <w:lang w:val="en-AU" w:eastAsia="zh-CN"/>
              </w:rPr>
              <w:t>)</w:t>
            </w:r>
          </w:p>
        </w:tc>
        <w:tc>
          <w:tcPr>
            <w:tcW w:w="827" w:type="dxa"/>
            <w:tcBorders>
              <w:top w:val="nil"/>
              <w:left w:val="nil"/>
              <w:bottom w:val="nil"/>
              <w:right w:val="nil"/>
            </w:tcBorders>
            <w:vAlign w:val="bottom"/>
          </w:tcPr>
          <w:p w14:paraId="2ED9CCCA" w14:textId="48E11539" w:rsidR="00AC4D7F" w:rsidRPr="00110DF5" w:rsidRDefault="00AC4D7F" w:rsidP="00FA07D7">
            <w:pPr>
              <w:keepNext/>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373</w:t>
            </w:r>
          </w:p>
        </w:tc>
        <w:tc>
          <w:tcPr>
            <w:tcW w:w="827" w:type="dxa"/>
            <w:tcBorders>
              <w:top w:val="nil"/>
              <w:left w:val="nil"/>
              <w:bottom w:val="nil"/>
              <w:right w:val="nil"/>
            </w:tcBorders>
            <w:vAlign w:val="bottom"/>
          </w:tcPr>
          <w:p w14:paraId="749220B2" w14:textId="2C19F09C" w:rsidR="00AC4D7F" w:rsidRPr="00110DF5" w:rsidRDefault="00AC4D7F" w:rsidP="00FA07D7">
            <w:pPr>
              <w:keepNext/>
              <w:autoSpaceDE w:val="0"/>
              <w:autoSpaceDN w:val="0"/>
              <w:adjustRightInd w:val="0"/>
              <w:jc w:val="right"/>
              <w:rPr>
                <w:rFonts w:eastAsia="SimSun"/>
                <w:color w:val="000000"/>
                <w:sz w:val="18"/>
                <w:szCs w:val="18"/>
                <w:lang w:val="en-AU" w:eastAsia="zh-CN"/>
              </w:rPr>
            </w:pPr>
            <w:r w:rsidRPr="00110DF5">
              <w:rPr>
                <w:rFonts w:eastAsia="SimSun"/>
                <w:color w:val="000000"/>
                <w:sz w:val="18"/>
                <w:szCs w:val="18"/>
                <w:lang w:val="en-AU" w:eastAsia="zh-CN"/>
              </w:rPr>
              <w:t>(</w:t>
            </w:r>
            <w:r>
              <w:rPr>
                <w:rFonts w:eastAsia="SimSun"/>
                <w:color w:val="000000"/>
                <w:sz w:val="18"/>
                <w:szCs w:val="18"/>
                <w:lang w:val="en-AU" w:eastAsia="zh-CN"/>
              </w:rPr>
              <w:t>39.8</w:t>
            </w:r>
            <w:r w:rsidRPr="00110DF5">
              <w:rPr>
                <w:rFonts w:eastAsia="SimSun"/>
                <w:color w:val="000000"/>
                <w:sz w:val="18"/>
                <w:szCs w:val="18"/>
                <w:lang w:val="en-AU" w:eastAsia="zh-CN"/>
              </w:rPr>
              <w:t>)</w:t>
            </w:r>
          </w:p>
        </w:tc>
        <w:tc>
          <w:tcPr>
            <w:tcW w:w="827" w:type="dxa"/>
            <w:tcBorders>
              <w:top w:val="nil"/>
              <w:left w:val="nil"/>
              <w:bottom w:val="nil"/>
              <w:right w:val="nil"/>
            </w:tcBorders>
            <w:vAlign w:val="bottom"/>
          </w:tcPr>
          <w:p w14:paraId="4A26B37C" w14:textId="0BD85C4A" w:rsidR="00AC4D7F" w:rsidRPr="00110DF5" w:rsidRDefault="00AC4D7F" w:rsidP="00FA07D7">
            <w:pPr>
              <w:keepNext/>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392</w:t>
            </w:r>
          </w:p>
        </w:tc>
        <w:tc>
          <w:tcPr>
            <w:tcW w:w="827" w:type="dxa"/>
            <w:tcBorders>
              <w:top w:val="nil"/>
              <w:left w:val="nil"/>
              <w:bottom w:val="nil"/>
              <w:right w:val="nil"/>
            </w:tcBorders>
            <w:vAlign w:val="bottom"/>
          </w:tcPr>
          <w:p w14:paraId="49C076A3" w14:textId="24246F02" w:rsidR="00AC4D7F" w:rsidRPr="00110DF5" w:rsidRDefault="00AC4D7F" w:rsidP="00FA07D7">
            <w:pPr>
              <w:keepNext/>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(42.8</w:t>
            </w:r>
            <w:r w:rsidRPr="00110DF5">
              <w:rPr>
                <w:rFonts w:eastAsia="SimSun"/>
                <w:color w:val="000000"/>
                <w:sz w:val="18"/>
                <w:szCs w:val="18"/>
                <w:lang w:val="en-AU" w:eastAsia="zh-CN"/>
              </w:rPr>
              <w:t>)</w:t>
            </w:r>
          </w:p>
        </w:tc>
      </w:tr>
      <w:tr w:rsidR="00E657F9" w:rsidRPr="009E2B03" w14:paraId="1170C1EF" w14:textId="77777777" w:rsidTr="00FA07D7">
        <w:tc>
          <w:tcPr>
            <w:tcW w:w="5051" w:type="dxa"/>
            <w:gridSpan w:val="4"/>
            <w:tcBorders>
              <w:top w:val="nil"/>
              <w:left w:val="nil"/>
              <w:bottom w:val="nil"/>
              <w:right w:val="nil"/>
            </w:tcBorders>
          </w:tcPr>
          <w:p w14:paraId="7E49C385" w14:textId="57165942" w:rsidR="00E657F9" w:rsidRPr="008F620D" w:rsidRDefault="00E657F9" w:rsidP="007E3F22">
            <w:pPr>
              <w:keepNext/>
              <w:autoSpaceDE w:val="0"/>
              <w:autoSpaceDN w:val="0"/>
              <w:adjustRightInd w:val="0"/>
              <w:jc w:val="left"/>
              <w:rPr>
                <w:rFonts w:eastAsia="SimSun"/>
                <w:color w:val="000000"/>
                <w:sz w:val="18"/>
                <w:szCs w:val="18"/>
                <w:lang w:val="en-AU" w:eastAsia="zh-CN"/>
              </w:rPr>
            </w:pPr>
            <w:r>
              <w:rPr>
                <w:b/>
                <w:snapToGrid w:val="0"/>
                <w:sz w:val="18"/>
                <w:szCs w:val="18"/>
              </w:rPr>
              <w:t>P</w:t>
            </w:r>
            <w:r w:rsidRPr="00A33773">
              <w:rPr>
                <w:b/>
                <w:snapToGrid w:val="0"/>
                <w:sz w:val="18"/>
                <w:szCs w:val="18"/>
              </w:rPr>
              <w:t xml:space="preserve">sychological </w:t>
            </w:r>
            <w:r>
              <w:rPr>
                <w:b/>
                <w:snapToGrid w:val="0"/>
                <w:sz w:val="18"/>
                <w:szCs w:val="18"/>
              </w:rPr>
              <w:t>D</w:t>
            </w:r>
            <w:r w:rsidRPr="00A33773">
              <w:rPr>
                <w:b/>
                <w:snapToGrid w:val="0"/>
                <w:sz w:val="18"/>
                <w:szCs w:val="18"/>
              </w:rPr>
              <w:t>istress</w:t>
            </w:r>
            <w:r>
              <w:rPr>
                <w:b/>
                <w:snapToGrid w:val="0"/>
                <w:sz w:val="18"/>
                <w:szCs w:val="18"/>
              </w:rPr>
              <w:t xml:space="preserve">  (GHQ)</w:t>
            </w:r>
          </w:p>
        </w:tc>
        <w:tc>
          <w:tcPr>
            <w:tcW w:w="827" w:type="dxa"/>
            <w:tcBorders>
              <w:top w:val="nil"/>
              <w:left w:val="nil"/>
              <w:bottom w:val="nil"/>
              <w:right w:val="nil"/>
            </w:tcBorders>
          </w:tcPr>
          <w:p w14:paraId="6EDECC8F" w14:textId="77777777" w:rsidR="00E657F9" w:rsidRPr="008F620D" w:rsidRDefault="00E657F9" w:rsidP="00FA07D7">
            <w:pPr>
              <w:keepNext/>
              <w:autoSpaceDE w:val="0"/>
              <w:autoSpaceDN w:val="0"/>
              <w:adjustRightInd w:val="0"/>
              <w:jc w:val="right"/>
              <w:rPr>
                <w:rFonts w:eastAsia="SimSun"/>
                <w:color w:val="000000"/>
                <w:sz w:val="18"/>
                <w:szCs w:val="18"/>
                <w:lang w:val="en-AU" w:eastAsia="zh-CN"/>
              </w:rPr>
            </w:pPr>
          </w:p>
        </w:tc>
        <w:tc>
          <w:tcPr>
            <w:tcW w:w="827" w:type="dxa"/>
            <w:tcBorders>
              <w:top w:val="nil"/>
              <w:left w:val="nil"/>
              <w:bottom w:val="nil"/>
              <w:right w:val="nil"/>
            </w:tcBorders>
          </w:tcPr>
          <w:p w14:paraId="745A84E7" w14:textId="77777777" w:rsidR="00E657F9" w:rsidRPr="008F620D" w:rsidRDefault="00E657F9" w:rsidP="00FA07D7">
            <w:pPr>
              <w:keepNext/>
              <w:autoSpaceDE w:val="0"/>
              <w:autoSpaceDN w:val="0"/>
              <w:adjustRightInd w:val="0"/>
              <w:jc w:val="right"/>
              <w:rPr>
                <w:rFonts w:eastAsia="SimSun"/>
                <w:color w:val="000000"/>
                <w:sz w:val="18"/>
                <w:szCs w:val="18"/>
                <w:lang w:val="en-AU" w:eastAsia="zh-CN"/>
              </w:rPr>
            </w:pPr>
          </w:p>
        </w:tc>
        <w:tc>
          <w:tcPr>
            <w:tcW w:w="827" w:type="dxa"/>
            <w:tcBorders>
              <w:top w:val="nil"/>
              <w:left w:val="nil"/>
              <w:bottom w:val="nil"/>
              <w:right w:val="nil"/>
            </w:tcBorders>
          </w:tcPr>
          <w:p w14:paraId="4FA994F8" w14:textId="77777777" w:rsidR="00E657F9" w:rsidRDefault="00E657F9" w:rsidP="00FA07D7">
            <w:pPr>
              <w:keepNext/>
              <w:autoSpaceDE w:val="0"/>
              <w:autoSpaceDN w:val="0"/>
              <w:adjustRightInd w:val="0"/>
              <w:jc w:val="right"/>
              <w:rPr>
                <w:rStyle w:val="CommentReference"/>
                <w:rFonts w:ascii="Garamond" w:hAnsi="Garamond"/>
                <w:lang w:eastAsia="en-US" w:bidi="he-IL"/>
              </w:rPr>
            </w:pPr>
          </w:p>
        </w:tc>
        <w:tc>
          <w:tcPr>
            <w:tcW w:w="827" w:type="dxa"/>
            <w:tcBorders>
              <w:top w:val="nil"/>
              <w:left w:val="nil"/>
              <w:bottom w:val="nil"/>
              <w:right w:val="nil"/>
            </w:tcBorders>
          </w:tcPr>
          <w:p w14:paraId="37C4BC18" w14:textId="77777777" w:rsidR="00E657F9" w:rsidRPr="008F620D" w:rsidRDefault="00E657F9" w:rsidP="00FA07D7">
            <w:pPr>
              <w:keepNext/>
              <w:autoSpaceDE w:val="0"/>
              <w:autoSpaceDN w:val="0"/>
              <w:adjustRightInd w:val="0"/>
              <w:jc w:val="right"/>
              <w:rPr>
                <w:rFonts w:eastAsia="SimSun"/>
                <w:color w:val="000000"/>
                <w:sz w:val="18"/>
                <w:szCs w:val="18"/>
                <w:lang w:val="en-AU" w:eastAsia="zh-CN"/>
              </w:rPr>
            </w:pPr>
          </w:p>
        </w:tc>
      </w:tr>
      <w:tr w:rsidR="00AC4D7F" w:rsidRPr="009E2B03" w14:paraId="7F467B98" w14:textId="77777777" w:rsidTr="006762A7">
        <w:tc>
          <w:tcPr>
            <w:tcW w:w="344" w:type="dxa"/>
            <w:tcBorders>
              <w:top w:val="nil"/>
              <w:left w:val="nil"/>
              <w:bottom w:val="nil"/>
              <w:right w:val="nil"/>
            </w:tcBorders>
          </w:tcPr>
          <w:p w14:paraId="635839E4" w14:textId="77777777" w:rsidR="00AC4D7F" w:rsidRPr="008F620D" w:rsidRDefault="00AC4D7F" w:rsidP="00AC4D7F">
            <w:pPr>
              <w:jc w:val="right"/>
              <w:rPr>
                <w:snapToGrid w:val="0"/>
                <w:sz w:val="18"/>
                <w:szCs w:val="18"/>
              </w:rPr>
            </w:pPr>
          </w:p>
        </w:tc>
        <w:tc>
          <w:tcPr>
            <w:tcW w:w="3053" w:type="dxa"/>
            <w:tcBorders>
              <w:top w:val="nil"/>
              <w:left w:val="nil"/>
              <w:bottom w:val="nil"/>
              <w:right w:val="nil"/>
            </w:tcBorders>
          </w:tcPr>
          <w:p w14:paraId="4AB1D5C4" w14:textId="5592DD4D" w:rsidR="00AC4D7F" w:rsidRPr="008F620D" w:rsidRDefault="00AC4D7F" w:rsidP="00AC4D7F">
            <w:pPr>
              <w:autoSpaceDE w:val="0"/>
              <w:autoSpaceDN w:val="0"/>
              <w:adjustRightInd w:val="0"/>
              <w:rPr>
                <w:rFonts w:eastAsia="SimSun"/>
                <w:color w:val="000000"/>
                <w:sz w:val="18"/>
                <w:szCs w:val="18"/>
                <w:lang w:val="en-AU" w:eastAsia="zh-CN"/>
              </w:rPr>
            </w:pPr>
            <w:r>
              <w:rPr>
                <w:rFonts w:eastAsia="SimSun"/>
                <w:color w:val="000000"/>
                <w:sz w:val="18"/>
                <w:szCs w:val="18"/>
                <w:lang w:val="en-AU" w:eastAsia="zh-CN"/>
              </w:rPr>
              <w:t>Non-symptomatic</w:t>
            </w:r>
          </w:p>
        </w:tc>
        <w:tc>
          <w:tcPr>
            <w:tcW w:w="827" w:type="dxa"/>
            <w:tcBorders>
              <w:top w:val="nil"/>
              <w:left w:val="nil"/>
              <w:bottom w:val="nil"/>
              <w:right w:val="nil"/>
            </w:tcBorders>
            <w:vAlign w:val="bottom"/>
          </w:tcPr>
          <w:p w14:paraId="2362964C" w14:textId="7E40BFFD" w:rsidR="00AC4D7F" w:rsidRPr="008F620D" w:rsidRDefault="00AC4D7F" w:rsidP="00AC4D7F">
            <w:pPr>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928</w:t>
            </w:r>
          </w:p>
        </w:tc>
        <w:tc>
          <w:tcPr>
            <w:tcW w:w="827" w:type="dxa"/>
            <w:tcBorders>
              <w:top w:val="nil"/>
              <w:left w:val="nil"/>
              <w:bottom w:val="nil"/>
              <w:right w:val="nil"/>
            </w:tcBorders>
            <w:vAlign w:val="bottom"/>
          </w:tcPr>
          <w:p w14:paraId="182CB023" w14:textId="15125821" w:rsidR="00AC4D7F" w:rsidRPr="008F620D" w:rsidRDefault="00AC4D7F" w:rsidP="00AC4D7F">
            <w:pPr>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(93.9)</w:t>
            </w:r>
          </w:p>
        </w:tc>
        <w:tc>
          <w:tcPr>
            <w:tcW w:w="827" w:type="dxa"/>
            <w:tcBorders>
              <w:top w:val="nil"/>
              <w:left w:val="nil"/>
              <w:bottom w:val="nil"/>
              <w:right w:val="nil"/>
            </w:tcBorders>
            <w:vAlign w:val="bottom"/>
          </w:tcPr>
          <w:p w14:paraId="056DEFFB" w14:textId="7BCBB058" w:rsidR="00AC4D7F" w:rsidRPr="008F620D" w:rsidRDefault="00AC4D7F" w:rsidP="00AC4D7F">
            <w:pPr>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835</w:t>
            </w:r>
          </w:p>
        </w:tc>
        <w:tc>
          <w:tcPr>
            <w:tcW w:w="827" w:type="dxa"/>
            <w:tcBorders>
              <w:top w:val="nil"/>
              <w:left w:val="nil"/>
              <w:bottom w:val="nil"/>
              <w:right w:val="nil"/>
            </w:tcBorders>
            <w:vAlign w:val="bottom"/>
          </w:tcPr>
          <w:p w14:paraId="659C2BAD" w14:textId="50390F50" w:rsidR="00AC4D7F" w:rsidRPr="008F620D" w:rsidRDefault="00AC4D7F" w:rsidP="00AC4D7F">
            <w:pPr>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(92.3)</w:t>
            </w:r>
          </w:p>
        </w:tc>
        <w:tc>
          <w:tcPr>
            <w:tcW w:w="827" w:type="dxa"/>
            <w:tcBorders>
              <w:top w:val="nil"/>
              <w:left w:val="nil"/>
              <w:bottom w:val="nil"/>
              <w:right w:val="nil"/>
            </w:tcBorders>
            <w:vAlign w:val="bottom"/>
          </w:tcPr>
          <w:p w14:paraId="33446E3B" w14:textId="2405B08B" w:rsidR="00AC4D7F" w:rsidRDefault="00AC4D7F" w:rsidP="00AC4D7F">
            <w:pPr>
              <w:autoSpaceDE w:val="0"/>
              <w:autoSpaceDN w:val="0"/>
              <w:adjustRightInd w:val="0"/>
              <w:jc w:val="right"/>
              <w:rPr>
                <w:rStyle w:val="CommentReference"/>
                <w:rFonts w:ascii="Garamond" w:hAnsi="Garamond"/>
                <w:lang w:eastAsia="en-US" w:bidi="he-IL"/>
              </w:rPr>
            </w:pPr>
            <w:r>
              <w:rPr>
                <w:rFonts w:eastAsia="SimSun"/>
                <w:color w:val="000000"/>
                <w:sz w:val="18"/>
                <w:szCs w:val="18"/>
                <w:lang w:val="en-AU" w:eastAsia="zh-CN"/>
              </w:rPr>
              <w:t>743</w:t>
            </w:r>
          </w:p>
        </w:tc>
        <w:tc>
          <w:tcPr>
            <w:tcW w:w="827" w:type="dxa"/>
            <w:tcBorders>
              <w:top w:val="nil"/>
              <w:left w:val="nil"/>
              <w:bottom w:val="nil"/>
              <w:right w:val="nil"/>
            </w:tcBorders>
            <w:vAlign w:val="bottom"/>
          </w:tcPr>
          <w:p w14:paraId="634593DD" w14:textId="3EB13C06" w:rsidR="00AC4D7F" w:rsidRPr="008F620D" w:rsidRDefault="00AC4D7F" w:rsidP="00AC4D7F">
            <w:pPr>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(80.7</w:t>
            </w:r>
            <w:r w:rsidRPr="007B0ED9">
              <w:rPr>
                <w:rFonts w:eastAsia="SimSun"/>
                <w:color w:val="000000"/>
                <w:sz w:val="18"/>
                <w:szCs w:val="18"/>
                <w:lang w:val="en-AU" w:eastAsia="zh-CN"/>
              </w:rPr>
              <w:t>)</w:t>
            </w:r>
          </w:p>
        </w:tc>
      </w:tr>
      <w:tr w:rsidR="00AC4D7F" w:rsidRPr="009E2B03" w14:paraId="48CCD36E" w14:textId="77777777" w:rsidTr="006762A7">
        <w:tc>
          <w:tcPr>
            <w:tcW w:w="344" w:type="dxa"/>
            <w:tcBorders>
              <w:top w:val="nil"/>
              <w:left w:val="nil"/>
              <w:bottom w:val="single" w:sz="4" w:space="0" w:color="auto"/>
              <w:right w:val="nil"/>
            </w:tcBorders>
          </w:tcPr>
          <w:p w14:paraId="0DA66262" w14:textId="77777777" w:rsidR="00AC4D7F" w:rsidRPr="008F620D" w:rsidRDefault="00AC4D7F" w:rsidP="00AC4D7F">
            <w:pPr>
              <w:jc w:val="right"/>
              <w:rPr>
                <w:snapToGrid w:val="0"/>
                <w:sz w:val="18"/>
                <w:szCs w:val="18"/>
              </w:rPr>
            </w:pPr>
          </w:p>
        </w:tc>
        <w:tc>
          <w:tcPr>
            <w:tcW w:w="3053" w:type="dxa"/>
            <w:tcBorders>
              <w:top w:val="nil"/>
              <w:left w:val="nil"/>
              <w:bottom w:val="single" w:sz="4" w:space="0" w:color="auto"/>
              <w:right w:val="nil"/>
            </w:tcBorders>
          </w:tcPr>
          <w:p w14:paraId="4318F7D5" w14:textId="132B929F" w:rsidR="00AC4D7F" w:rsidRPr="008F620D" w:rsidRDefault="00AC4D7F" w:rsidP="00AC4D7F">
            <w:pPr>
              <w:autoSpaceDE w:val="0"/>
              <w:autoSpaceDN w:val="0"/>
              <w:adjustRightInd w:val="0"/>
              <w:rPr>
                <w:rFonts w:eastAsia="SimSun"/>
                <w:color w:val="000000"/>
                <w:sz w:val="18"/>
                <w:szCs w:val="18"/>
                <w:lang w:val="en-AU" w:eastAsia="zh-CN"/>
              </w:rPr>
            </w:pPr>
            <w:r>
              <w:rPr>
                <w:rFonts w:eastAsia="SimSun"/>
                <w:color w:val="000000"/>
                <w:sz w:val="18"/>
                <w:szCs w:val="18"/>
                <w:lang w:val="en-AU" w:eastAsia="zh-CN"/>
              </w:rPr>
              <w:t>Symptomatic</w:t>
            </w:r>
          </w:p>
        </w:tc>
        <w:tc>
          <w:tcPr>
            <w:tcW w:w="827" w:type="dxa"/>
            <w:tcBorders>
              <w:top w:val="nil"/>
              <w:left w:val="nil"/>
              <w:bottom w:val="single" w:sz="4" w:space="0" w:color="auto"/>
              <w:right w:val="nil"/>
            </w:tcBorders>
            <w:vAlign w:val="bottom"/>
          </w:tcPr>
          <w:p w14:paraId="2FE882FE" w14:textId="09A49D14" w:rsidR="00AC4D7F" w:rsidRPr="008F620D" w:rsidRDefault="00AC4D7F" w:rsidP="00AC4D7F">
            <w:pPr>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60</w:t>
            </w:r>
          </w:p>
        </w:tc>
        <w:tc>
          <w:tcPr>
            <w:tcW w:w="827" w:type="dxa"/>
            <w:tcBorders>
              <w:top w:val="nil"/>
              <w:left w:val="nil"/>
              <w:bottom w:val="single" w:sz="4" w:space="0" w:color="auto"/>
              <w:right w:val="nil"/>
            </w:tcBorders>
            <w:vAlign w:val="bottom"/>
          </w:tcPr>
          <w:p w14:paraId="05F6113C" w14:textId="0B2ACE67" w:rsidR="00AC4D7F" w:rsidRPr="008F620D" w:rsidRDefault="00AC4D7F" w:rsidP="00AC4D7F">
            <w:pPr>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(6.1)</w:t>
            </w:r>
          </w:p>
        </w:tc>
        <w:tc>
          <w:tcPr>
            <w:tcW w:w="827" w:type="dxa"/>
            <w:tcBorders>
              <w:top w:val="nil"/>
              <w:left w:val="nil"/>
              <w:bottom w:val="single" w:sz="4" w:space="0" w:color="auto"/>
              <w:right w:val="nil"/>
            </w:tcBorders>
            <w:vAlign w:val="bottom"/>
          </w:tcPr>
          <w:p w14:paraId="4BFFDECC" w14:textId="043CF97F" w:rsidR="00AC4D7F" w:rsidRPr="008F620D" w:rsidRDefault="00AC4D7F" w:rsidP="00AC4D7F">
            <w:pPr>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70</w:t>
            </w:r>
          </w:p>
        </w:tc>
        <w:tc>
          <w:tcPr>
            <w:tcW w:w="827" w:type="dxa"/>
            <w:tcBorders>
              <w:top w:val="nil"/>
              <w:left w:val="nil"/>
              <w:bottom w:val="single" w:sz="4" w:space="0" w:color="auto"/>
              <w:right w:val="nil"/>
            </w:tcBorders>
            <w:vAlign w:val="bottom"/>
          </w:tcPr>
          <w:p w14:paraId="32131433" w14:textId="323C39D4" w:rsidR="00AC4D7F" w:rsidRPr="008F620D" w:rsidRDefault="00AC4D7F" w:rsidP="00AC4D7F">
            <w:pPr>
              <w:autoSpaceDE w:val="0"/>
              <w:autoSpaceDN w:val="0"/>
              <w:adjustRightInd w:val="0"/>
              <w:jc w:val="right"/>
              <w:rPr>
                <w:rFonts w:eastAsia="SimSun"/>
                <w:color w:val="000000"/>
                <w:sz w:val="18"/>
                <w:szCs w:val="18"/>
                <w:lang w:val="en-AU" w:eastAsia="zh-CN"/>
              </w:rPr>
            </w:pPr>
            <w:r w:rsidRPr="007B0ED9">
              <w:rPr>
                <w:rFonts w:eastAsia="SimSun"/>
                <w:color w:val="000000"/>
                <w:sz w:val="18"/>
                <w:szCs w:val="18"/>
                <w:lang w:val="en-AU" w:eastAsia="zh-CN"/>
              </w:rPr>
              <w:t>(7.7)</w:t>
            </w:r>
          </w:p>
        </w:tc>
        <w:tc>
          <w:tcPr>
            <w:tcW w:w="827" w:type="dxa"/>
            <w:tcBorders>
              <w:top w:val="nil"/>
              <w:left w:val="nil"/>
              <w:bottom w:val="single" w:sz="4" w:space="0" w:color="auto"/>
              <w:right w:val="nil"/>
            </w:tcBorders>
            <w:vAlign w:val="bottom"/>
          </w:tcPr>
          <w:p w14:paraId="20FAA512" w14:textId="4B8358CD" w:rsidR="00AC4D7F" w:rsidRDefault="00AC4D7F" w:rsidP="00AC4D7F">
            <w:pPr>
              <w:autoSpaceDE w:val="0"/>
              <w:autoSpaceDN w:val="0"/>
              <w:adjustRightInd w:val="0"/>
              <w:jc w:val="right"/>
              <w:rPr>
                <w:rStyle w:val="CommentReference"/>
                <w:rFonts w:ascii="Garamond" w:hAnsi="Garamond"/>
                <w:lang w:eastAsia="en-US" w:bidi="he-IL"/>
              </w:rPr>
            </w:pPr>
            <w:r w:rsidRPr="007B0ED9">
              <w:rPr>
                <w:rFonts w:eastAsia="SimSun"/>
                <w:color w:val="000000"/>
                <w:sz w:val="18"/>
                <w:szCs w:val="18"/>
                <w:lang w:val="en-AU" w:eastAsia="zh-CN"/>
              </w:rPr>
              <w:t>178</w:t>
            </w:r>
          </w:p>
        </w:tc>
        <w:tc>
          <w:tcPr>
            <w:tcW w:w="827" w:type="dxa"/>
            <w:tcBorders>
              <w:top w:val="nil"/>
              <w:left w:val="nil"/>
              <w:bottom w:val="single" w:sz="4" w:space="0" w:color="auto"/>
              <w:right w:val="nil"/>
            </w:tcBorders>
            <w:vAlign w:val="bottom"/>
          </w:tcPr>
          <w:p w14:paraId="4A9B7463" w14:textId="4D0F4F5F" w:rsidR="00AC4D7F" w:rsidRPr="008F620D" w:rsidRDefault="00AC4D7F" w:rsidP="00AC4D7F">
            <w:pPr>
              <w:autoSpaceDE w:val="0"/>
              <w:autoSpaceDN w:val="0"/>
              <w:adjustRightInd w:val="0"/>
              <w:jc w:val="right"/>
              <w:rPr>
                <w:rFonts w:eastAsia="SimSun"/>
                <w:color w:val="000000"/>
                <w:sz w:val="18"/>
                <w:szCs w:val="18"/>
                <w:lang w:val="en-AU" w:eastAsia="zh-CN"/>
              </w:rPr>
            </w:pPr>
            <w:r>
              <w:rPr>
                <w:rFonts w:eastAsia="SimSun"/>
                <w:color w:val="000000"/>
                <w:sz w:val="18"/>
                <w:szCs w:val="18"/>
                <w:lang w:val="en-AU" w:eastAsia="zh-CN"/>
              </w:rPr>
              <w:t>(19.3</w:t>
            </w:r>
            <w:r w:rsidRPr="007B0ED9">
              <w:rPr>
                <w:rFonts w:eastAsia="SimSun"/>
                <w:color w:val="000000"/>
                <w:sz w:val="18"/>
                <w:szCs w:val="18"/>
                <w:lang w:val="en-AU" w:eastAsia="zh-CN"/>
              </w:rPr>
              <w:t>)</w:t>
            </w:r>
          </w:p>
        </w:tc>
      </w:tr>
    </w:tbl>
    <w:p w14:paraId="7E1B0525" w14:textId="341844D8" w:rsidR="00DE0F65" w:rsidRDefault="00D3080C" w:rsidP="00C141DE">
      <w:pPr>
        <w:spacing w:after="60"/>
        <w:rPr>
          <w:sz w:val="18"/>
          <w:szCs w:val="20"/>
        </w:rPr>
      </w:pPr>
      <w:r w:rsidRPr="00E770BB">
        <w:rPr>
          <w:sz w:val="18"/>
          <w:szCs w:val="20"/>
        </w:rPr>
        <w:t>Numbers (and percentages) do not always total N (or 100%) due to missing values</w:t>
      </w:r>
      <w:r w:rsidR="00C141DE">
        <w:rPr>
          <w:sz w:val="18"/>
          <w:szCs w:val="20"/>
        </w:rPr>
        <w:t xml:space="preserve"> / </w:t>
      </w:r>
      <w:r w:rsidR="00AC35A1" w:rsidRPr="00AC35A1">
        <w:rPr>
          <w:sz w:val="18"/>
          <w:szCs w:val="20"/>
        </w:rPr>
        <w:t xml:space="preserve">‡ </w:t>
      </w:r>
      <w:r w:rsidR="00DE0F65" w:rsidRPr="00E770BB">
        <w:rPr>
          <w:sz w:val="18"/>
          <w:szCs w:val="20"/>
        </w:rPr>
        <w:t>Includes mothers identifying equally with two or more Pacific groups, equally with Pacific and non-Pacific groups, or with Pacific groups other than Tongan, Samoan, Cook Island</w:t>
      </w:r>
      <w:r w:rsidR="005112A8">
        <w:rPr>
          <w:sz w:val="18"/>
          <w:szCs w:val="20"/>
        </w:rPr>
        <w:t>s Māori</w:t>
      </w:r>
      <w:r w:rsidR="00DE0F65" w:rsidRPr="00E770BB">
        <w:rPr>
          <w:sz w:val="18"/>
          <w:szCs w:val="20"/>
        </w:rPr>
        <w:t xml:space="preserve"> or Niuean</w:t>
      </w:r>
      <w:r w:rsidR="003635C4">
        <w:rPr>
          <w:sz w:val="18"/>
          <w:szCs w:val="20"/>
        </w:rPr>
        <w:t>.</w:t>
      </w:r>
    </w:p>
    <w:p w14:paraId="7E677440" w14:textId="674BF10A" w:rsidR="008C52D5" w:rsidRPr="006975D4" w:rsidRDefault="008C52D5" w:rsidP="000E2F6E">
      <w:pPr>
        <w:pStyle w:val="GARCLevel3"/>
      </w:pPr>
      <w:bookmarkStart w:id="39" w:name="_Ref452019589"/>
      <w:bookmarkStart w:id="40" w:name="_Toc469383943"/>
      <w:r w:rsidRPr="006975D4">
        <w:t xml:space="preserve">Gambling </w:t>
      </w:r>
      <w:r w:rsidR="00276F00" w:rsidRPr="006975D4">
        <w:t>participation</w:t>
      </w:r>
      <w:r w:rsidR="006975D4">
        <w:t xml:space="preserve"> and</w:t>
      </w:r>
      <w:r w:rsidR="00281E3C" w:rsidRPr="006975D4">
        <w:t xml:space="preserve"> </w:t>
      </w:r>
      <w:bookmarkEnd w:id="39"/>
      <w:r w:rsidR="003E4768">
        <w:t>expenditure</w:t>
      </w:r>
      <w:bookmarkEnd w:id="40"/>
    </w:p>
    <w:p w14:paraId="2215D070" w14:textId="77777777" w:rsidR="00C141DE" w:rsidRDefault="00C141DE" w:rsidP="00EE092A"/>
    <w:p w14:paraId="468B0838" w14:textId="361BCC6B" w:rsidR="00A72F37" w:rsidRPr="00E36F15" w:rsidRDefault="00A72F37" w:rsidP="00392867">
      <w:pPr>
        <w:pStyle w:val="GARCLevel4Nonumbering"/>
      </w:pPr>
      <w:r w:rsidRPr="00E36F15">
        <w:t>(a) Overall gambling participation</w:t>
      </w:r>
    </w:p>
    <w:p w14:paraId="5EC736BE" w14:textId="7D616F63" w:rsidR="00A72F37" w:rsidRDefault="00F10632" w:rsidP="00A72F37">
      <w:pPr>
        <w:pStyle w:val="GARCNormalpara"/>
      </w:pPr>
      <w:r>
        <w:t>Overall, t</w:t>
      </w:r>
      <w:r w:rsidR="00DF72D4">
        <w:t>he proportion of mothers who participated in g</w:t>
      </w:r>
      <w:r w:rsidR="00A72F37">
        <w:t xml:space="preserve">ambling (at least </w:t>
      </w:r>
      <w:r w:rsidR="00A72F37" w:rsidRPr="002D2FA5">
        <w:t xml:space="preserve">one gambling activity </w:t>
      </w:r>
      <w:r w:rsidR="00A72F37">
        <w:t>in the past</w:t>
      </w:r>
      <w:r w:rsidR="00A72F37" w:rsidRPr="002D2FA5">
        <w:t xml:space="preserve"> 12 </w:t>
      </w:r>
      <w:r w:rsidR="00A72F37">
        <w:t xml:space="preserve">months) </w:t>
      </w:r>
      <w:r w:rsidR="00DF72D4">
        <w:t>increased</w:t>
      </w:r>
      <w:r w:rsidR="0026617B">
        <w:rPr>
          <w:rStyle w:val="FootnoteReference"/>
        </w:rPr>
        <w:footnoteReference w:id="7"/>
      </w:r>
      <w:r w:rsidR="00DF72D4">
        <w:t xml:space="preserve"> o</w:t>
      </w:r>
      <w:r w:rsidR="00A72F37">
        <w:t xml:space="preserve">ver </w:t>
      </w:r>
      <w:r w:rsidR="00593F51">
        <w:t>time</w:t>
      </w:r>
      <w:r w:rsidR="00A72F37">
        <w:t xml:space="preserve"> from 36% (</w:t>
      </w:r>
      <w:r w:rsidR="00DF72D4">
        <w:t>n=360</w:t>
      </w:r>
      <w:r w:rsidR="00A72F37" w:rsidRPr="002D2FA5">
        <w:t>)</w:t>
      </w:r>
      <w:r w:rsidR="00DF72D4">
        <w:t xml:space="preserve"> in </w:t>
      </w:r>
      <w:r w:rsidR="0024779F">
        <w:t>200</w:t>
      </w:r>
      <w:r w:rsidR="00A72F37">
        <w:t>6, to 4</w:t>
      </w:r>
      <w:r w:rsidR="00CF37D0">
        <w:t>5</w:t>
      </w:r>
      <w:r w:rsidR="00A72F37" w:rsidRPr="002D2FA5">
        <w:t>% (</w:t>
      </w:r>
      <w:r>
        <w:t>n=439</w:t>
      </w:r>
      <w:r w:rsidR="00A72F37">
        <w:t xml:space="preserve">) in </w:t>
      </w:r>
      <w:r w:rsidR="0024779F">
        <w:t>200</w:t>
      </w:r>
      <w:r w:rsidR="00A72F37">
        <w:t xml:space="preserve">9, </w:t>
      </w:r>
      <w:r>
        <w:t xml:space="preserve">to </w:t>
      </w:r>
      <w:r w:rsidR="00A72F37">
        <w:t>5</w:t>
      </w:r>
      <w:r w:rsidR="00593F51">
        <w:t>2</w:t>
      </w:r>
      <w:r w:rsidR="00A72F37">
        <w:t>% (</w:t>
      </w:r>
      <w:r>
        <w:t>n=478</w:t>
      </w:r>
      <w:r w:rsidR="00A72F37" w:rsidRPr="0009403C">
        <w:t xml:space="preserve">) in </w:t>
      </w:r>
      <w:r w:rsidR="0024779F">
        <w:t>20</w:t>
      </w:r>
      <w:r w:rsidR="00A72F37" w:rsidRPr="0009403C">
        <w:t>14.</w:t>
      </w:r>
      <w:r w:rsidR="00A72F37">
        <w:t xml:space="preserve">  </w:t>
      </w:r>
    </w:p>
    <w:p w14:paraId="7977AD1C" w14:textId="20D7B4B2" w:rsidR="00593F51" w:rsidRDefault="001230C8" w:rsidP="00593F51">
      <w:pPr>
        <w:pStyle w:val="GARCNormalpara"/>
        <w:keepNext/>
        <w:keepLines/>
      </w:pPr>
      <w:r>
        <w:t>The</w:t>
      </w:r>
      <w:r w:rsidR="00F10632" w:rsidRPr="001230C8">
        <w:t xml:space="preserve"> overall gambling participation prevalence included mothers who gambled </w:t>
      </w:r>
      <w:r w:rsidR="0024779F">
        <w:t>in</w:t>
      </w:r>
      <w:r w:rsidR="00F10632" w:rsidRPr="001230C8">
        <w:t xml:space="preserve"> all three </w:t>
      </w:r>
      <w:r w:rsidR="0024779F">
        <w:t>years</w:t>
      </w:r>
      <w:r w:rsidR="00F10632">
        <w:t xml:space="preserve">, mothers who did not gamble in one year but gambled in another year, and mothers who were gambling but then stopped.  Slightly more than half of the mothers reported gambling </w:t>
      </w:r>
      <w:r>
        <w:t>in</w:t>
      </w:r>
      <w:r w:rsidR="00F10632">
        <w:t xml:space="preserve"> each of the </w:t>
      </w:r>
      <w:r>
        <w:t>years</w:t>
      </w:r>
      <w:r w:rsidR="00F10632">
        <w:t xml:space="preserve">; 55% who gambled in </w:t>
      </w:r>
      <w:r w:rsidR="0024779F">
        <w:t>200</w:t>
      </w:r>
      <w:r w:rsidR="00F10632">
        <w:t xml:space="preserve">6 also </w:t>
      </w:r>
      <w:r w:rsidR="00035D3A">
        <w:t xml:space="preserve">gambled in </w:t>
      </w:r>
      <w:r w:rsidR="0024779F">
        <w:t>200</w:t>
      </w:r>
      <w:r w:rsidR="00035D3A">
        <w:t>9, and 56</w:t>
      </w:r>
      <w:r>
        <w:t>% </w:t>
      </w:r>
      <w:r w:rsidR="00035D3A">
        <w:t xml:space="preserve">of mothers who gambled in </w:t>
      </w:r>
      <w:r w:rsidR="0024779F">
        <w:t>200</w:t>
      </w:r>
      <w:r w:rsidR="00035D3A">
        <w:t xml:space="preserve">9 also gambled in </w:t>
      </w:r>
      <w:r w:rsidR="0024779F">
        <w:t>20</w:t>
      </w:r>
      <w:r w:rsidR="00035D3A">
        <w:t xml:space="preserve">14.  </w:t>
      </w:r>
      <w:r w:rsidR="00F10632">
        <w:t>One-fifth (2</w:t>
      </w:r>
      <w:r>
        <w:t>2</w:t>
      </w:r>
      <w:r w:rsidR="00F10632">
        <w:t xml:space="preserve">%) of mothers who gambled in </w:t>
      </w:r>
      <w:r w:rsidR="0024779F">
        <w:t>200</w:t>
      </w:r>
      <w:r w:rsidR="00F10632">
        <w:t xml:space="preserve">6 did not gamble in </w:t>
      </w:r>
      <w:r w:rsidR="0024779F">
        <w:t>200</w:t>
      </w:r>
      <w:r w:rsidR="00F10632">
        <w:t xml:space="preserve">9; </w:t>
      </w:r>
      <w:r>
        <w:t>the same</w:t>
      </w:r>
      <w:r w:rsidR="00F10632">
        <w:t xml:space="preserve"> percentage (22%) of mothers who gambled in </w:t>
      </w:r>
      <w:r w:rsidR="0024779F">
        <w:t>200</w:t>
      </w:r>
      <w:r w:rsidR="00F10632">
        <w:t xml:space="preserve">9 were non-gamblers in </w:t>
      </w:r>
      <w:r w:rsidR="0024779F">
        <w:t>20</w:t>
      </w:r>
      <w:r w:rsidR="00F10632">
        <w:t>14.</w:t>
      </w:r>
      <w:r w:rsidR="00035D3A">
        <w:t xml:space="preserve">  One-quarter (2</w:t>
      </w:r>
      <w:r>
        <w:t>6</w:t>
      </w:r>
      <w:r w:rsidR="00035D3A">
        <w:t xml:space="preserve">%) of mothers who </w:t>
      </w:r>
      <w:r>
        <w:t>had</w:t>
      </w:r>
      <w:r w:rsidR="00035D3A">
        <w:t xml:space="preserve"> not gamble</w:t>
      </w:r>
      <w:r>
        <w:t>d</w:t>
      </w:r>
      <w:r w:rsidR="00035D3A">
        <w:t xml:space="preserve"> in </w:t>
      </w:r>
      <w:r w:rsidR="0024779F">
        <w:t>200</w:t>
      </w:r>
      <w:r w:rsidR="00035D3A">
        <w:t xml:space="preserve">6 gambled in </w:t>
      </w:r>
      <w:r w:rsidR="0024779F">
        <w:t>200</w:t>
      </w:r>
      <w:r w:rsidR="00035D3A">
        <w:t>9; the proportion increased slight</w:t>
      </w:r>
      <w:r w:rsidR="004529E2">
        <w:t>ly</w:t>
      </w:r>
      <w:r w:rsidR="00035D3A">
        <w:t xml:space="preserve"> from </w:t>
      </w:r>
      <w:r w:rsidR="0024779F">
        <w:t>200</w:t>
      </w:r>
      <w:r w:rsidR="00035D3A">
        <w:t xml:space="preserve">9 to </w:t>
      </w:r>
      <w:r w:rsidR="0024779F">
        <w:t>20</w:t>
      </w:r>
      <w:r w:rsidR="00035D3A">
        <w:t>14 (30%).</w:t>
      </w:r>
      <w:r w:rsidR="00593F51" w:rsidRPr="00593F51">
        <w:t xml:space="preserve"> </w:t>
      </w:r>
      <w:r w:rsidR="00593F51">
        <w:t xml:space="preserve"> Data are detailed in </w:t>
      </w:r>
      <w:r w:rsidR="00593F51">
        <w:fldChar w:fldCharType="begin"/>
      </w:r>
      <w:r w:rsidR="00593F51">
        <w:instrText xml:space="preserve"> REF _Ref447694204 \h </w:instrText>
      </w:r>
      <w:r w:rsidR="00593F51">
        <w:fldChar w:fldCharType="separate"/>
      </w:r>
      <w:r w:rsidR="00102C95" w:rsidRPr="008D0E95">
        <w:t xml:space="preserve">Table </w:t>
      </w:r>
      <w:r w:rsidR="00102C95">
        <w:rPr>
          <w:noProof/>
        </w:rPr>
        <w:t>2</w:t>
      </w:r>
      <w:r w:rsidR="00593F51">
        <w:fldChar w:fldCharType="end"/>
      </w:r>
      <w:r w:rsidR="00593F51">
        <w:t>.</w:t>
      </w:r>
    </w:p>
    <w:p w14:paraId="06CDBC29" w14:textId="364545B5" w:rsidR="00035D3A" w:rsidRDefault="00035D3A" w:rsidP="00A72F37">
      <w:pPr>
        <w:pStyle w:val="GARCNormalpara"/>
      </w:pPr>
      <w:r>
        <w:t xml:space="preserve">However, it is of note that a substantial proportion of mothers were not interviewed or did not complete gambling participation questions </w:t>
      </w:r>
      <w:r w:rsidR="0024779F">
        <w:t>in</w:t>
      </w:r>
      <w:r>
        <w:t xml:space="preserve"> the consecutive </w:t>
      </w:r>
      <w:r w:rsidR="0024779F">
        <w:t>years</w:t>
      </w:r>
      <w:r>
        <w:t xml:space="preserve">, which could have </w:t>
      </w:r>
      <w:r w:rsidR="0024779F">
        <w:t>affected</w:t>
      </w:r>
      <w:r>
        <w:t xml:space="preserve"> the results.</w:t>
      </w:r>
    </w:p>
    <w:p w14:paraId="4B83EF54" w14:textId="418DA746" w:rsidR="00A72F37" w:rsidRPr="0070587A" w:rsidRDefault="00A72F37" w:rsidP="00913CE3">
      <w:pPr>
        <w:pStyle w:val="Caption"/>
        <w:rPr>
          <w:bdr w:val="none" w:sz="0" w:space="0" w:color="auto"/>
        </w:rPr>
      </w:pPr>
      <w:bookmarkStart w:id="41" w:name="_Ref447694204"/>
      <w:bookmarkStart w:id="42" w:name="_Ref453842345"/>
      <w:bookmarkStart w:id="43" w:name="_Toc469664332"/>
      <w:r w:rsidRPr="008D0E95">
        <w:rPr>
          <w:bdr w:val="none" w:sz="0" w:space="0" w:color="auto"/>
        </w:rPr>
        <w:t xml:space="preserve">Table </w:t>
      </w:r>
      <w:r w:rsidR="001230C8" w:rsidRPr="008D0E95">
        <w:rPr>
          <w:bdr w:val="none" w:sz="0" w:space="0" w:color="auto"/>
        </w:rPr>
        <w:fldChar w:fldCharType="begin"/>
      </w:r>
      <w:r w:rsidR="001230C8" w:rsidRPr="008D0E95">
        <w:rPr>
          <w:bdr w:val="none" w:sz="0" w:space="0" w:color="auto"/>
        </w:rPr>
        <w:instrText xml:space="preserve"> SEQ Table \* ARABIC </w:instrText>
      </w:r>
      <w:r w:rsidR="001230C8" w:rsidRPr="008D0E95">
        <w:rPr>
          <w:bdr w:val="none" w:sz="0" w:space="0" w:color="auto"/>
        </w:rPr>
        <w:fldChar w:fldCharType="separate"/>
      </w:r>
      <w:r w:rsidR="00102C95">
        <w:rPr>
          <w:noProof/>
          <w:bdr w:val="none" w:sz="0" w:space="0" w:color="auto"/>
        </w:rPr>
        <w:t>2</w:t>
      </w:r>
      <w:r w:rsidR="001230C8" w:rsidRPr="008D0E95">
        <w:rPr>
          <w:bdr w:val="none" w:sz="0" w:space="0" w:color="auto"/>
        </w:rPr>
        <w:fldChar w:fldCharType="end"/>
      </w:r>
      <w:bookmarkEnd w:id="41"/>
      <w:r w:rsidRPr="008D0E95">
        <w:rPr>
          <w:bdr w:val="none" w:sz="0" w:space="0" w:color="auto"/>
        </w:rPr>
        <w:t xml:space="preserve">: </w:t>
      </w:r>
      <w:r w:rsidR="006975D4" w:rsidRPr="008D0E95">
        <w:rPr>
          <w:bdr w:val="none" w:sz="0" w:space="0" w:color="auto"/>
        </w:rPr>
        <w:t>M</w:t>
      </w:r>
      <w:r w:rsidRPr="008D0E95">
        <w:rPr>
          <w:bdr w:val="none" w:sz="0" w:space="0" w:color="auto"/>
        </w:rPr>
        <w:t>others</w:t>
      </w:r>
      <w:r w:rsidR="002804DB" w:rsidRPr="008D0E95">
        <w:rPr>
          <w:bdr w:val="none" w:sz="0" w:space="0" w:color="auto"/>
        </w:rPr>
        <w:t xml:space="preserve"> -</w:t>
      </w:r>
      <w:r w:rsidRPr="008D0E95">
        <w:rPr>
          <w:bdr w:val="none" w:sz="0" w:space="0" w:color="auto"/>
        </w:rPr>
        <w:t xml:space="preserve"> </w:t>
      </w:r>
      <w:r w:rsidR="002804DB" w:rsidRPr="008D0E95">
        <w:rPr>
          <w:bdr w:val="none" w:sz="0" w:space="0" w:color="auto"/>
        </w:rPr>
        <w:t xml:space="preserve">Gambling </w:t>
      </w:r>
      <w:r w:rsidR="006975D4" w:rsidRPr="008D0E95">
        <w:rPr>
          <w:bdr w:val="none" w:sz="0" w:space="0" w:color="auto"/>
        </w:rPr>
        <w:t>participation</w:t>
      </w:r>
      <w:r w:rsidR="00266247" w:rsidRPr="008D0E95">
        <w:rPr>
          <w:bdr w:val="none" w:sz="0" w:space="0" w:color="auto"/>
        </w:rPr>
        <w:t xml:space="preserve"> from </w:t>
      </w:r>
      <w:r w:rsidR="008D0E95">
        <w:rPr>
          <w:bdr w:val="none" w:sz="0" w:space="0" w:color="auto"/>
        </w:rPr>
        <w:t>200</w:t>
      </w:r>
      <w:r w:rsidR="00266247" w:rsidRPr="008D0E95">
        <w:rPr>
          <w:bdr w:val="none" w:sz="0" w:space="0" w:color="auto"/>
        </w:rPr>
        <w:t xml:space="preserve">6 to </w:t>
      </w:r>
      <w:r w:rsidR="008D0E95">
        <w:rPr>
          <w:bdr w:val="none" w:sz="0" w:space="0" w:color="auto"/>
        </w:rPr>
        <w:t>200</w:t>
      </w:r>
      <w:r w:rsidR="00266247" w:rsidRPr="008D0E95">
        <w:rPr>
          <w:bdr w:val="none" w:sz="0" w:space="0" w:color="auto"/>
        </w:rPr>
        <w:t>9</w:t>
      </w:r>
      <w:r w:rsidRPr="008D0E95">
        <w:rPr>
          <w:bdr w:val="none" w:sz="0" w:space="0" w:color="auto"/>
        </w:rPr>
        <w:t xml:space="preserve"> and </w:t>
      </w:r>
      <w:r w:rsidR="008D0E95">
        <w:rPr>
          <w:bdr w:val="none" w:sz="0" w:space="0" w:color="auto"/>
        </w:rPr>
        <w:t>200</w:t>
      </w:r>
      <w:r w:rsidRPr="008D0E95">
        <w:rPr>
          <w:bdr w:val="none" w:sz="0" w:space="0" w:color="auto"/>
        </w:rPr>
        <w:t xml:space="preserve">9 to </w:t>
      </w:r>
      <w:r w:rsidR="008D0E95">
        <w:rPr>
          <w:bdr w:val="none" w:sz="0" w:space="0" w:color="auto"/>
        </w:rPr>
        <w:t>20</w:t>
      </w:r>
      <w:r w:rsidRPr="008D0E95">
        <w:rPr>
          <w:bdr w:val="none" w:sz="0" w:space="0" w:color="auto"/>
        </w:rPr>
        <w:t>14</w:t>
      </w:r>
      <w:bookmarkEnd w:id="42"/>
      <w:bookmarkEnd w:id="43"/>
      <w:r w:rsidRPr="0070587A">
        <w:rPr>
          <w:bdr w:val="none" w:sz="0" w:space="0" w:color="auto"/>
        </w:rPr>
        <w:t xml:space="preserve"> </w:t>
      </w:r>
    </w:p>
    <w:tbl>
      <w:tblPr>
        <w:tblW w:w="5038" w:type="pct"/>
        <w:tblBorders>
          <w:top w:val="single" w:sz="8" w:space="0" w:color="auto"/>
          <w:left w:val="dotted" w:sz="4" w:space="0" w:color="auto"/>
          <w:bottom w:val="single" w:sz="8" w:space="0" w:color="auto"/>
          <w:right w:val="dotted" w:sz="4" w:space="0" w:color="auto"/>
        </w:tblBorders>
        <w:tblLayout w:type="fixed"/>
        <w:tblLook w:val="07E0" w:firstRow="1" w:lastRow="1" w:firstColumn="1" w:lastColumn="1" w:noHBand="1" w:noVBand="1"/>
      </w:tblPr>
      <w:tblGrid>
        <w:gridCol w:w="3261"/>
        <w:gridCol w:w="850"/>
        <w:gridCol w:w="851"/>
        <w:gridCol w:w="708"/>
        <w:gridCol w:w="851"/>
        <w:gridCol w:w="992"/>
        <w:gridCol w:w="856"/>
      </w:tblGrid>
      <w:tr w:rsidR="00A72F37" w:rsidRPr="002804DB" w14:paraId="110AD14E" w14:textId="77777777" w:rsidTr="006762A7">
        <w:tc>
          <w:tcPr>
            <w:tcW w:w="3261" w:type="dxa"/>
            <w:tcBorders>
              <w:top w:val="single" w:sz="4" w:space="0" w:color="auto"/>
              <w:left w:val="nil"/>
              <w:bottom w:val="nil"/>
            </w:tcBorders>
            <w:shd w:val="clear" w:color="auto" w:fill="FFFFFF" w:themeFill="background1"/>
            <w:vAlign w:val="bottom"/>
          </w:tcPr>
          <w:p w14:paraId="1F81509F" w14:textId="77777777" w:rsidR="00A72F37" w:rsidRPr="002804DB" w:rsidRDefault="00A72F37" w:rsidP="009D17B7">
            <w:pPr>
              <w:spacing w:after="60"/>
              <w:jc w:val="center"/>
              <w:rPr>
                <w:szCs w:val="20"/>
              </w:rPr>
            </w:pPr>
          </w:p>
        </w:tc>
        <w:tc>
          <w:tcPr>
            <w:tcW w:w="1701" w:type="dxa"/>
            <w:gridSpan w:val="2"/>
            <w:tcBorders>
              <w:top w:val="single" w:sz="4" w:space="0" w:color="auto"/>
              <w:bottom w:val="single" w:sz="4" w:space="0" w:color="auto"/>
            </w:tcBorders>
            <w:shd w:val="clear" w:color="auto" w:fill="FFFFFF" w:themeFill="background1"/>
          </w:tcPr>
          <w:p w14:paraId="3EFE94D7" w14:textId="6EEE9A7C" w:rsidR="00A72F37" w:rsidRPr="002804DB" w:rsidRDefault="00DF72D4" w:rsidP="00B57CBD">
            <w:pPr>
              <w:pStyle w:val="Compact"/>
              <w:spacing w:after="60"/>
              <w:jc w:val="center"/>
              <w:rPr>
                <w:rFonts w:ascii="Times New Roman" w:eastAsia="Times New Roman" w:hAnsi="Times New Roman" w:cs="Times New Roman"/>
                <w:b/>
                <w:sz w:val="22"/>
                <w:szCs w:val="20"/>
                <w:lang w:val="en-NZ" w:eastAsia="en-AU"/>
              </w:rPr>
            </w:pPr>
            <w:r w:rsidRPr="002804DB">
              <w:rPr>
                <w:rFonts w:ascii="Times New Roman" w:eastAsia="Times New Roman" w:hAnsi="Times New Roman" w:cs="Times New Roman"/>
                <w:b/>
                <w:sz w:val="22"/>
                <w:szCs w:val="20"/>
                <w:lang w:val="en-NZ" w:eastAsia="en-AU"/>
              </w:rPr>
              <w:t>Non-g</w:t>
            </w:r>
            <w:r w:rsidR="00A72F37" w:rsidRPr="002804DB">
              <w:rPr>
                <w:rFonts w:ascii="Times New Roman" w:eastAsia="Times New Roman" w:hAnsi="Times New Roman" w:cs="Times New Roman"/>
                <w:b/>
                <w:sz w:val="22"/>
                <w:szCs w:val="20"/>
                <w:lang w:val="en-NZ" w:eastAsia="en-AU"/>
              </w:rPr>
              <w:t xml:space="preserve">ambler </w:t>
            </w:r>
            <w:r w:rsidR="002804DB" w:rsidRPr="002804DB">
              <w:rPr>
                <w:rFonts w:ascii="Times New Roman" w:eastAsia="Times New Roman" w:hAnsi="Times New Roman" w:cs="Times New Roman"/>
                <w:b/>
                <w:sz w:val="22"/>
                <w:szCs w:val="20"/>
                <w:lang w:val="en-NZ" w:eastAsia="en-AU"/>
              </w:rPr>
              <w:br/>
            </w:r>
            <w:r w:rsidR="00A72F37" w:rsidRPr="002804DB">
              <w:rPr>
                <w:rFonts w:ascii="Times New Roman" w:eastAsia="Times New Roman" w:hAnsi="Times New Roman" w:cs="Times New Roman"/>
                <w:b/>
                <w:sz w:val="22"/>
                <w:szCs w:val="20"/>
                <w:lang w:val="en-NZ" w:eastAsia="en-AU"/>
              </w:rPr>
              <w:t>(</w:t>
            </w:r>
            <w:r w:rsidR="008D0E95">
              <w:rPr>
                <w:rFonts w:ascii="Times New Roman" w:eastAsia="Times New Roman" w:hAnsi="Times New Roman" w:cs="Times New Roman"/>
                <w:b/>
                <w:sz w:val="22"/>
                <w:szCs w:val="20"/>
                <w:lang w:val="en-NZ" w:eastAsia="en-AU"/>
              </w:rPr>
              <w:t>200</w:t>
            </w:r>
            <w:r w:rsidR="00A72F37" w:rsidRPr="002804DB">
              <w:rPr>
                <w:rFonts w:ascii="Times New Roman" w:eastAsia="Times New Roman" w:hAnsi="Times New Roman" w:cs="Times New Roman"/>
                <w:b/>
                <w:sz w:val="22"/>
                <w:szCs w:val="20"/>
                <w:lang w:val="en-NZ" w:eastAsia="en-AU"/>
              </w:rPr>
              <w:t>9)</w:t>
            </w:r>
          </w:p>
        </w:tc>
        <w:tc>
          <w:tcPr>
            <w:tcW w:w="1559" w:type="dxa"/>
            <w:gridSpan w:val="2"/>
            <w:tcBorders>
              <w:top w:val="single" w:sz="4" w:space="0" w:color="auto"/>
              <w:bottom w:val="single" w:sz="4" w:space="0" w:color="auto"/>
            </w:tcBorders>
            <w:shd w:val="clear" w:color="auto" w:fill="FFFFFF" w:themeFill="background1"/>
          </w:tcPr>
          <w:p w14:paraId="47A0D4F8" w14:textId="1F2C1F91" w:rsidR="00A72F37" w:rsidRPr="002804DB" w:rsidRDefault="00A72F37" w:rsidP="00B57CBD">
            <w:pPr>
              <w:pStyle w:val="Compact"/>
              <w:spacing w:after="60"/>
              <w:jc w:val="center"/>
              <w:rPr>
                <w:rFonts w:ascii="Times New Roman" w:eastAsia="Times New Roman" w:hAnsi="Times New Roman" w:cs="Times New Roman"/>
                <w:b/>
                <w:sz w:val="22"/>
                <w:szCs w:val="20"/>
                <w:lang w:val="en-NZ" w:eastAsia="en-AU"/>
              </w:rPr>
            </w:pPr>
            <w:r w:rsidRPr="002804DB">
              <w:rPr>
                <w:rFonts w:ascii="Times New Roman" w:eastAsia="Times New Roman" w:hAnsi="Times New Roman" w:cs="Times New Roman"/>
                <w:b/>
                <w:sz w:val="22"/>
                <w:szCs w:val="20"/>
                <w:lang w:val="en-NZ" w:eastAsia="en-AU"/>
              </w:rPr>
              <w:t xml:space="preserve">Gambler </w:t>
            </w:r>
            <w:r w:rsidR="002804DB" w:rsidRPr="002804DB">
              <w:rPr>
                <w:rFonts w:ascii="Times New Roman" w:eastAsia="Times New Roman" w:hAnsi="Times New Roman" w:cs="Times New Roman"/>
                <w:b/>
                <w:sz w:val="22"/>
                <w:szCs w:val="20"/>
                <w:lang w:val="en-NZ" w:eastAsia="en-AU"/>
              </w:rPr>
              <w:br/>
            </w:r>
            <w:r w:rsidRPr="002804DB">
              <w:rPr>
                <w:rFonts w:ascii="Times New Roman" w:eastAsia="Times New Roman" w:hAnsi="Times New Roman" w:cs="Times New Roman"/>
                <w:b/>
                <w:sz w:val="22"/>
                <w:szCs w:val="20"/>
                <w:lang w:val="en-NZ" w:eastAsia="en-AU"/>
              </w:rPr>
              <w:t>(</w:t>
            </w:r>
            <w:r w:rsidR="008D0E95">
              <w:rPr>
                <w:rFonts w:ascii="Times New Roman" w:eastAsia="Times New Roman" w:hAnsi="Times New Roman" w:cs="Times New Roman"/>
                <w:b/>
                <w:sz w:val="22"/>
                <w:szCs w:val="20"/>
                <w:lang w:val="en-NZ" w:eastAsia="en-AU"/>
              </w:rPr>
              <w:t>200</w:t>
            </w:r>
            <w:r w:rsidRPr="002804DB">
              <w:rPr>
                <w:rFonts w:ascii="Times New Roman" w:eastAsia="Times New Roman" w:hAnsi="Times New Roman" w:cs="Times New Roman"/>
                <w:b/>
                <w:sz w:val="22"/>
                <w:szCs w:val="20"/>
                <w:lang w:val="en-NZ" w:eastAsia="en-AU"/>
              </w:rPr>
              <w:t>9)</w:t>
            </w:r>
          </w:p>
        </w:tc>
        <w:tc>
          <w:tcPr>
            <w:tcW w:w="1848" w:type="dxa"/>
            <w:gridSpan w:val="2"/>
            <w:tcBorders>
              <w:top w:val="single" w:sz="4" w:space="0" w:color="auto"/>
              <w:bottom w:val="single" w:sz="4" w:space="0" w:color="auto"/>
              <w:right w:val="nil"/>
            </w:tcBorders>
            <w:shd w:val="clear" w:color="auto" w:fill="FFFFFF" w:themeFill="background1"/>
          </w:tcPr>
          <w:p w14:paraId="00171845" w14:textId="54399602" w:rsidR="00A72F37" w:rsidRPr="002804DB" w:rsidRDefault="00A72F37" w:rsidP="00B57CBD">
            <w:pPr>
              <w:pStyle w:val="Compact"/>
              <w:spacing w:after="60"/>
              <w:jc w:val="center"/>
              <w:rPr>
                <w:rFonts w:ascii="Times New Roman" w:eastAsia="Times New Roman" w:hAnsi="Times New Roman" w:cs="Times New Roman"/>
                <w:b/>
                <w:sz w:val="22"/>
                <w:szCs w:val="20"/>
                <w:lang w:val="en-NZ" w:eastAsia="en-AU"/>
              </w:rPr>
            </w:pPr>
            <w:r w:rsidRPr="002804DB">
              <w:rPr>
                <w:rFonts w:ascii="Times New Roman" w:eastAsia="Times New Roman" w:hAnsi="Times New Roman" w:cs="Times New Roman"/>
                <w:b/>
                <w:sz w:val="22"/>
                <w:szCs w:val="20"/>
                <w:lang w:val="en-NZ" w:eastAsia="en-AU"/>
              </w:rPr>
              <w:t>Not interviewed (</w:t>
            </w:r>
            <w:r w:rsidR="008D0E95">
              <w:rPr>
                <w:rFonts w:ascii="Times New Roman" w:eastAsia="Times New Roman" w:hAnsi="Times New Roman" w:cs="Times New Roman"/>
                <w:b/>
                <w:sz w:val="22"/>
                <w:szCs w:val="20"/>
                <w:lang w:val="en-NZ" w:eastAsia="en-AU"/>
              </w:rPr>
              <w:t>200</w:t>
            </w:r>
            <w:r w:rsidRPr="002804DB">
              <w:rPr>
                <w:rFonts w:ascii="Times New Roman" w:eastAsia="Times New Roman" w:hAnsi="Times New Roman" w:cs="Times New Roman"/>
                <w:b/>
                <w:sz w:val="22"/>
                <w:szCs w:val="20"/>
                <w:lang w:val="en-NZ" w:eastAsia="en-AU"/>
              </w:rPr>
              <w:t>9)</w:t>
            </w:r>
          </w:p>
        </w:tc>
      </w:tr>
      <w:tr w:rsidR="00A72F37" w:rsidRPr="002804DB" w14:paraId="417CC7B7" w14:textId="77777777" w:rsidTr="006762A7">
        <w:tc>
          <w:tcPr>
            <w:tcW w:w="3261" w:type="dxa"/>
            <w:tcBorders>
              <w:top w:val="nil"/>
              <w:left w:val="nil"/>
              <w:bottom w:val="nil"/>
            </w:tcBorders>
            <w:shd w:val="clear" w:color="auto" w:fill="FFFFFF" w:themeFill="background1"/>
          </w:tcPr>
          <w:p w14:paraId="670C66B1" w14:textId="77777777" w:rsidR="00A72F37" w:rsidRPr="002804DB" w:rsidRDefault="00A72F37" w:rsidP="009D17B7">
            <w:pPr>
              <w:spacing w:after="60"/>
              <w:jc w:val="center"/>
              <w:rPr>
                <w:b/>
                <w:szCs w:val="20"/>
              </w:rPr>
            </w:pPr>
          </w:p>
        </w:tc>
        <w:tc>
          <w:tcPr>
            <w:tcW w:w="850" w:type="dxa"/>
            <w:tcBorders>
              <w:top w:val="single" w:sz="4" w:space="0" w:color="auto"/>
              <w:bottom w:val="single" w:sz="4" w:space="0" w:color="auto"/>
            </w:tcBorders>
            <w:shd w:val="clear" w:color="auto" w:fill="FFFFFF" w:themeFill="background1"/>
            <w:vAlign w:val="center"/>
          </w:tcPr>
          <w:p w14:paraId="61CC7520" w14:textId="77777777" w:rsidR="00A72F37" w:rsidRPr="002804DB" w:rsidRDefault="00A72F37" w:rsidP="002804DB">
            <w:pPr>
              <w:spacing w:after="60"/>
              <w:jc w:val="right"/>
              <w:rPr>
                <w:b/>
                <w:szCs w:val="20"/>
              </w:rPr>
            </w:pPr>
            <w:r w:rsidRPr="002804DB">
              <w:rPr>
                <w:b/>
                <w:szCs w:val="20"/>
              </w:rPr>
              <w:t>n</w:t>
            </w:r>
          </w:p>
        </w:tc>
        <w:tc>
          <w:tcPr>
            <w:tcW w:w="851" w:type="dxa"/>
            <w:tcBorders>
              <w:top w:val="single" w:sz="4" w:space="0" w:color="auto"/>
              <w:bottom w:val="single" w:sz="4" w:space="0" w:color="auto"/>
            </w:tcBorders>
            <w:shd w:val="clear" w:color="auto" w:fill="FFFFFF" w:themeFill="background1"/>
            <w:vAlign w:val="center"/>
          </w:tcPr>
          <w:p w14:paraId="7BB638AB" w14:textId="77777777" w:rsidR="00A72F37" w:rsidRPr="002804DB" w:rsidRDefault="00A72F37" w:rsidP="002804DB">
            <w:pPr>
              <w:spacing w:after="60"/>
              <w:jc w:val="right"/>
              <w:rPr>
                <w:b/>
                <w:szCs w:val="20"/>
              </w:rPr>
            </w:pPr>
            <w:r w:rsidRPr="002804DB">
              <w:rPr>
                <w:b/>
                <w:szCs w:val="20"/>
              </w:rPr>
              <w:t>(%)</w:t>
            </w:r>
          </w:p>
        </w:tc>
        <w:tc>
          <w:tcPr>
            <w:tcW w:w="708" w:type="dxa"/>
            <w:tcBorders>
              <w:top w:val="single" w:sz="4" w:space="0" w:color="auto"/>
              <w:bottom w:val="single" w:sz="4" w:space="0" w:color="auto"/>
            </w:tcBorders>
            <w:shd w:val="clear" w:color="auto" w:fill="FFFFFF" w:themeFill="background1"/>
            <w:vAlign w:val="center"/>
          </w:tcPr>
          <w:p w14:paraId="18A8F57B" w14:textId="77777777" w:rsidR="00A72F37" w:rsidRPr="002804DB" w:rsidRDefault="00A72F37" w:rsidP="002804DB">
            <w:pPr>
              <w:spacing w:after="60"/>
              <w:jc w:val="right"/>
              <w:rPr>
                <w:b/>
                <w:szCs w:val="20"/>
              </w:rPr>
            </w:pPr>
            <w:r w:rsidRPr="002804DB">
              <w:rPr>
                <w:b/>
                <w:szCs w:val="20"/>
              </w:rPr>
              <w:t>n</w:t>
            </w:r>
          </w:p>
        </w:tc>
        <w:tc>
          <w:tcPr>
            <w:tcW w:w="851" w:type="dxa"/>
            <w:tcBorders>
              <w:top w:val="single" w:sz="4" w:space="0" w:color="auto"/>
              <w:bottom w:val="single" w:sz="4" w:space="0" w:color="auto"/>
            </w:tcBorders>
            <w:shd w:val="clear" w:color="auto" w:fill="FFFFFF" w:themeFill="background1"/>
            <w:vAlign w:val="center"/>
          </w:tcPr>
          <w:p w14:paraId="24DE1ED1" w14:textId="77777777" w:rsidR="00A72F37" w:rsidRPr="002804DB" w:rsidRDefault="00A72F37" w:rsidP="002804DB">
            <w:pPr>
              <w:spacing w:after="60"/>
              <w:jc w:val="right"/>
              <w:rPr>
                <w:b/>
                <w:szCs w:val="20"/>
              </w:rPr>
            </w:pPr>
            <w:r w:rsidRPr="002804DB">
              <w:rPr>
                <w:b/>
                <w:szCs w:val="20"/>
              </w:rPr>
              <w:t>(%)</w:t>
            </w:r>
          </w:p>
        </w:tc>
        <w:tc>
          <w:tcPr>
            <w:tcW w:w="992" w:type="dxa"/>
            <w:tcBorders>
              <w:top w:val="single" w:sz="4" w:space="0" w:color="auto"/>
              <w:bottom w:val="single" w:sz="4" w:space="0" w:color="auto"/>
            </w:tcBorders>
            <w:shd w:val="clear" w:color="auto" w:fill="FFFFFF" w:themeFill="background1"/>
          </w:tcPr>
          <w:p w14:paraId="7850F510" w14:textId="77777777" w:rsidR="00A72F37" w:rsidRPr="002804DB" w:rsidRDefault="00A72F37" w:rsidP="002804DB">
            <w:pPr>
              <w:spacing w:after="60"/>
              <w:jc w:val="right"/>
              <w:rPr>
                <w:b/>
                <w:szCs w:val="20"/>
              </w:rPr>
            </w:pPr>
            <w:r w:rsidRPr="002804DB">
              <w:rPr>
                <w:b/>
                <w:szCs w:val="20"/>
              </w:rPr>
              <w:t>n</w:t>
            </w:r>
          </w:p>
        </w:tc>
        <w:tc>
          <w:tcPr>
            <w:tcW w:w="856" w:type="dxa"/>
            <w:tcBorders>
              <w:top w:val="single" w:sz="4" w:space="0" w:color="auto"/>
              <w:bottom w:val="single" w:sz="4" w:space="0" w:color="auto"/>
              <w:right w:val="nil"/>
            </w:tcBorders>
            <w:shd w:val="clear" w:color="auto" w:fill="FFFFFF" w:themeFill="background1"/>
          </w:tcPr>
          <w:p w14:paraId="54D66F68" w14:textId="77777777" w:rsidR="00A72F37" w:rsidRPr="002804DB" w:rsidRDefault="00A72F37" w:rsidP="002804DB">
            <w:pPr>
              <w:spacing w:after="60"/>
              <w:jc w:val="right"/>
              <w:rPr>
                <w:b/>
                <w:szCs w:val="20"/>
              </w:rPr>
            </w:pPr>
            <w:r w:rsidRPr="002804DB">
              <w:rPr>
                <w:b/>
                <w:szCs w:val="20"/>
              </w:rPr>
              <w:t>(%)</w:t>
            </w:r>
          </w:p>
        </w:tc>
      </w:tr>
      <w:tr w:rsidR="00A72F37" w:rsidRPr="002804DB" w14:paraId="13B556D2" w14:textId="77777777" w:rsidTr="00F14F34">
        <w:tc>
          <w:tcPr>
            <w:tcW w:w="3261" w:type="dxa"/>
            <w:tcBorders>
              <w:top w:val="nil"/>
              <w:left w:val="nil"/>
              <w:bottom w:val="nil"/>
            </w:tcBorders>
            <w:shd w:val="clear" w:color="auto" w:fill="FFFFFF" w:themeFill="background1"/>
          </w:tcPr>
          <w:p w14:paraId="6B0696A3" w14:textId="2509A9CA" w:rsidR="00A72F37" w:rsidRPr="00090A72" w:rsidRDefault="00DF72D4" w:rsidP="00AD76C3">
            <w:pPr>
              <w:spacing w:after="60"/>
              <w:jc w:val="left"/>
              <w:rPr>
                <w:b/>
                <w:szCs w:val="20"/>
              </w:rPr>
            </w:pPr>
            <w:r w:rsidRPr="00090A72">
              <w:rPr>
                <w:b/>
                <w:szCs w:val="20"/>
              </w:rPr>
              <w:t>Non-g</w:t>
            </w:r>
            <w:r w:rsidR="00A72F37" w:rsidRPr="00090A72">
              <w:rPr>
                <w:b/>
                <w:szCs w:val="20"/>
              </w:rPr>
              <w:t>ambler (</w:t>
            </w:r>
            <w:r w:rsidR="00AD76C3">
              <w:rPr>
                <w:b/>
                <w:szCs w:val="20"/>
              </w:rPr>
              <w:t>200</w:t>
            </w:r>
            <w:r w:rsidR="00A72F37" w:rsidRPr="00090A72">
              <w:rPr>
                <w:b/>
                <w:szCs w:val="20"/>
              </w:rPr>
              <w:t>6)</w:t>
            </w:r>
          </w:p>
        </w:tc>
        <w:tc>
          <w:tcPr>
            <w:tcW w:w="850" w:type="dxa"/>
            <w:tcBorders>
              <w:top w:val="single" w:sz="4" w:space="0" w:color="auto"/>
            </w:tcBorders>
            <w:shd w:val="clear" w:color="auto" w:fill="auto"/>
            <w:vAlign w:val="center"/>
          </w:tcPr>
          <w:p w14:paraId="76CDDF47" w14:textId="77777777" w:rsidR="00A72F37" w:rsidRPr="002804DB" w:rsidRDefault="00A72F37" w:rsidP="002804DB">
            <w:pPr>
              <w:spacing w:after="60"/>
              <w:jc w:val="right"/>
              <w:rPr>
                <w:szCs w:val="20"/>
              </w:rPr>
            </w:pPr>
            <w:r w:rsidRPr="002804DB">
              <w:rPr>
                <w:szCs w:val="20"/>
              </w:rPr>
              <w:t>293</w:t>
            </w:r>
          </w:p>
        </w:tc>
        <w:tc>
          <w:tcPr>
            <w:tcW w:w="851" w:type="dxa"/>
            <w:tcBorders>
              <w:top w:val="single" w:sz="4" w:space="0" w:color="auto"/>
            </w:tcBorders>
            <w:shd w:val="clear" w:color="auto" w:fill="auto"/>
            <w:vAlign w:val="center"/>
          </w:tcPr>
          <w:p w14:paraId="52FB8E91" w14:textId="77777777" w:rsidR="00A72F37" w:rsidRPr="002804DB" w:rsidRDefault="00A72F37" w:rsidP="002804DB">
            <w:pPr>
              <w:spacing w:after="60"/>
              <w:jc w:val="right"/>
              <w:rPr>
                <w:szCs w:val="20"/>
              </w:rPr>
            </w:pPr>
            <w:r w:rsidRPr="002804DB">
              <w:rPr>
                <w:szCs w:val="20"/>
              </w:rPr>
              <w:t>(46.6)</w:t>
            </w:r>
          </w:p>
        </w:tc>
        <w:tc>
          <w:tcPr>
            <w:tcW w:w="708" w:type="dxa"/>
            <w:tcBorders>
              <w:top w:val="single" w:sz="4" w:space="0" w:color="auto"/>
            </w:tcBorders>
            <w:shd w:val="clear" w:color="auto" w:fill="auto"/>
            <w:vAlign w:val="center"/>
          </w:tcPr>
          <w:p w14:paraId="1799408C" w14:textId="77777777" w:rsidR="00A72F37" w:rsidRPr="002804DB" w:rsidRDefault="00A72F37" w:rsidP="002804DB">
            <w:pPr>
              <w:spacing w:after="60"/>
              <w:jc w:val="right"/>
              <w:rPr>
                <w:szCs w:val="20"/>
              </w:rPr>
            </w:pPr>
            <w:r w:rsidRPr="002804DB">
              <w:rPr>
                <w:szCs w:val="20"/>
              </w:rPr>
              <w:t>162</w:t>
            </w:r>
          </w:p>
        </w:tc>
        <w:tc>
          <w:tcPr>
            <w:tcW w:w="851" w:type="dxa"/>
            <w:tcBorders>
              <w:top w:val="single" w:sz="4" w:space="0" w:color="auto"/>
            </w:tcBorders>
            <w:shd w:val="clear" w:color="auto" w:fill="auto"/>
            <w:vAlign w:val="center"/>
          </w:tcPr>
          <w:p w14:paraId="6D4DF59A" w14:textId="77777777" w:rsidR="00A72F37" w:rsidRPr="002804DB" w:rsidRDefault="00A72F37" w:rsidP="002804DB">
            <w:pPr>
              <w:spacing w:after="60"/>
              <w:jc w:val="right"/>
              <w:rPr>
                <w:szCs w:val="20"/>
              </w:rPr>
            </w:pPr>
            <w:r w:rsidRPr="002804DB">
              <w:rPr>
                <w:szCs w:val="20"/>
              </w:rPr>
              <w:t>(25.8)</w:t>
            </w:r>
          </w:p>
        </w:tc>
        <w:tc>
          <w:tcPr>
            <w:tcW w:w="992" w:type="dxa"/>
            <w:tcBorders>
              <w:top w:val="single" w:sz="4" w:space="0" w:color="auto"/>
            </w:tcBorders>
            <w:vAlign w:val="center"/>
          </w:tcPr>
          <w:p w14:paraId="62D3FE5E" w14:textId="77777777" w:rsidR="00A72F37" w:rsidRPr="002804DB" w:rsidRDefault="00A72F37" w:rsidP="002804DB">
            <w:pPr>
              <w:spacing w:after="60"/>
              <w:jc w:val="right"/>
              <w:rPr>
                <w:szCs w:val="20"/>
              </w:rPr>
            </w:pPr>
            <w:r w:rsidRPr="002804DB">
              <w:rPr>
                <w:szCs w:val="20"/>
              </w:rPr>
              <w:t>174</w:t>
            </w:r>
          </w:p>
        </w:tc>
        <w:tc>
          <w:tcPr>
            <w:tcW w:w="856" w:type="dxa"/>
            <w:tcBorders>
              <w:top w:val="single" w:sz="4" w:space="0" w:color="auto"/>
              <w:bottom w:val="nil"/>
              <w:right w:val="nil"/>
            </w:tcBorders>
            <w:shd w:val="clear" w:color="auto" w:fill="FFFFFF" w:themeFill="background1"/>
            <w:vAlign w:val="center"/>
          </w:tcPr>
          <w:p w14:paraId="79D24BDD" w14:textId="77777777" w:rsidR="00A72F37" w:rsidRPr="002804DB" w:rsidRDefault="00A72F37" w:rsidP="002804DB">
            <w:pPr>
              <w:spacing w:after="60"/>
              <w:jc w:val="right"/>
              <w:rPr>
                <w:szCs w:val="20"/>
              </w:rPr>
            </w:pPr>
            <w:r w:rsidRPr="002804DB">
              <w:rPr>
                <w:szCs w:val="20"/>
              </w:rPr>
              <w:t>(27.7)</w:t>
            </w:r>
          </w:p>
        </w:tc>
      </w:tr>
      <w:tr w:rsidR="00A72F37" w:rsidRPr="002804DB" w14:paraId="1B4A3D9F" w14:textId="77777777" w:rsidTr="007B6BF3">
        <w:tc>
          <w:tcPr>
            <w:tcW w:w="3261" w:type="dxa"/>
            <w:tcBorders>
              <w:top w:val="nil"/>
              <w:left w:val="nil"/>
              <w:bottom w:val="nil"/>
            </w:tcBorders>
            <w:shd w:val="clear" w:color="auto" w:fill="FFFFFF" w:themeFill="background1"/>
          </w:tcPr>
          <w:p w14:paraId="2ED081BE" w14:textId="306E49FF" w:rsidR="00A72F37" w:rsidRPr="00090A72" w:rsidRDefault="00A72F37" w:rsidP="00AD76C3">
            <w:pPr>
              <w:spacing w:after="60"/>
              <w:jc w:val="left"/>
              <w:rPr>
                <w:b/>
                <w:szCs w:val="20"/>
              </w:rPr>
            </w:pPr>
            <w:r w:rsidRPr="00090A72">
              <w:rPr>
                <w:b/>
                <w:szCs w:val="20"/>
              </w:rPr>
              <w:t>Gambler (</w:t>
            </w:r>
            <w:r w:rsidR="00AD76C3">
              <w:rPr>
                <w:b/>
                <w:szCs w:val="20"/>
              </w:rPr>
              <w:t>200</w:t>
            </w:r>
            <w:r w:rsidRPr="00090A72">
              <w:rPr>
                <w:b/>
                <w:szCs w:val="20"/>
              </w:rPr>
              <w:t>6)</w:t>
            </w:r>
          </w:p>
        </w:tc>
        <w:tc>
          <w:tcPr>
            <w:tcW w:w="850" w:type="dxa"/>
            <w:shd w:val="clear" w:color="auto" w:fill="auto"/>
            <w:vAlign w:val="center"/>
          </w:tcPr>
          <w:p w14:paraId="100E2C7E" w14:textId="77777777" w:rsidR="00A72F37" w:rsidRPr="002804DB" w:rsidRDefault="00A72F37" w:rsidP="002804DB">
            <w:pPr>
              <w:spacing w:after="60"/>
              <w:jc w:val="right"/>
              <w:rPr>
                <w:szCs w:val="20"/>
              </w:rPr>
            </w:pPr>
            <w:r w:rsidRPr="002804DB">
              <w:rPr>
                <w:szCs w:val="20"/>
              </w:rPr>
              <w:t>79</w:t>
            </w:r>
          </w:p>
        </w:tc>
        <w:tc>
          <w:tcPr>
            <w:tcW w:w="851" w:type="dxa"/>
            <w:shd w:val="clear" w:color="auto" w:fill="auto"/>
            <w:vAlign w:val="center"/>
          </w:tcPr>
          <w:p w14:paraId="0ACDA8C8" w14:textId="77777777" w:rsidR="00A72F37" w:rsidRPr="002804DB" w:rsidRDefault="00A72F37" w:rsidP="002804DB">
            <w:pPr>
              <w:spacing w:after="60"/>
              <w:jc w:val="right"/>
              <w:rPr>
                <w:szCs w:val="20"/>
              </w:rPr>
            </w:pPr>
            <w:r w:rsidRPr="002804DB">
              <w:rPr>
                <w:szCs w:val="20"/>
              </w:rPr>
              <w:t>(21.9)</w:t>
            </w:r>
          </w:p>
        </w:tc>
        <w:tc>
          <w:tcPr>
            <w:tcW w:w="708" w:type="dxa"/>
            <w:shd w:val="clear" w:color="auto" w:fill="auto"/>
            <w:vAlign w:val="center"/>
          </w:tcPr>
          <w:p w14:paraId="0ED0AD51" w14:textId="77777777" w:rsidR="00A72F37" w:rsidRPr="002804DB" w:rsidRDefault="00A72F37" w:rsidP="002804DB">
            <w:pPr>
              <w:spacing w:after="60"/>
              <w:jc w:val="right"/>
              <w:rPr>
                <w:szCs w:val="20"/>
              </w:rPr>
            </w:pPr>
            <w:r w:rsidRPr="002804DB">
              <w:rPr>
                <w:szCs w:val="20"/>
              </w:rPr>
              <w:t>199</w:t>
            </w:r>
          </w:p>
        </w:tc>
        <w:tc>
          <w:tcPr>
            <w:tcW w:w="851" w:type="dxa"/>
            <w:shd w:val="clear" w:color="auto" w:fill="auto"/>
            <w:vAlign w:val="center"/>
          </w:tcPr>
          <w:p w14:paraId="7695B9CA" w14:textId="77777777" w:rsidR="00A72F37" w:rsidRPr="002804DB" w:rsidRDefault="00A72F37" w:rsidP="002804DB">
            <w:pPr>
              <w:spacing w:after="60"/>
              <w:jc w:val="right"/>
              <w:rPr>
                <w:szCs w:val="20"/>
              </w:rPr>
            </w:pPr>
            <w:r w:rsidRPr="002804DB">
              <w:rPr>
                <w:szCs w:val="20"/>
              </w:rPr>
              <w:t>(55.3)</w:t>
            </w:r>
          </w:p>
        </w:tc>
        <w:tc>
          <w:tcPr>
            <w:tcW w:w="992" w:type="dxa"/>
            <w:vAlign w:val="center"/>
          </w:tcPr>
          <w:p w14:paraId="69057184" w14:textId="77777777" w:rsidR="00A72F37" w:rsidRPr="002804DB" w:rsidRDefault="00A72F37" w:rsidP="002804DB">
            <w:pPr>
              <w:spacing w:after="60"/>
              <w:jc w:val="right"/>
              <w:rPr>
                <w:szCs w:val="20"/>
              </w:rPr>
            </w:pPr>
            <w:r w:rsidRPr="002804DB">
              <w:rPr>
                <w:szCs w:val="20"/>
              </w:rPr>
              <w:t>82</w:t>
            </w:r>
          </w:p>
        </w:tc>
        <w:tc>
          <w:tcPr>
            <w:tcW w:w="856" w:type="dxa"/>
            <w:tcBorders>
              <w:top w:val="nil"/>
              <w:bottom w:val="nil"/>
              <w:right w:val="nil"/>
            </w:tcBorders>
            <w:shd w:val="clear" w:color="auto" w:fill="FFFFFF" w:themeFill="background1"/>
            <w:vAlign w:val="center"/>
          </w:tcPr>
          <w:p w14:paraId="10E0CDF7" w14:textId="77777777" w:rsidR="00A72F37" w:rsidRPr="002804DB" w:rsidRDefault="00A72F37" w:rsidP="002804DB">
            <w:pPr>
              <w:spacing w:after="60"/>
              <w:jc w:val="right"/>
              <w:rPr>
                <w:szCs w:val="20"/>
              </w:rPr>
            </w:pPr>
            <w:r w:rsidRPr="002804DB">
              <w:rPr>
                <w:szCs w:val="20"/>
              </w:rPr>
              <w:t>(22.8)</w:t>
            </w:r>
          </w:p>
        </w:tc>
      </w:tr>
      <w:tr w:rsidR="00A72F37" w:rsidRPr="002804DB" w14:paraId="550AC567" w14:textId="77777777" w:rsidTr="007B6BF3">
        <w:tc>
          <w:tcPr>
            <w:tcW w:w="3261" w:type="dxa"/>
            <w:tcBorders>
              <w:top w:val="nil"/>
              <w:left w:val="nil"/>
              <w:bottom w:val="nil"/>
            </w:tcBorders>
            <w:shd w:val="clear" w:color="auto" w:fill="FFFFFF" w:themeFill="background1"/>
          </w:tcPr>
          <w:p w14:paraId="0A2ABBC8" w14:textId="38E861EF" w:rsidR="00A72F37" w:rsidRPr="00090A72" w:rsidRDefault="00A72F37" w:rsidP="00AD76C3">
            <w:pPr>
              <w:spacing w:after="60"/>
              <w:jc w:val="left"/>
              <w:rPr>
                <w:b/>
                <w:szCs w:val="20"/>
              </w:rPr>
            </w:pPr>
            <w:r w:rsidRPr="00090A72">
              <w:rPr>
                <w:b/>
                <w:szCs w:val="20"/>
              </w:rPr>
              <w:t>Not interviewed (</w:t>
            </w:r>
            <w:r w:rsidR="00AD76C3">
              <w:rPr>
                <w:b/>
                <w:szCs w:val="20"/>
              </w:rPr>
              <w:t>200</w:t>
            </w:r>
            <w:r w:rsidRPr="00090A72">
              <w:rPr>
                <w:b/>
                <w:szCs w:val="20"/>
              </w:rPr>
              <w:t>6)</w:t>
            </w:r>
          </w:p>
        </w:tc>
        <w:tc>
          <w:tcPr>
            <w:tcW w:w="850" w:type="dxa"/>
            <w:tcBorders>
              <w:bottom w:val="single" w:sz="4" w:space="0" w:color="auto"/>
            </w:tcBorders>
            <w:shd w:val="clear" w:color="auto" w:fill="auto"/>
            <w:vAlign w:val="center"/>
          </w:tcPr>
          <w:p w14:paraId="247291EB" w14:textId="77777777" w:rsidR="00A72F37" w:rsidRPr="002804DB" w:rsidRDefault="00A72F37" w:rsidP="002804DB">
            <w:pPr>
              <w:spacing w:after="60"/>
              <w:jc w:val="right"/>
              <w:rPr>
                <w:szCs w:val="20"/>
              </w:rPr>
            </w:pPr>
            <w:r w:rsidRPr="002804DB">
              <w:rPr>
                <w:szCs w:val="20"/>
              </w:rPr>
              <w:t>86</w:t>
            </w:r>
          </w:p>
        </w:tc>
        <w:tc>
          <w:tcPr>
            <w:tcW w:w="851" w:type="dxa"/>
            <w:tcBorders>
              <w:bottom w:val="single" w:sz="4" w:space="0" w:color="auto"/>
            </w:tcBorders>
            <w:shd w:val="clear" w:color="auto" w:fill="auto"/>
            <w:vAlign w:val="center"/>
          </w:tcPr>
          <w:p w14:paraId="5A54A8EE" w14:textId="77777777" w:rsidR="00A72F37" w:rsidRPr="002804DB" w:rsidRDefault="00A72F37" w:rsidP="002804DB">
            <w:pPr>
              <w:spacing w:after="60"/>
              <w:jc w:val="right"/>
              <w:rPr>
                <w:szCs w:val="20"/>
              </w:rPr>
            </w:pPr>
            <w:r w:rsidRPr="002804DB">
              <w:rPr>
                <w:szCs w:val="20"/>
              </w:rPr>
              <w:t>(34.5)</w:t>
            </w:r>
          </w:p>
        </w:tc>
        <w:tc>
          <w:tcPr>
            <w:tcW w:w="708" w:type="dxa"/>
            <w:tcBorders>
              <w:bottom w:val="single" w:sz="4" w:space="0" w:color="auto"/>
            </w:tcBorders>
            <w:shd w:val="clear" w:color="auto" w:fill="auto"/>
            <w:vAlign w:val="center"/>
          </w:tcPr>
          <w:p w14:paraId="7CE19404" w14:textId="77777777" w:rsidR="00A72F37" w:rsidRPr="002804DB" w:rsidRDefault="00A72F37" w:rsidP="002804DB">
            <w:pPr>
              <w:spacing w:after="60"/>
              <w:jc w:val="right"/>
              <w:rPr>
                <w:szCs w:val="20"/>
              </w:rPr>
            </w:pPr>
            <w:r w:rsidRPr="002804DB">
              <w:rPr>
                <w:szCs w:val="20"/>
              </w:rPr>
              <w:t>78</w:t>
            </w:r>
          </w:p>
        </w:tc>
        <w:tc>
          <w:tcPr>
            <w:tcW w:w="851" w:type="dxa"/>
            <w:tcBorders>
              <w:bottom w:val="single" w:sz="4" w:space="0" w:color="auto"/>
            </w:tcBorders>
            <w:shd w:val="clear" w:color="auto" w:fill="auto"/>
            <w:vAlign w:val="center"/>
          </w:tcPr>
          <w:p w14:paraId="74F84A52" w14:textId="77777777" w:rsidR="00A72F37" w:rsidRPr="002804DB" w:rsidRDefault="00A72F37" w:rsidP="002804DB">
            <w:pPr>
              <w:spacing w:after="60"/>
              <w:jc w:val="right"/>
              <w:rPr>
                <w:szCs w:val="20"/>
              </w:rPr>
            </w:pPr>
            <w:r w:rsidRPr="002804DB">
              <w:rPr>
                <w:szCs w:val="20"/>
              </w:rPr>
              <w:t>(31.3)</w:t>
            </w:r>
          </w:p>
        </w:tc>
        <w:tc>
          <w:tcPr>
            <w:tcW w:w="992" w:type="dxa"/>
            <w:tcBorders>
              <w:bottom w:val="single" w:sz="4" w:space="0" w:color="auto"/>
            </w:tcBorders>
            <w:shd w:val="clear" w:color="auto" w:fill="FFFFFF" w:themeFill="background1"/>
            <w:vAlign w:val="center"/>
          </w:tcPr>
          <w:p w14:paraId="74482924" w14:textId="77777777" w:rsidR="00A72F37" w:rsidRPr="002804DB" w:rsidRDefault="00A72F37" w:rsidP="002804DB">
            <w:pPr>
              <w:spacing w:after="60"/>
              <w:jc w:val="right"/>
              <w:rPr>
                <w:szCs w:val="20"/>
              </w:rPr>
            </w:pPr>
            <w:r w:rsidRPr="002804DB">
              <w:rPr>
                <w:szCs w:val="20"/>
              </w:rPr>
              <w:t>85</w:t>
            </w:r>
          </w:p>
        </w:tc>
        <w:tc>
          <w:tcPr>
            <w:tcW w:w="856" w:type="dxa"/>
            <w:tcBorders>
              <w:top w:val="nil"/>
              <w:bottom w:val="single" w:sz="4" w:space="0" w:color="auto"/>
              <w:right w:val="nil"/>
            </w:tcBorders>
            <w:shd w:val="clear" w:color="auto" w:fill="FFFFFF" w:themeFill="background1"/>
            <w:vAlign w:val="center"/>
          </w:tcPr>
          <w:p w14:paraId="0F5F45F0" w14:textId="77777777" w:rsidR="00A72F37" w:rsidRPr="002804DB" w:rsidRDefault="00A72F37" w:rsidP="002804DB">
            <w:pPr>
              <w:spacing w:after="60"/>
              <w:jc w:val="right"/>
              <w:rPr>
                <w:szCs w:val="20"/>
              </w:rPr>
            </w:pPr>
            <w:r w:rsidRPr="002804DB">
              <w:rPr>
                <w:szCs w:val="20"/>
              </w:rPr>
              <w:t>(34.1)</w:t>
            </w:r>
          </w:p>
        </w:tc>
      </w:tr>
      <w:tr w:rsidR="00A72F37" w:rsidRPr="002804DB" w14:paraId="75968339" w14:textId="77777777" w:rsidTr="007B6BF3">
        <w:trPr>
          <w:trHeight w:hRule="exact" w:val="170"/>
        </w:trPr>
        <w:tc>
          <w:tcPr>
            <w:tcW w:w="3261" w:type="dxa"/>
            <w:tcBorders>
              <w:top w:val="nil"/>
              <w:left w:val="nil"/>
              <w:bottom w:val="nil"/>
            </w:tcBorders>
            <w:shd w:val="clear" w:color="auto" w:fill="FFFFFF" w:themeFill="background1"/>
            <w:vAlign w:val="bottom"/>
          </w:tcPr>
          <w:p w14:paraId="1943E99F" w14:textId="77777777" w:rsidR="00A72F37" w:rsidRPr="00090A72" w:rsidRDefault="00A72F37" w:rsidP="009D17B7">
            <w:pPr>
              <w:spacing w:after="60"/>
              <w:jc w:val="left"/>
              <w:rPr>
                <w:b/>
                <w:szCs w:val="20"/>
              </w:rPr>
            </w:pPr>
          </w:p>
        </w:tc>
        <w:tc>
          <w:tcPr>
            <w:tcW w:w="1701" w:type="dxa"/>
            <w:gridSpan w:val="2"/>
            <w:tcBorders>
              <w:top w:val="single" w:sz="4" w:space="0" w:color="auto"/>
              <w:bottom w:val="nil"/>
            </w:tcBorders>
            <w:shd w:val="clear" w:color="auto" w:fill="auto"/>
          </w:tcPr>
          <w:p w14:paraId="5D662D23" w14:textId="77777777" w:rsidR="00A72F37" w:rsidRPr="002804DB" w:rsidRDefault="00A72F37" w:rsidP="002804DB">
            <w:pPr>
              <w:pStyle w:val="Compact"/>
              <w:spacing w:after="60"/>
              <w:jc w:val="right"/>
              <w:rPr>
                <w:rFonts w:ascii="Times New Roman" w:eastAsia="Times New Roman" w:hAnsi="Times New Roman" w:cs="Times New Roman"/>
                <w:b/>
                <w:sz w:val="22"/>
                <w:szCs w:val="20"/>
                <w:lang w:val="en-NZ" w:eastAsia="en-AU"/>
              </w:rPr>
            </w:pPr>
          </w:p>
        </w:tc>
        <w:tc>
          <w:tcPr>
            <w:tcW w:w="1559" w:type="dxa"/>
            <w:gridSpan w:val="2"/>
            <w:tcBorders>
              <w:top w:val="single" w:sz="4" w:space="0" w:color="auto"/>
              <w:bottom w:val="nil"/>
            </w:tcBorders>
            <w:shd w:val="clear" w:color="auto" w:fill="auto"/>
          </w:tcPr>
          <w:p w14:paraId="33DE7048" w14:textId="77777777" w:rsidR="00A72F37" w:rsidRPr="002804DB" w:rsidRDefault="00A72F37" w:rsidP="002804DB">
            <w:pPr>
              <w:pStyle w:val="Compact"/>
              <w:spacing w:after="60"/>
              <w:jc w:val="right"/>
              <w:rPr>
                <w:rFonts w:ascii="Times New Roman" w:eastAsia="Times New Roman" w:hAnsi="Times New Roman" w:cs="Times New Roman"/>
                <w:b/>
                <w:sz w:val="22"/>
                <w:szCs w:val="20"/>
                <w:lang w:val="en-NZ" w:eastAsia="en-AU"/>
              </w:rPr>
            </w:pPr>
          </w:p>
        </w:tc>
        <w:tc>
          <w:tcPr>
            <w:tcW w:w="1848" w:type="dxa"/>
            <w:gridSpan w:val="2"/>
            <w:tcBorders>
              <w:top w:val="single" w:sz="4" w:space="0" w:color="auto"/>
              <w:bottom w:val="nil"/>
              <w:right w:val="nil"/>
            </w:tcBorders>
            <w:shd w:val="clear" w:color="auto" w:fill="FFFFFF" w:themeFill="background1"/>
          </w:tcPr>
          <w:p w14:paraId="77864874" w14:textId="77777777" w:rsidR="00A72F37" w:rsidRPr="002804DB" w:rsidRDefault="00A72F37" w:rsidP="002804DB">
            <w:pPr>
              <w:pStyle w:val="Compact"/>
              <w:spacing w:after="60"/>
              <w:jc w:val="right"/>
              <w:rPr>
                <w:rFonts w:ascii="Times New Roman" w:eastAsia="Times New Roman" w:hAnsi="Times New Roman" w:cs="Times New Roman"/>
                <w:b/>
                <w:sz w:val="22"/>
                <w:szCs w:val="20"/>
                <w:lang w:val="en-NZ" w:eastAsia="en-AU"/>
              </w:rPr>
            </w:pPr>
          </w:p>
        </w:tc>
      </w:tr>
      <w:tr w:rsidR="00A72F37" w:rsidRPr="002804DB" w14:paraId="4C7C2490" w14:textId="77777777" w:rsidTr="00B03466">
        <w:tc>
          <w:tcPr>
            <w:tcW w:w="3261" w:type="dxa"/>
            <w:tcBorders>
              <w:top w:val="nil"/>
              <w:left w:val="nil"/>
              <w:bottom w:val="nil"/>
            </w:tcBorders>
            <w:shd w:val="clear" w:color="auto" w:fill="FFFFFF" w:themeFill="background1"/>
            <w:vAlign w:val="bottom"/>
          </w:tcPr>
          <w:p w14:paraId="2A350FEE" w14:textId="77777777" w:rsidR="00A72F37" w:rsidRPr="00090A72" w:rsidRDefault="00A72F37" w:rsidP="009D17B7">
            <w:pPr>
              <w:spacing w:after="60"/>
              <w:jc w:val="left"/>
              <w:rPr>
                <w:b/>
                <w:szCs w:val="20"/>
              </w:rPr>
            </w:pPr>
          </w:p>
        </w:tc>
        <w:tc>
          <w:tcPr>
            <w:tcW w:w="1701" w:type="dxa"/>
            <w:gridSpan w:val="2"/>
            <w:tcBorders>
              <w:top w:val="nil"/>
              <w:bottom w:val="single" w:sz="4" w:space="0" w:color="auto"/>
            </w:tcBorders>
            <w:shd w:val="clear" w:color="auto" w:fill="auto"/>
          </w:tcPr>
          <w:p w14:paraId="50B0D86E" w14:textId="7DE6B404" w:rsidR="00A72F37" w:rsidRPr="002804DB" w:rsidRDefault="00DF72D4" w:rsidP="00B57CBD">
            <w:pPr>
              <w:pStyle w:val="Compact"/>
              <w:spacing w:after="60"/>
              <w:jc w:val="center"/>
              <w:rPr>
                <w:rFonts w:ascii="Times New Roman" w:eastAsia="Times New Roman" w:hAnsi="Times New Roman" w:cs="Times New Roman"/>
                <w:b/>
                <w:sz w:val="22"/>
                <w:szCs w:val="20"/>
                <w:lang w:val="en-NZ" w:eastAsia="en-AU"/>
              </w:rPr>
            </w:pPr>
            <w:r w:rsidRPr="002804DB">
              <w:rPr>
                <w:rFonts w:ascii="Times New Roman" w:eastAsia="Times New Roman" w:hAnsi="Times New Roman" w:cs="Times New Roman"/>
                <w:b/>
                <w:sz w:val="22"/>
                <w:szCs w:val="20"/>
                <w:lang w:val="en-NZ" w:eastAsia="en-AU"/>
              </w:rPr>
              <w:t>Non-g</w:t>
            </w:r>
            <w:r w:rsidR="00A72F37" w:rsidRPr="002804DB">
              <w:rPr>
                <w:rFonts w:ascii="Times New Roman" w:eastAsia="Times New Roman" w:hAnsi="Times New Roman" w:cs="Times New Roman"/>
                <w:b/>
                <w:sz w:val="22"/>
                <w:szCs w:val="20"/>
                <w:lang w:val="en-NZ" w:eastAsia="en-AU"/>
              </w:rPr>
              <w:t xml:space="preserve">ambler </w:t>
            </w:r>
            <w:r w:rsidR="002804DB" w:rsidRPr="002804DB">
              <w:rPr>
                <w:rFonts w:ascii="Times New Roman" w:eastAsia="Times New Roman" w:hAnsi="Times New Roman" w:cs="Times New Roman"/>
                <w:b/>
                <w:sz w:val="22"/>
                <w:szCs w:val="20"/>
                <w:lang w:val="en-NZ" w:eastAsia="en-AU"/>
              </w:rPr>
              <w:br/>
            </w:r>
            <w:r w:rsidR="00A72F37" w:rsidRPr="002804DB">
              <w:rPr>
                <w:rFonts w:ascii="Times New Roman" w:eastAsia="Times New Roman" w:hAnsi="Times New Roman" w:cs="Times New Roman"/>
                <w:b/>
                <w:sz w:val="22"/>
                <w:szCs w:val="20"/>
                <w:lang w:val="en-NZ" w:eastAsia="en-AU"/>
              </w:rPr>
              <w:t>(</w:t>
            </w:r>
            <w:r w:rsidR="008D0E95">
              <w:rPr>
                <w:rFonts w:ascii="Times New Roman" w:eastAsia="Times New Roman" w:hAnsi="Times New Roman" w:cs="Times New Roman"/>
                <w:b/>
                <w:sz w:val="22"/>
                <w:szCs w:val="20"/>
                <w:lang w:val="en-NZ" w:eastAsia="en-AU"/>
              </w:rPr>
              <w:t>20</w:t>
            </w:r>
            <w:r w:rsidR="00A72F37" w:rsidRPr="002804DB">
              <w:rPr>
                <w:rFonts w:ascii="Times New Roman" w:eastAsia="Times New Roman" w:hAnsi="Times New Roman" w:cs="Times New Roman"/>
                <w:b/>
                <w:sz w:val="22"/>
                <w:szCs w:val="20"/>
                <w:lang w:val="en-NZ" w:eastAsia="en-AU"/>
              </w:rPr>
              <w:t>14)</w:t>
            </w:r>
          </w:p>
        </w:tc>
        <w:tc>
          <w:tcPr>
            <w:tcW w:w="1559" w:type="dxa"/>
            <w:gridSpan w:val="2"/>
            <w:tcBorders>
              <w:top w:val="nil"/>
              <w:bottom w:val="single" w:sz="4" w:space="0" w:color="auto"/>
            </w:tcBorders>
            <w:shd w:val="clear" w:color="auto" w:fill="auto"/>
          </w:tcPr>
          <w:p w14:paraId="2B6BCBEE" w14:textId="7BDDA647" w:rsidR="00A72F37" w:rsidRPr="002804DB" w:rsidRDefault="00A72F37" w:rsidP="00B57CBD">
            <w:pPr>
              <w:pStyle w:val="Compact"/>
              <w:spacing w:after="60"/>
              <w:jc w:val="center"/>
              <w:rPr>
                <w:rFonts w:ascii="Times New Roman" w:eastAsia="Times New Roman" w:hAnsi="Times New Roman" w:cs="Times New Roman"/>
                <w:b/>
                <w:sz w:val="22"/>
                <w:szCs w:val="20"/>
                <w:lang w:val="en-NZ" w:eastAsia="en-AU"/>
              </w:rPr>
            </w:pPr>
            <w:r w:rsidRPr="002804DB">
              <w:rPr>
                <w:rFonts w:ascii="Times New Roman" w:eastAsia="Times New Roman" w:hAnsi="Times New Roman" w:cs="Times New Roman"/>
                <w:b/>
                <w:sz w:val="22"/>
                <w:szCs w:val="20"/>
                <w:lang w:val="en-NZ" w:eastAsia="en-AU"/>
              </w:rPr>
              <w:t xml:space="preserve">Gambler </w:t>
            </w:r>
            <w:r w:rsidR="002804DB" w:rsidRPr="002804DB">
              <w:rPr>
                <w:rFonts w:ascii="Times New Roman" w:eastAsia="Times New Roman" w:hAnsi="Times New Roman" w:cs="Times New Roman"/>
                <w:b/>
                <w:sz w:val="22"/>
                <w:szCs w:val="20"/>
                <w:lang w:val="en-NZ" w:eastAsia="en-AU"/>
              </w:rPr>
              <w:br/>
            </w:r>
            <w:r w:rsidRPr="002804DB">
              <w:rPr>
                <w:rFonts w:ascii="Times New Roman" w:eastAsia="Times New Roman" w:hAnsi="Times New Roman" w:cs="Times New Roman"/>
                <w:b/>
                <w:sz w:val="22"/>
                <w:szCs w:val="20"/>
                <w:lang w:val="en-NZ" w:eastAsia="en-AU"/>
              </w:rPr>
              <w:t>(</w:t>
            </w:r>
            <w:r w:rsidR="008D0E95">
              <w:rPr>
                <w:rFonts w:ascii="Times New Roman" w:eastAsia="Times New Roman" w:hAnsi="Times New Roman" w:cs="Times New Roman"/>
                <w:b/>
                <w:sz w:val="22"/>
                <w:szCs w:val="20"/>
                <w:lang w:val="en-NZ" w:eastAsia="en-AU"/>
              </w:rPr>
              <w:t>20</w:t>
            </w:r>
            <w:r w:rsidRPr="002804DB">
              <w:rPr>
                <w:rFonts w:ascii="Times New Roman" w:eastAsia="Times New Roman" w:hAnsi="Times New Roman" w:cs="Times New Roman"/>
                <w:b/>
                <w:sz w:val="22"/>
                <w:szCs w:val="20"/>
                <w:lang w:val="en-NZ" w:eastAsia="en-AU"/>
              </w:rPr>
              <w:t>14)</w:t>
            </w:r>
          </w:p>
        </w:tc>
        <w:tc>
          <w:tcPr>
            <w:tcW w:w="1848" w:type="dxa"/>
            <w:gridSpan w:val="2"/>
            <w:tcBorders>
              <w:top w:val="nil"/>
              <w:bottom w:val="single" w:sz="4" w:space="0" w:color="auto"/>
              <w:right w:val="nil"/>
            </w:tcBorders>
            <w:shd w:val="clear" w:color="auto" w:fill="FFFFFF" w:themeFill="background1"/>
          </w:tcPr>
          <w:p w14:paraId="617B2660" w14:textId="7A9BAA8B" w:rsidR="00A72F37" w:rsidRPr="002804DB" w:rsidRDefault="00A72F37" w:rsidP="00B57CBD">
            <w:pPr>
              <w:pStyle w:val="Compact"/>
              <w:spacing w:after="60"/>
              <w:jc w:val="center"/>
              <w:rPr>
                <w:rFonts w:ascii="Times New Roman" w:eastAsia="Times New Roman" w:hAnsi="Times New Roman" w:cs="Times New Roman"/>
                <w:b/>
                <w:sz w:val="22"/>
                <w:szCs w:val="20"/>
                <w:lang w:val="en-NZ" w:eastAsia="en-AU"/>
              </w:rPr>
            </w:pPr>
            <w:r w:rsidRPr="002804DB">
              <w:rPr>
                <w:rFonts w:ascii="Times New Roman" w:eastAsia="Times New Roman" w:hAnsi="Times New Roman" w:cs="Times New Roman"/>
                <w:b/>
                <w:sz w:val="22"/>
                <w:szCs w:val="20"/>
                <w:lang w:val="en-NZ" w:eastAsia="en-AU"/>
              </w:rPr>
              <w:t>Not interviewed (</w:t>
            </w:r>
            <w:r w:rsidR="00AD76C3">
              <w:rPr>
                <w:rFonts w:ascii="Times New Roman" w:eastAsia="Times New Roman" w:hAnsi="Times New Roman" w:cs="Times New Roman"/>
                <w:b/>
                <w:sz w:val="22"/>
                <w:szCs w:val="20"/>
                <w:lang w:val="en-NZ" w:eastAsia="en-AU"/>
              </w:rPr>
              <w:t>2014</w:t>
            </w:r>
            <w:r w:rsidRPr="002804DB">
              <w:rPr>
                <w:rFonts w:ascii="Times New Roman" w:eastAsia="Times New Roman" w:hAnsi="Times New Roman" w:cs="Times New Roman"/>
                <w:b/>
                <w:sz w:val="22"/>
                <w:szCs w:val="20"/>
                <w:lang w:val="en-NZ" w:eastAsia="en-AU"/>
              </w:rPr>
              <w:t>)</w:t>
            </w:r>
          </w:p>
        </w:tc>
      </w:tr>
      <w:tr w:rsidR="00A72F37" w:rsidRPr="002804DB" w14:paraId="68E899C3" w14:textId="77777777" w:rsidTr="00B03466">
        <w:tc>
          <w:tcPr>
            <w:tcW w:w="3261" w:type="dxa"/>
            <w:tcBorders>
              <w:top w:val="nil"/>
              <w:left w:val="nil"/>
              <w:bottom w:val="nil"/>
            </w:tcBorders>
            <w:shd w:val="clear" w:color="auto" w:fill="FFFFFF" w:themeFill="background1"/>
          </w:tcPr>
          <w:p w14:paraId="51939389" w14:textId="77777777" w:rsidR="00A72F37" w:rsidRPr="00090A72" w:rsidRDefault="00A72F37" w:rsidP="009D17B7">
            <w:pPr>
              <w:spacing w:after="60"/>
              <w:jc w:val="left"/>
              <w:rPr>
                <w:b/>
                <w:szCs w:val="20"/>
              </w:rPr>
            </w:pPr>
          </w:p>
        </w:tc>
        <w:tc>
          <w:tcPr>
            <w:tcW w:w="850" w:type="dxa"/>
            <w:tcBorders>
              <w:top w:val="single" w:sz="4" w:space="0" w:color="auto"/>
              <w:bottom w:val="single" w:sz="4" w:space="0" w:color="auto"/>
            </w:tcBorders>
            <w:shd w:val="clear" w:color="auto" w:fill="auto"/>
            <w:vAlign w:val="center"/>
          </w:tcPr>
          <w:p w14:paraId="258FC5D7" w14:textId="77777777" w:rsidR="00A72F37" w:rsidRPr="002804DB" w:rsidRDefault="00A72F37" w:rsidP="002804DB">
            <w:pPr>
              <w:spacing w:after="60"/>
              <w:jc w:val="right"/>
              <w:rPr>
                <w:b/>
                <w:szCs w:val="20"/>
              </w:rPr>
            </w:pPr>
            <w:r w:rsidRPr="002804DB">
              <w:rPr>
                <w:b/>
                <w:szCs w:val="20"/>
              </w:rPr>
              <w:t>n</w:t>
            </w:r>
          </w:p>
        </w:tc>
        <w:tc>
          <w:tcPr>
            <w:tcW w:w="851" w:type="dxa"/>
            <w:tcBorders>
              <w:top w:val="single" w:sz="4" w:space="0" w:color="auto"/>
              <w:bottom w:val="single" w:sz="4" w:space="0" w:color="auto"/>
            </w:tcBorders>
            <w:shd w:val="clear" w:color="auto" w:fill="auto"/>
            <w:vAlign w:val="center"/>
          </w:tcPr>
          <w:p w14:paraId="17A57F22" w14:textId="77777777" w:rsidR="00A72F37" w:rsidRPr="002804DB" w:rsidRDefault="00A72F37" w:rsidP="002804DB">
            <w:pPr>
              <w:spacing w:after="60"/>
              <w:jc w:val="right"/>
              <w:rPr>
                <w:b/>
                <w:szCs w:val="20"/>
              </w:rPr>
            </w:pPr>
            <w:r w:rsidRPr="002804DB">
              <w:rPr>
                <w:b/>
                <w:szCs w:val="20"/>
              </w:rPr>
              <w:t>(%)</w:t>
            </w:r>
          </w:p>
        </w:tc>
        <w:tc>
          <w:tcPr>
            <w:tcW w:w="708" w:type="dxa"/>
            <w:tcBorders>
              <w:top w:val="single" w:sz="4" w:space="0" w:color="auto"/>
              <w:bottom w:val="single" w:sz="4" w:space="0" w:color="auto"/>
            </w:tcBorders>
            <w:shd w:val="clear" w:color="auto" w:fill="auto"/>
            <w:vAlign w:val="center"/>
          </w:tcPr>
          <w:p w14:paraId="430AED67" w14:textId="77777777" w:rsidR="00A72F37" w:rsidRPr="002804DB" w:rsidRDefault="00A72F37" w:rsidP="002804DB">
            <w:pPr>
              <w:spacing w:after="60"/>
              <w:jc w:val="right"/>
              <w:rPr>
                <w:b/>
                <w:szCs w:val="20"/>
              </w:rPr>
            </w:pPr>
            <w:r w:rsidRPr="002804DB">
              <w:rPr>
                <w:b/>
                <w:szCs w:val="20"/>
              </w:rPr>
              <w:t>n</w:t>
            </w:r>
          </w:p>
        </w:tc>
        <w:tc>
          <w:tcPr>
            <w:tcW w:w="851" w:type="dxa"/>
            <w:tcBorders>
              <w:top w:val="single" w:sz="4" w:space="0" w:color="auto"/>
              <w:bottom w:val="single" w:sz="4" w:space="0" w:color="auto"/>
            </w:tcBorders>
            <w:shd w:val="clear" w:color="auto" w:fill="auto"/>
            <w:vAlign w:val="center"/>
          </w:tcPr>
          <w:p w14:paraId="15426F26" w14:textId="77777777" w:rsidR="00A72F37" w:rsidRPr="002804DB" w:rsidRDefault="00A72F37" w:rsidP="002804DB">
            <w:pPr>
              <w:spacing w:after="60"/>
              <w:jc w:val="right"/>
              <w:rPr>
                <w:b/>
                <w:szCs w:val="20"/>
              </w:rPr>
            </w:pPr>
            <w:r w:rsidRPr="002804DB">
              <w:rPr>
                <w:b/>
                <w:szCs w:val="20"/>
              </w:rPr>
              <w:t>(%)</w:t>
            </w:r>
          </w:p>
        </w:tc>
        <w:tc>
          <w:tcPr>
            <w:tcW w:w="992" w:type="dxa"/>
            <w:tcBorders>
              <w:top w:val="single" w:sz="4" w:space="0" w:color="auto"/>
              <w:bottom w:val="single" w:sz="4" w:space="0" w:color="auto"/>
            </w:tcBorders>
            <w:shd w:val="clear" w:color="auto" w:fill="FFFFFF" w:themeFill="background1"/>
            <w:vAlign w:val="center"/>
          </w:tcPr>
          <w:p w14:paraId="30AEB968" w14:textId="77777777" w:rsidR="00A72F37" w:rsidRPr="002804DB" w:rsidRDefault="00A72F37" w:rsidP="002804DB">
            <w:pPr>
              <w:spacing w:after="60"/>
              <w:jc w:val="right"/>
              <w:rPr>
                <w:b/>
                <w:szCs w:val="20"/>
              </w:rPr>
            </w:pPr>
            <w:r w:rsidRPr="002804DB">
              <w:rPr>
                <w:b/>
                <w:szCs w:val="20"/>
              </w:rPr>
              <w:t>n</w:t>
            </w:r>
          </w:p>
        </w:tc>
        <w:tc>
          <w:tcPr>
            <w:tcW w:w="856" w:type="dxa"/>
            <w:tcBorders>
              <w:top w:val="single" w:sz="4" w:space="0" w:color="auto"/>
              <w:bottom w:val="single" w:sz="4" w:space="0" w:color="auto"/>
              <w:right w:val="nil"/>
            </w:tcBorders>
            <w:shd w:val="clear" w:color="auto" w:fill="FFFFFF" w:themeFill="background1"/>
            <w:vAlign w:val="center"/>
          </w:tcPr>
          <w:p w14:paraId="3A0B91E4" w14:textId="77777777" w:rsidR="00A72F37" w:rsidRPr="002804DB" w:rsidRDefault="00A72F37" w:rsidP="002804DB">
            <w:pPr>
              <w:spacing w:after="60"/>
              <w:jc w:val="right"/>
              <w:rPr>
                <w:b/>
                <w:szCs w:val="20"/>
              </w:rPr>
            </w:pPr>
            <w:r w:rsidRPr="002804DB">
              <w:rPr>
                <w:b/>
                <w:szCs w:val="20"/>
              </w:rPr>
              <w:t>(%)</w:t>
            </w:r>
          </w:p>
        </w:tc>
      </w:tr>
      <w:tr w:rsidR="00A72F37" w:rsidRPr="002804DB" w14:paraId="629C46D4" w14:textId="77777777" w:rsidTr="007B6BF3">
        <w:tc>
          <w:tcPr>
            <w:tcW w:w="3261" w:type="dxa"/>
            <w:tcBorders>
              <w:top w:val="nil"/>
              <w:left w:val="nil"/>
              <w:bottom w:val="nil"/>
            </w:tcBorders>
            <w:shd w:val="clear" w:color="auto" w:fill="FFFFFF" w:themeFill="background1"/>
          </w:tcPr>
          <w:p w14:paraId="3E5FC80C" w14:textId="3A0C4422" w:rsidR="00A72F37" w:rsidRPr="00090A72" w:rsidRDefault="00DF72D4" w:rsidP="00AD76C3">
            <w:pPr>
              <w:spacing w:after="60"/>
              <w:jc w:val="left"/>
              <w:rPr>
                <w:b/>
                <w:szCs w:val="20"/>
              </w:rPr>
            </w:pPr>
            <w:r w:rsidRPr="00090A72">
              <w:rPr>
                <w:b/>
                <w:szCs w:val="20"/>
              </w:rPr>
              <w:t>Non-g</w:t>
            </w:r>
            <w:r w:rsidR="00A72F37" w:rsidRPr="00090A72">
              <w:rPr>
                <w:b/>
                <w:szCs w:val="20"/>
              </w:rPr>
              <w:t>ambler (</w:t>
            </w:r>
            <w:r w:rsidR="00AD76C3">
              <w:rPr>
                <w:b/>
                <w:szCs w:val="20"/>
              </w:rPr>
              <w:t>200</w:t>
            </w:r>
            <w:r w:rsidR="00A72F37" w:rsidRPr="00090A72">
              <w:rPr>
                <w:b/>
                <w:szCs w:val="20"/>
              </w:rPr>
              <w:t>9)</w:t>
            </w:r>
          </w:p>
        </w:tc>
        <w:tc>
          <w:tcPr>
            <w:tcW w:w="850" w:type="dxa"/>
            <w:tcBorders>
              <w:top w:val="single" w:sz="4" w:space="0" w:color="auto"/>
            </w:tcBorders>
            <w:shd w:val="clear" w:color="auto" w:fill="auto"/>
            <w:vAlign w:val="center"/>
          </w:tcPr>
          <w:p w14:paraId="7B8A5803" w14:textId="77777777" w:rsidR="00A72F37" w:rsidRPr="002804DB" w:rsidRDefault="00A72F37" w:rsidP="002804DB">
            <w:pPr>
              <w:spacing w:after="60"/>
              <w:jc w:val="right"/>
              <w:rPr>
                <w:szCs w:val="20"/>
              </w:rPr>
            </w:pPr>
            <w:r w:rsidRPr="002804DB">
              <w:rPr>
                <w:szCs w:val="20"/>
              </w:rPr>
              <w:t>240</w:t>
            </w:r>
          </w:p>
        </w:tc>
        <w:tc>
          <w:tcPr>
            <w:tcW w:w="851" w:type="dxa"/>
            <w:tcBorders>
              <w:top w:val="single" w:sz="4" w:space="0" w:color="auto"/>
            </w:tcBorders>
            <w:shd w:val="clear" w:color="auto" w:fill="auto"/>
            <w:vAlign w:val="center"/>
          </w:tcPr>
          <w:p w14:paraId="055F5B43" w14:textId="77777777" w:rsidR="00A72F37" w:rsidRPr="002804DB" w:rsidRDefault="00A72F37" w:rsidP="002804DB">
            <w:pPr>
              <w:spacing w:after="60"/>
              <w:jc w:val="right"/>
              <w:rPr>
                <w:szCs w:val="20"/>
              </w:rPr>
            </w:pPr>
            <w:r w:rsidRPr="002804DB">
              <w:rPr>
                <w:szCs w:val="20"/>
              </w:rPr>
              <w:t>(52.4)</w:t>
            </w:r>
          </w:p>
        </w:tc>
        <w:tc>
          <w:tcPr>
            <w:tcW w:w="708" w:type="dxa"/>
            <w:tcBorders>
              <w:top w:val="single" w:sz="4" w:space="0" w:color="auto"/>
            </w:tcBorders>
            <w:shd w:val="clear" w:color="auto" w:fill="auto"/>
            <w:vAlign w:val="center"/>
          </w:tcPr>
          <w:p w14:paraId="363CC9AB" w14:textId="77777777" w:rsidR="00A72F37" w:rsidRPr="002804DB" w:rsidRDefault="00A72F37" w:rsidP="002804DB">
            <w:pPr>
              <w:spacing w:after="60"/>
              <w:jc w:val="right"/>
              <w:rPr>
                <w:szCs w:val="20"/>
              </w:rPr>
            </w:pPr>
            <w:r w:rsidRPr="002804DB">
              <w:rPr>
                <w:szCs w:val="20"/>
              </w:rPr>
              <w:t>138</w:t>
            </w:r>
          </w:p>
        </w:tc>
        <w:tc>
          <w:tcPr>
            <w:tcW w:w="851" w:type="dxa"/>
            <w:tcBorders>
              <w:top w:val="single" w:sz="4" w:space="0" w:color="auto"/>
            </w:tcBorders>
            <w:shd w:val="clear" w:color="auto" w:fill="auto"/>
            <w:vAlign w:val="center"/>
          </w:tcPr>
          <w:p w14:paraId="55118507" w14:textId="77777777" w:rsidR="00A72F37" w:rsidRPr="002804DB" w:rsidRDefault="00A72F37" w:rsidP="002804DB">
            <w:pPr>
              <w:spacing w:after="60"/>
              <w:jc w:val="right"/>
              <w:rPr>
                <w:szCs w:val="20"/>
              </w:rPr>
            </w:pPr>
            <w:r w:rsidRPr="002804DB">
              <w:rPr>
                <w:szCs w:val="20"/>
              </w:rPr>
              <w:t>(30.1)</w:t>
            </w:r>
          </w:p>
        </w:tc>
        <w:tc>
          <w:tcPr>
            <w:tcW w:w="992" w:type="dxa"/>
            <w:tcBorders>
              <w:top w:val="single" w:sz="4" w:space="0" w:color="auto"/>
            </w:tcBorders>
          </w:tcPr>
          <w:p w14:paraId="1C294A91" w14:textId="77777777" w:rsidR="00A72F37" w:rsidRPr="002804DB" w:rsidRDefault="00A72F37" w:rsidP="002804DB">
            <w:pPr>
              <w:spacing w:after="60"/>
              <w:jc w:val="right"/>
              <w:rPr>
                <w:szCs w:val="20"/>
              </w:rPr>
            </w:pPr>
            <w:r w:rsidRPr="002804DB">
              <w:rPr>
                <w:szCs w:val="20"/>
              </w:rPr>
              <w:t>80</w:t>
            </w:r>
          </w:p>
        </w:tc>
        <w:tc>
          <w:tcPr>
            <w:tcW w:w="856" w:type="dxa"/>
            <w:tcBorders>
              <w:top w:val="single" w:sz="4" w:space="0" w:color="auto"/>
              <w:bottom w:val="nil"/>
              <w:right w:val="nil"/>
            </w:tcBorders>
          </w:tcPr>
          <w:p w14:paraId="771E5B2A" w14:textId="77777777" w:rsidR="00A72F37" w:rsidRPr="002804DB" w:rsidRDefault="00A72F37" w:rsidP="002804DB">
            <w:pPr>
              <w:spacing w:after="60"/>
              <w:jc w:val="right"/>
              <w:rPr>
                <w:szCs w:val="20"/>
              </w:rPr>
            </w:pPr>
            <w:r w:rsidRPr="002804DB">
              <w:rPr>
                <w:szCs w:val="20"/>
              </w:rPr>
              <w:t>(17.5)</w:t>
            </w:r>
          </w:p>
        </w:tc>
      </w:tr>
      <w:tr w:rsidR="00A72F37" w:rsidRPr="002804DB" w14:paraId="77B5B686" w14:textId="77777777" w:rsidTr="006762A7">
        <w:tc>
          <w:tcPr>
            <w:tcW w:w="3261" w:type="dxa"/>
            <w:tcBorders>
              <w:top w:val="nil"/>
              <w:left w:val="nil"/>
              <w:bottom w:val="nil"/>
            </w:tcBorders>
            <w:shd w:val="clear" w:color="auto" w:fill="FFFFFF" w:themeFill="background1"/>
          </w:tcPr>
          <w:p w14:paraId="20561480" w14:textId="4D6BB5A8" w:rsidR="00A72F37" w:rsidRPr="00090A72" w:rsidRDefault="00A72F37" w:rsidP="00AD76C3">
            <w:pPr>
              <w:spacing w:after="60"/>
              <w:jc w:val="left"/>
              <w:rPr>
                <w:b/>
                <w:szCs w:val="20"/>
              </w:rPr>
            </w:pPr>
            <w:r w:rsidRPr="00090A72">
              <w:rPr>
                <w:b/>
                <w:szCs w:val="20"/>
              </w:rPr>
              <w:t>Gambler (</w:t>
            </w:r>
            <w:r w:rsidR="00AD76C3">
              <w:rPr>
                <w:b/>
                <w:szCs w:val="20"/>
              </w:rPr>
              <w:t>200</w:t>
            </w:r>
            <w:r w:rsidRPr="00090A72">
              <w:rPr>
                <w:b/>
                <w:szCs w:val="20"/>
              </w:rPr>
              <w:t>9)</w:t>
            </w:r>
          </w:p>
        </w:tc>
        <w:tc>
          <w:tcPr>
            <w:tcW w:w="850" w:type="dxa"/>
            <w:tcBorders>
              <w:bottom w:val="nil"/>
            </w:tcBorders>
            <w:shd w:val="clear" w:color="auto" w:fill="auto"/>
            <w:vAlign w:val="center"/>
          </w:tcPr>
          <w:p w14:paraId="215D320B" w14:textId="77777777" w:rsidR="00A72F37" w:rsidRPr="002804DB" w:rsidRDefault="00A72F37" w:rsidP="002804DB">
            <w:pPr>
              <w:spacing w:after="60"/>
              <w:jc w:val="right"/>
              <w:rPr>
                <w:szCs w:val="20"/>
              </w:rPr>
            </w:pPr>
            <w:r w:rsidRPr="002804DB">
              <w:rPr>
                <w:szCs w:val="20"/>
              </w:rPr>
              <w:t>98</w:t>
            </w:r>
          </w:p>
        </w:tc>
        <w:tc>
          <w:tcPr>
            <w:tcW w:w="851" w:type="dxa"/>
            <w:tcBorders>
              <w:bottom w:val="nil"/>
            </w:tcBorders>
            <w:shd w:val="clear" w:color="auto" w:fill="auto"/>
            <w:vAlign w:val="center"/>
          </w:tcPr>
          <w:p w14:paraId="0F5584AD" w14:textId="77777777" w:rsidR="00A72F37" w:rsidRPr="002804DB" w:rsidRDefault="00A72F37" w:rsidP="002804DB">
            <w:pPr>
              <w:spacing w:after="60"/>
              <w:jc w:val="right"/>
              <w:rPr>
                <w:szCs w:val="20"/>
              </w:rPr>
            </w:pPr>
            <w:r w:rsidRPr="002804DB">
              <w:rPr>
                <w:szCs w:val="20"/>
              </w:rPr>
              <w:t>(22.3)</w:t>
            </w:r>
          </w:p>
        </w:tc>
        <w:tc>
          <w:tcPr>
            <w:tcW w:w="708" w:type="dxa"/>
            <w:tcBorders>
              <w:bottom w:val="nil"/>
            </w:tcBorders>
            <w:shd w:val="clear" w:color="auto" w:fill="auto"/>
            <w:vAlign w:val="center"/>
          </w:tcPr>
          <w:p w14:paraId="5ECF888F" w14:textId="77777777" w:rsidR="00A72F37" w:rsidRPr="002804DB" w:rsidRDefault="00A72F37" w:rsidP="002804DB">
            <w:pPr>
              <w:spacing w:after="60"/>
              <w:jc w:val="right"/>
              <w:rPr>
                <w:szCs w:val="20"/>
              </w:rPr>
            </w:pPr>
            <w:r w:rsidRPr="002804DB">
              <w:rPr>
                <w:szCs w:val="20"/>
              </w:rPr>
              <w:t>246</w:t>
            </w:r>
          </w:p>
        </w:tc>
        <w:tc>
          <w:tcPr>
            <w:tcW w:w="851" w:type="dxa"/>
            <w:tcBorders>
              <w:bottom w:val="nil"/>
            </w:tcBorders>
            <w:shd w:val="clear" w:color="auto" w:fill="auto"/>
            <w:vAlign w:val="center"/>
          </w:tcPr>
          <w:p w14:paraId="5AB6BA21" w14:textId="77777777" w:rsidR="00A72F37" w:rsidRPr="002804DB" w:rsidRDefault="00A72F37" w:rsidP="002804DB">
            <w:pPr>
              <w:spacing w:after="60"/>
              <w:jc w:val="right"/>
              <w:rPr>
                <w:szCs w:val="20"/>
              </w:rPr>
            </w:pPr>
            <w:r w:rsidRPr="002804DB">
              <w:rPr>
                <w:szCs w:val="20"/>
              </w:rPr>
              <w:t>(56.0)</w:t>
            </w:r>
          </w:p>
        </w:tc>
        <w:tc>
          <w:tcPr>
            <w:tcW w:w="992" w:type="dxa"/>
            <w:tcBorders>
              <w:bottom w:val="nil"/>
            </w:tcBorders>
          </w:tcPr>
          <w:p w14:paraId="2F0F5836" w14:textId="77777777" w:rsidR="00A72F37" w:rsidRPr="002804DB" w:rsidRDefault="00A72F37" w:rsidP="002804DB">
            <w:pPr>
              <w:spacing w:after="60"/>
              <w:jc w:val="right"/>
              <w:rPr>
                <w:szCs w:val="20"/>
              </w:rPr>
            </w:pPr>
            <w:r w:rsidRPr="002804DB">
              <w:rPr>
                <w:szCs w:val="20"/>
              </w:rPr>
              <w:t>95</w:t>
            </w:r>
          </w:p>
        </w:tc>
        <w:tc>
          <w:tcPr>
            <w:tcW w:w="856" w:type="dxa"/>
            <w:tcBorders>
              <w:top w:val="nil"/>
              <w:bottom w:val="nil"/>
              <w:right w:val="nil"/>
            </w:tcBorders>
          </w:tcPr>
          <w:p w14:paraId="7AB7C962" w14:textId="77777777" w:rsidR="00A72F37" w:rsidRPr="002804DB" w:rsidRDefault="00A72F37" w:rsidP="002804DB">
            <w:pPr>
              <w:spacing w:after="60"/>
              <w:jc w:val="right"/>
              <w:rPr>
                <w:szCs w:val="20"/>
              </w:rPr>
            </w:pPr>
            <w:r w:rsidRPr="002804DB">
              <w:rPr>
                <w:szCs w:val="20"/>
              </w:rPr>
              <w:t>(21.6)</w:t>
            </w:r>
          </w:p>
        </w:tc>
      </w:tr>
      <w:tr w:rsidR="00A72F37" w:rsidRPr="002804DB" w14:paraId="1A565989" w14:textId="77777777" w:rsidTr="006762A7">
        <w:tc>
          <w:tcPr>
            <w:tcW w:w="3261" w:type="dxa"/>
            <w:tcBorders>
              <w:top w:val="nil"/>
              <w:left w:val="nil"/>
              <w:bottom w:val="single" w:sz="4" w:space="0" w:color="auto"/>
            </w:tcBorders>
            <w:shd w:val="clear" w:color="auto" w:fill="FFFFFF" w:themeFill="background1"/>
          </w:tcPr>
          <w:p w14:paraId="112831B0" w14:textId="4F728ADD" w:rsidR="00A72F37" w:rsidRPr="00090A72" w:rsidRDefault="00A72F37" w:rsidP="00AD76C3">
            <w:pPr>
              <w:spacing w:after="60"/>
              <w:jc w:val="left"/>
              <w:rPr>
                <w:b/>
                <w:szCs w:val="20"/>
              </w:rPr>
            </w:pPr>
            <w:r w:rsidRPr="00090A72">
              <w:rPr>
                <w:b/>
                <w:szCs w:val="20"/>
              </w:rPr>
              <w:t>Not interviewed (</w:t>
            </w:r>
            <w:r w:rsidR="00AD76C3">
              <w:rPr>
                <w:b/>
                <w:szCs w:val="20"/>
              </w:rPr>
              <w:t>200</w:t>
            </w:r>
            <w:r w:rsidRPr="00090A72">
              <w:rPr>
                <w:b/>
                <w:szCs w:val="20"/>
              </w:rPr>
              <w:t>9)</w:t>
            </w:r>
          </w:p>
        </w:tc>
        <w:tc>
          <w:tcPr>
            <w:tcW w:w="850" w:type="dxa"/>
            <w:tcBorders>
              <w:top w:val="nil"/>
              <w:bottom w:val="single" w:sz="4" w:space="0" w:color="auto"/>
            </w:tcBorders>
            <w:shd w:val="clear" w:color="auto" w:fill="auto"/>
            <w:vAlign w:val="center"/>
          </w:tcPr>
          <w:p w14:paraId="4E06DBEB" w14:textId="77777777" w:rsidR="00A72F37" w:rsidRPr="002804DB" w:rsidRDefault="00A72F37" w:rsidP="002804DB">
            <w:pPr>
              <w:spacing w:after="60"/>
              <w:jc w:val="right"/>
              <w:rPr>
                <w:szCs w:val="20"/>
              </w:rPr>
            </w:pPr>
            <w:r w:rsidRPr="002804DB">
              <w:rPr>
                <w:szCs w:val="20"/>
              </w:rPr>
              <w:t>105</w:t>
            </w:r>
          </w:p>
        </w:tc>
        <w:tc>
          <w:tcPr>
            <w:tcW w:w="851" w:type="dxa"/>
            <w:tcBorders>
              <w:top w:val="nil"/>
              <w:bottom w:val="single" w:sz="4" w:space="0" w:color="auto"/>
            </w:tcBorders>
            <w:shd w:val="clear" w:color="auto" w:fill="auto"/>
            <w:vAlign w:val="center"/>
          </w:tcPr>
          <w:p w14:paraId="782F9BF0" w14:textId="77777777" w:rsidR="00A72F37" w:rsidRPr="002804DB" w:rsidRDefault="00A72F37" w:rsidP="002804DB">
            <w:pPr>
              <w:spacing w:after="60"/>
              <w:jc w:val="right"/>
              <w:rPr>
                <w:szCs w:val="20"/>
              </w:rPr>
            </w:pPr>
            <w:r w:rsidRPr="002804DB">
              <w:rPr>
                <w:szCs w:val="20"/>
              </w:rPr>
              <w:t>(30.8)</w:t>
            </w:r>
          </w:p>
        </w:tc>
        <w:tc>
          <w:tcPr>
            <w:tcW w:w="708" w:type="dxa"/>
            <w:tcBorders>
              <w:top w:val="nil"/>
              <w:bottom w:val="single" w:sz="4" w:space="0" w:color="auto"/>
            </w:tcBorders>
            <w:shd w:val="clear" w:color="auto" w:fill="auto"/>
            <w:vAlign w:val="center"/>
          </w:tcPr>
          <w:p w14:paraId="557E30A9" w14:textId="77777777" w:rsidR="00A72F37" w:rsidRPr="002804DB" w:rsidRDefault="00A72F37" w:rsidP="002804DB">
            <w:pPr>
              <w:spacing w:after="60"/>
              <w:jc w:val="right"/>
              <w:rPr>
                <w:szCs w:val="20"/>
              </w:rPr>
            </w:pPr>
            <w:r w:rsidRPr="002804DB">
              <w:rPr>
                <w:szCs w:val="20"/>
              </w:rPr>
              <w:t>94</w:t>
            </w:r>
          </w:p>
        </w:tc>
        <w:tc>
          <w:tcPr>
            <w:tcW w:w="851" w:type="dxa"/>
            <w:tcBorders>
              <w:top w:val="nil"/>
              <w:bottom w:val="single" w:sz="4" w:space="0" w:color="auto"/>
            </w:tcBorders>
            <w:shd w:val="clear" w:color="auto" w:fill="auto"/>
            <w:vAlign w:val="center"/>
          </w:tcPr>
          <w:p w14:paraId="651DA194" w14:textId="77777777" w:rsidR="00A72F37" w:rsidRPr="002804DB" w:rsidRDefault="00A72F37" w:rsidP="002804DB">
            <w:pPr>
              <w:spacing w:after="60"/>
              <w:jc w:val="right"/>
              <w:rPr>
                <w:szCs w:val="20"/>
              </w:rPr>
            </w:pPr>
            <w:r w:rsidRPr="002804DB">
              <w:rPr>
                <w:szCs w:val="20"/>
              </w:rPr>
              <w:t>(27.6)</w:t>
            </w:r>
          </w:p>
        </w:tc>
        <w:tc>
          <w:tcPr>
            <w:tcW w:w="992" w:type="dxa"/>
            <w:tcBorders>
              <w:top w:val="nil"/>
              <w:bottom w:val="single" w:sz="4" w:space="0" w:color="auto"/>
            </w:tcBorders>
          </w:tcPr>
          <w:p w14:paraId="3CCC90F8" w14:textId="77777777" w:rsidR="00A72F37" w:rsidRPr="002804DB" w:rsidRDefault="00A72F37" w:rsidP="002804DB">
            <w:pPr>
              <w:spacing w:after="60"/>
              <w:jc w:val="right"/>
              <w:rPr>
                <w:szCs w:val="20"/>
              </w:rPr>
            </w:pPr>
            <w:r w:rsidRPr="002804DB">
              <w:rPr>
                <w:szCs w:val="20"/>
              </w:rPr>
              <w:t>142</w:t>
            </w:r>
          </w:p>
        </w:tc>
        <w:tc>
          <w:tcPr>
            <w:tcW w:w="856" w:type="dxa"/>
            <w:tcBorders>
              <w:top w:val="nil"/>
              <w:bottom w:val="single" w:sz="4" w:space="0" w:color="auto"/>
              <w:right w:val="nil"/>
            </w:tcBorders>
          </w:tcPr>
          <w:p w14:paraId="0EE24AA5" w14:textId="77777777" w:rsidR="00A72F37" w:rsidRPr="002804DB" w:rsidRDefault="00A72F37" w:rsidP="002804DB">
            <w:pPr>
              <w:spacing w:after="60"/>
              <w:jc w:val="right"/>
              <w:rPr>
                <w:szCs w:val="20"/>
              </w:rPr>
            </w:pPr>
            <w:r w:rsidRPr="002804DB">
              <w:rPr>
                <w:szCs w:val="20"/>
              </w:rPr>
              <w:t>(41.6)</w:t>
            </w:r>
          </w:p>
        </w:tc>
      </w:tr>
    </w:tbl>
    <w:p w14:paraId="7DB59C15" w14:textId="2C4B8554" w:rsidR="00A72F37" w:rsidRDefault="00AD76C3" w:rsidP="00A72F37">
      <w:pPr>
        <w:shd w:val="clear" w:color="auto" w:fill="FFFFFF" w:themeFill="background1"/>
        <w:spacing w:after="200" w:line="276" w:lineRule="auto"/>
        <w:jc w:val="left"/>
        <w:rPr>
          <w:szCs w:val="22"/>
        </w:rPr>
      </w:pPr>
      <w:r>
        <w:rPr>
          <w:szCs w:val="22"/>
        </w:rPr>
        <w:t>200</w:t>
      </w:r>
      <w:r w:rsidR="00DF72D4" w:rsidRPr="002804DB">
        <w:rPr>
          <w:szCs w:val="22"/>
        </w:rPr>
        <w:t xml:space="preserve">6 N=989, </w:t>
      </w:r>
      <w:r>
        <w:rPr>
          <w:szCs w:val="22"/>
        </w:rPr>
        <w:t>200</w:t>
      </w:r>
      <w:r w:rsidR="00DF72D4" w:rsidRPr="002804DB">
        <w:rPr>
          <w:szCs w:val="22"/>
        </w:rPr>
        <w:t xml:space="preserve">9 N=945, </w:t>
      </w:r>
      <w:r>
        <w:rPr>
          <w:szCs w:val="22"/>
        </w:rPr>
        <w:t>20</w:t>
      </w:r>
      <w:r w:rsidR="00DF72D4" w:rsidRPr="002804DB">
        <w:rPr>
          <w:szCs w:val="22"/>
        </w:rPr>
        <w:t>14 N=924</w:t>
      </w:r>
    </w:p>
    <w:p w14:paraId="702719CC" w14:textId="77777777" w:rsidR="001230E5" w:rsidRPr="002804DB" w:rsidRDefault="001230E5" w:rsidP="00A72F37">
      <w:pPr>
        <w:shd w:val="clear" w:color="auto" w:fill="FFFFFF" w:themeFill="background1"/>
        <w:spacing w:after="200" w:line="276" w:lineRule="auto"/>
        <w:jc w:val="left"/>
        <w:rPr>
          <w:szCs w:val="22"/>
        </w:rPr>
      </w:pPr>
    </w:p>
    <w:p w14:paraId="3BF112EE" w14:textId="6A78D48C" w:rsidR="0036550E" w:rsidRDefault="0060534F" w:rsidP="002E3826">
      <w:pPr>
        <w:pStyle w:val="GARCLevel4Nonumbering"/>
        <w:keepNext/>
      </w:pPr>
      <w:r w:rsidRPr="004D6AA7">
        <w:t>(</w:t>
      </w:r>
      <w:r w:rsidR="00A72F37">
        <w:t>b</w:t>
      </w:r>
      <w:r w:rsidRPr="004D6AA7">
        <w:t xml:space="preserve">) </w:t>
      </w:r>
      <w:r w:rsidR="0036550E" w:rsidRPr="004D6AA7">
        <w:t>Gambling participation by gambling activity</w:t>
      </w:r>
    </w:p>
    <w:p w14:paraId="54C09F6E" w14:textId="77777777" w:rsidR="002E3826" w:rsidRDefault="002E3826" w:rsidP="002E3826">
      <w:pPr>
        <w:keepNext/>
      </w:pPr>
    </w:p>
    <w:p w14:paraId="0DC35F8C" w14:textId="014FA318" w:rsidR="00ED234B" w:rsidRDefault="000A1EA2" w:rsidP="002E3826">
      <w:pPr>
        <w:keepNext/>
      </w:pPr>
      <w:r>
        <w:t xml:space="preserve">Details of </w:t>
      </w:r>
      <w:r w:rsidR="00B063BE">
        <w:t>past-</w:t>
      </w:r>
      <w:r w:rsidR="001230C8">
        <w:t>year</w:t>
      </w:r>
      <w:r w:rsidR="00FF31F8">
        <w:t xml:space="preserve"> </w:t>
      </w:r>
      <w:r>
        <w:t xml:space="preserve">gambling participation </w:t>
      </w:r>
      <w:r w:rsidR="00EF12D7">
        <w:t>b</w:t>
      </w:r>
      <w:r w:rsidR="00F83CBF">
        <w:t>y gambling activity</w:t>
      </w:r>
      <w:r w:rsidR="00685271">
        <w:t xml:space="preserve"> for all mothers</w:t>
      </w:r>
      <w:r w:rsidR="00F83CBF">
        <w:t xml:space="preserve"> are </w:t>
      </w:r>
      <w:r>
        <w:t>provided in</w:t>
      </w:r>
      <w:r w:rsidR="00ED234B">
        <w:t xml:space="preserve"> </w:t>
      </w:r>
      <w:r w:rsidR="007E36E8">
        <w:fldChar w:fldCharType="begin"/>
      </w:r>
      <w:r w:rsidR="007E36E8">
        <w:instrText xml:space="preserve"> REF _Ref436995306 </w:instrText>
      </w:r>
      <w:r w:rsidR="007E36E8">
        <w:fldChar w:fldCharType="separate"/>
      </w:r>
      <w:r w:rsidR="00102C95" w:rsidRPr="0070587A">
        <w:t xml:space="preserve">Table </w:t>
      </w:r>
      <w:r w:rsidR="00102C95">
        <w:rPr>
          <w:noProof/>
        </w:rPr>
        <w:t>3</w:t>
      </w:r>
      <w:r w:rsidR="007E36E8">
        <w:rPr>
          <w:noProof/>
        </w:rPr>
        <w:fldChar w:fldCharType="end"/>
      </w:r>
      <w:r w:rsidR="00681C22">
        <w:t xml:space="preserve"> </w:t>
      </w:r>
      <w:r w:rsidR="00685271">
        <w:t xml:space="preserve">and </w:t>
      </w:r>
      <w:r w:rsidR="002E3826">
        <w:fldChar w:fldCharType="begin"/>
      </w:r>
      <w:r w:rsidR="002E3826">
        <w:instrText xml:space="preserve"> REF _Ref469404799 \h </w:instrText>
      </w:r>
      <w:r w:rsidR="002E3826">
        <w:fldChar w:fldCharType="separate"/>
      </w:r>
      <w:r w:rsidR="00102C95" w:rsidRPr="002E3826">
        <w:t xml:space="preserve">Figure </w:t>
      </w:r>
      <w:r w:rsidR="00102C95">
        <w:rPr>
          <w:noProof/>
        </w:rPr>
        <w:t>1</w:t>
      </w:r>
      <w:r w:rsidR="002E3826">
        <w:fldChar w:fldCharType="end"/>
      </w:r>
      <w:r w:rsidR="002E3826">
        <w:t xml:space="preserve"> </w:t>
      </w:r>
      <w:r>
        <w:t xml:space="preserve">for </w:t>
      </w:r>
      <w:r w:rsidR="00AD76C3">
        <w:t>2006, 2009 and 2014</w:t>
      </w:r>
      <w:r>
        <w:t>.</w:t>
      </w:r>
      <w:r w:rsidR="00DF2C55">
        <w:t xml:space="preserve">  </w:t>
      </w:r>
      <w:r w:rsidR="007E4F61">
        <w:t xml:space="preserve">In all three </w:t>
      </w:r>
      <w:r w:rsidR="006652ED">
        <w:t>years</w:t>
      </w:r>
      <w:r w:rsidR="007E4F61">
        <w:t xml:space="preserve">, </w:t>
      </w:r>
      <w:r w:rsidR="00DF2C55">
        <w:t xml:space="preserve">Lotto was the most frequently </w:t>
      </w:r>
      <w:r w:rsidR="006F1D80">
        <w:t>reported</w:t>
      </w:r>
      <w:r w:rsidR="00DF2C55">
        <w:t xml:space="preserve"> gambling activity</w:t>
      </w:r>
      <w:r w:rsidR="00270AE9">
        <w:t>,</w:t>
      </w:r>
      <w:r w:rsidR="007E4F61">
        <w:t xml:space="preserve"> followed</w:t>
      </w:r>
      <w:r w:rsidR="00685271">
        <w:t xml:space="preserve"> at a much lower rate by</w:t>
      </w:r>
      <w:r w:rsidR="007E4F61">
        <w:t xml:space="preserve"> Instant Kiwi</w:t>
      </w:r>
      <w:r w:rsidR="003E4E36">
        <w:t>/</w:t>
      </w:r>
      <w:r w:rsidR="00685271">
        <w:t>s</w:t>
      </w:r>
      <w:r w:rsidR="003E4E36">
        <w:t>cratch tickets</w:t>
      </w:r>
      <w:r w:rsidR="007E4F61">
        <w:t>,</w:t>
      </w:r>
      <w:r w:rsidR="00270AE9">
        <w:t xml:space="preserve"> </w:t>
      </w:r>
      <w:r w:rsidR="001230C8">
        <w:t>h</w:t>
      </w:r>
      <w:r w:rsidR="007E4F61">
        <w:t>ousie</w:t>
      </w:r>
      <w:r w:rsidR="00685271">
        <w:t>/b</w:t>
      </w:r>
      <w:r w:rsidR="003E4E36">
        <w:t>ingo</w:t>
      </w:r>
      <w:r w:rsidR="00685271">
        <w:t xml:space="preserve">, casino electronic gaming machines </w:t>
      </w:r>
      <w:r w:rsidR="00B4362E">
        <w:t xml:space="preserve">(EGMs) </w:t>
      </w:r>
      <w:r w:rsidR="00685271">
        <w:t>and other unspecified gambling.</w:t>
      </w:r>
      <w:r w:rsidR="009B4BB8">
        <w:t xml:space="preserve"> </w:t>
      </w:r>
      <w:r w:rsidR="005F3DB3">
        <w:t xml:space="preserve"> </w:t>
      </w:r>
      <w:r w:rsidR="008D01CB">
        <w:t>S</w:t>
      </w:r>
      <w:r w:rsidR="005F3DB3">
        <w:t>ports betting</w:t>
      </w:r>
      <w:r w:rsidR="00685271">
        <w:t xml:space="preserve"> and i</w:t>
      </w:r>
      <w:r w:rsidR="008D01CB">
        <w:t>nternet-based gambling</w:t>
      </w:r>
      <w:r w:rsidR="005F3DB3">
        <w:t xml:space="preserve"> were the least popular</w:t>
      </w:r>
      <w:r w:rsidR="000A6396">
        <w:t xml:space="preserve"> gambling activities</w:t>
      </w:r>
      <w:r w:rsidR="008D01CB">
        <w:t xml:space="preserve"> among mothers</w:t>
      </w:r>
      <w:r w:rsidR="000A6396">
        <w:t>.</w:t>
      </w:r>
      <w:r w:rsidR="00D40C15">
        <w:t xml:space="preserve"> </w:t>
      </w:r>
    </w:p>
    <w:p w14:paraId="38042846" w14:textId="19A8A674" w:rsidR="00685271" w:rsidRDefault="00685271" w:rsidP="00685271">
      <w:pPr>
        <w:pStyle w:val="GARCNormalpara"/>
      </w:pPr>
      <w:r w:rsidRPr="006F1D80">
        <w:t xml:space="preserve">The proportion of mothers participating in </w:t>
      </w:r>
      <w:r w:rsidR="006F1D80">
        <w:t>certain</w:t>
      </w:r>
      <w:r w:rsidRPr="006F1D80">
        <w:t xml:space="preserve"> gambling activities increased over time.  Lotto</w:t>
      </w:r>
      <w:r>
        <w:t xml:space="preserve"> participation increased from one-third (3</w:t>
      </w:r>
      <w:r w:rsidR="006F1D80">
        <w:t>3</w:t>
      </w:r>
      <w:r>
        <w:t xml:space="preserve">%) of mothers in </w:t>
      </w:r>
      <w:r w:rsidR="00AD76C3">
        <w:t>200</w:t>
      </w:r>
      <w:r>
        <w:t xml:space="preserve">6 to just less than half (45%) in </w:t>
      </w:r>
      <w:r w:rsidR="00AD76C3">
        <w:t>200</w:t>
      </w:r>
      <w:r>
        <w:t xml:space="preserve">9; this proportion remained static in </w:t>
      </w:r>
      <w:r w:rsidR="00AD76C3">
        <w:t>20</w:t>
      </w:r>
      <w:r>
        <w:t xml:space="preserve">14 (43%).  </w:t>
      </w:r>
      <w:r w:rsidR="002E5E0F">
        <w:t xml:space="preserve">A similar pattern was noted for housie/bingo and keno gambling albeit at a lower participation </w:t>
      </w:r>
      <w:r w:rsidR="006F1D80">
        <w:t>rate</w:t>
      </w:r>
      <w:r w:rsidR="002E5E0F">
        <w:t xml:space="preserve"> (less than 10%).</w:t>
      </w:r>
      <w:r>
        <w:t xml:space="preserve">  </w:t>
      </w:r>
      <w:r w:rsidR="002E5E0F">
        <w:t xml:space="preserve">The percentage of mothers gambling on casino, pub or club </w:t>
      </w:r>
      <w:r w:rsidR="006F1D80">
        <w:t>EGMs</w:t>
      </w:r>
      <w:r w:rsidR="002E5E0F">
        <w:t xml:space="preserve"> and Instant Kiwi or other scratch tickets increased </w:t>
      </w:r>
      <w:r w:rsidR="006F1D80">
        <w:t>each year</w:t>
      </w:r>
      <w:r w:rsidR="002E5E0F">
        <w:t>, although overall participation was low at less than 10%.</w:t>
      </w:r>
    </w:p>
    <w:p w14:paraId="1B35286C" w14:textId="4B98E1AA" w:rsidR="00ED234B" w:rsidRPr="0070587A" w:rsidRDefault="00ED234B" w:rsidP="00913CE3">
      <w:pPr>
        <w:pStyle w:val="Caption"/>
        <w:rPr>
          <w:bdr w:val="none" w:sz="0" w:space="0" w:color="auto"/>
        </w:rPr>
      </w:pPr>
      <w:bookmarkStart w:id="44" w:name="_Ref436995306"/>
      <w:bookmarkStart w:id="45" w:name="_Toc469664333"/>
      <w:r w:rsidRPr="0070587A">
        <w:rPr>
          <w:bdr w:val="none" w:sz="0" w:space="0" w:color="auto"/>
        </w:rPr>
        <w:t xml:space="preserve">Table </w:t>
      </w:r>
      <w:r w:rsidR="001230C8" w:rsidRPr="0070587A">
        <w:rPr>
          <w:bdr w:val="none" w:sz="0" w:space="0" w:color="auto"/>
        </w:rPr>
        <w:fldChar w:fldCharType="begin"/>
      </w:r>
      <w:r w:rsidR="001230C8" w:rsidRPr="0070587A">
        <w:rPr>
          <w:bdr w:val="none" w:sz="0" w:space="0" w:color="auto"/>
        </w:rPr>
        <w:instrText xml:space="preserve"> SEQ Table \* ARABIC </w:instrText>
      </w:r>
      <w:r w:rsidR="001230C8" w:rsidRPr="0070587A">
        <w:rPr>
          <w:bdr w:val="none" w:sz="0" w:space="0" w:color="auto"/>
        </w:rPr>
        <w:fldChar w:fldCharType="separate"/>
      </w:r>
      <w:r w:rsidR="00102C95">
        <w:rPr>
          <w:noProof/>
          <w:bdr w:val="none" w:sz="0" w:space="0" w:color="auto"/>
        </w:rPr>
        <w:t>3</w:t>
      </w:r>
      <w:r w:rsidR="001230C8" w:rsidRPr="0070587A">
        <w:rPr>
          <w:bdr w:val="none" w:sz="0" w:space="0" w:color="auto"/>
        </w:rPr>
        <w:fldChar w:fldCharType="end"/>
      </w:r>
      <w:bookmarkEnd w:id="44"/>
      <w:r w:rsidRPr="0070587A">
        <w:rPr>
          <w:bdr w:val="none" w:sz="0" w:space="0" w:color="auto"/>
        </w:rPr>
        <w:t>: Mothers</w:t>
      </w:r>
      <w:r w:rsidR="002804DB" w:rsidRPr="0070587A">
        <w:rPr>
          <w:bdr w:val="none" w:sz="0" w:space="0" w:color="auto"/>
        </w:rPr>
        <w:t xml:space="preserve"> -</w:t>
      </w:r>
      <w:r w:rsidRPr="0070587A">
        <w:rPr>
          <w:bdr w:val="none" w:sz="0" w:space="0" w:color="auto"/>
        </w:rPr>
        <w:t xml:space="preserve"> </w:t>
      </w:r>
      <w:r w:rsidR="00A32EB8" w:rsidRPr="0070587A">
        <w:rPr>
          <w:bdr w:val="none" w:sz="0" w:space="0" w:color="auto"/>
        </w:rPr>
        <w:t>P</w:t>
      </w:r>
      <w:r w:rsidR="00B063BE">
        <w:rPr>
          <w:bdr w:val="none" w:sz="0" w:space="0" w:color="auto"/>
        </w:rPr>
        <w:t>ast-</w:t>
      </w:r>
      <w:r w:rsidRPr="0070587A">
        <w:rPr>
          <w:bdr w:val="none" w:sz="0" w:space="0" w:color="auto"/>
        </w:rPr>
        <w:t xml:space="preserve">year gambling participation by activity </w:t>
      </w:r>
      <w:r w:rsidR="00266247">
        <w:rPr>
          <w:bdr w:val="none" w:sz="0" w:space="0" w:color="auto"/>
        </w:rPr>
        <w:t>-</w:t>
      </w:r>
      <w:r w:rsidR="00A01B44">
        <w:rPr>
          <w:bdr w:val="none" w:sz="0" w:space="0" w:color="auto"/>
        </w:rPr>
        <w:t xml:space="preserve"> </w:t>
      </w:r>
      <w:r w:rsidR="00AD76C3">
        <w:rPr>
          <w:bdr w:val="none" w:sz="0" w:space="0" w:color="auto"/>
        </w:rPr>
        <w:t>2006, 2009</w:t>
      </w:r>
      <w:r w:rsidR="00A01B44">
        <w:rPr>
          <w:bdr w:val="none" w:sz="0" w:space="0" w:color="auto"/>
        </w:rPr>
        <w:t xml:space="preserve"> and </w:t>
      </w:r>
      <w:r w:rsidR="00AD76C3">
        <w:rPr>
          <w:bdr w:val="none" w:sz="0" w:space="0" w:color="auto"/>
        </w:rPr>
        <w:t>20</w:t>
      </w:r>
      <w:r w:rsidR="00A01B44">
        <w:rPr>
          <w:bdr w:val="none" w:sz="0" w:space="0" w:color="auto"/>
        </w:rPr>
        <w:t xml:space="preserve">14 </w:t>
      </w:r>
      <w:r w:rsidRPr="0070587A">
        <w:rPr>
          <w:bdr w:val="none" w:sz="0" w:space="0" w:color="auto"/>
        </w:rPr>
        <w:t>(all respondents)</w:t>
      </w:r>
      <w:bookmarkEnd w:id="45"/>
    </w:p>
    <w:tbl>
      <w:tblPr>
        <w:tblW w:w="8364" w:type="dxa"/>
        <w:tblLayout w:type="fixed"/>
        <w:tblLook w:val="01E0" w:firstRow="1" w:lastRow="1" w:firstColumn="1" w:lastColumn="1" w:noHBand="0" w:noVBand="0"/>
      </w:tblPr>
      <w:tblGrid>
        <w:gridCol w:w="4111"/>
        <w:gridCol w:w="567"/>
        <w:gridCol w:w="851"/>
        <w:gridCol w:w="567"/>
        <w:gridCol w:w="850"/>
        <w:gridCol w:w="567"/>
        <w:gridCol w:w="851"/>
      </w:tblGrid>
      <w:tr w:rsidR="00ED234B" w:rsidRPr="002804DB" w14:paraId="54C0AFC1" w14:textId="77777777" w:rsidTr="006762A7">
        <w:tc>
          <w:tcPr>
            <w:tcW w:w="4111" w:type="dxa"/>
            <w:tcBorders>
              <w:top w:val="single" w:sz="4" w:space="0" w:color="auto"/>
            </w:tcBorders>
            <w:vAlign w:val="bottom"/>
          </w:tcPr>
          <w:p w14:paraId="615C714D" w14:textId="26236999" w:rsidR="00ED234B" w:rsidRPr="002804DB" w:rsidRDefault="00ED234B" w:rsidP="00090A72">
            <w:pPr>
              <w:keepNext/>
              <w:keepLines/>
              <w:spacing w:after="20"/>
              <w:jc w:val="left"/>
              <w:rPr>
                <w:b/>
                <w:snapToGrid w:val="0"/>
                <w:szCs w:val="18"/>
              </w:rPr>
            </w:pPr>
          </w:p>
        </w:tc>
        <w:tc>
          <w:tcPr>
            <w:tcW w:w="1418" w:type="dxa"/>
            <w:gridSpan w:val="2"/>
            <w:tcBorders>
              <w:top w:val="single" w:sz="4" w:space="0" w:color="auto"/>
              <w:bottom w:val="single" w:sz="4" w:space="0" w:color="auto"/>
            </w:tcBorders>
          </w:tcPr>
          <w:p w14:paraId="32738E69" w14:textId="1D4648BB" w:rsidR="00ED234B" w:rsidRPr="002804DB" w:rsidRDefault="00AD76C3" w:rsidP="00B57CBD">
            <w:pPr>
              <w:keepNext/>
              <w:keepLines/>
              <w:spacing w:after="20"/>
              <w:jc w:val="center"/>
              <w:rPr>
                <w:b/>
                <w:snapToGrid w:val="0"/>
                <w:szCs w:val="18"/>
              </w:rPr>
            </w:pPr>
            <w:r>
              <w:rPr>
                <w:b/>
                <w:snapToGrid w:val="0"/>
                <w:szCs w:val="18"/>
              </w:rPr>
              <w:t>200</w:t>
            </w:r>
            <w:r w:rsidR="00ED234B" w:rsidRPr="002804DB">
              <w:rPr>
                <w:b/>
                <w:snapToGrid w:val="0"/>
                <w:szCs w:val="18"/>
              </w:rPr>
              <w:t>6</w:t>
            </w:r>
            <w:r w:rsidR="00C660E1" w:rsidRPr="002804DB">
              <w:rPr>
                <w:b/>
                <w:snapToGrid w:val="0"/>
                <w:szCs w:val="18"/>
              </w:rPr>
              <w:t xml:space="preserve"> (N=989)</w:t>
            </w:r>
          </w:p>
        </w:tc>
        <w:tc>
          <w:tcPr>
            <w:tcW w:w="1417" w:type="dxa"/>
            <w:gridSpan w:val="2"/>
            <w:tcBorders>
              <w:top w:val="single" w:sz="4" w:space="0" w:color="auto"/>
              <w:bottom w:val="single" w:sz="4" w:space="0" w:color="auto"/>
            </w:tcBorders>
          </w:tcPr>
          <w:p w14:paraId="162B1A27" w14:textId="66D24F21" w:rsidR="00ED234B" w:rsidRPr="002804DB" w:rsidRDefault="00AD76C3" w:rsidP="00B57CBD">
            <w:pPr>
              <w:keepNext/>
              <w:keepLines/>
              <w:spacing w:after="20"/>
              <w:jc w:val="center"/>
              <w:rPr>
                <w:b/>
                <w:snapToGrid w:val="0"/>
                <w:szCs w:val="18"/>
              </w:rPr>
            </w:pPr>
            <w:r>
              <w:rPr>
                <w:b/>
                <w:snapToGrid w:val="0"/>
                <w:szCs w:val="18"/>
              </w:rPr>
              <w:t>200</w:t>
            </w:r>
            <w:r w:rsidR="00ED234B" w:rsidRPr="002804DB">
              <w:rPr>
                <w:b/>
                <w:snapToGrid w:val="0"/>
                <w:szCs w:val="18"/>
              </w:rPr>
              <w:t>9</w:t>
            </w:r>
            <w:r w:rsidR="00582EDE" w:rsidRPr="002804DB">
              <w:rPr>
                <w:b/>
                <w:snapToGrid w:val="0"/>
                <w:szCs w:val="18"/>
              </w:rPr>
              <w:t xml:space="preserve"> (N=945)</w:t>
            </w:r>
          </w:p>
        </w:tc>
        <w:tc>
          <w:tcPr>
            <w:tcW w:w="1418" w:type="dxa"/>
            <w:gridSpan w:val="2"/>
            <w:tcBorders>
              <w:top w:val="single" w:sz="4" w:space="0" w:color="auto"/>
              <w:bottom w:val="single" w:sz="4" w:space="0" w:color="auto"/>
            </w:tcBorders>
          </w:tcPr>
          <w:p w14:paraId="0E971300" w14:textId="096D9B76" w:rsidR="00ED234B" w:rsidRPr="002804DB" w:rsidRDefault="00AD76C3" w:rsidP="00B57CBD">
            <w:pPr>
              <w:keepNext/>
              <w:keepLines/>
              <w:spacing w:after="20"/>
              <w:jc w:val="center"/>
              <w:rPr>
                <w:b/>
                <w:snapToGrid w:val="0"/>
                <w:szCs w:val="18"/>
              </w:rPr>
            </w:pPr>
            <w:r>
              <w:rPr>
                <w:b/>
                <w:snapToGrid w:val="0"/>
                <w:szCs w:val="18"/>
              </w:rPr>
              <w:t>20</w:t>
            </w:r>
            <w:r w:rsidR="00ED234B" w:rsidRPr="002804DB">
              <w:rPr>
                <w:b/>
                <w:snapToGrid w:val="0"/>
                <w:szCs w:val="18"/>
              </w:rPr>
              <w:t>14</w:t>
            </w:r>
            <w:r w:rsidR="00006E2C" w:rsidRPr="002804DB">
              <w:rPr>
                <w:b/>
                <w:snapToGrid w:val="0"/>
                <w:szCs w:val="18"/>
              </w:rPr>
              <w:t xml:space="preserve"> (N=92</w:t>
            </w:r>
            <w:r w:rsidR="00451D54" w:rsidRPr="002804DB">
              <w:rPr>
                <w:b/>
                <w:snapToGrid w:val="0"/>
                <w:szCs w:val="18"/>
              </w:rPr>
              <w:t>3</w:t>
            </w:r>
            <w:r w:rsidR="00006E2C" w:rsidRPr="002804DB">
              <w:rPr>
                <w:b/>
                <w:snapToGrid w:val="0"/>
                <w:szCs w:val="18"/>
              </w:rPr>
              <w:t>)</w:t>
            </w:r>
          </w:p>
        </w:tc>
      </w:tr>
      <w:tr w:rsidR="00ED234B" w:rsidRPr="002804DB" w14:paraId="0767CC76" w14:textId="77777777" w:rsidTr="006762A7">
        <w:tc>
          <w:tcPr>
            <w:tcW w:w="4111" w:type="dxa"/>
            <w:tcBorders>
              <w:bottom w:val="single" w:sz="4" w:space="0" w:color="auto"/>
            </w:tcBorders>
          </w:tcPr>
          <w:p w14:paraId="7F236743" w14:textId="3796E108" w:rsidR="00ED234B" w:rsidRPr="002804DB" w:rsidRDefault="00685271" w:rsidP="00090A72">
            <w:pPr>
              <w:keepNext/>
              <w:keepLines/>
              <w:spacing w:after="20"/>
              <w:rPr>
                <w:snapToGrid w:val="0"/>
                <w:szCs w:val="18"/>
              </w:rPr>
            </w:pPr>
            <w:r w:rsidRPr="002804DB">
              <w:rPr>
                <w:b/>
                <w:snapToGrid w:val="0"/>
                <w:szCs w:val="18"/>
              </w:rPr>
              <w:t>Gambling activity</w:t>
            </w:r>
          </w:p>
        </w:tc>
        <w:tc>
          <w:tcPr>
            <w:tcW w:w="567" w:type="dxa"/>
            <w:tcBorders>
              <w:top w:val="single" w:sz="4" w:space="0" w:color="auto"/>
              <w:bottom w:val="single" w:sz="4" w:space="0" w:color="auto"/>
            </w:tcBorders>
          </w:tcPr>
          <w:p w14:paraId="0C3D619D" w14:textId="77777777" w:rsidR="00ED234B" w:rsidRPr="002804DB" w:rsidRDefault="00ED234B" w:rsidP="00090A72">
            <w:pPr>
              <w:keepNext/>
              <w:keepLines/>
              <w:spacing w:after="20"/>
              <w:jc w:val="right"/>
              <w:rPr>
                <w:b/>
                <w:snapToGrid w:val="0"/>
                <w:szCs w:val="18"/>
              </w:rPr>
            </w:pPr>
            <w:r w:rsidRPr="002804DB">
              <w:rPr>
                <w:b/>
                <w:snapToGrid w:val="0"/>
                <w:szCs w:val="18"/>
              </w:rPr>
              <w:t>n</w:t>
            </w:r>
          </w:p>
        </w:tc>
        <w:tc>
          <w:tcPr>
            <w:tcW w:w="851" w:type="dxa"/>
            <w:tcBorders>
              <w:top w:val="single" w:sz="4" w:space="0" w:color="auto"/>
              <w:bottom w:val="single" w:sz="4" w:space="0" w:color="auto"/>
            </w:tcBorders>
          </w:tcPr>
          <w:p w14:paraId="29D689A5" w14:textId="77777777" w:rsidR="00ED234B" w:rsidRPr="002804DB" w:rsidRDefault="00ED234B" w:rsidP="00090A72">
            <w:pPr>
              <w:keepNext/>
              <w:keepLines/>
              <w:spacing w:after="20"/>
              <w:jc w:val="right"/>
              <w:rPr>
                <w:b/>
                <w:snapToGrid w:val="0"/>
                <w:szCs w:val="18"/>
              </w:rPr>
            </w:pPr>
            <w:r w:rsidRPr="002804DB">
              <w:rPr>
                <w:b/>
                <w:snapToGrid w:val="0"/>
                <w:szCs w:val="18"/>
              </w:rPr>
              <w:t>(%)</w:t>
            </w:r>
          </w:p>
        </w:tc>
        <w:tc>
          <w:tcPr>
            <w:tcW w:w="567" w:type="dxa"/>
            <w:tcBorders>
              <w:top w:val="single" w:sz="4" w:space="0" w:color="auto"/>
              <w:bottom w:val="single" w:sz="4" w:space="0" w:color="auto"/>
            </w:tcBorders>
          </w:tcPr>
          <w:p w14:paraId="266B4EF7" w14:textId="77777777" w:rsidR="00ED234B" w:rsidRPr="002804DB" w:rsidRDefault="00ED234B" w:rsidP="00090A72">
            <w:pPr>
              <w:keepNext/>
              <w:keepLines/>
              <w:spacing w:after="20"/>
              <w:jc w:val="right"/>
              <w:rPr>
                <w:b/>
                <w:snapToGrid w:val="0"/>
                <w:szCs w:val="18"/>
              </w:rPr>
            </w:pPr>
            <w:r w:rsidRPr="002804DB">
              <w:rPr>
                <w:b/>
                <w:snapToGrid w:val="0"/>
                <w:szCs w:val="18"/>
              </w:rPr>
              <w:t>n</w:t>
            </w:r>
          </w:p>
        </w:tc>
        <w:tc>
          <w:tcPr>
            <w:tcW w:w="850" w:type="dxa"/>
            <w:tcBorders>
              <w:top w:val="single" w:sz="4" w:space="0" w:color="auto"/>
              <w:bottom w:val="single" w:sz="4" w:space="0" w:color="auto"/>
            </w:tcBorders>
          </w:tcPr>
          <w:p w14:paraId="7DC13344" w14:textId="77777777" w:rsidR="00ED234B" w:rsidRPr="002804DB" w:rsidRDefault="00ED234B" w:rsidP="00090A72">
            <w:pPr>
              <w:keepNext/>
              <w:keepLines/>
              <w:spacing w:after="20"/>
              <w:jc w:val="right"/>
              <w:rPr>
                <w:b/>
                <w:snapToGrid w:val="0"/>
                <w:szCs w:val="18"/>
              </w:rPr>
            </w:pPr>
            <w:r w:rsidRPr="002804DB">
              <w:rPr>
                <w:b/>
                <w:snapToGrid w:val="0"/>
                <w:szCs w:val="18"/>
              </w:rPr>
              <w:t>(%)</w:t>
            </w:r>
          </w:p>
        </w:tc>
        <w:tc>
          <w:tcPr>
            <w:tcW w:w="567" w:type="dxa"/>
            <w:tcBorders>
              <w:top w:val="single" w:sz="4" w:space="0" w:color="auto"/>
              <w:bottom w:val="single" w:sz="4" w:space="0" w:color="auto"/>
            </w:tcBorders>
          </w:tcPr>
          <w:p w14:paraId="77D8BA3A" w14:textId="77777777" w:rsidR="00ED234B" w:rsidRPr="002804DB" w:rsidRDefault="00ED234B" w:rsidP="00090A72">
            <w:pPr>
              <w:keepNext/>
              <w:keepLines/>
              <w:spacing w:after="20"/>
              <w:jc w:val="right"/>
              <w:rPr>
                <w:b/>
                <w:snapToGrid w:val="0"/>
                <w:szCs w:val="18"/>
              </w:rPr>
            </w:pPr>
            <w:r w:rsidRPr="002804DB">
              <w:rPr>
                <w:b/>
                <w:snapToGrid w:val="0"/>
                <w:szCs w:val="18"/>
              </w:rPr>
              <w:t>n</w:t>
            </w:r>
          </w:p>
        </w:tc>
        <w:tc>
          <w:tcPr>
            <w:tcW w:w="851" w:type="dxa"/>
            <w:tcBorders>
              <w:top w:val="single" w:sz="4" w:space="0" w:color="auto"/>
              <w:bottom w:val="single" w:sz="4" w:space="0" w:color="auto"/>
            </w:tcBorders>
          </w:tcPr>
          <w:p w14:paraId="506D2D18" w14:textId="77777777" w:rsidR="00ED234B" w:rsidRPr="002804DB" w:rsidRDefault="00ED234B" w:rsidP="00090A72">
            <w:pPr>
              <w:keepNext/>
              <w:keepLines/>
              <w:spacing w:after="20"/>
              <w:jc w:val="right"/>
              <w:rPr>
                <w:b/>
                <w:snapToGrid w:val="0"/>
                <w:szCs w:val="18"/>
              </w:rPr>
            </w:pPr>
            <w:r w:rsidRPr="002804DB">
              <w:rPr>
                <w:b/>
                <w:snapToGrid w:val="0"/>
                <w:szCs w:val="18"/>
              </w:rPr>
              <w:t>(%)</w:t>
            </w:r>
          </w:p>
        </w:tc>
      </w:tr>
      <w:tr w:rsidR="0078065E" w:rsidRPr="002804DB" w14:paraId="6424426E" w14:textId="77777777" w:rsidTr="006762A7">
        <w:tc>
          <w:tcPr>
            <w:tcW w:w="4111" w:type="dxa"/>
            <w:tcBorders>
              <w:top w:val="single" w:sz="4" w:space="0" w:color="auto"/>
            </w:tcBorders>
            <w:vAlign w:val="center"/>
          </w:tcPr>
          <w:p w14:paraId="341B7D12" w14:textId="77777777" w:rsidR="0078065E" w:rsidRPr="002804DB" w:rsidRDefault="0078065E" w:rsidP="00090A72">
            <w:pPr>
              <w:spacing w:after="20"/>
            </w:pPr>
            <w:r w:rsidRPr="002804DB">
              <w:t>Lotto</w:t>
            </w:r>
          </w:p>
        </w:tc>
        <w:tc>
          <w:tcPr>
            <w:tcW w:w="567" w:type="dxa"/>
            <w:tcBorders>
              <w:top w:val="single" w:sz="4" w:space="0" w:color="auto"/>
            </w:tcBorders>
            <w:vAlign w:val="center"/>
          </w:tcPr>
          <w:p w14:paraId="1D99E9D7" w14:textId="34C9BF6A" w:rsidR="0078065E" w:rsidRPr="002804DB" w:rsidRDefault="0078065E"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32</w:t>
            </w:r>
            <w:r w:rsidR="00C660E1" w:rsidRPr="002804DB">
              <w:rPr>
                <w:rFonts w:eastAsia="SimSun"/>
                <w:color w:val="000000"/>
                <w:szCs w:val="18"/>
                <w:lang w:val="en-AU" w:eastAsia="zh-CN"/>
              </w:rPr>
              <w:t>3</w:t>
            </w:r>
          </w:p>
        </w:tc>
        <w:tc>
          <w:tcPr>
            <w:tcW w:w="851" w:type="dxa"/>
            <w:tcBorders>
              <w:top w:val="single" w:sz="4" w:space="0" w:color="auto"/>
            </w:tcBorders>
            <w:vAlign w:val="center"/>
          </w:tcPr>
          <w:p w14:paraId="34ACAFD4" w14:textId="1C557C98"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(32.</w:t>
            </w:r>
            <w:r w:rsidR="00C660E1" w:rsidRPr="002804DB">
              <w:rPr>
                <w:snapToGrid w:val="0"/>
                <w:szCs w:val="18"/>
              </w:rPr>
              <w:t>7</w:t>
            </w:r>
            <w:r w:rsidRPr="002804DB">
              <w:rPr>
                <w:snapToGrid w:val="0"/>
                <w:szCs w:val="18"/>
              </w:rPr>
              <w:t>)</w:t>
            </w:r>
          </w:p>
        </w:tc>
        <w:tc>
          <w:tcPr>
            <w:tcW w:w="567" w:type="dxa"/>
            <w:tcBorders>
              <w:top w:val="single" w:sz="4" w:space="0" w:color="auto"/>
            </w:tcBorders>
            <w:vAlign w:val="bottom"/>
          </w:tcPr>
          <w:p w14:paraId="5FE21FDF" w14:textId="46D6645C"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4</w:t>
            </w:r>
            <w:r w:rsidR="00FA20E1" w:rsidRPr="002804DB">
              <w:rPr>
                <w:snapToGrid w:val="0"/>
                <w:szCs w:val="18"/>
              </w:rPr>
              <w:t>10</w:t>
            </w:r>
          </w:p>
        </w:tc>
        <w:tc>
          <w:tcPr>
            <w:tcW w:w="850" w:type="dxa"/>
            <w:tcBorders>
              <w:top w:val="single" w:sz="4" w:space="0" w:color="auto"/>
            </w:tcBorders>
            <w:vAlign w:val="center"/>
          </w:tcPr>
          <w:p w14:paraId="00ED8F46" w14:textId="6EC917B3" w:rsidR="0078065E" w:rsidRPr="002804DB" w:rsidRDefault="00B52ADB" w:rsidP="00090A72">
            <w:pPr>
              <w:keepNext/>
              <w:keepLines/>
              <w:autoSpaceDE w:val="0"/>
              <w:autoSpaceDN w:val="0"/>
              <w:adjustRightInd w:val="0"/>
              <w:spacing w:after="20"/>
              <w:jc w:val="right"/>
              <w:rPr>
                <w:snapToGrid w:val="0"/>
                <w:szCs w:val="18"/>
              </w:rPr>
            </w:pPr>
            <w:r w:rsidRPr="002804DB">
              <w:rPr>
                <w:snapToGrid w:val="0"/>
                <w:szCs w:val="18"/>
              </w:rPr>
              <w:t>(45.3</w:t>
            </w:r>
            <w:r w:rsidR="0078065E" w:rsidRPr="002804DB">
              <w:rPr>
                <w:snapToGrid w:val="0"/>
                <w:szCs w:val="18"/>
              </w:rPr>
              <w:t>)</w:t>
            </w:r>
          </w:p>
        </w:tc>
        <w:tc>
          <w:tcPr>
            <w:tcW w:w="567" w:type="dxa"/>
            <w:tcBorders>
              <w:top w:val="single" w:sz="4" w:space="0" w:color="auto"/>
            </w:tcBorders>
          </w:tcPr>
          <w:p w14:paraId="349E1B11" w14:textId="460E5BA6"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399</w:t>
            </w:r>
          </w:p>
        </w:tc>
        <w:tc>
          <w:tcPr>
            <w:tcW w:w="851" w:type="dxa"/>
            <w:tcBorders>
              <w:top w:val="single" w:sz="4" w:space="0" w:color="auto"/>
            </w:tcBorders>
          </w:tcPr>
          <w:p w14:paraId="30811C37" w14:textId="3D2BE8B9"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(43.</w:t>
            </w:r>
            <w:r w:rsidR="00451D54" w:rsidRPr="002804DB">
              <w:rPr>
                <w:snapToGrid w:val="0"/>
                <w:szCs w:val="18"/>
              </w:rPr>
              <w:t>4</w:t>
            </w:r>
            <w:r w:rsidRPr="002804DB">
              <w:rPr>
                <w:snapToGrid w:val="0"/>
                <w:szCs w:val="18"/>
              </w:rPr>
              <w:t>)</w:t>
            </w:r>
          </w:p>
        </w:tc>
      </w:tr>
      <w:tr w:rsidR="00933EC9" w:rsidRPr="002804DB" w14:paraId="2E850356" w14:textId="77777777" w:rsidTr="00B57CBD">
        <w:tc>
          <w:tcPr>
            <w:tcW w:w="4111" w:type="dxa"/>
            <w:vAlign w:val="center"/>
          </w:tcPr>
          <w:p w14:paraId="1D26EA58" w14:textId="77777777" w:rsidR="00933EC9" w:rsidRPr="002804DB" w:rsidRDefault="00933EC9" w:rsidP="00090A72">
            <w:pPr>
              <w:spacing w:after="20"/>
            </w:pPr>
            <w:r w:rsidRPr="002804DB">
              <w:t>Instant Kiwi/scratch tickets</w:t>
            </w:r>
          </w:p>
        </w:tc>
        <w:tc>
          <w:tcPr>
            <w:tcW w:w="567" w:type="dxa"/>
          </w:tcPr>
          <w:p w14:paraId="78F8FC25" w14:textId="77777777" w:rsidR="00933EC9" w:rsidRPr="002804DB" w:rsidRDefault="00933EC9"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41</w:t>
            </w:r>
          </w:p>
        </w:tc>
        <w:tc>
          <w:tcPr>
            <w:tcW w:w="851" w:type="dxa"/>
            <w:vAlign w:val="center"/>
          </w:tcPr>
          <w:p w14:paraId="02EE10E7"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(4.1)</w:t>
            </w:r>
          </w:p>
        </w:tc>
        <w:tc>
          <w:tcPr>
            <w:tcW w:w="567" w:type="dxa"/>
            <w:vAlign w:val="bottom"/>
          </w:tcPr>
          <w:p w14:paraId="020B3255"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68</w:t>
            </w:r>
          </w:p>
        </w:tc>
        <w:tc>
          <w:tcPr>
            <w:tcW w:w="850" w:type="dxa"/>
            <w:vAlign w:val="center"/>
          </w:tcPr>
          <w:p w14:paraId="02969424"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(7.5)</w:t>
            </w:r>
          </w:p>
        </w:tc>
        <w:tc>
          <w:tcPr>
            <w:tcW w:w="567" w:type="dxa"/>
          </w:tcPr>
          <w:p w14:paraId="65BDE876"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91</w:t>
            </w:r>
          </w:p>
        </w:tc>
        <w:tc>
          <w:tcPr>
            <w:tcW w:w="851" w:type="dxa"/>
          </w:tcPr>
          <w:p w14:paraId="418BE2B5"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(9.9)</w:t>
            </w:r>
          </w:p>
        </w:tc>
      </w:tr>
      <w:tr w:rsidR="00933EC9" w:rsidRPr="002804DB" w14:paraId="5B07BF7C" w14:textId="77777777" w:rsidTr="00B57CBD">
        <w:tc>
          <w:tcPr>
            <w:tcW w:w="4111" w:type="dxa"/>
            <w:vAlign w:val="center"/>
          </w:tcPr>
          <w:p w14:paraId="3FD14279" w14:textId="77777777" w:rsidR="00933EC9" w:rsidRPr="002804DB" w:rsidRDefault="00933EC9" w:rsidP="00090A72">
            <w:pPr>
              <w:spacing w:after="20"/>
            </w:pPr>
            <w:r w:rsidRPr="002804DB">
              <w:t>Housie/bingo</w:t>
            </w:r>
          </w:p>
        </w:tc>
        <w:tc>
          <w:tcPr>
            <w:tcW w:w="567" w:type="dxa"/>
          </w:tcPr>
          <w:p w14:paraId="59EFF139" w14:textId="77777777" w:rsidR="00933EC9" w:rsidRPr="002804DB" w:rsidRDefault="00933EC9"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41</w:t>
            </w:r>
          </w:p>
        </w:tc>
        <w:tc>
          <w:tcPr>
            <w:tcW w:w="851" w:type="dxa"/>
            <w:vAlign w:val="center"/>
          </w:tcPr>
          <w:p w14:paraId="65060CAB"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(4.1)</w:t>
            </w:r>
          </w:p>
        </w:tc>
        <w:tc>
          <w:tcPr>
            <w:tcW w:w="567" w:type="dxa"/>
            <w:vAlign w:val="bottom"/>
          </w:tcPr>
          <w:p w14:paraId="3420EAB7"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67</w:t>
            </w:r>
          </w:p>
        </w:tc>
        <w:tc>
          <w:tcPr>
            <w:tcW w:w="850" w:type="dxa"/>
            <w:vAlign w:val="center"/>
          </w:tcPr>
          <w:p w14:paraId="6DD94C37"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(7.4)</w:t>
            </w:r>
          </w:p>
        </w:tc>
        <w:tc>
          <w:tcPr>
            <w:tcW w:w="567" w:type="dxa"/>
          </w:tcPr>
          <w:p w14:paraId="444DBCBC"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71</w:t>
            </w:r>
          </w:p>
        </w:tc>
        <w:tc>
          <w:tcPr>
            <w:tcW w:w="851" w:type="dxa"/>
          </w:tcPr>
          <w:p w14:paraId="754E61B8"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(7.7)</w:t>
            </w:r>
          </w:p>
        </w:tc>
      </w:tr>
      <w:tr w:rsidR="00933EC9" w:rsidRPr="002804DB" w14:paraId="44A20988" w14:textId="77777777" w:rsidTr="00B57CBD">
        <w:tc>
          <w:tcPr>
            <w:tcW w:w="4111" w:type="dxa"/>
            <w:vAlign w:val="center"/>
          </w:tcPr>
          <w:p w14:paraId="25F45111" w14:textId="77777777" w:rsidR="00933EC9" w:rsidRPr="002804DB" w:rsidRDefault="00933EC9" w:rsidP="00090A72">
            <w:pPr>
              <w:spacing w:after="20"/>
            </w:pPr>
            <w:r w:rsidRPr="002804DB">
              <w:t>Casino EGM</w:t>
            </w:r>
          </w:p>
        </w:tc>
        <w:tc>
          <w:tcPr>
            <w:tcW w:w="567" w:type="dxa"/>
          </w:tcPr>
          <w:p w14:paraId="28D6C65B" w14:textId="77777777" w:rsidR="00933EC9" w:rsidRPr="002804DB" w:rsidRDefault="00933EC9"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20</w:t>
            </w:r>
          </w:p>
        </w:tc>
        <w:tc>
          <w:tcPr>
            <w:tcW w:w="851" w:type="dxa"/>
            <w:vAlign w:val="center"/>
          </w:tcPr>
          <w:p w14:paraId="528447FB"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(2.0)</w:t>
            </w:r>
          </w:p>
        </w:tc>
        <w:tc>
          <w:tcPr>
            <w:tcW w:w="567" w:type="dxa"/>
            <w:vAlign w:val="bottom"/>
          </w:tcPr>
          <w:p w14:paraId="37CA477E"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43</w:t>
            </w:r>
          </w:p>
        </w:tc>
        <w:tc>
          <w:tcPr>
            <w:tcW w:w="850" w:type="dxa"/>
            <w:vAlign w:val="center"/>
          </w:tcPr>
          <w:p w14:paraId="66258869"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(4.7)</w:t>
            </w:r>
          </w:p>
        </w:tc>
        <w:tc>
          <w:tcPr>
            <w:tcW w:w="567" w:type="dxa"/>
          </w:tcPr>
          <w:p w14:paraId="48EF039A"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59</w:t>
            </w:r>
          </w:p>
        </w:tc>
        <w:tc>
          <w:tcPr>
            <w:tcW w:w="851" w:type="dxa"/>
          </w:tcPr>
          <w:p w14:paraId="146A1486"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(6.4)</w:t>
            </w:r>
          </w:p>
        </w:tc>
      </w:tr>
      <w:tr w:rsidR="00933EC9" w:rsidRPr="002804DB" w14:paraId="1EC5A30B" w14:textId="77777777" w:rsidTr="00B57CBD">
        <w:tc>
          <w:tcPr>
            <w:tcW w:w="4111" w:type="dxa"/>
            <w:vAlign w:val="center"/>
          </w:tcPr>
          <w:p w14:paraId="69ADE359" w14:textId="77777777" w:rsidR="00933EC9" w:rsidRPr="002804DB" w:rsidRDefault="00933EC9" w:rsidP="00090A72">
            <w:pPr>
              <w:spacing w:after="20"/>
            </w:pPr>
            <w:r w:rsidRPr="002804DB">
              <w:t>Pub EGM</w:t>
            </w:r>
          </w:p>
        </w:tc>
        <w:tc>
          <w:tcPr>
            <w:tcW w:w="567" w:type="dxa"/>
          </w:tcPr>
          <w:p w14:paraId="4EF7B46F" w14:textId="77777777" w:rsidR="00933EC9" w:rsidRPr="002804DB" w:rsidRDefault="00933EC9"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w:t>
            </w:r>
          </w:p>
        </w:tc>
        <w:tc>
          <w:tcPr>
            <w:tcW w:w="851" w:type="dxa"/>
            <w:vAlign w:val="center"/>
          </w:tcPr>
          <w:p w14:paraId="0FD1DDC5"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w:t>
            </w:r>
          </w:p>
        </w:tc>
        <w:tc>
          <w:tcPr>
            <w:tcW w:w="567" w:type="dxa"/>
            <w:vAlign w:val="bottom"/>
          </w:tcPr>
          <w:p w14:paraId="01358112"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22</w:t>
            </w:r>
          </w:p>
        </w:tc>
        <w:tc>
          <w:tcPr>
            <w:tcW w:w="850" w:type="dxa"/>
            <w:vAlign w:val="center"/>
          </w:tcPr>
          <w:p w14:paraId="7CA55359"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(2.4)</w:t>
            </w:r>
          </w:p>
        </w:tc>
        <w:tc>
          <w:tcPr>
            <w:tcW w:w="567" w:type="dxa"/>
          </w:tcPr>
          <w:p w14:paraId="6D7B65EE"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44</w:t>
            </w:r>
          </w:p>
        </w:tc>
        <w:tc>
          <w:tcPr>
            <w:tcW w:w="851" w:type="dxa"/>
          </w:tcPr>
          <w:p w14:paraId="320256B8"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(4.8)</w:t>
            </w:r>
          </w:p>
        </w:tc>
      </w:tr>
      <w:tr w:rsidR="0078065E" w:rsidRPr="002804DB" w14:paraId="0A747788" w14:textId="77777777" w:rsidTr="00B57CBD">
        <w:tc>
          <w:tcPr>
            <w:tcW w:w="4111" w:type="dxa"/>
            <w:vAlign w:val="center"/>
          </w:tcPr>
          <w:p w14:paraId="5E15735A" w14:textId="77777777" w:rsidR="0078065E" w:rsidRPr="002804DB" w:rsidRDefault="0078065E" w:rsidP="00090A72">
            <w:pPr>
              <w:spacing w:after="20"/>
            </w:pPr>
            <w:r w:rsidRPr="002804DB">
              <w:t>Keno</w:t>
            </w:r>
          </w:p>
        </w:tc>
        <w:tc>
          <w:tcPr>
            <w:tcW w:w="567" w:type="dxa"/>
          </w:tcPr>
          <w:p w14:paraId="77F72FBD" w14:textId="1E40C4C4" w:rsidR="0078065E" w:rsidRPr="002804DB" w:rsidRDefault="0078065E"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2</w:t>
            </w:r>
            <w:r w:rsidR="00C660E1" w:rsidRPr="002804DB">
              <w:rPr>
                <w:rFonts w:eastAsia="SimSun"/>
                <w:color w:val="000000"/>
                <w:szCs w:val="18"/>
                <w:lang w:val="en-AU" w:eastAsia="zh-CN"/>
              </w:rPr>
              <w:t>5</w:t>
            </w:r>
          </w:p>
        </w:tc>
        <w:tc>
          <w:tcPr>
            <w:tcW w:w="851" w:type="dxa"/>
            <w:vAlign w:val="center"/>
          </w:tcPr>
          <w:p w14:paraId="60EF6303" w14:textId="0655CB21"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(2.</w:t>
            </w:r>
            <w:r w:rsidR="00C660E1" w:rsidRPr="002804DB">
              <w:rPr>
                <w:snapToGrid w:val="0"/>
                <w:szCs w:val="18"/>
              </w:rPr>
              <w:t>5</w:t>
            </w:r>
            <w:r w:rsidRPr="002804DB">
              <w:rPr>
                <w:snapToGrid w:val="0"/>
                <w:szCs w:val="18"/>
              </w:rPr>
              <w:t>)</w:t>
            </w:r>
          </w:p>
        </w:tc>
        <w:tc>
          <w:tcPr>
            <w:tcW w:w="567" w:type="dxa"/>
            <w:vAlign w:val="bottom"/>
          </w:tcPr>
          <w:p w14:paraId="5AB665F2" w14:textId="46A4B252"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5</w:t>
            </w:r>
            <w:r w:rsidR="00FA20E1" w:rsidRPr="002804DB">
              <w:rPr>
                <w:snapToGrid w:val="0"/>
                <w:szCs w:val="18"/>
              </w:rPr>
              <w:t>2</w:t>
            </w:r>
          </w:p>
        </w:tc>
        <w:tc>
          <w:tcPr>
            <w:tcW w:w="850" w:type="dxa"/>
            <w:vAlign w:val="center"/>
          </w:tcPr>
          <w:p w14:paraId="2271D86C" w14:textId="788A4F8C" w:rsidR="0078065E" w:rsidRPr="002804DB" w:rsidRDefault="00B52ADB" w:rsidP="00090A72">
            <w:pPr>
              <w:keepNext/>
              <w:keepLines/>
              <w:autoSpaceDE w:val="0"/>
              <w:autoSpaceDN w:val="0"/>
              <w:adjustRightInd w:val="0"/>
              <w:spacing w:after="20"/>
              <w:jc w:val="right"/>
              <w:rPr>
                <w:snapToGrid w:val="0"/>
                <w:szCs w:val="18"/>
              </w:rPr>
            </w:pPr>
            <w:r w:rsidRPr="002804DB">
              <w:rPr>
                <w:snapToGrid w:val="0"/>
                <w:szCs w:val="18"/>
              </w:rPr>
              <w:t>(5.7</w:t>
            </w:r>
            <w:r w:rsidR="0078065E" w:rsidRPr="002804DB">
              <w:rPr>
                <w:snapToGrid w:val="0"/>
                <w:szCs w:val="18"/>
              </w:rPr>
              <w:t>)</w:t>
            </w:r>
          </w:p>
        </w:tc>
        <w:tc>
          <w:tcPr>
            <w:tcW w:w="567" w:type="dxa"/>
          </w:tcPr>
          <w:p w14:paraId="0488631B" w14:textId="6B2981F7"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38</w:t>
            </w:r>
          </w:p>
        </w:tc>
        <w:tc>
          <w:tcPr>
            <w:tcW w:w="851" w:type="dxa"/>
          </w:tcPr>
          <w:p w14:paraId="7F4EBB4D" w14:textId="6EC96C31"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(4.1)</w:t>
            </w:r>
          </w:p>
        </w:tc>
      </w:tr>
      <w:tr w:rsidR="00933EC9" w:rsidRPr="002804DB" w14:paraId="00CA5CFC" w14:textId="77777777" w:rsidTr="00B57CBD">
        <w:tc>
          <w:tcPr>
            <w:tcW w:w="4111" w:type="dxa"/>
            <w:vAlign w:val="center"/>
          </w:tcPr>
          <w:p w14:paraId="670E6DDB" w14:textId="77777777" w:rsidR="00933EC9" w:rsidRPr="002804DB" w:rsidRDefault="00933EC9" w:rsidP="00090A72">
            <w:pPr>
              <w:spacing w:after="20"/>
            </w:pPr>
            <w:r w:rsidRPr="002804DB">
              <w:t>Club EGM</w:t>
            </w:r>
          </w:p>
        </w:tc>
        <w:tc>
          <w:tcPr>
            <w:tcW w:w="567" w:type="dxa"/>
          </w:tcPr>
          <w:p w14:paraId="2F995269" w14:textId="77777777" w:rsidR="00933EC9" w:rsidRPr="002804DB" w:rsidRDefault="00933EC9"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w:t>
            </w:r>
          </w:p>
        </w:tc>
        <w:tc>
          <w:tcPr>
            <w:tcW w:w="851" w:type="dxa"/>
            <w:vAlign w:val="center"/>
          </w:tcPr>
          <w:p w14:paraId="27FB568B"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w:t>
            </w:r>
          </w:p>
        </w:tc>
        <w:tc>
          <w:tcPr>
            <w:tcW w:w="567" w:type="dxa"/>
            <w:vAlign w:val="bottom"/>
          </w:tcPr>
          <w:p w14:paraId="7033E883"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2</w:t>
            </w:r>
          </w:p>
        </w:tc>
        <w:tc>
          <w:tcPr>
            <w:tcW w:w="850" w:type="dxa"/>
            <w:vAlign w:val="center"/>
          </w:tcPr>
          <w:p w14:paraId="126BD783"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(0.2)</w:t>
            </w:r>
          </w:p>
        </w:tc>
        <w:tc>
          <w:tcPr>
            <w:tcW w:w="567" w:type="dxa"/>
          </w:tcPr>
          <w:p w14:paraId="4E37820C"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9</w:t>
            </w:r>
          </w:p>
        </w:tc>
        <w:tc>
          <w:tcPr>
            <w:tcW w:w="851" w:type="dxa"/>
          </w:tcPr>
          <w:p w14:paraId="4284EECF"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(1.0)</w:t>
            </w:r>
          </w:p>
        </w:tc>
      </w:tr>
      <w:tr w:rsidR="0078065E" w:rsidRPr="002804DB" w14:paraId="59B6BCD8" w14:textId="77777777" w:rsidTr="00B57CBD">
        <w:tc>
          <w:tcPr>
            <w:tcW w:w="4111" w:type="dxa"/>
            <w:vAlign w:val="center"/>
          </w:tcPr>
          <w:p w14:paraId="62546138" w14:textId="68C47869" w:rsidR="0078065E" w:rsidRPr="002804DB" w:rsidRDefault="00575E50" w:rsidP="00090A72">
            <w:pPr>
              <w:spacing w:after="20"/>
            </w:pPr>
            <w:r w:rsidRPr="002804DB">
              <w:t xml:space="preserve">Horse or </w:t>
            </w:r>
            <w:r w:rsidR="0078065E" w:rsidRPr="002804DB">
              <w:t>dog racing</w:t>
            </w:r>
          </w:p>
        </w:tc>
        <w:tc>
          <w:tcPr>
            <w:tcW w:w="567" w:type="dxa"/>
          </w:tcPr>
          <w:p w14:paraId="5A2298C7" w14:textId="30181335" w:rsidR="0078065E" w:rsidRPr="002804DB" w:rsidRDefault="0078065E"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0</w:t>
            </w:r>
          </w:p>
        </w:tc>
        <w:tc>
          <w:tcPr>
            <w:tcW w:w="851" w:type="dxa"/>
            <w:vAlign w:val="center"/>
          </w:tcPr>
          <w:p w14:paraId="7C4BF8A9" w14:textId="158D13F6" w:rsidR="0078065E" w:rsidRPr="002804DB" w:rsidRDefault="0092380D" w:rsidP="00090A72">
            <w:pPr>
              <w:keepNext/>
              <w:keepLines/>
              <w:autoSpaceDE w:val="0"/>
              <w:autoSpaceDN w:val="0"/>
              <w:adjustRightInd w:val="0"/>
              <w:spacing w:after="20"/>
              <w:jc w:val="right"/>
              <w:rPr>
                <w:snapToGrid w:val="0"/>
                <w:szCs w:val="18"/>
              </w:rPr>
            </w:pPr>
            <w:r>
              <w:rPr>
                <w:snapToGrid w:val="0"/>
                <w:szCs w:val="18"/>
              </w:rPr>
              <w:t>-</w:t>
            </w:r>
          </w:p>
        </w:tc>
        <w:tc>
          <w:tcPr>
            <w:tcW w:w="567" w:type="dxa"/>
            <w:vAlign w:val="bottom"/>
          </w:tcPr>
          <w:p w14:paraId="098F5A97" w14:textId="084FF5CD" w:rsidR="0078065E" w:rsidRPr="002804DB" w:rsidRDefault="00B52ADB" w:rsidP="00090A72">
            <w:pPr>
              <w:keepNext/>
              <w:keepLines/>
              <w:autoSpaceDE w:val="0"/>
              <w:autoSpaceDN w:val="0"/>
              <w:adjustRightInd w:val="0"/>
              <w:spacing w:after="20"/>
              <w:jc w:val="right"/>
              <w:rPr>
                <w:snapToGrid w:val="0"/>
                <w:szCs w:val="18"/>
              </w:rPr>
            </w:pPr>
            <w:r w:rsidRPr="002804DB">
              <w:rPr>
                <w:snapToGrid w:val="0"/>
                <w:szCs w:val="18"/>
              </w:rPr>
              <w:t>5</w:t>
            </w:r>
          </w:p>
        </w:tc>
        <w:tc>
          <w:tcPr>
            <w:tcW w:w="850" w:type="dxa"/>
            <w:vAlign w:val="center"/>
          </w:tcPr>
          <w:p w14:paraId="5B931B9C" w14:textId="77777777"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(0.6)</w:t>
            </w:r>
          </w:p>
        </w:tc>
        <w:tc>
          <w:tcPr>
            <w:tcW w:w="567" w:type="dxa"/>
          </w:tcPr>
          <w:p w14:paraId="359717D3" w14:textId="28B35BB2"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4</w:t>
            </w:r>
          </w:p>
        </w:tc>
        <w:tc>
          <w:tcPr>
            <w:tcW w:w="851" w:type="dxa"/>
          </w:tcPr>
          <w:p w14:paraId="0079BF91" w14:textId="18B7DAAE"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(0.4)</w:t>
            </w:r>
          </w:p>
        </w:tc>
      </w:tr>
      <w:tr w:rsidR="00933EC9" w:rsidRPr="002804DB" w14:paraId="2159D8A5" w14:textId="77777777" w:rsidTr="00B57CBD">
        <w:tc>
          <w:tcPr>
            <w:tcW w:w="4111" w:type="dxa"/>
            <w:vAlign w:val="center"/>
          </w:tcPr>
          <w:p w14:paraId="1ECCF301" w14:textId="77777777" w:rsidR="00933EC9" w:rsidRPr="002804DB" w:rsidRDefault="00933EC9" w:rsidP="00090A72">
            <w:pPr>
              <w:spacing w:after="20"/>
            </w:pPr>
            <w:r w:rsidRPr="002804DB">
              <w:t>Casino table games or other games</w:t>
            </w:r>
          </w:p>
        </w:tc>
        <w:tc>
          <w:tcPr>
            <w:tcW w:w="567" w:type="dxa"/>
          </w:tcPr>
          <w:p w14:paraId="379335E5" w14:textId="77777777" w:rsidR="00933EC9" w:rsidRPr="002804DB" w:rsidRDefault="00933EC9"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1</w:t>
            </w:r>
          </w:p>
        </w:tc>
        <w:tc>
          <w:tcPr>
            <w:tcW w:w="851" w:type="dxa"/>
            <w:vAlign w:val="center"/>
          </w:tcPr>
          <w:p w14:paraId="25876570"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(0.1)</w:t>
            </w:r>
          </w:p>
        </w:tc>
        <w:tc>
          <w:tcPr>
            <w:tcW w:w="567" w:type="dxa"/>
            <w:vAlign w:val="bottom"/>
          </w:tcPr>
          <w:p w14:paraId="564B4BF5"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5</w:t>
            </w:r>
          </w:p>
        </w:tc>
        <w:tc>
          <w:tcPr>
            <w:tcW w:w="850" w:type="dxa"/>
            <w:vAlign w:val="center"/>
          </w:tcPr>
          <w:p w14:paraId="21ADE0C7"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(0.6)</w:t>
            </w:r>
          </w:p>
        </w:tc>
        <w:tc>
          <w:tcPr>
            <w:tcW w:w="567" w:type="dxa"/>
          </w:tcPr>
          <w:p w14:paraId="269505EA"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4</w:t>
            </w:r>
          </w:p>
        </w:tc>
        <w:tc>
          <w:tcPr>
            <w:tcW w:w="851" w:type="dxa"/>
          </w:tcPr>
          <w:p w14:paraId="3E10B0C2"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(0.4)</w:t>
            </w:r>
          </w:p>
        </w:tc>
      </w:tr>
      <w:tr w:rsidR="00933EC9" w:rsidRPr="002804DB" w14:paraId="7DFB985C" w14:textId="77777777" w:rsidTr="00B57CBD">
        <w:tc>
          <w:tcPr>
            <w:tcW w:w="4111" w:type="dxa"/>
            <w:vAlign w:val="center"/>
          </w:tcPr>
          <w:p w14:paraId="3AE8CCE5" w14:textId="77777777" w:rsidR="00933EC9" w:rsidRPr="002804DB" w:rsidRDefault="00933EC9" w:rsidP="00090A72">
            <w:pPr>
              <w:spacing w:after="20"/>
            </w:pPr>
            <w:r w:rsidRPr="002804DB">
              <w:t>Internet-based gambling</w:t>
            </w:r>
          </w:p>
        </w:tc>
        <w:tc>
          <w:tcPr>
            <w:tcW w:w="567" w:type="dxa"/>
          </w:tcPr>
          <w:p w14:paraId="100937AC" w14:textId="77777777" w:rsidR="00933EC9" w:rsidRPr="002804DB" w:rsidRDefault="00933EC9"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w:t>
            </w:r>
          </w:p>
        </w:tc>
        <w:tc>
          <w:tcPr>
            <w:tcW w:w="851" w:type="dxa"/>
            <w:vAlign w:val="center"/>
          </w:tcPr>
          <w:p w14:paraId="4CA98A17"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w:t>
            </w:r>
          </w:p>
        </w:tc>
        <w:tc>
          <w:tcPr>
            <w:tcW w:w="567" w:type="dxa"/>
            <w:vAlign w:val="bottom"/>
          </w:tcPr>
          <w:p w14:paraId="1F236E92"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1</w:t>
            </w:r>
          </w:p>
        </w:tc>
        <w:tc>
          <w:tcPr>
            <w:tcW w:w="850" w:type="dxa"/>
            <w:vAlign w:val="center"/>
          </w:tcPr>
          <w:p w14:paraId="2D55A531"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(0.1)</w:t>
            </w:r>
          </w:p>
        </w:tc>
        <w:tc>
          <w:tcPr>
            <w:tcW w:w="567" w:type="dxa"/>
            <w:vAlign w:val="center"/>
          </w:tcPr>
          <w:p w14:paraId="49AF0D96"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1</w:t>
            </w:r>
          </w:p>
        </w:tc>
        <w:tc>
          <w:tcPr>
            <w:tcW w:w="851" w:type="dxa"/>
            <w:vAlign w:val="center"/>
          </w:tcPr>
          <w:p w14:paraId="5BA90397" w14:textId="77777777" w:rsidR="00933EC9" w:rsidRPr="002804DB" w:rsidRDefault="00933EC9" w:rsidP="00090A72">
            <w:pPr>
              <w:keepNext/>
              <w:keepLines/>
              <w:autoSpaceDE w:val="0"/>
              <w:autoSpaceDN w:val="0"/>
              <w:adjustRightInd w:val="0"/>
              <w:spacing w:after="20"/>
              <w:jc w:val="right"/>
              <w:rPr>
                <w:snapToGrid w:val="0"/>
                <w:szCs w:val="18"/>
              </w:rPr>
            </w:pPr>
            <w:r w:rsidRPr="002804DB">
              <w:rPr>
                <w:snapToGrid w:val="0"/>
                <w:szCs w:val="18"/>
              </w:rPr>
              <w:t>(0.1)</w:t>
            </w:r>
          </w:p>
        </w:tc>
      </w:tr>
      <w:tr w:rsidR="0078065E" w:rsidRPr="002804DB" w14:paraId="4F1BCA5F" w14:textId="77777777" w:rsidTr="00B57CBD">
        <w:tc>
          <w:tcPr>
            <w:tcW w:w="4111" w:type="dxa"/>
            <w:vAlign w:val="center"/>
          </w:tcPr>
          <w:p w14:paraId="527799E3" w14:textId="78496B09" w:rsidR="0078065E" w:rsidRPr="002804DB" w:rsidRDefault="0078065E" w:rsidP="00090A72">
            <w:pPr>
              <w:spacing w:after="20"/>
            </w:pPr>
            <w:r w:rsidRPr="002804DB">
              <w:t>Sports betting</w:t>
            </w:r>
            <w:r w:rsidR="00575E50" w:rsidRPr="002804DB">
              <w:t xml:space="preserve"> (TAB or overseas betting)</w:t>
            </w:r>
          </w:p>
        </w:tc>
        <w:tc>
          <w:tcPr>
            <w:tcW w:w="567" w:type="dxa"/>
          </w:tcPr>
          <w:p w14:paraId="51578297" w14:textId="2AC6D181" w:rsidR="0078065E" w:rsidRPr="002804DB" w:rsidRDefault="0078065E"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1</w:t>
            </w:r>
          </w:p>
        </w:tc>
        <w:tc>
          <w:tcPr>
            <w:tcW w:w="851" w:type="dxa"/>
            <w:vAlign w:val="center"/>
          </w:tcPr>
          <w:p w14:paraId="2539AEA1" w14:textId="77777777"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(0.1)</w:t>
            </w:r>
          </w:p>
        </w:tc>
        <w:tc>
          <w:tcPr>
            <w:tcW w:w="567" w:type="dxa"/>
            <w:vAlign w:val="bottom"/>
          </w:tcPr>
          <w:p w14:paraId="30ED0CD0" w14:textId="4E0F8FFC" w:rsidR="0078065E" w:rsidRPr="002804DB" w:rsidRDefault="008A0EFC" w:rsidP="00090A72">
            <w:pPr>
              <w:keepNext/>
              <w:keepLines/>
              <w:autoSpaceDE w:val="0"/>
              <w:autoSpaceDN w:val="0"/>
              <w:adjustRightInd w:val="0"/>
              <w:spacing w:after="20"/>
              <w:jc w:val="right"/>
              <w:rPr>
                <w:snapToGrid w:val="0"/>
                <w:szCs w:val="18"/>
              </w:rPr>
            </w:pPr>
            <w:r w:rsidRPr="002804DB">
              <w:rPr>
                <w:snapToGrid w:val="0"/>
                <w:szCs w:val="18"/>
              </w:rPr>
              <w:t>1</w:t>
            </w:r>
          </w:p>
        </w:tc>
        <w:tc>
          <w:tcPr>
            <w:tcW w:w="850" w:type="dxa"/>
            <w:vAlign w:val="center"/>
          </w:tcPr>
          <w:p w14:paraId="1111557E" w14:textId="7A099B71" w:rsidR="0078065E" w:rsidRPr="002804DB" w:rsidRDefault="008A0EFC" w:rsidP="00090A72">
            <w:pPr>
              <w:keepNext/>
              <w:keepLines/>
              <w:autoSpaceDE w:val="0"/>
              <w:autoSpaceDN w:val="0"/>
              <w:adjustRightInd w:val="0"/>
              <w:spacing w:after="20"/>
              <w:jc w:val="right"/>
              <w:rPr>
                <w:snapToGrid w:val="0"/>
                <w:szCs w:val="18"/>
              </w:rPr>
            </w:pPr>
            <w:r w:rsidRPr="002804DB">
              <w:rPr>
                <w:snapToGrid w:val="0"/>
                <w:szCs w:val="18"/>
              </w:rPr>
              <w:t>(0.1</w:t>
            </w:r>
            <w:r w:rsidR="0078065E" w:rsidRPr="002804DB">
              <w:rPr>
                <w:snapToGrid w:val="0"/>
                <w:szCs w:val="18"/>
              </w:rPr>
              <w:t>)</w:t>
            </w:r>
          </w:p>
        </w:tc>
        <w:tc>
          <w:tcPr>
            <w:tcW w:w="567" w:type="dxa"/>
          </w:tcPr>
          <w:p w14:paraId="610972A7" w14:textId="0346911D" w:rsidR="0078065E" w:rsidRPr="002804DB" w:rsidRDefault="0078065E" w:rsidP="00090A72">
            <w:pPr>
              <w:keepNext/>
              <w:keepLines/>
              <w:autoSpaceDE w:val="0"/>
              <w:autoSpaceDN w:val="0"/>
              <w:adjustRightInd w:val="0"/>
              <w:spacing w:after="20"/>
              <w:jc w:val="right"/>
              <w:rPr>
                <w:snapToGrid w:val="0"/>
                <w:szCs w:val="18"/>
              </w:rPr>
            </w:pPr>
            <w:r w:rsidRPr="002804DB">
              <w:rPr>
                <w:snapToGrid w:val="0"/>
                <w:szCs w:val="18"/>
              </w:rPr>
              <w:t>0</w:t>
            </w:r>
          </w:p>
        </w:tc>
        <w:tc>
          <w:tcPr>
            <w:tcW w:w="851" w:type="dxa"/>
          </w:tcPr>
          <w:p w14:paraId="42804D21" w14:textId="76C4EFA8" w:rsidR="0078065E" w:rsidRPr="002804DB" w:rsidRDefault="0092380D" w:rsidP="00090A72">
            <w:pPr>
              <w:keepNext/>
              <w:keepLines/>
              <w:autoSpaceDE w:val="0"/>
              <w:autoSpaceDN w:val="0"/>
              <w:adjustRightInd w:val="0"/>
              <w:spacing w:after="20"/>
              <w:jc w:val="right"/>
              <w:rPr>
                <w:snapToGrid w:val="0"/>
                <w:szCs w:val="18"/>
              </w:rPr>
            </w:pPr>
            <w:r>
              <w:rPr>
                <w:snapToGrid w:val="0"/>
                <w:szCs w:val="18"/>
              </w:rPr>
              <w:t>-</w:t>
            </w:r>
          </w:p>
        </w:tc>
      </w:tr>
      <w:tr w:rsidR="00512417" w:rsidRPr="002804DB" w14:paraId="0C61C015" w14:textId="77777777" w:rsidTr="00F14F34">
        <w:tc>
          <w:tcPr>
            <w:tcW w:w="4111" w:type="dxa"/>
            <w:vAlign w:val="center"/>
          </w:tcPr>
          <w:p w14:paraId="326160B0" w14:textId="77777777" w:rsidR="00512417" w:rsidRPr="002804DB" w:rsidRDefault="00512417" w:rsidP="00090A72">
            <w:pPr>
              <w:spacing w:after="20"/>
            </w:pPr>
            <w:r w:rsidRPr="002804DB">
              <w:t>Non-casino EGM</w:t>
            </w:r>
          </w:p>
        </w:tc>
        <w:tc>
          <w:tcPr>
            <w:tcW w:w="567" w:type="dxa"/>
          </w:tcPr>
          <w:p w14:paraId="5CC71B6C" w14:textId="7B618F75" w:rsidR="00512417" w:rsidRPr="002804DB" w:rsidRDefault="00FA04D7"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12</w:t>
            </w:r>
          </w:p>
        </w:tc>
        <w:tc>
          <w:tcPr>
            <w:tcW w:w="851" w:type="dxa"/>
            <w:vAlign w:val="center"/>
          </w:tcPr>
          <w:p w14:paraId="5D73F61E" w14:textId="77777777" w:rsidR="00512417" w:rsidRPr="002804DB" w:rsidRDefault="00512417" w:rsidP="00090A72">
            <w:pPr>
              <w:keepNext/>
              <w:keepLines/>
              <w:autoSpaceDE w:val="0"/>
              <w:autoSpaceDN w:val="0"/>
              <w:adjustRightInd w:val="0"/>
              <w:spacing w:after="20"/>
              <w:jc w:val="right"/>
              <w:rPr>
                <w:snapToGrid w:val="0"/>
                <w:szCs w:val="18"/>
              </w:rPr>
            </w:pPr>
            <w:r w:rsidRPr="002804DB">
              <w:rPr>
                <w:snapToGrid w:val="0"/>
                <w:szCs w:val="18"/>
              </w:rPr>
              <w:t>(1.2)</w:t>
            </w:r>
          </w:p>
        </w:tc>
        <w:tc>
          <w:tcPr>
            <w:tcW w:w="567" w:type="dxa"/>
            <w:vAlign w:val="bottom"/>
          </w:tcPr>
          <w:p w14:paraId="44B5CEB7" w14:textId="7C0739DB" w:rsidR="00512417" w:rsidRPr="002804DB" w:rsidRDefault="009C583A" w:rsidP="00090A72">
            <w:pPr>
              <w:keepNext/>
              <w:keepLines/>
              <w:autoSpaceDE w:val="0"/>
              <w:autoSpaceDN w:val="0"/>
              <w:adjustRightInd w:val="0"/>
              <w:spacing w:after="20"/>
              <w:jc w:val="right"/>
              <w:rPr>
                <w:snapToGrid w:val="0"/>
                <w:szCs w:val="18"/>
              </w:rPr>
            </w:pPr>
            <w:r w:rsidRPr="002804DB">
              <w:rPr>
                <w:snapToGrid w:val="0"/>
                <w:szCs w:val="18"/>
              </w:rPr>
              <w:t>-</w:t>
            </w:r>
          </w:p>
        </w:tc>
        <w:tc>
          <w:tcPr>
            <w:tcW w:w="850" w:type="dxa"/>
            <w:vAlign w:val="center"/>
          </w:tcPr>
          <w:p w14:paraId="0DC818F3" w14:textId="3C4373CE" w:rsidR="00512417" w:rsidRPr="002804DB" w:rsidRDefault="009C583A" w:rsidP="00090A72">
            <w:pPr>
              <w:keepNext/>
              <w:keepLines/>
              <w:autoSpaceDE w:val="0"/>
              <w:autoSpaceDN w:val="0"/>
              <w:adjustRightInd w:val="0"/>
              <w:spacing w:after="20"/>
              <w:jc w:val="right"/>
              <w:rPr>
                <w:snapToGrid w:val="0"/>
                <w:szCs w:val="18"/>
              </w:rPr>
            </w:pPr>
            <w:r w:rsidRPr="002804DB">
              <w:rPr>
                <w:snapToGrid w:val="0"/>
                <w:szCs w:val="18"/>
              </w:rPr>
              <w:t>-</w:t>
            </w:r>
          </w:p>
        </w:tc>
        <w:tc>
          <w:tcPr>
            <w:tcW w:w="567" w:type="dxa"/>
            <w:vAlign w:val="center"/>
          </w:tcPr>
          <w:p w14:paraId="5071ED48" w14:textId="02BE7963" w:rsidR="00512417" w:rsidRPr="002804DB" w:rsidRDefault="009C583A" w:rsidP="00090A72">
            <w:pPr>
              <w:keepNext/>
              <w:keepLines/>
              <w:autoSpaceDE w:val="0"/>
              <w:autoSpaceDN w:val="0"/>
              <w:adjustRightInd w:val="0"/>
              <w:spacing w:after="20"/>
              <w:jc w:val="right"/>
              <w:rPr>
                <w:snapToGrid w:val="0"/>
                <w:szCs w:val="18"/>
              </w:rPr>
            </w:pPr>
            <w:r w:rsidRPr="002804DB">
              <w:rPr>
                <w:snapToGrid w:val="0"/>
                <w:szCs w:val="18"/>
              </w:rPr>
              <w:t>-</w:t>
            </w:r>
          </w:p>
        </w:tc>
        <w:tc>
          <w:tcPr>
            <w:tcW w:w="851" w:type="dxa"/>
            <w:vAlign w:val="center"/>
          </w:tcPr>
          <w:p w14:paraId="3DA8B62D" w14:textId="60436C62" w:rsidR="00512417" w:rsidRPr="002804DB" w:rsidRDefault="009C583A" w:rsidP="00090A72">
            <w:pPr>
              <w:keepNext/>
              <w:keepLines/>
              <w:autoSpaceDE w:val="0"/>
              <w:autoSpaceDN w:val="0"/>
              <w:adjustRightInd w:val="0"/>
              <w:spacing w:after="20"/>
              <w:jc w:val="right"/>
              <w:rPr>
                <w:snapToGrid w:val="0"/>
                <w:szCs w:val="18"/>
              </w:rPr>
            </w:pPr>
            <w:r w:rsidRPr="002804DB">
              <w:rPr>
                <w:snapToGrid w:val="0"/>
                <w:szCs w:val="18"/>
              </w:rPr>
              <w:t>-</w:t>
            </w:r>
          </w:p>
        </w:tc>
      </w:tr>
      <w:tr w:rsidR="00512417" w:rsidRPr="002804DB" w14:paraId="6A0C546D" w14:textId="77777777" w:rsidTr="00B57CBD">
        <w:tc>
          <w:tcPr>
            <w:tcW w:w="4111" w:type="dxa"/>
            <w:tcBorders>
              <w:bottom w:val="single" w:sz="4" w:space="0" w:color="auto"/>
            </w:tcBorders>
            <w:vAlign w:val="center"/>
          </w:tcPr>
          <w:p w14:paraId="51ACA2C2" w14:textId="77777777" w:rsidR="00512417" w:rsidRPr="002804DB" w:rsidRDefault="00512417" w:rsidP="00090A72">
            <w:pPr>
              <w:spacing w:after="20"/>
            </w:pPr>
            <w:r w:rsidRPr="002804DB">
              <w:t>Other gambling</w:t>
            </w:r>
          </w:p>
        </w:tc>
        <w:tc>
          <w:tcPr>
            <w:tcW w:w="567" w:type="dxa"/>
            <w:tcBorders>
              <w:bottom w:val="single" w:sz="4" w:space="0" w:color="auto"/>
            </w:tcBorders>
          </w:tcPr>
          <w:p w14:paraId="66ECD500" w14:textId="0C82344A" w:rsidR="00512417" w:rsidRPr="002804DB" w:rsidRDefault="00595923"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9</w:t>
            </w:r>
          </w:p>
        </w:tc>
        <w:tc>
          <w:tcPr>
            <w:tcW w:w="851" w:type="dxa"/>
            <w:tcBorders>
              <w:bottom w:val="single" w:sz="4" w:space="0" w:color="auto"/>
            </w:tcBorders>
            <w:vAlign w:val="center"/>
          </w:tcPr>
          <w:p w14:paraId="26B449C0" w14:textId="77777777" w:rsidR="00512417" w:rsidRPr="002804DB" w:rsidRDefault="00512417" w:rsidP="00090A72">
            <w:pPr>
              <w:keepNext/>
              <w:keepLines/>
              <w:autoSpaceDE w:val="0"/>
              <w:autoSpaceDN w:val="0"/>
              <w:adjustRightInd w:val="0"/>
              <w:spacing w:after="20"/>
              <w:jc w:val="right"/>
              <w:rPr>
                <w:snapToGrid w:val="0"/>
                <w:szCs w:val="18"/>
              </w:rPr>
            </w:pPr>
            <w:r w:rsidRPr="002804DB">
              <w:rPr>
                <w:snapToGrid w:val="0"/>
                <w:szCs w:val="18"/>
              </w:rPr>
              <w:t>(0.9)</w:t>
            </w:r>
          </w:p>
        </w:tc>
        <w:tc>
          <w:tcPr>
            <w:tcW w:w="567" w:type="dxa"/>
            <w:tcBorders>
              <w:bottom w:val="single" w:sz="4" w:space="0" w:color="auto"/>
            </w:tcBorders>
            <w:vAlign w:val="bottom"/>
          </w:tcPr>
          <w:p w14:paraId="6D7E220A" w14:textId="77777777" w:rsidR="00512417" w:rsidRPr="002804DB" w:rsidRDefault="00512417" w:rsidP="00090A72">
            <w:pPr>
              <w:keepNext/>
              <w:keepLines/>
              <w:autoSpaceDE w:val="0"/>
              <w:autoSpaceDN w:val="0"/>
              <w:adjustRightInd w:val="0"/>
              <w:spacing w:after="20"/>
              <w:jc w:val="right"/>
              <w:rPr>
                <w:snapToGrid w:val="0"/>
                <w:szCs w:val="18"/>
              </w:rPr>
            </w:pPr>
            <w:r w:rsidRPr="002804DB">
              <w:rPr>
                <w:snapToGrid w:val="0"/>
                <w:szCs w:val="18"/>
              </w:rPr>
              <w:t>2</w:t>
            </w:r>
          </w:p>
        </w:tc>
        <w:tc>
          <w:tcPr>
            <w:tcW w:w="850" w:type="dxa"/>
            <w:tcBorders>
              <w:bottom w:val="single" w:sz="4" w:space="0" w:color="auto"/>
            </w:tcBorders>
            <w:vAlign w:val="center"/>
          </w:tcPr>
          <w:p w14:paraId="1AECCAED" w14:textId="77777777" w:rsidR="00512417" w:rsidRPr="002804DB" w:rsidRDefault="00512417" w:rsidP="00090A72">
            <w:pPr>
              <w:keepNext/>
              <w:keepLines/>
              <w:autoSpaceDE w:val="0"/>
              <w:autoSpaceDN w:val="0"/>
              <w:adjustRightInd w:val="0"/>
              <w:spacing w:after="20"/>
              <w:jc w:val="right"/>
              <w:rPr>
                <w:snapToGrid w:val="0"/>
                <w:szCs w:val="18"/>
              </w:rPr>
            </w:pPr>
            <w:r w:rsidRPr="002804DB">
              <w:rPr>
                <w:snapToGrid w:val="0"/>
                <w:szCs w:val="18"/>
              </w:rPr>
              <w:t>(0.2)</w:t>
            </w:r>
          </w:p>
        </w:tc>
        <w:tc>
          <w:tcPr>
            <w:tcW w:w="567" w:type="dxa"/>
            <w:tcBorders>
              <w:bottom w:val="single" w:sz="4" w:space="0" w:color="auto"/>
            </w:tcBorders>
            <w:vAlign w:val="center"/>
          </w:tcPr>
          <w:p w14:paraId="0931B227" w14:textId="77777777" w:rsidR="00512417" w:rsidRPr="002804DB" w:rsidRDefault="00512417" w:rsidP="00090A72">
            <w:pPr>
              <w:keepNext/>
              <w:keepLines/>
              <w:autoSpaceDE w:val="0"/>
              <w:autoSpaceDN w:val="0"/>
              <w:adjustRightInd w:val="0"/>
              <w:spacing w:after="20"/>
              <w:jc w:val="right"/>
              <w:rPr>
                <w:snapToGrid w:val="0"/>
                <w:szCs w:val="18"/>
              </w:rPr>
            </w:pPr>
            <w:r w:rsidRPr="002804DB">
              <w:rPr>
                <w:snapToGrid w:val="0"/>
                <w:szCs w:val="18"/>
              </w:rPr>
              <w:t>61</w:t>
            </w:r>
          </w:p>
        </w:tc>
        <w:tc>
          <w:tcPr>
            <w:tcW w:w="851" w:type="dxa"/>
            <w:tcBorders>
              <w:bottom w:val="single" w:sz="4" w:space="0" w:color="auto"/>
            </w:tcBorders>
            <w:vAlign w:val="center"/>
          </w:tcPr>
          <w:p w14:paraId="528C43A8" w14:textId="0BD98CEA" w:rsidR="00512417" w:rsidRPr="002804DB" w:rsidRDefault="00A3686A" w:rsidP="00090A72">
            <w:pPr>
              <w:keepNext/>
              <w:keepLines/>
              <w:autoSpaceDE w:val="0"/>
              <w:autoSpaceDN w:val="0"/>
              <w:adjustRightInd w:val="0"/>
              <w:spacing w:after="20"/>
              <w:jc w:val="right"/>
              <w:rPr>
                <w:snapToGrid w:val="0"/>
                <w:szCs w:val="18"/>
              </w:rPr>
            </w:pPr>
            <w:r w:rsidRPr="002804DB">
              <w:rPr>
                <w:snapToGrid w:val="0"/>
                <w:szCs w:val="18"/>
              </w:rPr>
              <w:t>(6.6</w:t>
            </w:r>
            <w:r w:rsidR="00512417" w:rsidRPr="002804DB">
              <w:rPr>
                <w:snapToGrid w:val="0"/>
                <w:szCs w:val="18"/>
              </w:rPr>
              <w:t>)</w:t>
            </w:r>
          </w:p>
        </w:tc>
      </w:tr>
    </w:tbl>
    <w:p w14:paraId="1B57011D" w14:textId="77777777" w:rsidR="00CF6E32" w:rsidRDefault="00CF6E32"/>
    <w:p w14:paraId="7D0F51A3" w14:textId="260C91DC" w:rsidR="008041CF" w:rsidRDefault="00821F2F" w:rsidP="008041CF">
      <w:pPr>
        <w:keepNext/>
        <w:jc w:val="center"/>
        <w:rPr>
          <w:b/>
        </w:rPr>
      </w:pPr>
      <w:bookmarkStart w:id="46" w:name="_Ref436986052"/>
      <w:r>
        <w:rPr>
          <w:b/>
          <w:noProof/>
          <w:lang w:eastAsia="en-NZ"/>
        </w:rPr>
        <w:drawing>
          <wp:inline distT="0" distB="0" distL="0" distR="0" wp14:anchorId="20A78846" wp14:editId="4D45D0ED">
            <wp:extent cx="4595854" cy="25034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2130" cy="2523226"/>
                    </a:xfrm>
                    <a:prstGeom prst="rect">
                      <a:avLst/>
                    </a:prstGeom>
                    <a:noFill/>
                  </pic:spPr>
                </pic:pic>
              </a:graphicData>
            </a:graphic>
          </wp:inline>
        </w:drawing>
      </w:r>
    </w:p>
    <w:p w14:paraId="54C033EB" w14:textId="40792FE7" w:rsidR="008041CF" w:rsidRPr="002E3826" w:rsidRDefault="008041CF" w:rsidP="008041CF">
      <w:pPr>
        <w:pStyle w:val="Caption"/>
        <w:rPr>
          <w:bdr w:val="none" w:sz="0" w:space="0" w:color="auto"/>
        </w:rPr>
      </w:pPr>
      <w:bookmarkStart w:id="47" w:name="_Ref469404799"/>
      <w:bookmarkStart w:id="48" w:name="_Toc469664386"/>
      <w:r w:rsidRPr="002E3826">
        <w:rPr>
          <w:bdr w:val="none" w:sz="0" w:space="0" w:color="auto"/>
        </w:rPr>
        <w:t xml:space="preserve">Figure </w:t>
      </w:r>
      <w:r w:rsidR="00F90772" w:rsidRPr="002E3826">
        <w:rPr>
          <w:bdr w:val="none" w:sz="0" w:space="0" w:color="auto"/>
        </w:rPr>
        <w:fldChar w:fldCharType="begin"/>
      </w:r>
      <w:r w:rsidR="00F90772" w:rsidRPr="002E3826">
        <w:rPr>
          <w:bdr w:val="none" w:sz="0" w:space="0" w:color="auto"/>
        </w:rPr>
        <w:instrText xml:space="preserve"> SEQ Figure \* ARABIC </w:instrText>
      </w:r>
      <w:r w:rsidR="00F90772" w:rsidRPr="002E3826">
        <w:rPr>
          <w:bdr w:val="none" w:sz="0" w:space="0" w:color="auto"/>
        </w:rPr>
        <w:fldChar w:fldCharType="separate"/>
      </w:r>
      <w:r w:rsidR="00102C95">
        <w:rPr>
          <w:noProof/>
          <w:bdr w:val="none" w:sz="0" w:space="0" w:color="auto"/>
        </w:rPr>
        <w:t>1</w:t>
      </w:r>
      <w:r w:rsidR="00F90772" w:rsidRPr="002E3826">
        <w:rPr>
          <w:bdr w:val="none" w:sz="0" w:space="0" w:color="auto"/>
        </w:rPr>
        <w:fldChar w:fldCharType="end"/>
      </w:r>
      <w:bookmarkEnd w:id="47"/>
      <w:r w:rsidR="00B063BE">
        <w:rPr>
          <w:bdr w:val="none" w:sz="0" w:space="0" w:color="auto"/>
        </w:rPr>
        <w:t>: Mothers - Past-</w:t>
      </w:r>
      <w:r w:rsidRPr="002E3826">
        <w:rPr>
          <w:bdr w:val="none" w:sz="0" w:space="0" w:color="auto"/>
        </w:rPr>
        <w:t xml:space="preserve">year gambling participation by activity </w:t>
      </w:r>
      <w:r w:rsidR="00266247" w:rsidRPr="002E3826">
        <w:rPr>
          <w:bdr w:val="none" w:sz="0" w:space="0" w:color="auto"/>
        </w:rPr>
        <w:t>-</w:t>
      </w:r>
      <w:r w:rsidRPr="002E3826">
        <w:rPr>
          <w:bdr w:val="none" w:sz="0" w:space="0" w:color="auto"/>
        </w:rPr>
        <w:t xml:space="preserve"> </w:t>
      </w:r>
      <w:r w:rsidR="00AD76C3">
        <w:rPr>
          <w:bdr w:val="none" w:sz="0" w:space="0" w:color="auto"/>
        </w:rPr>
        <w:t>2009, 2009</w:t>
      </w:r>
      <w:r w:rsidRPr="002E3826">
        <w:rPr>
          <w:bdr w:val="none" w:sz="0" w:space="0" w:color="auto"/>
        </w:rPr>
        <w:t xml:space="preserve"> and </w:t>
      </w:r>
      <w:r w:rsidR="00AD76C3">
        <w:rPr>
          <w:bdr w:val="none" w:sz="0" w:space="0" w:color="auto"/>
        </w:rPr>
        <w:t>20</w:t>
      </w:r>
      <w:r w:rsidRPr="002E3826">
        <w:rPr>
          <w:bdr w:val="none" w:sz="0" w:space="0" w:color="auto"/>
        </w:rPr>
        <w:t>14 (all respondents)</w:t>
      </w:r>
      <w:bookmarkEnd w:id="48"/>
    </w:p>
    <w:bookmarkEnd w:id="46"/>
    <w:p w14:paraId="257E89FE" w14:textId="730EF08F" w:rsidR="00BD59CB" w:rsidRDefault="00E96A39" w:rsidP="005E3B3D">
      <w:pPr>
        <w:pStyle w:val="GARCNormalpara"/>
        <w:rPr>
          <w:lang w:eastAsia="en-AU"/>
        </w:rPr>
      </w:pPr>
      <w:r w:rsidRPr="00BD59CB">
        <w:rPr>
          <w:lang w:eastAsia="en-AU"/>
        </w:rPr>
        <w:fldChar w:fldCharType="begin"/>
      </w:r>
      <w:r w:rsidRPr="00BD59CB">
        <w:rPr>
          <w:lang w:eastAsia="en-AU"/>
        </w:rPr>
        <w:instrText xml:space="preserve"> REF _Ref452112367 </w:instrText>
      </w:r>
      <w:r w:rsidR="002E5E0F" w:rsidRPr="00BD59CB">
        <w:rPr>
          <w:lang w:eastAsia="en-AU"/>
        </w:rPr>
        <w:instrText xml:space="preserve"> \* MERGEFORMAT </w:instrText>
      </w:r>
      <w:r w:rsidRPr="00BD59CB">
        <w:rPr>
          <w:lang w:eastAsia="en-AU"/>
        </w:rPr>
        <w:fldChar w:fldCharType="separate"/>
      </w:r>
      <w:r w:rsidR="00102C95" w:rsidRPr="0070587A">
        <w:t xml:space="preserve">Table </w:t>
      </w:r>
      <w:r w:rsidR="00102C95">
        <w:rPr>
          <w:noProof/>
        </w:rPr>
        <w:t>4</w:t>
      </w:r>
      <w:r w:rsidRPr="00BD59CB">
        <w:rPr>
          <w:lang w:eastAsia="en-AU"/>
        </w:rPr>
        <w:fldChar w:fldCharType="end"/>
      </w:r>
      <w:r w:rsidRPr="00BD59CB">
        <w:rPr>
          <w:lang w:eastAsia="en-AU"/>
        </w:rPr>
        <w:t xml:space="preserve"> </w:t>
      </w:r>
      <w:r w:rsidR="003E1D92" w:rsidRPr="00BD59CB">
        <w:rPr>
          <w:lang w:eastAsia="en-AU"/>
        </w:rPr>
        <w:t xml:space="preserve">and </w:t>
      </w:r>
      <w:r w:rsidR="005E3B3D" w:rsidRPr="00BD59CB">
        <w:rPr>
          <w:lang w:eastAsia="en-AU"/>
        </w:rPr>
        <w:fldChar w:fldCharType="begin"/>
      </w:r>
      <w:r w:rsidR="005E3B3D" w:rsidRPr="00BD59CB">
        <w:rPr>
          <w:lang w:eastAsia="en-AU"/>
        </w:rPr>
        <w:instrText xml:space="preserve"> REF _Ref436991000 \h </w:instrText>
      </w:r>
      <w:r w:rsidR="002E5E0F" w:rsidRPr="00BD59CB">
        <w:rPr>
          <w:lang w:eastAsia="en-AU"/>
        </w:rPr>
        <w:instrText xml:space="preserve"> \* MERGEFORMAT </w:instrText>
      </w:r>
      <w:r w:rsidR="005E3B3D" w:rsidRPr="00BD59CB">
        <w:rPr>
          <w:lang w:eastAsia="en-AU"/>
        </w:rPr>
      </w:r>
      <w:r w:rsidR="005E3B3D" w:rsidRPr="00BD59CB">
        <w:rPr>
          <w:lang w:eastAsia="en-AU"/>
        </w:rPr>
        <w:fldChar w:fldCharType="separate"/>
      </w:r>
      <w:r w:rsidR="00102C95" w:rsidRPr="0070587A">
        <w:t xml:space="preserve">Figure </w:t>
      </w:r>
      <w:r w:rsidR="00102C95">
        <w:rPr>
          <w:noProof/>
        </w:rPr>
        <w:t>2</w:t>
      </w:r>
      <w:r w:rsidR="005E3B3D" w:rsidRPr="00BD59CB">
        <w:rPr>
          <w:lang w:eastAsia="en-AU"/>
        </w:rPr>
        <w:fldChar w:fldCharType="end"/>
      </w:r>
      <w:r w:rsidR="003E1D92" w:rsidRPr="00BD59CB">
        <w:rPr>
          <w:lang w:eastAsia="en-AU"/>
        </w:rPr>
        <w:t xml:space="preserve"> provide</w:t>
      </w:r>
      <w:r w:rsidR="005E3B3D" w:rsidRPr="00BD59CB">
        <w:rPr>
          <w:lang w:eastAsia="en-AU"/>
        </w:rPr>
        <w:t xml:space="preserve"> gambling participation </w:t>
      </w:r>
      <w:r w:rsidR="00BD59CB">
        <w:rPr>
          <w:lang w:eastAsia="en-AU"/>
        </w:rPr>
        <w:t>data</w:t>
      </w:r>
      <w:r w:rsidR="005E3B3D" w:rsidRPr="00BD59CB">
        <w:rPr>
          <w:lang w:eastAsia="en-AU"/>
        </w:rPr>
        <w:t xml:space="preserve"> </w:t>
      </w:r>
      <w:r w:rsidR="00BD59CB" w:rsidRPr="00BD59CB">
        <w:rPr>
          <w:lang w:eastAsia="en-AU"/>
        </w:rPr>
        <w:t xml:space="preserve">only </w:t>
      </w:r>
      <w:r w:rsidR="005E3B3D" w:rsidRPr="00BD59CB">
        <w:rPr>
          <w:lang w:eastAsia="en-AU"/>
        </w:rPr>
        <w:t xml:space="preserve">for mothers who </w:t>
      </w:r>
      <w:r w:rsidR="00BD59CB">
        <w:rPr>
          <w:lang w:eastAsia="en-AU"/>
        </w:rPr>
        <w:t xml:space="preserve">had </w:t>
      </w:r>
      <w:r w:rsidR="005E3B3D" w:rsidRPr="00BD59CB">
        <w:rPr>
          <w:lang w:eastAsia="en-AU"/>
        </w:rPr>
        <w:t>gamble</w:t>
      </w:r>
      <w:r w:rsidR="00AC71EC" w:rsidRPr="00BD59CB">
        <w:rPr>
          <w:lang w:eastAsia="en-AU"/>
        </w:rPr>
        <w:t>d</w:t>
      </w:r>
      <w:r w:rsidR="00AC71EC">
        <w:rPr>
          <w:lang w:eastAsia="en-AU"/>
        </w:rPr>
        <w:t xml:space="preserve"> in the past 12 months</w:t>
      </w:r>
      <w:r w:rsidR="00BD59CB">
        <w:rPr>
          <w:lang w:eastAsia="en-AU"/>
        </w:rPr>
        <w:t>.  S</w:t>
      </w:r>
      <w:r w:rsidR="005E3B3D">
        <w:rPr>
          <w:lang w:eastAsia="en-AU"/>
        </w:rPr>
        <w:t xml:space="preserve">imilar </w:t>
      </w:r>
      <w:r w:rsidR="00BD59CB">
        <w:rPr>
          <w:lang w:eastAsia="en-AU"/>
        </w:rPr>
        <w:t xml:space="preserve">participation </w:t>
      </w:r>
      <w:r w:rsidR="005E3B3D">
        <w:rPr>
          <w:lang w:eastAsia="en-AU"/>
        </w:rPr>
        <w:t xml:space="preserve">patterns </w:t>
      </w:r>
      <w:r w:rsidR="00BD59CB">
        <w:rPr>
          <w:lang w:eastAsia="en-AU"/>
        </w:rPr>
        <w:t>were generally noted compared with those of the whole sample of mothers</w:t>
      </w:r>
      <w:r w:rsidR="005E3B3D">
        <w:rPr>
          <w:lang w:eastAsia="en-AU"/>
        </w:rPr>
        <w:t xml:space="preserve">.  </w:t>
      </w:r>
    </w:p>
    <w:p w14:paraId="0F8E2172" w14:textId="75E17835" w:rsidR="00BD59CB" w:rsidRDefault="005E3B3D" w:rsidP="005E3B3D">
      <w:pPr>
        <w:pStyle w:val="GARCNormalpara"/>
        <w:rPr>
          <w:lang w:eastAsia="en-AU"/>
        </w:rPr>
      </w:pPr>
      <w:r>
        <w:rPr>
          <w:lang w:eastAsia="en-AU"/>
        </w:rPr>
        <w:t xml:space="preserve">Lotto was the most common </w:t>
      </w:r>
      <w:r w:rsidR="00BD59CB">
        <w:rPr>
          <w:lang w:eastAsia="en-AU"/>
        </w:rPr>
        <w:t>gambling</w:t>
      </w:r>
      <w:r>
        <w:rPr>
          <w:lang w:eastAsia="en-AU"/>
        </w:rPr>
        <w:t xml:space="preserve"> activity in all t</w:t>
      </w:r>
      <w:r w:rsidR="00E25544">
        <w:rPr>
          <w:lang w:eastAsia="en-AU"/>
        </w:rPr>
        <w:t>hree years with a majority (&gt;</w:t>
      </w:r>
      <w:r>
        <w:rPr>
          <w:lang w:eastAsia="en-AU"/>
        </w:rPr>
        <w:t xml:space="preserve">80%) </w:t>
      </w:r>
      <w:r w:rsidR="00BD59CB">
        <w:rPr>
          <w:lang w:eastAsia="en-AU"/>
        </w:rPr>
        <w:t>of mothers who gambled reporting taking part in the past year</w:t>
      </w:r>
      <w:r>
        <w:rPr>
          <w:lang w:eastAsia="en-AU"/>
        </w:rPr>
        <w:t xml:space="preserve">.  </w:t>
      </w:r>
      <w:r w:rsidR="00BD59CB">
        <w:rPr>
          <w:lang w:eastAsia="en-AU"/>
        </w:rPr>
        <w:t xml:space="preserve">However, unlike the whole sample, where Lotto participation increased from </w:t>
      </w:r>
      <w:r w:rsidR="00B57CBD">
        <w:rPr>
          <w:lang w:eastAsia="en-AU"/>
        </w:rPr>
        <w:t>200</w:t>
      </w:r>
      <w:r w:rsidR="00BD59CB">
        <w:rPr>
          <w:lang w:eastAsia="en-AU"/>
        </w:rPr>
        <w:t xml:space="preserve">6 to </w:t>
      </w:r>
      <w:r w:rsidR="00B57CBD">
        <w:rPr>
          <w:lang w:eastAsia="en-AU"/>
        </w:rPr>
        <w:t>200</w:t>
      </w:r>
      <w:r w:rsidR="00BD59CB">
        <w:rPr>
          <w:lang w:eastAsia="en-AU"/>
        </w:rPr>
        <w:t>9, participation remained at a similar level across time amongst mothers who gambled.</w:t>
      </w:r>
    </w:p>
    <w:p w14:paraId="7089F48C" w14:textId="05FEFBEF" w:rsidR="005E3B3D" w:rsidRDefault="003334CB" w:rsidP="005E3B3D">
      <w:pPr>
        <w:pStyle w:val="GARCNormalpara"/>
        <w:rPr>
          <w:lang w:eastAsia="en-AU"/>
        </w:rPr>
      </w:pPr>
      <w:r>
        <w:rPr>
          <w:lang w:eastAsia="en-AU"/>
        </w:rPr>
        <w:t xml:space="preserve">In </w:t>
      </w:r>
      <w:r w:rsidR="00B57CBD">
        <w:rPr>
          <w:lang w:eastAsia="en-AU"/>
        </w:rPr>
        <w:t>20</w:t>
      </w:r>
      <w:r>
        <w:rPr>
          <w:lang w:eastAsia="en-AU"/>
        </w:rPr>
        <w:t xml:space="preserve">14, almost one-fifth </w:t>
      </w:r>
      <w:r w:rsidR="00DF64CA">
        <w:rPr>
          <w:lang w:eastAsia="en-AU"/>
        </w:rPr>
        <w:t xml:space="preserve">(19%) </w:t>
      </w:r>
      <w:r>
        <w:rPr>
          <w:lang w:eastAsia="en-AU"/>
        </w:rPr>
        <w:t>of mothers who gambled bought Instant Kiwi or other scratch tickets, 1</w:t>
      </w:r>
      <w:r w:rsidR="00DF64CA">
        <w:rPr>
          <w:lang w:eastAsia="en-AU"/>
        </w:rPr>
        <w:t>5</w:t>
      </w:r>
      <w:r>
        <w:rPr>
          <w:lang w:eastAsia="en-AU"/>
        </w:rPr>
        <w:t xml:space="preserve">% gambled on housie or bingo, 12% gambled on casino </w:t>
      </w:r>
      <w:r w:rsidR="00B4362E">
        <w:rPr>
          <w:lang w:eastAsia="en-AU"/>
        </w:rPr>
        <w:t>EGMs</w:t>
      </w:r>
      <w:r w:rsidR="00C14D03">
        <w:rPr>
          <w:lang w:eastAsia="en-AU"/>
        </w:rPr>
        <w:t>, and 1</w:t>
      </w:r>
      <w:r w:rsidR="00DF64CA">
        <w:rPr>
          <w:lang w:eastAsia="en-AU"/>
        </w:rPr>
        <w:t>3</w:t>
      </w:r>
      <w:r w:rsidR="00C14D03">
        <w:rPr>
          <w:lang w:eastAsia="en-AU"/>
        </w:rPr>
        <w:t>%</w:t>
      </w:r>
      <w:r w:rsidR="00B4362E">
        <w:rPr>
          <w:lang w:eastAsia="en-AU"/>
        </w:rPr>
        <w:t> </w:t>
      </w:r>
      <w:r>
        <w:rPr>
          <w:lang w:eastAsia="en-AU"/>
        </w:rPr>
        <w:t xml:space="preserve">gambled on other unspecified forms.  Just less than 10% gambled on pub </w:t>
      </w:r>
      <w:r w:rsidR="00B4362E">
        <w:rPr>
          <w:lang w:eastAsia="en-AU"/>
        </w:rPr>
        <w:t>EGMs</w:t>
      </w:r>
      <w:r>
        <w:rPr>
          <w:lang w:eastAsia="en-AU"/>
        </w:rPr>
        <w:t xml:space="preserve"> (9%) and keno (8%).  Two percent gambled on club </w:t>
      </w:r>
      <w:r w:rsidR="00B4362E">
        <w:rPr>
          <w:lang w:eastAsia="en-AU"/>
        </w:rPr>
        <w:t>EGMs</w:t>
      </w:r>
      <w:r>
        <w:rPr>
          <w:lang w:eastAsia="en-AU"/>
        </w:rPr>
        <w:t>.  Participation in other forms of gambling was very low at less than one percent.</w:t>
      </w:r>
    </w:p>
    <w:p w14:paraId="7721D170" w14:textId="2C308593" w:rsidR="003829C0" w:rsidRPr="0070587A" w:rsidRDefault="003829C0" w:rsidP="00913CE3">
      <w:pPr>
        <w:pStyle w:val="Caption"/>
        <w:rPr>
          <w:bdr w:val="none" w:sz="0" w:space="0" w:color="auto"/>
        </w:rPr>
      </w:pPr>
      <w:bookmarkStart w:id="49" w:name="_Ref452112367"/>
      <w:bookmarkStart w:id="50" w:name="_Toc469664334"/>
      <w:r w:rsidRPr="0070587A">
        <w:rPr>
          <w:bdr w:val="none" w:sz="0" w:space="0" w:color="auto"/>
        </w:rPr>
        <w:t xml:space="preserve">Table </w:t>
      </w:r>
      <w:r w:rsidR="001230C8" w:rsidRPr="0070587A">
        <w:rPr>
          <w:bdr w:val="none" w:sz="0" w:space="0" w:color="auto"/>
        </w:rPr>
        <w:fldChar w:fldCharType="begin"/>
      </w:r>
      <w:r w:rsidR="001230C8" w:rsidRPr="0070587A">
        <w:rPr>
          <w:bdr w:val="none" w:sz="0" w:space="0" w:color="auto"/>
        </w:rPr>
        <w:instrText xml:space="preserve"> SEQ Table \* ARABIC </w:instrText>
      </w:r>
      <w:r w:rsidR="001230C8" w:rsidRPr="0070587A">
        <w:rPr>
          <w:bdr w:val="none" w:sz="0" w:space="0" w:color="auto"/>
        </w:rPr>
        <w:fldChar w:fldCharType="separate"/>
      </w:r>
      <w:r w:rsidR="00102C95">
        <w:rPr>
          <w:noProof/>
          <w:bdr w:val="none" w:sz="0" w:space="0" w:color="auto"/>
        </w:rPr>
        <w:t>4</w:t>
      </w:r>
      <w:r w:rsidR="001230C8" w:rsidRPr="0070587A">
        <w:rPr>
          <w:bdr w:val="none" w:sz="0" w:space="0" w:color="auto"/>
        </w:rPr>
        <w:fldChar w:fldCharType="end"/>
      </w:r>
      <w:bookmarkEnd w:id="49"/>
      <w:r w:rsidRPr="0070587A">
        <w:rPr>
          <w:bdr w:val="none" w:sz="0" w:space="0" w:color="auto"/>
        </w:rPr>
        <w:t>: Mothers</w:t>
      </w:r>
      <w:r w:rsidR="002804DB" w:rsidRPr="0070587A">
        <w:rPr>
          <w:bdr w:val="none" w:sz="0" w:space="0" w:color="auto"/>
        </w:rPr>
        <w:t xml:space="preserve"> -</w:t>
      </w:r>
      <w:r w:rsidRPr="0070587A">
        <w:rPr>
          <w:bdr w:val="none" w:sz="0" w:space="0" w:color="auto"/>
        </w:rPr>
        <w:t xml:space="preserve"> </w:t>
      </w:r>
      <w:r w:rsidR="002804DB" w:rsidRPr="0070587A">
        <w:rPr>
          <w:bdr w:val="none" w:sz="0" w:space="0" w:color="auto"/>
        </w:rPr>
        <w:t>P</w:t>
      </w:r>
      <w:r w:rsidR="00B063BE">
        <w:rPr>
          <w:bdr w:val="none" w:sz="0" w:space="0" w:color="auto"/>
        </w:rPr>
        <w:t>ast-</w:t>
      </w:r>
      <w:r w:rsidRPr="0070587A">
        <w:rPr>
          <w:bdr w:val="none" w:sz="0" w:space="0" w:color="auto"/>
        </w:rPr>
        <w:t>year gambling participation</w:t>
      </w:r>
      <w:r w:rsidR="00272705" w:rsidRPr="0070587A">
        <w:rPr>
          <w:bdr w:val="none" w:sz="0" w:space="0" w:color="auto"/>
        </w:rPr>
        <w:t xml:space="preserve"> by activity</w:t>
      </w:r>
      <w:r w:rsidRPr="0070587A">
        <w:rPr>
          <w:bdr w:val="none" w:sz="0" w:space="0" w:color="auto"/>
        </w:rPr>
        <w:t xml:space="preserve"> </w:t>
      </w:r>
      <w:r w:rsidR="00266247">
        <w:rPr>
          <w:bdr w:val="none" w:sz="0" w:space="0" w:color="auto"/>
        </w:rPr>
        <w:t>-</w:t>
      </w:r>
      <w:r w:rsidR="00373BB6">
        <w:rPr>
          <w:bdr w:val="none" w:sz="0" w:space="0" w:color="auto"/>
        </w:rPr>
        <w:t xml:space="preserve"> </w:t>
      </w:r>
      <w:r w:rsidR="00B57CBD">
        <w:rPr>
          <w:bdr w:val="none" w:sz="0" w:space="0" w:color="auto"/>
        </w:rPr>
        <w:t>2006, 2009</w:t>
      </w:r>
      <w:r w:rsidR="00373BB6">
        <w:rPr>
          <w:bdr w:val="none" w:sz="0" w:space="0" w:color="auto"/>
        </w:rPr>
        <w:t xml:space="preserve"> and </w:t>
      </w:r>
      <w:r w:rsidR="00B57CBD">
        <w:rPr>
          <w:bdr w:val="none" w:sz="0" w:space="0" w:color="auto"/>
        </w:rPr>
        <w:t>20</w:t>
      </w:r>
      <w:r w:rsidR="00373BB6">
        <w:rPr>
          <w:bdr w:val="none" w:sz="0" w:space="0" w:color="auto"/>
        </w:rPr>
        <w:t xml:space="preserve">14 </w:t>
      </w:r>
      <w:r w:rsidR="00272705" w:rsidRPr="0070587A">
        <w:rPr>
          <w:bdr w:val="none" w:sz="0" w:space="0" w:color="auto"/>
        </w:rPr>
        <w:t>(</w:t>
      </w:r>
      <w:r w:rsidR="00AC71EC" w:rsidRPr="0070587A">
        <w:rPr>
          <w:bdr w:val="none" w:sz="0" w:space="0" w:color="auto"/>
        </w:rPr>
        <w:t>gamblers</w:t>
      </w:r>
      <w:r w:rsidR="00272705" w:rsidRPr="0070587A">
        <w:rPr>
          <w:bdr w:val="none" w:sz="0" w:space="0" w:color="auto"/>
        </w:rPr>
        <w:t xml:space="preserve"> only</w:t>
      </w:r>
      <w:r w:rsidRPr="0070587A">
        <w:rPr>
          <w:bdr w:val="none" w:sz="0" w:space="0" w:color="auto"/>
        </w:rPr>
        <w:t>)</w:t>
      </w:r>
      <w:bookmarkEnd w:id="50"/>
    </w:p>
    <w:tbl>
      <w:tblPr>
        <w:tblW w:w="8364" w:type="dxa"/>
        <w:tblLayout w:type="fixed"/>
        <w:tblLook w:val="01E0" w:firstRow="1" w:lastRow="1" w:firstColumn="1" w:lastColumn="1" w:noHBand="0" w:noVBand="0"/>
      </w:tblPr>
      <w:tblGrid>
        <w:gridCol w:w="4111"/>
        <w:gridCol w:w="567"/>
        <w:gridCol w:w="851"/>
        <w:gridCol w:w="567"/>
        <w:gridCol w:w="850"/>
        <w:gridCol w:w="567"/>
        <w:gridCol w:w="851"/>
      </w:tblGrid>
      <w:tr w:rsidR="003829C0" w:rsidRPr="002804DB" w14:paraId="29823DB3" w14:textId="77777777" w:rsidTr="006762A7">
        <w:tc>
          <w:tcPr>
            <w:tcW w:w="4111" w:type="dxa"/>
            <w:tcBorders>
              <w:top w:val="single" w:sz="4" w:space="0" w:color="auto"/>
            </w:tcBorders>
          </w:tcPr>
          <w:p w14:paraId="676CA554" w14:textId="4B05D966" w:rsidR="003829C0" w:rsidRPr="002804DB" w:rsidRDefault="003829C0" w:rsidP="00090A72">
            <w:pPr>
              <w:keepNext/>
              <w:keepLines/>
              <w:spacing w:after="20"/>
              <w:jc w:val="center"/>
              <w:rPr>
                <w:b/>
                <w:snapToGrid w:val="0"/>
                <w:szCs w:val="18"/>
              </w:rPr>
            </w:pPr>
          </w:p>
        </w:tc>
        <w:tc>
          <w:tcPr>
            <w:tcW w:w="1418" w:type="dxa"/>
            <w:gridSpan w:val="2"/>
            <w:tcBorders>
              <w:top w:val="single" w:sz="4" w:space="0" w:color="auto"/>
              <w:bottom w:val="single" w:sz="4" w:space="0" w:color="auto"/>
            </w:tcBorders>
          </w:tcPr>
          <w:p w14:paraId="4E0F7A3B" w14:textId="332373DF" w:rsidR="003829C0" w:rsidRPr="002804DB" w:rsidRDefault="00B57CBD" w:rsidP="00B57CBD">
            <w:pPr>
              <w:keepNext/>
              <w:keepLines/>
              <w:spacing w:after="20"/>
              <w:jc w:val="center"/>
              <w:rPr>
                <w:b/>
                <w:snapToGrid w:val="0"/>
                <w:szCs w:val="18"/>
              </w:rPr>
            </w:pPr>
            <w:r>
              <w:rPr>
                <w:b/>
                <w:snapToGrid w:val="0"/>
                <w:szCs w:val="18"/>
              </w:rPr>
              <w:t>200</w:t>
            </w:r>
            <w:r w:rsidR="003829C0" w:rsidRPr="002804DB">
              <w:rPr>
                <w:b/>
                <w:snapToGrid w:val="0"/>
                <w:szCs w:val="18"/>
              </w:rPr>
              <w:t>6</w:t>
            </w:r>
            <w:r w:rsidR="00AC71EC" w:rsidRPr="002804DB">
              <w:rPr>
                <w:b/>
                <w:snapToGrid w:val="0"/>
                <w:szCs w:val="18"/>
              </w:rPr>
              <w:t xml:space="preserve"> (N=360</w:t>
            </w:r>
            <w:r w:rsidR="003829C0" w:rsidRPr="002804DB">
              <w:rPr>
                <w:b/>
                <w:snapToGrid w:val="0"/>
                <w:szCs w:val="18"/>
              </w:rPr>
              <w:t>)</w:t>
            </w:r>
          </w:p>
        </w:tc>
        <w:tc>
          <w:tcPr>
            <w:tcW w:w="1417" w:type="dxa"/>
            <w:gridSpan w:val="2"/>
            <w:tcBorders>
              <w:top w:val="single" w:sz="4" w:space="0" w:color="auto"/>
              <w:bottom w:val="single" w:sz="4" w:space="0" w:color="auto"/>
            </w:tcBorders>
          </w:tcPr>
          <w:p w14:paraId="42D106CB" w14:textId="2D782C6D" w:rsidR="003829C0" w:rsidRPr="002804DB" w:rsidRDefault="00B57CBD" w:rsidP="00B57CBD">
            <w:pPr>
              <w:keepNext/>
              <w:keepLines/>
              <w:spacing w:after="20"/>
              <w:jc w:val="center"/>
              <w:rPr>
                <w:b/>
                <w:snapToGrid w:val="0"/>
                <w:szCs w:val="18"/>
              </w:rPr>
            </w:pPr>
            <w:r>
              <w:rPr>
                <w:b/>
                <w:snapToGrid w:val="0"/>
                <w:szCs w:val="18"/>
              </w:rPr>
              <w:t>200</w:t>
            </w:r>
            <w:r w:rsidR="003829C0" w:rsidRPr="002804DB">
              <w:rPr>
                <w:b/>
                <w:snapToGrid w:val="0"/>
                <w:szCs w:val="18"/>
              </w:rPr>
              <w:t>9 (N=</w:t>
            </w:r>
            <w:r w:rsidR="001954FC" w:rsidRPr="002804DB">
              <w:rPr>
                <w:b/>
                <w:snapToGrid w:val="0"/>
                <w:szCs w:val="18"/>
              </w:rPr>
              <w:t>440</w:t>
            </w:r>
            <w:r w:rsidR="003829C0" w:rsidRPr="002804DB">
              <w:rPr>
                <w:b/>
                <w:snapToGrid w:val="0"/>
                <w:szCs w:val="18"/>
              </w:rPr>
              <w:t>)</w:t>
            </w:r>
          </w:p>
        </w:tc>
        <w:tc>
          <w:tcPr>
            <w:tcW w:w="1418" w:type="dxa"/>
            <w:gridSpan w:val="2"/>
            <w:tcBorders>
              <w:top w:val="single" w:sz="4" w:space="0" w:color="auto"/>
              <w:bottom w:val="single" w:sz="4" w:space="0" w:color="auto"/>
            </w:tcBorders>
          </w:tcPr>
          <w:p w14:paraId="67FE8005" w14:textId="478C3982" w:rsidR="003829C0" w:rsidRPr="002804DB" w:rsidRDefault="00B57CBD" w:rsidP="00B57CBD">
            <w:pPr>
              <w:keepNext/>
              <w:keepLines/>
              <w:spacing w:after="20"/>
              <w:jc w:val="center"/>
              <w:rPr>
                <w:b/>
                <w:snapToGrid w:val="0"/>
                <w:szCs w:val="18"/>
              </w:rPr>
            </w:pPr>
            <w:r>
              <w:rPr>
                <w:b/>
                <w:snapToGrid w:val="0"/>
                <w:szCs w:val="18"/>
              </w:rPr>
              <w:t>20</w:t>
            </w:r>
            <w:r w:rsidR="003829C0" w:rsidRPr="002804DB">
              <w:rPr>
                <w:b/>
                <w:snapToGrid w:val="0"/>
                <w:szCs w:val="18"/>
              </w:rPr>
              <w:t>14 (N=</w:t>
            </w:r>
            <w:r w:rsidR="007C68C4" w:rsidRPr="002804DB">
              <w:rPr>
                <w:b/>
                <w:snapToGrid w:val="0"/>
                <w:szCs w:val="18"/>
              </w:rPr>
              <w:t>477</w:t>
            </w:r>
            <w:r w:rsidR="003829C0" w:rsidRPr="002804DB">
              <w:rPr>
                <w:b/>
                <w:snapToGrid w:val="0"/>
                <w:szCs w:val="18"/>
              </w:rPr>
              <w:t>)</w:t>
            </w:r>
          </w:p>
        </w:tc>
      </w:tr>
      <w:tr w:rsidR="003829C0" w:rsidRPr="002804DB" w14:paraId="77B059FC" w14:textId="77777777" w:rsidTr="006762A7">
        <w:tc>
          <w:tcPr>
            <w:tcW w:w="4111" w:type="dxa"/>
            <w:tcBorders>
              <w:bottom w:val="single" w:sz="4" w:space="0" w:color="auto"/>
            </w:tcBorders>
          </w:tcPr>
          <w:p w14:paraId="0485B580" w14:textId="3A720CCD" w:rsidR="003829C0" w:rsidRPr="002804DB" w:rsidRDefault="002804DB" w:rsidP="00090A72">
            <w:pPr>
              <w:keepNext/>
              <w:keepLines/>
              <w:spacing w:after="20"/>
              <w:rPr>
                <w:snapToGrid w:val="0"/>
                <w:szCs w:val="18"/>
              </w:rPr>
            </w:pPr>
            <w:r w:rsidRPr="002804DB">
              <w:rPr>
                <w:b/>
                <w:snapToGrid w:val="0"/>
                <w:szCs w:val="18"/>
              </w:rPr>
              <w:t>Gambling activity</w:t>
            </w:r>
          </w:p>
        </w:tc>
        <w:tc>
          <w:tcPr>
            <w:tcW w:w="567" w:type="dxa"/>
            <w:tcBorders>
              <w:top w:val="single" w:sz="4" w:space="0" w:color="auto"/>
              <w:bottom w:val="single" w:sz="4" w:space="0" w:color="auto"/>
            </w:tcBorders>
          </w:tcPr>
          <w:p w14:paraId="1890AF31" w14:textId="77777777" w:rsidR="003829C0" w:rsidRPr="002804DB" w:rsidRDefault="003829C0" w:rsidP="00090A72">
            <w:pPr>
              <w:keepNext/>
              <w:keepLines/>
              <w:spacing w:after="20"/>
              <w:jc w:val="right"/>
              <w:rPr>
                <w:b/>
                <w:snapToGrid w:val="0"/>
                <w:szCs w:val="18"/>
              </w:rPr>
            </w:pPr>
            <w:r w:rsidRPr="002804DB">
              <w:rPr>
                <w:b/>
                <w:snapToGrid w:val="0"/>
                <w:szCs w:val="18"/>
              </w:rPr>
              <w:t>n</w:t>
            </w:r>
          </w:p>
        </w:tc>
        <w:tc>
          <w:tcPr>
            <w:tcW w:w="851" w:type="dxa"/>
            <w:tcBorders>
              <w:top w:val="single" w:sz="4" w:space="0" w:color="auto"/>
              <w:bottom w:val="single" w:sz="4" w:space="0" w:color="auto"/>
            </w:tcBorders>
          </w:tcPr>
          <w:p w14:paraId="019DAD6B" w14:textId="77777777" w:rsidR="003829C0" w:rsidRPr="002804DB" w:rsidRDefault="003829C0" w:rsidP="00090A72">
            <w:pPr>
              <w:keepNext/>
              <w:keepLines/>
              <w:spacing w:after="20"/>
              <w:jc w:val="right"/>
              <w:rPr>
                <w:b/>
                <w:snapToGrid w:val="0"/>
                <w:szCs w:val="18"/>
              </w:rPr>
            </w:pPr>
            <w:r w:rsidRPr="002804DB">
              <w:rPr>
                <w:b/>
                <w:snapToGrid w:val="0"/>
                <w:szCs w:val="18"/>
              </w:rPr>
              <w:t>(%)</w:t>
            </w:r>
          </w:p>
        </w:tc>
        <w:tc>
          <w:tcPr>
            <w:tcW w:w="567" w:type="dxa"/>
            <w:tcBorders>
              <w:top w:val="single" w:sz="4" w:space="0" w:color="auto"/>
              <w:bottom w:val="single" w:sz="4" w:space="0" w:color="auto"/>
            </w:tcBorders>
          </w:tcPr>
          <w:p w14:paraId="19128158" w14:textId="77777777" w:rsidR="003829C0" w:rsidRPr="002804DB" w:rsidRDefault="003829C0" w:rsidP="00090A72">
            <w:pPr>
              <w:keepNext/>
              <w:keepLines/>
              <w:spacing w:after="20"/>
              <w:jc w:val="right"/>
              <w:rPr>
                <w:b/>
                <w:snapToGrid w:val="0"/>
                <w:szCs w:val="18"/>
              </w:rPr>
            </w:pPr>
            <w:r w:rsidRPr="002804DB">
              <w:rPr>
                <w:b/>
                <w:snapToGrid w:val="0"/>
                <w:szCs w:val="18"/>
              </w:rPr>
              <w:t>n</w:t>
            </w:r>
          </w:p>
        </w:tc>
        <w:tc>
          <w:tcPr>
            <w:tcW w:w="850" w:type="dxa"/>
            <w:tcBorders>
              <w:top w:val="single" w:sz="4" w:space="0" w:color="auto"/>
              <w:bottom w:val="single" w:sz="4" w:space="0" w:color="auto"/>
            </w:tcBorders>
          </w:tcPr>
          <w:p w14:paraId="75F8CB88" w14:textId="77777777" w:rsidR="003829C0" w:rsidRPr="002804DB" w:rsidRDefault="003829C0" w:rsidP="00090A72">
            <w:pPr>
              <w:keepNext/>
              <w:keepLines/>
              <w:spacing w:after="20"/>
              <w:jc w:val="right"/>
              <w:rPr>
                <w:b/>
                <w:snapToGrid w:val="0"/>
                <w:szCs w:val="18"/>
              </w:rPr>
            </w:pPr>
            <w:r w:rsidRPr="002804DB">
              <w:rPr>
                <w:b/>
                <w:snapToGrid w:val="0"/>
                <w:szCs w:val="18"/>
              </w:rPr>
              <w:t>(%)</w:t>
            </w:r>
          </w:p>
        </w:tc>
        <w:tc>
          <w:tcPr>
            <w:tcW w:w="567" w:type="dxa"/>
            <w:tcBorders>
              <w:top w:val="single" w:sz="4" w:space="0" w:color="auto"/>
              <w:bottom w:val="single" w:sz="4" w:space="0" w:color="auto"/>
            </w:tcBorders>
          </w:tcPr>
          <w:p w14:paraId="64A51F72" w14:textId="77777777" w:rsidR="003829C0" w:rsidRPr="002804DB" w:rsidRDefault="003829C0" w:rsidP="00090A72">
            <w:pPr>
              <w:keepNext/>
              <w:keepLines/>
              <w:spacing w:after="20"/>
              <w:jc w:val="right"/>
              <w:rPr>
                <w:b/>
                <w:snapToGrid w:val="0"/>
                <w:szCs w:val="18"/>
              </w:rPr>
            </w:pPr>
            <w:r w:rsidRPr="002804DB">
              <w:rPr>
                <w:b/>
                <w:snapToGrid w:val="0"/>
                <w:szCs w:val="18"/>
              </w:rPr>
              <w:t>n</w:t>
            </w:r>
          </w:p>
        </w:tc>
        <w:tc>
          <w:tcPr>
            <w:tcW w:w="851" w:type="dxa"/>
            <w:tcBorders>
              <w:top w:val="single" w:sz="4" w:space="0" w:color="auto"/>
              <w:bottom w:val="single" w:sz="4" w:space="0" w:color="auto"/>
            </w:tcBorders>
          </w:tcPr>
          <w:p w14:paraId="2DB44463" w14:textId="77777777" w:rsidR="003829C0" w:rsidRPr="002804DB" w:rsidRDefault="003829C0" w:rsidP="00090A72">
            <w:pPr>
              <w:keepNext/>
              <w:keepLines/>
              <w:spacing w:after="20"/>
              <w:jc w:val="right"/>
              <w:rPr>
                <w:b/>
                <w:snapToGrid w:val="0"/>
                <w:szCs w:val="18"/>
              </w:rPr>
            </w:pPr>
            <w:r w:rsidRPr="002804DB">
              <w:rPr>
                <w:b/>
                <w:snapToGrid w:val="0"/>
                <w:szCs w:val="18"/>
              </w:rPr>
              <w:t>(%)</w:t>
            </w:r>
          </w:p>
        </w:tc>
      </w:tr>
      <w:tr w:rsidR="00C94FA2" w:rsidRPr="002804DB" w14:paraId="3058819F" w14:textId="77777777" w:rsidTr="006762A7">
        <w:tc>
          <w:tcPr>
            <w:tcW w:w="4111" w:type="dxa"/>
            <w:tcBorders>
              <w:top w:val="single" w:sz="4" w:space="0" w:color="auto"/>
            </w:tcBorders>
            <w:vAlign w:val="center"/>
          </w:tcPr>
          <w:p w14:paraId="43791873" w14:textId="1A23EB31" w:rsidR="00C94FA2" w:rsidRPr="002804DB" w:rsidRDefault="00C94FA2" w:rsidP="00090A72">
            <w:pPr>
              <w:spacing w:after="20"/>
            </w:pPr>
            <w:r w:rsidRPr="002804DB">
              <w:t>Lotto</w:t>
            </w:r>
          </w:p>
        </w:tc>
        <w:tc>
          <w:tcPr>
            <w:tcW w:w="567" w:type="dxa"/>
            <w:tcBorders>
              <w:top w:val="single" w:sz="4" w:space="0" w:color="auto"/>
            </w:tcBorders>
            <w:vAlign w:val="center"/>
          </w:tcPr>
          <w:p w14:paraId="17ABD004" w14:textId="77777777" w:rsidR="00C94FA2" w:rsidRPr="002804DB" w:rsidRDefault="00C94FA2"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323</w:t>
            </w:r>
          </w:p>
        </w:tc>
        <w:tc>
          <w:tcPr>
            <w:tcW w:w="851" w:type="dxa"/>
            <w:tcBorders>
              <w:top w:val="single" w:sz="4" w:space="0" w:color="auto"/>
            </w:tcBorders>
            <w:vAlign w:val="center"/>
          </w:tcPr>
          <w:p w14:paraId="3557F3EF" w14:textId="2B9BFC51"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(89.7)</w:t>
            </w:r>
          </w:p>
        </w:tc>
        <w:tc>
          <w:tcPr>
            <w:tcW w:w="567" w:type="dxa"/>
            <w:tcBorders>
              <w:top w:val="single" w:sz="4" w:space="0" w:color="auto"/>
            </w:tcBorders>
            <w:vAlign w:val="bottom"/>
          </w:tcPr>
          <w:p w14:paraId="0A35E06F" w14:textId="2D124A52"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404</w:t>
            </w:r>
          </w:p>
        </w:tc>
        <w:tc>
          <w:tcPr>
            <w:tcW w:w="850" w:type="dxa"/>
            <w:tcBorders>
              <w:top w:val="single" w:sz="4" w:space="0" w:color="auto"/>
            </w:tcBorders>
            <w:vAlign w:val="center"/>
          </w:tcPr>
          <w:p w14:paraId="4FEFB62D" w14:textId="3B480A0F"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(91.8)</w:t>
            </w:r>
          </w:p>
        </w:tc>
        <w:tc>
          <w:tcPr>
            <w:tcW w:w="567" w:type="dxa"/>
            <w:tcBorders>
              <w:top w:val="single" w:sz="4" w:space="0" w:color="auto"/>
            </w:tcBorders>
          </w:tcPr>
          <w:p w14:paraId="3A2CAA80" w14:textId="77777777"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399</w:t>
            </w:r>
          </w:p>
        </w:tc>
        <w:tc>
          <w:tcPr>
            <w:tcW w:w="851" w:type="dxa"/>
            <w:tcBorders>
              <w:top w:val="single" w:sz="4" w:space="0" w:color="auto"/>
            </w:tcBorders>
          </w:tcPr>
          <w:p w14:paraId="5E95B548" w14:textId="2B68BCD7"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(83.6)</w:t>
            </w:r>
          </w:p>
        </w:tc>
      </w:tr>
      <w:tr w:rsidR="00F776FE" w:rsidRPr="002804DB" w14:paraId="4A96879B" w14:textId="77777777" w:rsidTr="00B57CBD">
        <w:tc>
          <w:tcPr>
            <w:tcW w:w="4111" w:type="dxa"/>
            <w:vAlign w:val="center"/>
          </w:tcPr>
          <w:p w14:paraId="62B0F21A" w14:textId="3F643A16" w:rsidR="00F776FE" w:rsidRPr="002804DB" w:rsidRDefault="00F776FE" w:rsidP="00090A72">
            <w:pPr>
              <w:spacing w:after="20"/>
            </w:pPr>
            <w:r w:rsidRPr="002804DB">
              <w:t>Instant Kiwi/</w:t>
            </w:r>
            <w:r w:rsidR="00C72EDC">
              <w:t>s</w:t>
            </w:r>
            <w:r w:rsidRPr="002804DB">
              <w:t>cratch tickets</w:t>
            </w:r>
          </w:p>
        </w:tc>
        <w:tc>
          <w:tcPr>
            <w:tcW w:w="567" w:type="dxa"/>
          </w:tcPr>
          <w:p w14:paraId="3944BC51" w14:textId="77777777" w:rsidR="00F776FE" w:rsidRPr="002804DB" w:rsidRDefault="00F776FE"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41</w:t>
            </w:r>
          </w:p>
        </w:tc>
        <w:tc>
          <w:tcPr>
            <w:tcW w:w="851" w:type="dxa"/>
            <w:vAlign w:val="center"/>
          </w:tcPr>
          <w:p w14:paraId="1CF94658"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(11.4)</w:t>
            </w:r>
          </w:p>
        </w:tc>
        <w:tc>
          <w:tcPr>
            <w:tcW w:w="567" w:type="dxa"/>
            <w:vAlign w:val="bottom"/>
          </w:tcPr>
          <w:p w14:paraId="220C6C6C"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63</w:t>
            </w:r>
          </w:p>
        </w:tc>
        <w:tc>
          <w:tcPr>
            <w:tcW w:w="850" w:type="dxa"/>
            <w:vAlign w:val="center"/>
          </w:tcPr>
          <w:p w14:paraId="51A82587"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(14.3)</w:t>
            </w:r>
          </w:p>
        </w:tc>
        <w:tc>
          <w:tcPr>
            <w:tcW w:w="567" w:type="dxa"/>
          </w:tcPr>
          <w:p w14:paraId="3AB49205"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91</w:t>
            </w:r>
          </w:p>
        </w:tc>
        <w:tc>
          <w:tcPr>
            <w:tcW w:w="851" w:type="dxa"/>
          </w:tcPr>
          <w:p w14:paraId="3C52ABD3"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(19.1)</w:t>
            </w:r>
          </w:p>
        </w:tc>
      </w:tr>
      <w:tr w:rsidR="00F776FE" w:rsidRPr="002804DB" w14:paraId="0697A4D0" w14:textId="77777777" w:rsidTr="00B57CBD">
        <w:tc>
          <w:tcPr>
            <w:tcW w:w="4111" w:type="dxa"/>
            <w:vAlign w:val="center"/>
          </w:tcPr>
          <w:p w14:paraId="0A911815" w14:textId="62089829" w:rsidR="00F776FE" w:rsidRPr="002804DB" w:rsidRDefault="00F776FE" w:rsidP="00090A72">
            <w:pPr>
              <w:spacing w:after="20"/>
            </w:pPr>
            <w:r w:rsidRPr="002804DB">
              <w:t>Housie/</w:t>
            </w:r>
            <w:r w:rsidR="00C72EDC">
              <w:t>b</w:t>
            </w:r>
            <w:r w:rsidRPr="002804DB">
              <w:t>ingo</w:t>
            </w:r>
          </w:p>
        </w:tc>
        <w:tc>
          <w:tcPr>
            <w:tcW w:w="567" w:type="dxa"/>
          </w:tcPr>
          <w:p w14:paraId="7B55918D" w14:textId="77777777" w:rsidR="00F776FE" w:rsidRPr="002804DB" w:rsidRDefault="00F776FE"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41</w:t>
            </w:r>
          </w:p>
        </w:tc>
        <w:tc>
          <w:tcPr>
            <w:tcW w:w="851" w:type="dxa"/>
            <w:vAlign w:val="center"/>
          </w:tcPr>
          <w:p w14:paraId="1CBDC9B5"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(11.4)</w:t>
            </w:r>
          </w:p>
        </w:tc>
        <w:tc>
          <w:tcPr>
            <w:tcW w:w="567" w:type="dxa"/>
            <w:vAlign w:val="bottom"/>
          </w:tcPr>
          <w:p w14:paraId="37EFE56B"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64</w:t>
            </w:r>
          </w:p>
        </w:tc>
        <w:tc>
          <w:tcPr>
            <w:tcW w:w="850" w:type="dxa"/>
            <w:vAlign w:val="center"/>
          </w:tcPr>
          <w:p w14:paraId="09410A59"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(14.5)</w:t>
            </w:r>
          </w:p>
        </w:tc>
        <w:tc>
          <w:tcPr>
            <w:tcW w:w="567" w:type="dxa"/>
          </w:tcPr>
          <w:p w14:paraId="1F36AEF5"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71</w:t>
            </w:r>
          </w:p>
        </w:tc>
        <w:tc>
          <w:tcPr>
            <w:tcW w:w="851" w:type="dxa"/>
          </w:tcPr>
          <w:p w14:paraId="0FE2B071"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(14.9)</w:t>
            </w:r>
          </w:p>
        </w:tc>
      </w:tr>
      <w:tr w:rsidR="00F776FE" w:rsidRPr="002804DB" w14:paraId="70618857" w14:textId="77777777" w:rsidTr="00B57CBD">
        <w:tc>
          <w:tcPr>
            <w:tcW w:w="4111" w:type="dxa"/>
            <w:vAlign w:val="center"/>
          </w:tcPr>
          <w:p w14:paraId="6DB56BC6" w14:textId="77777777" w:rsidR="00F776FE" w:rsidRPr="002804DB" w:rsidRDefault="00F776FE" w:rsidP="00090A72">
            <w:pPr>
              <w:spacing w:after="20"/>
            </w:pPr>
            <w:r w:rsidRPr="002804DB">
              <w:t>Casino EGM</w:t>
            </w:r>
          </w:p>
        </w:tc>
        <w:tc>
          <w:tcPr>
            <w:tcW w:w="567" w:type="dxa"/>
          </w:tcPr>
          <w:p w14:paraId="63F48E6D" w14:textId="77777777" w:rsidR="00F776FE" w:rsidRPr="002804DB" w:rsidRDefault="00F776FE"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20</w:t>
            </w:r>
          </w:p>
        </w:tc>
        <w:tc>
          <w:tcPr>
            <w:tcW w:w="851" w:type="dxa"/>
            <w:vAlign w:val="center"/>
          </w:tcPr>
          <w:p w14:paraId="3808E369"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(5.6)</w:t>
            </w:r>
          </w:p>
        </w:tc>
        <w:tc>
          <w:tcPr>
            <w:tcW w:w="567" w:type="dxa"/>
            <w:vAlign w:val="bottom"/>
          </w:tcPr>
          <w:p w14:paraId="4808F7A1"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39</w:t>
            </w:r>
          </w:p>
        </w:tc>
        <w:tc>
          <w:tcPr>
            <w:tcW w:w="850" w:type="dxa"/>
            <w:vAlign w:val="center"/>
          </w:tcPr>
          <w:p w14:paraId="1B10B614"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(8.9)</w:t>
            </w:r>
          </w:p>
        </w:tc>
        <w:tc>
          <w:tcPr>
            <w:tcW w:w="567" w:type="dxa"/>
          </w:tcPr>
          <w:p w14:paraId="6B25E7E4"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59</w:t>
            </w:r>
          </w:p>
        </w:tc>
        <w:tc>
          <w:tcPr>
            <w:tcW w:w="851" w:type="dxa"/>
          </w:tcPr>
          <w:p w14:paraId="283E12BC"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(12.4)</w:t>
            </w:r>
          </w:p>
        </w:tc>
      </w:tr>
      <w:tr w:rsidR="00F776FE" w:rsidRPr="002804DB" w14:paraId="0CA6F4F1" w14:textId="77777777" w:rsidTr="00B57CBD">
        <w:tc>
          <w:tcPr>
            <w:tcW w:w="4111" w:type="dxa"/>
            <w:vAlign w:val="center"/>
          </w:tcPr>
          <w:p w14:paraId="16EBC63F" w14:textId="77777777" w:rsidR="00F776FE" w:rsidRPr="002804DB" w:rsidRDefault="00F776FE" w:rsidP="00090A72">
            <w:pPr>
              <w:spacing w:after="20"/>
            </w:pPr>
            <w:r w:rsidRPr="002804DB">
              <w:t>Pub EGM</w:t>
            </w:r>
          </w:p>
        </w:tc>
        <w:tc>
          <w:tcPr>
            <w:tcW w:w="567" w:type="dxa"/>
          </w:tcPr>
          <w:p w14:paraId="6E212504" w14:textId="77777777" w:rsidR="00F776FE" w:rsidRPr="002804DB" w:rsidRDefault="00F776FE"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w:t>
            </w:r>
          </w:p>
        </w:tc>
        <w:tc>
          <w:tcPr>
            <w:tcW w:w="851" w:type="dxa"/>
            <w:vAlign w:val="center"/>
          </w:tcPr>
          <w:p w14:paraId="08960B42"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w:t>
            </w:r>
          </w:p>
        </w:tc>
        <w:tc>
          <w:tcPr>
            <w:tcW w:w="567" w:type="dxa"/>
            <w:vAlign w:val="bottom"/>
          </w:tcPr>
          <w:p w14:paraId="7F3A9FBD"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18</w:t>
            </w:r>
          </w:p>
        </w:tc>
        <w:tc>
          <w:tcPr>
            <w:tcW w:w="850" w:type="dxa"/>
            <w:vAlign w:val="center"/>
          </w:tcPr>
          <w:p w14:paraId="070F21C8"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(4.1)</w:t>
            </w:r>
          </w:p>
        </w:tc>
        <w:tc>
          <w:tcPr>
            <w:tcW w:w="567" w:type="dxa"/>
          </w:tcPr>
          <w:p w14:paraId="6A8F9C8B"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44</w:t>
            </w:r>
          </w:p>
        </w:tc>
        <w:tc>
          <w:tcPr>
            <w:tcW w:w="851" w:type="dxa"/>
          </w:tcPr>
          <w:p w14:paraId="227564C1"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(9.2)</w:t>
            </w:r>
          </w:p>
        </w:tc>
      </w:tr>
      <w:tr w:rsidR="00C94FA2" w:rsidRPr="002804DB" w14:paraId="53B3163F" w14:textId="77777777" w:rsidTr="00B57CBD">
        <w:tc>
          <w:tcPr>
            <w:tcW w:w="4111" w:type="dxa"/>
            <w:vAlign w:val="center"/>
          </w:tcPr>
          <w:p w14:paraId="4E716AE8" w14:textId="4B4C509C" w:rsidR="00C94FA2" w:rsidRPr="002804DB" w:rsidRDefault="00C94FA2" w:rsidP="00090A72">
            <w:pPr>
              <w:spacing w:after="20"/>
            </w:pPr>
            <w:r w:rsidRPr="002804DB">
              <w:t>Keno</w:t>
            </w:r>
          </w:p>
        </w:tc>
        <w:tc>
          <w:tcPr>
            <w:tcW w:w="567" w:type="dxa"/>
          </w:tcPr>
          <w:p w14:paraId="701F1E52" w14:textId="77777777" w:rsidR="00C94FA2" w:rsidRPr="002804DB" w:rsidRDefault="00C94FA2"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25</w:t>
            </w:r>
          </w:p>
        </w:tc>
        <w:tc>
          <w:tcPr>
            <w:tcW w:w="851" w:type="dxa"/>
            <w:vAlign w:val="center"/>
          </w:tcPr>
          <w:p w14:paraId="74DB1A09" w14:textId="327C0E43"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(6.9)</w:t>
            </w:r>
          </w:p>
        </w:tc>
        <w:tc>
          <w:tcPr>
            <w:tcW w:w="567" w:type="dxa"/>
            <w:vAlign w:val="bottom"/>
          </w:tcPr>
          <w:p w14:paraId="1482BAFE" w14:textId="58EB147E"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48</w:t>
            </w:r>
          </w:p>
        </w:tc>
        <w:tc>
          <w:tcPr>
            <w:tcW w:w="850" w:type="dxa"/>
            <w:vAlign w:val="center"/>
          </w:tcPr>
          <w:p w14:paraId="764C4F27" w14:textId="7844FEDD"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(10.9)</w:t>
            </w:r>
          </w:p>
        </w:tc>
        <w:tc>
          <w:tcPr>
            <w:tcW w:w="567" w:type="dxa"/>
          </w:tcPr>
          <w:p w14:paraId="688583CD" w14:textId="77777777"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38</w:t>
            </w:r>
          </w:p>
        </w:tc>
        <w:tc>
          <w:tcPr>
            <w:tcW w:w="851" w:type="dxa"/>
          </w:tcPr>
          <w:p w14:paraId="651E3A65" w14:textId="47860D7C"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(8</w:t>
            </w:r>
            <w:r w:rsidR="003334CB" w:rsidRPr="002804DB">
              <w:rPr>
                <w:snapToGrid w:val="0"/>
                <w:szCs w:val="18"/>
              </w:rPr>
              <w:t>.0</w:t>
            </w:r>
            <w:r w:rsidRPr="002804DB">
              <w:rPr>
                <w:snapToGrid w:val="0"/>
                <w:szCs w:val="18"/>
              </w:rPr>
              <w:t>)</w:t>
            </w:r>
          </w:p>
        </w:tc>
      </w:tr>
      <w:tr w:rsidR="00F776FE" w:rsidRPr="002804DB" w14:paraId="42CEC672" w14:textId="77777777" w:rsidTr="00B57CBD">
        <w:tc>
          <w:tcPr>
            <w:tcW w:w="4111" w:type="dxa"/>
            <w:vAlign w:val="center"/>
          </w:tcPr>
          <w:p w14:paraId="1389F16F" w14:textId="77777777" w:rsidR="00F776FE" w:rsidRPr="002804DB" w:rsidRDefault="00F776FE" w:rsidP="00090A72">
            <w:pPr>
              <w:spacing w:after="20"/>
            </w:pPr>
            <w:r w:rsidRPr="002804DB">
              <w:t>Club EGM</w:t>
            </w:r>
          </w:p>
        </w:tc>
        <w:tc>
          <w:tcPr>
            <w:tcW w:w="567" w:type="dxa"/>
          </w:tcPr>
          <w:p w14:paraId="2DFFE6B3" w14:textId="77777777" w:rsidR="00F776FE" w:rsidRPr="002804DB" w:rsidRDefault="00F776FE"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w:t>
            </w:r>
          </w:p>
        </w:tc>
        <w:tc>
          <w:tcPr>
            <w:tcW w:w="851" w:type="dxa"/>
            <w:vAlign w:val="center"/>
          </w:tcPr>
          <w:p w14:paraId="4D421D6B"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w:t>
            </w:r>
          </w:p>
        </w:tc>
        <w:tc>
          <w:tcPr>
            <w:tcW w:w="567" w:type="dxa"/>
            <w:vAlign w:val="bottom"/>
          </w:tcPr>
          <w:p w14:paraId="7C6F7B24"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1</w:t>
            </w:r>
          </w:p>
        </w:tc>
        <w:tc>
          <w:tcPr>
            <w:tcW w:w="850" w:type="dxa"/>
            <w:vAlign w:val="center"/>
          </w:tcPr>
          <w:p w14:paraId="5BD41C26"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(0.2)</w:t>
            </w:r>
          </w:p>
        </w:tc>
        <w:tc>
          <w:tcPr>
            <w:tcW w:w="567" w:type="dxa"/>
          </w:tcPr>
          <w:p w14:paraId="7348B23F"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9</w:t>
            </w:r>
          </w:p>
        </w:tc>
        <w:tc>
          <w:tcPr>
            <w:tcW w:w="851" w:type="dxa"/>
          </w:tcPr>
          <w:p w14:paraId="46EB0FED"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(1.9)</w:t>
            </w:r>
          </w:p>
        </w:tc>
      </w:tr>
      <w:tr w:rsidR="00C94FA2" w:rsidRPr="002804DB" w14:paraId="475E6590" w14:textId="77777777" w:rsidTr="00B57CBD">
        <w:tc>
          <w:tcPr>
            <w:tcW w:w="4111" w:type="dxa"/>
            <w:vAlign w:val="center"/>
          </w:tcPr>
          <w:p w14:paraId="65F3174D" w14:textId="775A47F3" w:rsidR="00C94FA2" w:rsidRPr="002804DB" w:rsidRDefault="00C94FA2" w:rsidP="00090A72">
            <w:pPr>
              <w:spacing w:after="20"/>
            </w:pPr>
            <w:r w:rsidRPr="002804DB">
              <w:t>Horse or dog racing</w:t>
            </w:r>
          </w:p>
        </w:tc>
        <w:tc>
          <w:tcPr>
            <w:tcW w:w="567" w:type="dxa"/>
          </w:tcPr>
          <w:p w14:paraId="39D1DB6F" w14:textId="77777777" w:rsidR="00C94FA2" w:rsidRPr="002804DB" w:rsidRDefault="00C94FA2"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0</w:t>
            </w:r>
          </w:p>
        </w:tc>
        <w:tc>
          <w:tcPr>
            <w:tcW w:w="851" w:type="dxa"/>
            <w:vAlign w:val="center"/>
          </w:tcPr>
          <w:p w14:paraId="42DC11D5" w14:textId="3C10FA8D"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(0</w:t>
            </w:r>
            <w:r w:rsidR="003334CB" w:rsidRPr="002804DB">
              <w:rPr>
                <w:snapToGrid w:val="0"/>
                <w:szCs w:val="18"/>
              </w:rPr>
              <w:t>.0</w:t>
            </w:r>
            <w:r w:rsidRPr="002804DB">
              <w:rPr>
                <w:snapToGrid w:val="0"/>
                <w:szCs w:val="18"/>
              </w:rPr>
              <w:t>)</w:t>
            </w:r>
          </w:p>
        </w:tc>
        <w:tc>
          <w:tcPr>
            <w:tcW w:w="567" w:type="dxa"/>
            <w:vAlign w:val="bottom"/>
          </w:tcPr>
          <w:p w14:paraId="0FA4F06C" w14:textId="123924CF"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4</w:t>
            </w:r>
          </w:p>
        </w:tc>
        <w:tc>
          <w:tcPr>
            <w:tcW w:w="850" w:type="dxa"/>
            <w:vAlign w:val="center"/>
          </w:tcPr>
          <w:p w14:paraId="45A8231F" w14:textId="50B30710"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(0.9)</w:t>
            </w:r>
          </w:p>
        </w:tc>
        <w:tc>
          <w:tcPr>
            <w:tcW w:w="567" w:type="dxa"/>
          </w:tcPr>
          <w:p w14:paraId="5E582577" w14:textId="77777777"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4</w:t>
            </w:r>
          </w:p>
        </w:tc>
        <w:tc>
          <w:tcPr>
            <w:tcW w:w="851" w:type="dxa"/>
          </w:tcPr>
          <w:p w14:paraId="76A231D3" w14:textId="6555FA0C"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(0.8)</w:t>
            </w:r>
          </w:p>
        </w:tc>
      </w:tr>
      <w:tr w:rsidR="00F776FE" w:rsidRPr="002804DB" w14:paraId="4C977CB4" w14:textId="77777777" w:rsidTr="00B57CBD">
        <w:tc>
          <w:tcPr>
            <w:tcW w:w="4111" w:type="dxa"/>
            <w:vAlign w:val="center"/>
          </w:tcPr>
          <w:p w14:paraId="098B7134" w14:textId="77777777" w:rsidR="00F776FE" w:rsidRPr="002804DB" w:rsidRDefault="00F776FE" w:rsidP="00090A72">
            <w:pPr>
              <w:spacing w:after="20"/>
            </w:pPr>
            <w:r w:rsidRPr="002804DB">
              <w:t>Casino table games or other games</w:t>
            </w:r>
          </w:p>
        </w:tc>
        <w:tc>
          <w:tcPr>
            <w:tcW w:w="567" w:type="dxa"/>
          </w:tcPr>
          <w:p w14:paraId="4582879F" w14:textId="77777777" w:rsidR="00F776FE" w:rsidRPr="002804DB" w:rsidRDefault="00F776FE"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1</w:t>
            </w:r>
          </w:p>
        </w:tc>
        <w:tc>
          <w:tcPr>
            <w:tcW w:w="851" w:type="dxa"/>
            <w:vAlign w:val="center"/>
          </w:tcPr>
          <w:p w14:paraId="3B99AD4A"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(0.3)</w:t>
            </w:r>
          </w:p>
        </w:tc>
        <w:tc>
          <w:tcPr>
            <w:tcW w:w="567" w:type="dxa"/>
            <w:vAlign w:val="bottom"/>
          </w:tcPr>
          <w:p w14:paraId="1199B126"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0</w:t>
            </w:r>
          </w:p>
        </w:tc>
        <w:tc>
          <w:tcPr>
            <w:tcW w:w="850" w:type="dxa"/>
            <w:vAlign w:val="center"/>
          </w:tcPr>
          <w:p w14:paraId="502DBA4C"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(0.0)</w:t>
            </w:r>
          </w:p>
        </w:tc>
        <w:tc>
          <w:tcPr>
            <w:tcW w:w="567" w:type="dxa"/>
          </w:tcPr>
          <w:p w14:paraId="0550D7FE"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4</w:t>
            </w:r>
          </w:p>
        </w:tc>
        <w:tc>
          <w:tcPr>
            <w:tcW w:w="851" w:type="dxa"/>
          </w:tcPr>
          <w:p w14:paraId="097AF1B6"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(0.8)</w:t>
            </w:r>
          </w:p>
        </w:tc>
      </w:tr>
      <w:tr w:rsidR="00F776FE" w:rsidRPr="002804DB" w14:paraId="600E7F17" w14:textId="77777777" w:rsidTr="00B57CBD">
        <w:tc>
          <w:tcPr>
            <w:tcW w:w="4111" w:type="dxa"/>
            <w:vAlign w:val="center"/>
          </w:tcPr>
          <w:p w14:paraId="1B662171" w14:textId="77777777" w:rsidR="00F776FE" w:rsidRPr="002804DB" w:rsidRDefault="00F776FE" w:rsidP="00090A72">
            <w:pPr>
              <w:spacing w:after="20"/>
            </w:pPr>
            <w:r w:rsidRPr="002804DB">
              <w:t>Internet-based gambling</w:t>
            </w:r>
          </w:p>
        </w:tc>
        <w:tc>
          <w:tcPr>
            <w:tcW w:w="567" w:type="dxa"/>
          </w:tcPr>
          <w:p w14:paraId="381DB81B" w14:textId="77777777" w:rsidR="00F776FE" w:rsidRPr="002804DB" w:rsidRDefault="00F776FE"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0</w:t>
            </w:r>
          </w:p>
        </w:tc>
        <w:tc>
          <w:tcPr>
            <w:tcW w:w="851" w:type="dxa"/>
            <w:vAlign w:val="center"/>
          </w:tcPr>
          <w:p w14:paraId="672CA54B"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(0.0)</w:t>
            </w:r>
          </w:p>
        </w:tc>
        <w:tc>
          <w:tcPr>
            <w:tcW w:w="567" w:type="dxa"/>
            <w:vAlign w:val="bottom"/>
          </w:tcPr>
          <w:p w14:paraId="36CE2502"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1</w:t>
            </w:r>
          </w:p>
        </w:tc>
        <w:tc>
          <w:tcPr>
            <w:tcW w:w="850" w:type="dxa"/>
            <w:vAlign w:val="center"/>
          </w:tcPr>
          <w:p w14:paraId="1D6E93BF"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(0.2)</w:t>
            </w:r>
          </w:p>
        </w:tc>
        <w:tc>
          <w:tcPr>
            <w:tcW w:w="567" w:type="dxa"/>
            <w:vAlign w:val="center"/>
          </w:tcPr>
          <w:p w14:paraId="3626CDF2"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1</w:t>
            </w:r>
          </w:p>
        </w:tc>
        <w:tc>
          <w:tcPr>
            <w:tcW w:w="851" w:type="dxa"/>
            <w:vAlign w:val="center"/>
          </w:tcPr>
          <w:p w14:paraId="09B7824D" w14:textId="77777777" w:rsidR="00F776FE" w:rsidRPr="002804DB" w:rsidRDefault="00F776FE" w:rsidP="00090A72">
            <w:pPr>
              <w:keepNext/>
              <w:keepLines/>
              <w:autoSpaceDE w:val="0"/>
              <w:autoSpaceDN w:val="0"/>
              <w:adjustRightInd w:val="0"/>
              <w:spacing w:after="20"/>
              <w:jc w:val="right"/>
              <w:rPr>
                <w:snapToGrid w:val="0"/>
                <w:szCs w:val="18"/>
              </w:rPr>
            </w:pPr>
            <w:r w:rsidRPr="002804DB">
              <w:rPr>
                <w:snapToGrid w:val="0"/>
                <w:szCs w:val="18"/>
              </w:rPr>
              <w:t>(0.2)</w:t>
            </w:r>
          </w:p>
        </w:tc>
      </w:tr>
      <w:tr w:rsidR="00C94FA2" w:rsidRPr="002804DB" w14:paraId="0A98835E" w14:textId="77777777" w:rsidTr="00B57CBD">
        <w:tc>
          <w:tcPr>
            <w:tcW w:w="4111" w:type="dxa"/>
            <w:vAlign w:val="center"/>
          </w:tcPr>
          <w:p w14:paraId="0B6B0D2C" w14:textId="24E53AFC" w:rsidR="00C94FA2" w:rsidRPr="002804DB" w:rsidRDefault="00C94FA2" w:rsidP="00090A72">
            <w:pPr>
              <w:spacing w:after="20"/>
            </w:pPr>
            <w:r w:rsidRPr="002804DB">
              <w:t>Sports betting (TAB or overseas betting)</w:t>
            </w:r>
          </w:p>
        </w:tc>
        <w:tc>
          <w:tcPr>
            <w:tcW w:w="567" w:type="dxa"/>
          </w:tcPr>
          <w:p w14:paraId="24E50BE1" w14:textId="77777777" w:rsidR="00C94FA2" w:rsidRPr="002804DB" w:rsidRDefault="00C94FA2"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1</w:t>
            </w:r>
          </w:p>
        </w:tc>
        <w:tc>
          <w:tcPr>
            <w:tcW w:w="851" w:type="dxa"/>
            <w:vAlign w:val="center"/>
          </w:tcPr>
          <w:p w14:paraId="020587BD" w14:textId="43CB4CA7"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(0.3)</w:t>
            </w:r>
          </w:p>
        </w:tc>
        <w:tc>
          <w:tcPr>
            <w:tcW w:w="567" w:type="dxa"/>
            <w:vAlign w:val="bottom"/>
          </w:tcPr>
          <w:p w14:paraId="29351EB3" w14:textId="771DFF4F"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0</w:t>
            </w:r>
          </w:p>
        </w:tc>
        <w:tc>
          <w:tcPr>
            <w:tcW w:w="850" w:type="dxa"/>
            <w:vAlign w:val="center"/>
          </w:tcPr>
          <w:p w14:paraId="75E785FA" w14:textId="3B8999B9"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(0</w:t>
            </w:r>
            <w:r w:rsidR="003334CB" w:rsidRPr="002804DB">
              <w:rPr>
                <w:snapToGrid w:val="0"/>
                <w:szCs w:val="18"/>
              </w:rPr>
              <w:t>.0</w:t>
            </w:r>
            <w:r w:rsidRPr="002804DB">
              <w:rPr>
                <w:snapToGrid w:val="0"/>
                <w:szCs w:val="18"/>
              </w:rPr>
              <w:t>)</w:t>
            </w:r>
          </w:p>
        </w:tc>
        <w:tc>
          <w:tcPr>
            <w:tcW w:w="567" w:type="dxa"/>
          </w:tcPr>
          <w:p w14:paraId="4E0BCD91" w14:textId="77777777"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0</w:t>
            </w:r>
          </w:p>
        </w:tc>
        <w:tc>
          <w:tcPr>
            <w:tcW w:w="851" w:type="dxa"/>
          </w:tcPr>
          <w:p w14:paraId="35DA165B" w14:textId="7CC02CD4"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(0</w:t>
            </w:r>
            <w:r w:rsidR="003334CB" w:rsidRPr="002804DB">
              <w:rPr>
                <w:snapToGrid w:val="0"/>
                <w:szCs w:val="18"/>
              </w:rPr>
              <w:t>.0</w:t>
            </w:r>
            <w:r w:rsidRPr="002804DB">
              <w:rPr>
                <w:snapToGrid w:val="0"/>
                <w:szCs w:val="18"/>
              </w:rPr>
              <w:t>)</w:t>
            </w:r>
          </w:p>
        </w:tc>
      </w:tr>
      <w:tr w:rsidR="00C94FA2" w:rsidRPr="002804DB" w14:paraId="1C4A46F7" w14:textId="77777777" w:rsidTr="006762A7">
        <w:tc>
          <w:tcPr>
            <w:tcW w:w="4111" w:type="dxa"/>
            <w:vAlign w:val="center"/>
          </w:tcPr>
          <w:p w14:paraId="397AF870" w14:textId="2311DDA4" w:rsidR="00C94FA2" w:rsidRPr="002804DB" w:rsidRDefault="00C94FA2" w:rsidP="00090A72">
            <w:pPr>
              <w:spacing w:after="20"/>
            </w:pPr>
            <w:r w:rsidRPr="002804DB">
              <w:t>Non-casino EGM</w:t>
            </w:r>
          </w:p>
        </w:tc>
        <w:tc>
          <w:tcPr>
            <w:tcW w:w="567" w:type="dxa"/>
          </w:tcPr>
          <w:p w14:paraId="3D99A6E5" w14:textId="77777777" w:rsidR="00C94FA2" w:rsidRPr="002804DB" w:rsidRDefault="00C94FA2"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12</w:t>
            </w:r>
          </w:p>
        </w:tc>
        <w:tc>
          <w:tcPr>
            <w:tcW w:w="851" w:type="dxa"/>
            <w:vAlign w:val="center"/>
          </w:tcPr>
          <w:p w14:paraId="4AA48099" w14:textId="78B9D59B"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(3.3)</w:t>
            </w:r>
          </w:p>
        </w:tc>
        <w:tc>
          <w:tcPr>
            <w:tcW w:w="567" w:type="dxa"/>
            <w:vAlign w:val="bottom"/>
          </w:tcPr>
          <w:p w14:paraId="23E64C85" w14:textId="77777777"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w:t>
            </w:r>
          </w:p>
        </w:tc>
        <w:tc>
          <w:tcPr>
            <w:tcW w:w="850" w:type="dxa"/>
            <w:vAlign w:val="center"/>
          </w:tcPr>
          <w:p w14:paraId="5512431C" w14:textId="77777777"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w:t>
            </w:r>
          </w:p>
        </w:tc>
        <w:tc>
          <w:tcPr>
            <w:tcW w:w="567" w:type="dxa"/>
            <w:vAlign w:val="center"/>
          </w:tcPr>
          <w:p w14:paraId="38A57D3D" w14:textId="77777777"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w:t>
            </w:r>
          </w:p>
        </w:tc>
        <w:tc>
          <w:tcPr>
            <w:tcW w:w="851" w:type="dxa"/>
            <w:vAlign w:val="center"/>
          </w:tcPr>
          <w:p w14:paraId="3FC24E7F" w14:textId="77777777"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w:t>
            </w:r>
          </w:p>
        </w:tc>
      </w:tr>
      <w:tr w:rsidR="00C94FA2" w:rsidRPr="002804DB" w14:paraId="1C707038" w14:textId="77777777" w:rsidTr="006762A7">
        <w:tc>
          <w:tcPr>
            <w:tcW w:w="4111" w:type="dxa"/>
            <w:tcBorders>
              <w:bottom w:val="single" w:sz="4" w:space="0" w:color="auto"/>
            </w:tcBorders>
            <w:vAlign w:val="center"/>
          </w:tcPr>
          <w:p w14:paraId="689129A0" w14:textId="0D8A595F" w:rsidR="00C94FA2" w:rsidRPr="002804DB" w:rsidRDefault="00C94FA2" w:rsidP="00090A72">
            <w:pPr>
              <w:spacing w:after="20"/>
            </w:pPr>
            <w:r w:rsidRPr="002804DB">
              <w:t>Other gambling</w:t>
            </w:r>
          </w:p>
        </w:tc>
        <w:tc>
          <w:tcPr>
            <w:tcW w:w="567" w:type="dxa"/>
            <w:tcBorders>
              <w:bottom w:val="single" w:sz="4" w:space="0" w:color="auto"/>
            </w:tcBorders>
          </w:tcPr>
          <w:p w14:paraId="23F6CC4C" w14:textId="77777777" w:rsidR="00C94FA2" w:rsidRPr="002804DB" w:rsidRDefault="00C94FA2" w:rsidP="00090A72">
            <w:pPr>
              <w:keepNext/>
              <w:keepLines/>
              <w:autoSpaceDE w:val="0"/>
              <w:autoSpaceDN w:val="0"/>
              <w:adjustRightInd w:val="0"/>
              <w:spacing w:after="20"/>
              <w:jc w:val="right"/>
              <w:rPr>
                <w:rFonts w:eastAsia="SimSun"/>
                <w:color w:val="000000"/>
                <w:szCs w:val="18"/>
                <w:lang w:val="en-AU" w:eastAsia="zh-CN"/>
              </w:rPr>
            </w:pPr>
            <w:r w:rsidRPr="002804DB">
              <w:rPr>
                <w:rFonts w:eastAsia="SimSun"/>
                <w:color w:val="000000"/>
                <w:szCs w:val="18"/>
                <w:lang w:val="en-AU" w:eastAsia="zh-CN"/>
              </w:rPr>
              <w:t>9</w:t>
            </w:r>
          </w:p>
        </w:tc>
        <w:tc>
          <w:tcPr>
            <w:tcW w:w="851" w:type="dxa"/>
            <w:tcBorders>
              <w:bottom w:val="single" w:sz="4" w:space="0" w:color="auto"/>
            </w:tcBorders>
            <w:vAlign w:val="center"/>
          </w:tcPr>
          <w:p w14:paraId="4E084C09" w14:textId="1FFF3E9D"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(2.5)</w:t>
            </w:r>
          </w:p>
        </w:tc>
        <w:tc>
          <w:tcPr>
            <w:tcW w:w="567" w:type="dxa"/>
            <w:tcBorders>
              <w:bottom w:val="single" w:sz="4" w:space="0" w:color="auto"/>
            </w:tcBorders>
            <w:vAlign w:val="bottom"/>
          </w:tcPr>
          <w:p w14:paraId="2F59D99A" w14:textId="7E05C55D"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0</w:t>
            </w:r>
          </w:p>
        </w:tc>
        <w:tc>
          <w:tcPr>
            <w:tcW w:w="850" w:type="dxa"/>
            <w:tcBorders>
              <w:bottom w:val="single" w:sz="4" w:space="0" w:color="auto"/>
            </w:tcBorders>
            <w:vAlign w:val="center"/>
          </w:tcPr>
          <w:p w14:paraId="24FDA4BD" w14:textId="7B1AA056"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(0</w:t>
            </w:r>
            <w:r w:rsidR="003334CB" w:rsidRPr="002804DB">
              <w:rPr>
                <w:snapToGrid w:val="0"/>
                <w:szCs w:val="18"/>
              </w:rPr>
              <w:t>.0</w:t>
            </w:r>
            <w:r w:rsidRPr="002804DB">
              <w:rPr>
                <w:snapToGrid w:val="0"/>
                <w:szCs w:val="18"/>
              </w:rPr>
              <w:t>)</w:t>
            </w:r>
          </w:p>
        </w:tc>
        <w:tc>
          <w:tcPr>
            <w:tcW w:w="567" w:type="dxa"/>
            <w:tcBorders>
              <w:bottom w:val="single" w:sz="4" w:space="0" w:color="auto"/>
            </w:tcBorders>
            <w:vAlign w:val="center"/>
          </w:tcPr>
          <w:p w14:paraId="31A5BE8D" w14:textId="77777777"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61</w:t>
            </w:r>
          </w:p>
        </w:tc>
        <w:tc>
          <w:tcPr>
            <w:tcW w:w="851" w:type="dxa"/>
            <w:tcBorders>
              <w:bottom w:val="single" w:sz="4" w:space="0" w:color="auto"/>
            </w:tcBorders>
            <w:vAlign w:val="center"/>
          </w:tcPr>
          <w:p w14:paraId="3E8C0389" w14:textId="27DB82C7" w:rsidR="00C94FA2" w:rsidRPr="002804DB" w:rsidRDefault="00C94FA2" w:rsidP="00090A72">
            <w:pPr>
              <w:keepNext/>
              <w:keepLines/>
              <w:autoSpaceDE w:val="0"/>
              <w:autoSpaceDN w:val="0"/>
              <w:adjustRightInd w:val="0"/>
              <w:spacing w:after="20"/>
              <w:jc w:val="right"/>
              <w:rPr>
                <w:snapToGrid w:val="0"/>
                <w:szCs w:val="18"/>
              </w:rPr>
            </w:pPr>
            <w:r w:rsidRPr="002804DB">
              <w:rPr>
                <w:snapToGrid w:val="0"/>
                <w:szCs w:val="18"/>
              </w:rPr>
              <w:t>(12.8)</w:t>
            </w:r>
          </w:p>
        </w:tc>
      </w:tr>
    </w:tbl>
    <w:p w14:paraId="7E8FF58A" w14:textId="1A99565E" w:rsidR="00B65195" w:rsidRPr="00B65195" w:rsidRDefault="006B792A" w:rsidP="000E76E1">
      <w:pPr>
        <w:pStyle w:val="GARCNormalpara"/>
        <w:jc w:val="center"/>
        <w:rPr>
          <w:b/>
          <w:lang w:eastAsia="en-AU"/>
        </w:rPr>
      </w:pPr>
      <w:r>
        <w:rPr>
          <w:b/>
          <w:noProof/>
          <w:lang w:eastAsia="en-NZ"/>
        </w:rPr>
        <w:drawing>
          <wp:inline distT="0" distB="0" distL="0" distR="0" wp14:anchorId="351885F1" wp14:editId="46648D9B">
            <wp:extent cx="5047615" cy="2816860"/>
            <wp:effectExtent l="0" t="0" r="63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7615" cy="2816860"/>
                    </a:xfrm>
                    <a:prstGeom prst="rect">
                      <a:avLst/>
                    </a:prstGeom>
                    <a:noFill/>
                  </pic:spPr>
                </pic:pic>
              </a:graphicData>
            </a:graphic>
          </wp:inline>
        </w:drawing>
      </w:r>
    </w:p>
    <w:p w14:paraId="4EC28C56" w14:textId="63F8601D" w:rsidR="003C563E" w:rsidRDefault="009924B2" w:rsidP="00373BB6">
      <w:pPr>
        <w:pStyle w:val="Caption"/>
        <w:rPr>
          <w:bdr w:val="none" w:sz="0" w:space="0" w:color="auto"/>
        </w:rPr>
      </w:pPr>
      <w:bookmarkStart w:id="51" w:name="_Ref436991000"/>
      <w:bookmarkStart w:id="52" w:name="_Toc469664387"/>
      <w:r w:rsidRPr="0070587A">
        <w:rPr>
          <w:bdr w:val="none" w:sz="0" w:space="0" w:color="auto"/>
        </w:rPr>
        <w:t xml:space="preserve">Figure </w:t>
      </w:r>
      <w:r w:rsidR="001230C8" w:rsidRPr="0070587A">
        <w:rPr>
          <w:bdr w:val="none" w:sz="0" w:space="0" w:color="auto"/>
        </w:rPr>
        <w:fldChar w:fldCharType="begin"/>
      </w:r>
      <w:r w:rsidR="001230C8" w:rsidRPr="0070587A">
        <w:rPr>
          <w:bdr w:val="none" w:sz="0" w:space="0" w:color="auto"/>
        </w:rPr>
        <w:instrText xml:space="preserve"> SEQ Figure \* ARABIC </w:instrText>
      </w:r>
      <w:r w:rsidR="001230C8" w:rsidRPr="0070587A">
        <w:rPr>
          <w:bdr w:val="none" w:sz="0" w:space="0" w:color="auto"/>
        </w:rPr>
        <w:fldChar w:fldCharType="separate"/>
      </w:r>
      <w:r w:rsidR="00102C95">
        <w:rPr>
          <w:noProof/>
          <w:bdr w:val="none" w:sz="0" w:space="0" w:color="auto"/>
        </w:rPr>
        <w:t>2</w:t>
      </w:r>
      <w:r w:rsidR="001230C8" w:rsidRPr="0070587A">
        <w:rPr>
          <w:bdr w:val="none" w:sz="0" w:space="0" w:color="auto"/>
        </w:rPr>
        <w:fldChar w:fldCharType="end"/>
      </w:r>
      <w:bookmarkEnd w:id="51"/>
      <w:r w:rsidRPr="0070587A">
        <w:rPr>
          <w:bdr w:val="none" w:sz="0" w:space="0" w:color="auto"/>
        </w:rPr>
        <w:t>: Mothers</w:t>
      </w:r>
      <w:r w:rsidR="00B4362E" w:rsidRPr="0070587A">
        <w:rPr>
          <w:bdr w:val="none" w:sz="0" w:space="0" w:color="auto"/>
        </w:rPr>
        <w:t xml:space="preserve"> -</w:t>
      </w:r>
      <w:r w:rsidRPr="0070587A">
        <w:rPr>
          <w:bdr w:val="none" w:sz="0" w:space="0" w:color="auto"/>
        </w:rPr>
        <w:t xml:space="preserve"> </w:t>
      </w:r>
      <w:r w:rsidR="00B4362E" w:rsidRPr="0070587A">
        <w:rPr>
          <w:bdr w:val="none" w:sz="0" w:space="0" w:color="auto"/>
        </w:rPr>
        <w:t>P</w:t>
      </w:r>
      <w:r w:rsidR="00B063BE">
        <w:rPr>
          <w:bdr w:val="none" w:sz="0" w:space="0" w:color="auto"/>
        </w:rPr>
        <w:t>ast-</w:t>
      </w:r>
      <w:r w:rsidRPr="0070587A">
        <w:rPr>
          <w:bdr w:val="none" w:sz="0" w:space="0" w:color="auto"/>
        </w:rPr>
        <w:t xml:space="preserve">year gambling participation by activity </w:t>
      </w:r>
      <w:r w:rsidR="00266247">
        <w:rPr>
          <w:bdr w:val="none" w:sz="0" w:space="0" w:color="auto"/>
        </w:rPr>
        <w:t>-</w:t>
      </w:r>
      <w:r w:rsidR="00373BB6">
        <w:rPr>
          <w:bdr w:val="none" w:sz="0" w:space="0" w:color="auto"/>
        </w:rPr>
        <w:t xml:space="preserve"> </w:t>
      </w:r>
      <w:r w:rsidR="00B57CBD">
        <w:rPr>
          <w:bdr w:val="none" w:sz="0" w:space="0" w:color="auto"/>
        </w:rPr>
        <w:t>2006, 2009</w:t>
      </w:r>
      <w:r w:rsidR="00373BB6">
        <w:rPr>
          <w:bdr w:val="none" w:sz="0" w:space="0" w:color="auto"/>
        </w:rPr>
        <w:t xml:space="preserve"> and </w:t>
      </w:r>
      <w:r w:rsidR="00B57CBD">
        <w:rPr>
          <w:bdr w:val="none" w:sz="0" w:space="0" w:color="auto"/>
        </w:rPr>
        <w:t>20</w:t>
      </w:r>
      <w:r w:rsidR="00373BB6">
        <w:rPr>
          <w:bdr w:val="none" w:sz="0" w:space="0" w:color="auto"/>
        </w:rPr>
        <w:t xml:space="preserve">14 </w:t>
      </w:r>
      <w:r w:rsidRPr="0070587A">
        <w:rPr>
          <w:bdr w:val="none" w:sz="0" w:space="0" w:color="auto"/>
        </w:rPr>
        <w:t>(gamblers</w:t>
      </w:r>
      <w:r w:rsidR="00272705" w:rsidRPr="0070587A">
        <w:rPr>
          <w:bdr w:val="none" w:sz="0" w:space="0" w:color="auto"/>
        </w:rPr>
        <w:t xml:space="preserve"> only</w:t>
      </w:r>
      <w:r w:rsidRPr="0070587A">
        <w:rPr>
          <w:bdr w:val="none" w:sz="0" w:space="0" w:color="auto"/>
        </w:rPr>
        <w:t>)</w:t>
      </w:r>
      <w:bookmarkEnd w:id="52"/>
    </w:p>
    <w:p w14:paraId="1234CB95" w14:textId="77777777" w:rsidR="00373BB6" w:rsidRDefault="00373BB6" w:rsidP="00373BB6">
      <w:pPr>
        <w:pStyle w:val="GARCNormalpara"/>
        <w:spacing w:before="0" w:after="0"/>
        <w:rPr>
          <w:lang w:eastAsia="en-AU"/>
        </w:rPr>
      </w:pPr>
    </w:p>
    <w:p w14:paraId="51B10F47" w14:textId="77777777" w:rsidR="008041CF" w:rsidRPr="00373BB6" w:rsidRDefault="008041CF" w:rsidP="00373BB6">
      <w:pPr>
        <w:pStyle w:val="GARCNormalpara"/>
        <w:spacing w:before="0" w:after="0"/>
        <w:rPr>
          <w:lang w:eastAsia="en-AU"/>
        </w:rPr>
      </w:pPr>
    </w:p>
    <w:p w14:paraId="41BE1832" w14:textId="5479FAE0" w:rsidR="006B12D6" w:rsidRDefault="006B12D6" w:rsidP="00392867">
      <w:pPr>
        <w:pStyle w:val="GARCLevel4Nonumbering"/>
      </w:pPr>
      <w:r w:rsidRPr="00912ED5">
        <w:t xml:space="preserve">(c) </w:t>
      </w:r>
      <w:r w:rsidR="00815CC3" w:rsidRPr="00912ED5">
        <w:t>Most p</w:t>
      </w:r>
      <w:r w:rsidRPr="00912ED5">
        <w:t>referred gambling activit</w:t>
      </w:r>
      <w:r w:rsidR="007E33FF">
        <w:t>y</w:t>
      </w:r>
      <w:r>
        <w:t xml:space="preserve"> </w:t>
      </w:r>
    </w:p>
    <w:p w14:paraId="6A05BC4B" w14:textId="2847BAA6" w:rsidR="00180E8F" w:rsidRDefault="00472FAA" w:rsidP="00373BB6">
      <w:pPr>
        <w:pStyle w:val="GARCNormalpara"/>
      </w:pPr>
      <w:r w:rsidRPr="00123974">
        <w:t>In</w:t>
      </w:r>
      <w:r w:rsidR="007E33FF" w:rsidRPr="00123974">
        <w:t xml:space="preserve"> an open-ended question </w:t>
      </w:r>
      <w:r w:rsidR="00690874">
        <w:t>in</w:t>
      </w:r>
      <w:r w:rsidR="007E33FF" w:rsidRPr="00123974">
        <w:t xml:space="preserve"> </w:t>
      </w:r>
      <w:r w:rsidR="00B57CBD">
        <w:t>200</w:t>
      </w:r>
      <w:r w:rsidRPr="00123974">
        <w:t xml:space="preserve">9 and </w:t>
      </w:r>
      <w:r w:rsidR="00B57CBD">
        <w:t>20</w:t>
      </w:r>
      <w:r w:rsidRPr="00123974">
        <w:t>14</w:t>
      </w:r>
      <w:r w:rsidR="000A6C13" w:rsidRPr="00123974">
        <w:t>,</w:t>
      </w:r>
      <w:r w:rsidRPr="00123974">
        <w:t xml:space="preserve"> mothers were asked </w:t>
      </w:r>
      <w:r w:rsidR="00EA037D" w:rsidRPr="00123974">
        <w:t xml:space="preserve">to explain </w:t>
      </w:r>
      <w:r w:rsidR="00123974" w:rsidRPr="00123974">
        <w:t>the reasons they</w:t>
      </w:r>
      <w:r w:rsidR="00EA037D" w:rsidRPr="00123974">
        <w:t xml:space="preserve"> preferred </w:t>
      </w:r>
      <w:r w:rsidR="007E33FF" w:rsidRPr="00123974">
        <w:t>a particular</w:t>
      </w:r>
      <w:r w:rsidR="00EA037D" w:rsidRPr="00123974">
        <w:t xml:space="preserve"> gambling </w:t>
      </w:r>
      <w:r w:rsidR="001034E4" w:rsidRPr="00123974">
        <w:t xml:space="preserve">activity. </w:t>
      </w:r>
      <w:r w:rsidR="002D572F" w:rsidRPr="00123974">
        <w:t xml:space="preserve"> </w:t>
      </w:r>
      <w:r w:rsidR="00BC6D4D" w:rsidRPr="00123974">
        <w:t xml:space="preserve">Themes summarised from </w:t>
      </w:r>
      <w:r w:rsidR="00F0016A" w:rsidRPr="00123974">
        <w:t>responses provided</w:t>
      </w:r>
      <w:r w:rsidR="005E0DCF" w:rsidRPr="00123974">
        <w:t xml:space="preserve"> </w:t>
      </w:r>
      <w:r w:rsidR="007E33FF" w:rsidRPr="00123974">
        <w:t>for Lotto, housie/b</w:t>
      </w:r>
      <w:r w:rsidR="00D36396" w:rsidRPr="00123974">
        <w:t>ingo</w:t>
      </w:r>
      <w:r w:rsidR="009F4559" w:rsidRPr="00123974">
        <w:t xml:space="preserve">, </w:t>
      </w:r>
      <w:r w:rsidR="00D36396" w:rsidRPr="00123974">
        <w:t>casino</w:t>
      </w:r>
      <w:r w:rsidR="00EA106D">
        <w:t xml:space="preserve"> </w:t>
      </w:r>
      <w:r w:rsidR="00C14D03">
        <w:t>EGMs</w:t>
      </w:r>
      <w:r w:rsidR="00F0016A" w:rsidRPr="00123974">
        <w:t>,</w:t>
      </w:r>
      <w:r w:rsidR="007E33FF" w:rsidRPr="00123974">
        <w:t xml:space="preserve"> and Instant Kiwi/s</w:t>
      </w:r>
      <w:r w:rsidR="009F4559" w:rsidRPr="00123974">
        <w:t xml:space="preserve">cratch </w:t>
      </w:r>
      <w:r w:rsidR="005E0DCF" w:rsidRPr="00123974">
        <w:t>tickets</w:t>
      </w:r>
      <w:r w:rsidR="00B3598A">
        <w:rPr>
          <w:rStyle w:val="FootnoteReference"/>
        </w:rPr>
        <w:footnoteReference w:id="8"/>
      </w:r>
      <w:r w:rsidR="00D36396" w:rsidRPr="00123974">
        <w:t xml:space="preserve"> </w:t>
      </w:r>
      <w:r w:rsidR="00BC6D4D" w:rsidRPr="00123974">
        <w:t xml:space="preserve">are listed in </w:t>
      </w:r>
      <w:r w:rsidR="00123974" w:rsidRPr="00123974">
        <w:fldChar w:fldCharType="begin"/>
      </w:r>
      <w:r w:rsidR="00123974" w:rsidRPr="00123974">
        <w:instrText xml:space="preserve"> REF _Ref453856261 \h </w:instrText>
      </w:r>
      <w:r w:rsidR="00123974">
        <w:instrText xml:space="preserve"> \* MERGEFORMAT </w:instrText>
      </w:r>
      <w:r w:rsidR="00123974" w:rsidRPr="00123974">
        <w:fldChar w:fldCharType="separate"/>
      </w:r>
      <w:r w:rsidR="00102C95" w:rsidRPr="0070587A">
        <w:t xml:space="preserve">Table </w:t>
      </w:r>
      <w:r w:rsidR="00102C95">
        <w:t>5</w:t>
      </w:r>
      <w:r w:rsidR="00123974" w:rsidRPr="00123974">
        <w:fldChar w:fldCharType="end"/>
      </w:r>
      <w:r w:rsidR="00FD3996" w:rsidRPr="00123974">
        <w:t xml:space="preserve"> with </w:t>
      </w:r>
      <w:r w:rsidR="00F7737B" w:rsidRPr="00123974">
        <w:t xml:space="preserve">an estimated </w:t>
      </w:r>
      <w:r w:rsidR="00FD3996" w:rsidRPr="00123974">
        <w:t>number of mothers for each theme.</w:t>
      </w:r>
    </w:p>
    <w:p w14:paraId="2F7C6614" w14:textId="054C1EF7" w:rsidR="00773CC2" w:rsidRDefault="00FB6717" w:rsidP="00773CC2">
      <w:pPr>
        <w:pStyle w:val="GARCNormalpara"/>
      </w:pPr>
      <w:r>
        <w:rPr>
          <w:i/>
        </w:rPr>
        <w:t>L</w:t>
      </w:r>
      <w:r w:rsidR="002D572F" w:rsidRPr="00A630AF">
        <w:rPr>
          <w:i/>
        </w:rPr>
        <w:t>arge prizes offered</w:t>
      </w:r>
      <w:r w:rsidR="0089031A">
        <w:rPr>
          <w:i/>
        </w:rPr>
        <w:t>/hope to win</w:t>
      </w:r>
      <w:r w:rsidR="002D572F" w:rsidRPr="00A630AF">
        <w:rPr>
          <w:i/>
        </w:rPr>
        <w:t xml:space="preserve"> </w:t>
      </w:r>
      <w:r w:rsidR="002D572F">
        <w:t xml:space="preserve">was </w:t>
      </w:r>
      <w:r w:rsidR="00EB3509">
        <w:t>the most</w:t>
      </w:r>
      <w:r w:rsidR="002D572F">
        <w:t xml:space="preserve"> fre</w:t>
      </w:r>
      <w:r w:rsidR="007B253B">
        <w:t xml:space="preserve">quently cited reason </w:t>
      </w:r>
      <w:r>
        <w:t>for preferring Lotto</w:t>
      </w:r>
      <w:r w:rsidR="00A43BF6">
        <w:t>,</w:t>
      </w:r>
      <w:r w:rsidR="007B253B">
        <w:t xml:space="preserve"> </w:t>
      </w:r>
      <w:r w:rsidR="00A43BF6">
        <w:t>and</w:t>
      </w:r>
      <w:r w:rsidR="007B253B">
        <w:t xml:space="preserve"> was also cited</w:t>
      </w:r>
      <w:r w:rsidR="0089031A">
        <w:t xml:space="preserve"> by a few mothers</w:t>
      </w:r>
      <w:r w:rsidR="0044473C">
        <w:t xml:space="preserve"> as a reason</w:t>
      </w:r>
      <w:r w:rsidR="007B253B">
        <w:t xml:space="preserve"> for </w:t>
      </w:r>
      <w:r w:rsidR="0044473C">
        <w:t xml:space="preserve">preferring </w:t>
      </w:r>
      <w:r w:rsidR="00015F73">
        <w:t>housie/bingo</w:t>
      </w:r>
      <w:r w:rsidR="0089031A">
        <w:t>,</w:t>
      </w:r>
      <w:r w:rsidR="00015F73">
        <w:t xml:space="preserve"> </w:t>
      </w:r>
      <w:r w:rsidR="007B253B">
        <w:t xml:space="preserve">casino </w:t>
      </w:r>
      <w:r w:rsidR="00A43BF6">
        <w:t>EGMs</w:t>
      </w:r>
      <w:r w:rsidR="007B253B">
        <w:t xml:space="preserve"> </w:t>
      </w:r>
      <w:r w:rsidR="0089031A">
        <w:t>and Instant Kiwi/scratch tickets</w:t>
      </w:r>
      <w:r w:rsidR="007B253B">
        <w:t>.</w:t>
      </w:r>
      <w:r w:rsidR="00C55140">
        <w:t xml:space="preserve">  </w:t>
      </w:r>
      <w:r w:rsidR="00773CC2">
        <w:t xml:space="preserve">As </w:t>
      </w:r>
      <w:r w:rsidR="00104E87">
        <w:t>quoted</w:t>
      </w:r>
      <w:r w:rsidR="00773CC2">
        <w:t xml:space="preserve"> below, </w:t>
      </w:r>
      <w:r w:rsidR="00104E87">
        <w:t xml:space="preserve">a </w:t>
      </w:r>
      <w:r w:rsidR="00773CC2">
        <w:t>hope to win was sometimes associated with a</w:t>
      </w:r>
      <w:r w:rsidR="00A43BF6">
        <w:t>n</w:t>
      </w:r>
      <w:r w:rsidR="00773CC2">
        <w:t xml:space="preserve"> </w:t>
      </w:r>
      <w:r w:rsidR="00A43BF6">
        <w:t>expectation of</w:t>
      </w:r>
      <w:r w:rsidR="00773CC2">
        <w:t xml:space="preserve"> meet</w:t>
      </w:r>
      <w:r w:rsidR="00A43BF6">
        <w:t>ing</w:t>
      </w:r>
      <w:r w:rsidR="00773CC2">
        <w:t xml:space="preserve"> financial </w:t>
      </w:r>
      <w:r w:rsidR="00C55140">
        <w:t>commitments</w:t>
      </w:r>
      <w:r w:rsidR="00773CC2">
        <w:t>:</w:t>
      </w:r>
    </w:p>
    <w:p w14:paraId="5D4ADD8B" w14:textId="535D2AEC" w:rsidR="00773CC2" w:rsidRDefault="00773CC2" w:rsidP="00773CC2">
      <w:pPr>
        <w:pStyle w:val="GARC-quotes"/>
      </w:pPr>
      <w:r w:rsidRPr="00175E0D">
        <w:t>I want to win</w:t>
      </w:r>
      <w:r w:rsidR="00F241F6">
        <w:t xml:space="preserve"> [Lotto]</w:t>
      </w:r>
      <w:r w:rsidRPr="00175E0D">
        <w:t xml:space="preserve">. </w:t>
      </w:r>
      <w:r w:rsidR="00C55140">
        <w:t xml:space="preserve"> </w:t>
      </w:r>
      <w:r w:rsidRPr="00175E0D">
        <w:t>I want to get money to pay my mortgage and buy other things for my children.</w:t>
      </w:r>
    </w:p>
    <w:p w14:paraId="5D14553D" w14:textId="46A973BE" w:rsidR="00102D3A" w:rsidRDefault="00A43BF6" w:rsidP="00102D3A">
      <w:pPr>
        <w:pStyle w:val="GARCNormalpara"/>
      </w:pPr>
      <w:r>
        <w:t>S</w:t>
      </w:r>
      <w:r w:rsidR="00743865" w:rsidRPr="00102D3A">
        <w:t>ome</w:t>
      </w:r>
      <w:r w:rsidR="009C5586" w:rsidRPr="00102D3A">
        <w:t xml:space="preserve"> </w:t>
      </w:r>
      <w:r w:rsidR="00102D3A">
        <w:t xml:space="preserve">mothers </w:t>
      </w:r>
      <w:r w:rsidR="009C5586" w:rsidRPr="00102D3A">
        <w:t xml:space="preserve">also expressed the view that they </w:t>
      </w:r>
      <w:r w:rsidR="00102D3A">
        <w:t xml:space="preserve">preferred Lotto because of </w:t>
      </w:r>
      <w:r w:rsidR="009C5586" w:rsidRPr="00102D3A">
        <w:rPr>
          <w:i/>
        </w:rPr>
        <w:t>better chances of</w:t>
      </w:r>
      <w:r w:rsidR="009C5586" w:rsidRPr="00C02737">
        <w:rPr>
          <w:i/>
        </w:rPr>
        <w:t xml:space="preserve"> winning</w:t>
      </w:r>
      <w:r w:rsidR="009C5586">
        <w:t xml:space="preserve"> </w:t>
      </w:r>
      <w:r w:rsidR="0052553A">
        <w:t>c</w:t>
      </w:r>
      <w:r w:rsidR="00743865">
        <w:t xml:space="preserve">ompared to other </w:t>
      </w:r>
      <w:r w:rsidR="00102D3A">
        <w:t xml:space="preserve">forms of </w:t>
      </w:r>
      <w:r w:rsidR="00F3230A">
        <w:t xml:space="preserve">gambling.  </w:t>
      </w:r>
      <w:r w:rsidR="00F3230A" w:rsidRPr="0078120E">
        <w:rPr>
          <w:i/>
        </w:rPr>
        <w:t>Perceptions of luck</w:t>
      </w:r>
      <w:r w:rsidR="00F3230A">
        <w:t xml:space="preserve"> </w:t>
      </w:r>
      <w:r>
        <w:t>were</w:t>
      </w:r>
      <w:r w:rsidR="00F3230A">
        <w:t xml:space="preserve"> </w:t>
      </w:r>
      <w:r w:rsidR="00254831">
        <w:t>sometimes connected</w:t>
      </w:r>
      <w:r w:rsidR="00F3230A">
        <w:t xml:space="preserve"> to this theme with </w:t>
      </w:r>
      <w:r>
        <w:t xml:space="preserve">some </w:t>
      </w:r>
      <w:r w:rsidR="00B54D7C">
        <w:t>mothers</w:t>
      </w:r>
      <w:r w:rsidR="00F3230A">
        <w:t xml:space="preserve"> believing </w:t>
      </w:r>
      <w:r w:rsidR="00102D3A">
        <w:t>they</w:t>
      </w:r>
      <w:r w:rsidR="00F3230A">
        <w:t xml:space="preserve"> ha</w:t>
      </w:r>
      <w:r w:rsidR="00102D3A">
        <w:t>d</w:t>
      </w:r>
      <w:r w:rsidR="00F3230A">
        <w:t xml:space="preserve"> better luck with Lotto than with other gambling </w:t>
      </w:r>
      <w:r w:rsidR="00254831">
        <w:t>activities, while other</w:t>
      </w:r>
      <w:r w:rsidR="00102D3A">
        <w:t xml:space="preserve"> mother</w:t>
      </w:r>
      <w:r w:rsidR="00254831">
        <w:t xml:space="preserve">s indicated purchasing Lotto </w:t>
      </w:r>
      <w:r>
        <w:t>in anticipation of</w:t>
      </w:r>
      <w:r w:rsidR="00254831">
        <w:t xml:space="preserve"> be</w:t>
      </w:r>
      <w:r>
        <w:t>ing</w:t>
      </w:r>
      <w:r w:rsidR="00254831">
        <w:t xml:space="preserve"> lucky.</w:t>
      </w:r>
      <w:r w:rsidR="00102D3A" w:rsidRPr="00102D3A">
        <w:t xml:space="preserve"> </w:t>
      </w:r>
      <w:r w:rsidR="00102D3A">
        <w:t xml:space="preserve"> These themes of better winning chances and luck were rarely mentioned in reference to other gambling activities. </w:t>
      </w:r>
    </w:p>
    <w:p w14:paraId="278C942A" w14:textId="51DE1EC1" w:rsidR="006A2B55" w:rsidRDefault="00102D3A" w:rsidP="00254831">
      <w:pPr>
        <w:pStyle w:val="GARC-quotes"/>
      </w:pPr>
      <w:r>
        <w:t>W</w:t>
      </w:r>
      <w:r w:rsidR="0078120E" w:rsidRPr="0078120E">
        <w:t xml:space="preserve">hen I think </w:t>
      </w:r>
      <w:r w:rsidR="00254831" w:rsidRPr="0078120E">
        <w:t>I’m</w:t>
      </w:r>
      <w:r w:rsidR="0078120E" w:rsidRPr="0078120E">
        <w:t xml:space="preserve"> feeling lucky I go buy </w:t>
      </w:r>
      <w:r w:rsidR="00254831">
        <w:t>L</w:t>
      </w:r>
      <w:r w:rsidR="0078120E" w:rsidRPr="0078120E">
        <w:t xml:space="preserve">otto, hoping. </w:t>
      </w:r>
      <w:r w:rsidR="00254831">
        <w:t xml:space="preserve"> </w:t>
      </w:r>
      <w:r w:rsidR="0078120E" w:rsidRPr="0078120E">
        <w:t>I saw a shooting star last</w:t>
      </w:r>
      <w:r w:rsidR="00254831">
        <w:t xml:space="preserve"> week and I thought I will buy L</w:t>
      </w:r>
      <w:r w:rsidR="0078120E" w:rsidRPr="0078120E">
        <w:t xml:space="preserve">otto. </w:t>
      </w:r>
      <w:r w:rsidR="00254831">
        <w:t xml:space="preserve"> </w:t>
      </w:r>
      <w:r w:rsidR="0078120E" w:rsidRPr="0078120E">
        <w:t>So I bought one on S</w:t>
      </w:r>
      <w:r w:rsidR="00254831">
        <w:t>aturday and I won a bonus line.</w:t>
      </w:r>
    </w:p>
    <w:p w14:paraId="423FCDA8" w14:textId="6535F54F" w:rsidR="009C5586" w:rsidRDefault="00881783" w:rsidP="005124B4">
      <w:pPr>
        <w:pStyle w:val="GARCNormalpara"/>
      </w:pPr>
      <w:r>
        <w:t>Some</w:t>
      </w:r>
      <w:r w:rsidR="00C02737">
        <w:t xml:space="preserve"> </w:t>
      </w:r>
      <w:r w:rsidR="00102D3A">
        <w:t xml:space="preserve">mothers </w:t>
      </w:r>
      <w:r w:rsidR="00C02737">
        <w:t xml:space="preserve">preferred Lotto because they found it </w:t>
      </w:r>
      <w:r w:rsidR="00C02737" w:rsidRPr="00C02737">
        <w:rPr>
          <w:i/>
        </w:rPr>
        <w:t>easier to play</w:t>
      </w:r>
      <w:r w:rsidR="00991873">
        <w:t xml:space="preserve"> </w:t>
      </w:r>
      <w:r w:rsidR="003967B9">
        <w:t>tha</w:t>
      </w:r>
      <w:r w:rsidR="00D53245">
        <w:t>n</w:t>
      </w:r>
      <w:r w:rsidR="003967B9">
        <w:t xml:space="preserve"> other types of gambling</w:t>
      </w:r>
      <w:r w:rsidR="007A16F7">
        <w:t>.</w:t>
      </w:r>
      <w:r w:rsidR="003967B9">
        <w:t xml:space="preserve"> </w:t>
      </w:r>
    </w:p>
    <w:p w14:paraId="7A8002C9" w14:textId="6D791A09" w:rsidR="00C02737" w:rsidRDefault="00C02737" w:rsidP="00BE3B38">
      <w:pPr>
        <w:pStyle w:val="GARC-quotes"/>
      </w:pPr>
      <w:r w:rsidRPr="00C02737">
        <w:t xml:space="preserve">Just </w:t>
      </w:r>
      <w:r w:rsidR="00BE3B38" w:rsidRPr="00C02737">
        <w:t>Powerball</w:t>
      </w:r>
      <w:r w:rsidRPr="00C02737">
        <w:t xml:space="preserve">. </w:t>
      </w:r>
      <w:r w:rsidR="00102D3A">
        <w:t xml:space="preserve"> </w:t>
      </w:r>
      <w:r w:rsidR="00BE3B38">
        <w:t>Just pick your numbers and that’</w:t>
      </w:r>
      <w:r w:rsidRPr="00C02737">
        <w:t xml:space="preserve">s it. </w:t>
      </w:r>
      <w:r w:rsidR="00102D3A">
        <w:t xml:space="preserve"> </w:t>
      </w:r>
      <w:r w:rsidRPr="00C02737">
        <w:t>It</w:t>
      </w:r>
      <w:r w:rsidR="00BE3B38">
        <w:t>’</w:t>
      </w:r>
      <w:r w:rsidRPr="00C02737">
        <w:t>s easier</w:t>
      </w:r>
      <w:r w:rsidR="00102D3A">
        <w:t>,</w:t>
      </w:r>
      <w:r w:rsidRPr="00C02737">
        <w:t xml:space="preserve"> we don't know how to play the others.</w:t>
      </w:r>
    </w:p>
    <w:p w14:paraId="50558D40" w14:textId="40AA8BFA" w:rsidR="000554FB" w:rsidRDefault="00102D3A" w:rsidP="005124B4">
      <w:pPr>
        <w:pStyle w:val="GARCNormalpara"/>
      </w:pPr>
      <w:r>
        <w:t>A</w:t>
      </w:r>
      <w:r w:rsidR="003967B9" w:rsidRPr="003967B9">
        <w:t xml:space="preserve"> few </w:t>
      </w:r>
      <w:r>
        <w:t xml:space="preserve">mothers </w:t>
      </w:r>
      <w:r w:rsidR="003967B9" w:rsidRPr="003967B9">
        <w:t xml:space="preserve">suggested that Lotto’s </w:t>
      </w:r>
      <w:r w:rsidR="003967B9" w:rsidRPr="00CA2089">
        <w:rPr>
          <w:i/>
        </w:rPr>
        <w:t>easy accessibility</w:t>
      </w:r>
      <w:r>
        <w:rPr>
          <w:i/>
        </w:rPr>
        <w:t xml:space="preserve"> </w:t>
      </w:r>
      <w:r w:rsidRPr="00102D3A">
        <w:t>(</w:t>
      </w:r>
      <w:r w:rsidR="003967B9" w:rsidRPr="003967B9">
        <w:t>i.e. the convenience of making a purchase</w:t>
      </w:r>
      <w:r>
        <w:t>)</w:t>
      </w:r>
      <w:r w:rsidR="003967B9" w:rsidRPr="003967B9">
        <w:t xml:space="preserve"> </w:t>
      </w:r>
      <w:r w:rsidR="008C5DF4">
        <w:t>was a</w:t>
      </w:r>
      <w:r w:rsidR="003967B9" w:rsidRPr="003967B9">
        <w:t xml:space="preserve"> reason for their preference.</w:t>
      </w:r>
      <w:r w:rsidR="00CA2089">
        <w:t xml:space="preserve">  </w:t>
      </w:r>
    </w:p>
    <w:p w14:paraId="7CBF232B" w14:textId="6F4FA400" w:rsidR="000554FB" w:rsidRDefault="000554FB" w:rsidP="000554FB">
      <w:pPr>
        <w:pStyle w:val="GARC-quotes"/>
      </w:pPr>
      <w:r>
        <w:t>Easy</w:t>
      </w:r>
      <w:r w:rsidRPr="000554FB">
        <w:t xml:space="preserve"> to purchase </w:t>
      </w:r>
      <w:r>
        <w:t xml:space="preserve">[Lotto] </w:t>
      </w:r>
      <w:r w:rsidRPr="000554FB">
        <w:t>whilst doing my shopping</w:t>
      </w:r>
      <w:r w:rsidR="00D53245">
        <w:t>.</w:t>
      </w:r>
    </w:p>
    <w:p w14:paraId="571591F0" w14:textId="1CB24428" w:rsidR="00881783" w:rsidRDefault="00CA2089" w:rsidP="005124B4">
      <w:pPr>
        <w:pStyle w:val="GARCNormalpara"/>
      </w:pPr>
      <w:r>
        <w:t xml:space="preserve">A few </w:t>
      </w:r>
      <w:r w:rsidR="008C5DF4">
        <w:t xml:space="preserve">mothers </w:t>
      </w:r>
      <w:r>
        <w:t xml:space="preserve">also </w:t>
      </w:r>
      <w:r w:rsidR="008C5DF4">
        <w:t>reported</w:t>
      </w:r>
      <w:r>
        <w:t xml:space="preserve"> Lotto to be</w:t>
      </w:r>
      <w:r w:rsidR="008C3B32">
        <w:t xml:space="preserve"> a</w:t>
      </w:r>
      <w:r>
        <w:t xml:space="preserve"> </w:t>
      </w:r>
      <w:r w:rsidRPr="00CA2089">
        <w:rPr>
          <w:i/>
        </w:rPr>
        <w:t xml:space="preserve">cheaper </w:t>
      </w:r>
      <w:r w:rsidR="008C3B32">
        <w:rPr>
          <w:i/>
        </w:rPr>
        <w:t>form of</w:t>
      </w:r>
      <w:r w:rsidRPr="00CA2089">
        <w:rPr>
          <w:i/>
        </w:rPr>
        <w:t xml:space="preserve"> gambling</w:t>
      </w:r>
      <w:r>
        <w:t xml:space="preserve">. </w:t>
      </w:r>
      <w:r w:rsidR="00CB6E9F">
        <w:t xml:space="preserve"> </w:t>
      </w:r>
      <w:r w:rsidR="002211BB">
        <w:t xml:space="preserve">A small number also mentioned this reason in relation to their preference for </w:t>
      </w:r>
      <w:r w:rsidR="008C5DF4">
        <w:t xml:space="preserve">housie/bingo </w:t>
      </w:r>
      <w:r w:rsidR="002211BB">
        <w:t>and Instant Kiwi</w:t>
      </w:r>
      <w:r w:rsidR="008C5DF4">
        <w:t xml:space="preserve"> or other scratch cards</w:t>
      </w:r>
      <w:r w:rsidR="002211BB">
        <w:t>.</w:t>
      </w:r>
    </w:p>
    <w:p w14:paraId="1F67522C" w14:textId="024DA947" w:rsidR="00330D9F" w:rsidRDefault="00417DB9" w:rsidP="00330D9F">
      <w:pPr>
        <w:pStyle w:val="GARC-quotes"/>
      </w:pPr>
      <w:r>
        <w:t>[Lotto, because] i</w:t>
      </w:r>
      <w:r w:rsidR="00330D9F">
        <w:t>t’</w:t>
      </w:r>
      <w:r w:rsidR="00330D9F" w:rsidRPr="00E90F39">
        <w:t>s cheap and easy, you come home and cross your fingers</w:t>
      </w:r>
      <w:r w:rsidR="009D07B6">
        <w:t>.</w:t>
      </w:r>
    </w:p>
    <w:p w14:paraId="0C155BFA" w14:textId="759AF11F" w:rsidR="002211BB" w:rsidRPr="002211BB" w:rsidRDefault="00417DB9" w:rsidP="002211BB">
      <w:pPr>
        <w:pStyle w:val="GARC-quotes"/>
      </w:pPr>
      <w:r>
        <w:t xml:space="preserve">[Playing </w:t>
      </w:r>
      <w:r w:rsidR="008C5DF4">
        <w:t xml:space="preserve">housie/bingo </w:t>
      </w:r>
      <w:r>
        <w:t xml:space="preserve">is] </w:t>
      </w:r>
      <w:r w:rsidR="002211BB" w:rsidRPr="002211BB">
        <w:t xml:space="preserve">relaxing, </w:t>
      </w:r>
      <w:r w:rsidRPr="002211BB">
        <w:t>doesn’t</w:t>
      </w:r>
      <w:r w:rsidR="002211BB" w:rsidRPr="002211BB">
        <w:t xml:space="preserve"> cost me that much.</w:t>
      </w:r>
      <w:r>
        <w:t xml:space="preserve"> </w:t>
      </w:r>
      <w:r w:rsidR="002211BB" w:rsidRPr="002211BB">
        <w:t xml:space="preserve"> </w:t>
      </w:r>
      <w:r w:rsidRPr="002211BB">
        <w:t>Spend</w:t>
      </w:r>
      <w:r w:rsidR="002211BB" w:rsidRPr="002211BB">
        <w:t xml:space="preserve"> about </w:t>
      </w:r>
      <w:r>
        <w:t>$10</w:t>
      </w:r>
      <w:r w:rsidR="002211BB" w:rsidRPr="002211BB">
        <w:t>, very cheap, time out for me and enjoy company of friends</w:t>
      </w:r>
      <w:r w:rsidR="009D07B6">
        <w:t>.</w:t>
      </w:r>
    </w:p>
    <w:p w14:paraId="39AA8AB8" w14:textId="2E466564" w:rsidR="006C2F0E" w:rsidRDefault="00A43BF6" w:rsidP="005124B4">
      <w:pPr>
        <w:pStyle w:val="GARCNormalpara"/>
      </w:pPr>
      <w:r>
        <w:t>For all four gambling types</w:t>
      </w:r>
      <w:r w:rsidR="006C2F0E">
        <w:t xml:space="preserve">, </w:t>
      </w:r>
      <w:r w:rsidR="008C5DF4">
        <w:t>another</w:t>
      </w:r>
      <w:r w:rsidR="004342A6">
        <w:t xml:space="preserve"> </w:t>
      </w:r>
      <w:r w:rsidR="00D75ADF">
        <w:t xml:space="preserve">reason </w:t>
      </w:r>
      <w:r w:rsidR="008C5DF4">
        <w:t>was</w:t>
      </w:r>
      <w:r w:rsidR="004342A6">
        <w:t xml:space="preserve"> </w:t>
      </w:r>
      <w:r w:rsidR="003A0829">
        <w:t xml:space="preserve">that </w:t>
      </w:r>
      <w:r w:rsidR="00EB4C1E">
        <w:t xml:space="preserve">it </w:t>
      </w:r>
      <w:r w:rsidR="003A0829">
        <w:t>was</w:t>
      </w:r>
      <w:r w:rsidR="006C2F0E">
        <w:t xml:space="preserve"> </w:t>
      </w:r>
      <w:r w:rsidR="006C2F0E" w:rsidRPr="00956695">
        <w:rPr>
          <w:i/>
        </w:rPr>
        <w:t>more enjoyable</w:t>
      </w:r>
      <w:r w:rsidR="008C5DF4">
        <w:t>;</w:t>
      </w:r>
      <w:r w:rsidR="003A0829">
        <w:t xml:space="preserve"> </w:t>
      </w:r>
      <w:r w:rsidR="00EB4C1E">
        <w:t xml:space="preserve">that they </w:t>
      </w:r>
      <w:r w:rsidR="008C5DF4">
        <w:t>gambled</w:t>
      </w:r>
      <w:r w:rsidR="00EB4C1E">
        <w:t xml:space="preserve"> just </w:t>
      </w:r>
      <w:r w:rsidR="00EB4C1E" w:rsidRPr="00EB4C1E">
        <w:rPr>
          <w:i/>
        </w:rPr>
        <w:t>for fun</w:t>
      </w:r>
      <w:r w:rsidR="00EB4C1E">
        <w:t xml:space="preserve"> or simply to </w:t>
      </w:r>
      <w:r w:rsidR="00EB4C1E" w:rsidRPr="00EB4C1E">
        <w:rPr>
          <w:i/>
        </w:rPr>
        <w:t>pass time</w:t>
      </w:r>
      <w:r w:rsidR="00EB4C1E">
        <w:t>.</w:t>
      </w:r>
    </w:p>
    <w:p w14:paraId="70B729EF" w14:textId="725695BB" w:rsidR="0065654D" w:rsidRDefault="00A0304E" w:rsidP="00A0304E">
      <w:pPr>
        <w:pStyle w:val="GARC-quotes"/>
      </w:pPr>
      <w:r w:rsidRPr="00A0304E">
        <w:t>I’m happy when I’m playing</w:t>
      </w:r>
      <w:r>
        <w:t xml:space="preserve"> [</w:t>
      </w:r>
      <w:r w:rsidR="008C5DF4">
        <w:t>housie/bingo</w:t>
      </w:r>
      <w:r>
        <w:t>].  I</w:t>
      </w:r>
      <w:r w:rsidRPr="00A0304E">
        <w:t xml:space="preserve"> go there to be happy not for money, but if you win it</w:t>
      </w:r>
      <w:r>
        <w:t>’</w:t>
      </w:r>
      <w:r w:rsidRPr="00A0304E">
        <w:t>s happier</w:t>
      </w:r>
      <w:r w:rsidR="00411B7C">
        <w:t>.</w:t>
      </w:r>
    </w:p>
    <w:p w14:paraId="51BE1E57" w14:textId="4107D203" w:rsidR="00781B55" w:rsidRPr="00781B55" w:rsidRDefault="00781B55" w:rsidP="00781B55">
      <w:pPr>
        <w:pStyle w:val="GARC-quotes"/>
      </w:pPr>
      <w:r>
        <w:t>[</w:t>
      </w:r>
      <w:r w:rsidR="00C14D03">
        <w:t>Gambling on EGMs</w:t>
      </w:r>
      <w:r>
        <w:t xml:space="preserve"> at the casino]…</w:t>
      </w:r>
      <w:r w:rsidRPr="00781B55">
        <w:t xml:space="preserve">is more fun/enjoyable than other gambling activities. </w:t>
      </w:r>
      <w:r>
        <w:t xml:space="preserve"> </w:t>
      </w:r>
      <w:r w:rsidRPr="00781B55">
        <w:t>Good way of passing time</w:t>
      </w:r>
      <w:r w:rsidR="00411B7C">
        <w:t>.</w:t>
      </w:r>
    </w:p>
    <w:p w14:paraId="769C3396" w14:textId="5DAC8884" w:rsidR="008C5DF4" w:rsidRDefault="008C5DF4" w:rsidP="005124B4">
      <w:pPr>
        <w:pStyle w:val="GARCNormalpara"/>
      </w:pPr>
      <w:r>
        <w:t>Other reasons for preferring a particular gambling activity were mentioned by very few mothers.</w:t>
      </w:r>
    </w:p>
    <w:p w14:paraId="0457DFFA" w14:textId="7E8D1E17" w:rsidR="008041CF" w:rsidRDefault="008041CF" w:rsidP="008041CF">
      <w:pPr>
        <w:pStyle w:val="Caption"/>
        <w:keepNext w:val="0"/>
      </w:pPr>
      <w:bookmarkStart w:id="53" w:name="_Ref450645876"/>
      <w:bookmarkStart w:id="54" w:name="_Ref453856261"/>
      <w:bookmarkStart w:id="55" w:name="_Toc469664335"/>
      <w:r w:rsidRPr="0070587A">
        <w:rPr>
          <w:bdr w:val="none" w:sz="0" w:space="0" w:color="auto"/>
        </w:rPr>
        <w:t xml:space="preserve">Table </w:t>
      </w:r>
      <w:r w:rsidRPr="0070587A">
        <w:rPr>
          <w:bdr w:val="none" w:sz="0" w:space="0" w:color="auto"/>
        </w:rPr>
        <w:fldChar w:fldCharType="begin"/>
      </w:r>
      <w:r w:rsidRPr="0070587A">
        <w:rPr>
          <w:bdr w:val="none" w:sz="0" w:space="0" w:color="auto"/>
        </w:rPr>
        <w:instrText xml:space="preserve"> SEQ Table \* ARABIC </w:instrText>
      </w:r>
      <w:r w:rsidRPr="0070587A">
        <w:rPr>
          <w:bdr w:val="none" w:sz="0" w:space="0" w:color="auto"/>
        </w:rPr>
        <w:fldChar w:fldCharType="separate"/>
      </w:r>
      <w:r w:rsidR="00102C95">
        <w:rPr>
          <w:noProof/>
          <w:bdr w:val="none" w:sz="0" w:space="0" w:color="auto"/>
        </w:rPr>
        <w:t>5</w:t>
      </w:r>
      <w:r w:rsidRPr="0070587A">
        <w:rPr>
          <w:bdr w:val="none" w:sz="0" w:space="0" w:color="auto"/>
        </w:rPr>
        <w:fldChar w:fldCharType="end"/>
      </w:r>
      <w:bookmarkEnd w:id="53"/>
      <w:bookmarkEnd w:id="54"/>
      <w:r w:rsidRPr="0070587A">
        <w:rPr>
          <w:bdr w:val="none" w:sz="0" w:space="0" w:color="auto"/>
        </w:rPr>
        <w:t>: Mothers - Reasons for preferred gambling activity</w:t>
      </w:r>
      <w:r w:rsidRPr="00373BB6">
        <w:rPr>
          <w:bdr w:val="none" w:sz="0" w:space="0" w:color="auto"/>
        </w:rPr>
        <w:t xml:space="preserve"> </w:t>
      </w:r>
      <w:r w:rsidR="00266247">
        <w:rPr>
          <w:bdr w:val="none" w:sz="0" w:space="0" w:color="auto"/>
        </w:rPr>
        <w:t>-</w:t>
      </w:r>
      <w:r w:rsidRPr="00373BB6">
        <w:rPr>
          <w:bdr w:val="none" w:sz="0" w:space="0" w:color="auto"/>
        </w:rPr>
        <w:t xml:space="preserve"> </w:t>
      </w:r>
      <w:r w:rsidR="00B57CBD">
        <w:rPr>
          <w:bdr w:val="none" w:sz="0" w:space="0" w:color="auto"/>
        </w:rPr>
        <w:t>200</w:t>
      </w:r>
      <w:r w:rsidRPr="00373BB6">
        <w:rPr>
          <w:bdr w:val="none" w:sz="0" w:space="0" w:color="auto"/>
        </w:rPr>
        <w:t xml:space="preserve">9 and </w:t>
      </w:r>
      <w:r w:rsidR="00B57CBD">
        <w:rPr>
          <w:bdr w:val="none" w:sz="0" w:space="0" w:color="auto"/>
        </w:rPr>
        <w:t>20</w:t>
      </w:r>
      <w:r w:rsidRPr="00373BB6">
        <w:rPr>
          <w:bdr w:val="none" w:sz="0" w:space="0" w:color="auto"/>
        </w:rPr>
        <w:t>14</w:t>
      </w:r>
      <w:bookmarkEnd w:id="55"/>
    </w:p>
    <w:tbl>
      <w:tblPr>
        <w:tblW w:w="8364" w:type="dxa"/>
        <w:tblBorders>
          <w:top w:val="single" w:sz="4" w:space="0" w:color="auto"/>
          <w:bottom w:val="single" w:sz="4" w:space="0" w:color="auto"/>
        </w:tblBorders>
        <w:tblLayout w:type="fixed"/>
        <w:tblLook w:val="01E0" w:firstRow="1" w:lastRow="1" w:firstColumn="1" w:lastColumn="1" w:noHBand="0" w:noVBand="0"/>
      </w:tblPr>
      <w:tblGrid>
        <w:gridCol w:w="2830"/>
        <w:gridCol w:w="673"/>
        <w:gridCol w:w="673"/>
        <w:gridCol w:w="674"/>
        <w:gridCol w:w="673"/>
        <w:gridCol w:w="673"/>
        <w:gridCol w:w="674"/>
        <w:gridCol w:w="673"/>
        <w:gridCol w:w="821"/>
      </w:tblGrid>
      <w:tr w:rsidR="008041CF" w:rsidRPr="002804DB" w14:paraId="7DE4D464" w14:textId="77777777" w:rsidTr="006762A7">
        <w:trPr>
          <w:cantSplit/>
        </w:trPr>
        <w:tc>
          <w:tcPr>
            <w:tcW w:w="2830" w:type="dxa"/>
            <w:tcBorders>
              <w:top w:val="single" w:sz="4" w:space="0" w:color="auto"/>
              <w:bottom w:val="nil"/>
            </w:tcBorders>
            <w:vAlign w:val="bottom"/>
          </w:tcPr>
          <w:p w14:paraId="3A382C79" w14:textId="77777777" w:rsidR="008041CF" w:rsidRPr="002804DB" w:rsidRDefault="008041CF" w:rsidP="00EE092A">
            <w:pPr>
              <w:spacing w:after="20"/>
              <w:rPr>
                <w:sz w:val="18"/>
                <w:szCs w:val="18"/>
              </w:rPr>
            </w:pPr>
          </w:p>
        </w:tc>
        <w:tc>
          <w:tcPr>
            <w:tcW w:w="1346" w:type="dxa"/>
            <w:gridSpan w:val="2"/>
            <w:tcBorders>
              <w:top w:val="single" w:sz="4" w:space="0" w:color="auto"/>
              <w:bottom w:val="nil"/>
            </w:tcBorders>
          </w:tcPr>
          <w:p w14:paraId="180EEFB5" w14:textId="77777777" w:rsidR="008041CF" w:rsidRPr="002804DB" w:rsidRDefault="008041CF" w:rsidP="00EE092A">
            <w:pPr>
              <w:spacing w:after="20"/>
              <w:jc w:val="center"/>
              <w:rPr>
                <w:sz w:val="18"/>
                <w:szCs w:val="18"/>
              </w:rPr>
            </w:pPr>
            <w:r w:rsidRPr="002804DB">
              <w:rPr>
                <w:b/>
                <w:sz w:val="18"/>
                <w:szCs w:val="18"/>
              </w:rPr>
              <w:t>Lotto</w:t>
            </w:r>
          </w:p>
        </w:tc>
        <w:tc>
          <w:tcPr>
            <w:tcW w:w="1347" w:type="dxa"/>
            <w:gridSpan w:val="2"/>
            <w:tcBorders>
              <w:top w:val="single" w:sz="4" w:space="0" w:color="auto"/>
              <w:bottom w:val="nil"/>
            </w:tcBorders>
          </w:tcPr>
          <w:p w14:paraId="100EACC0" w14:textId="77777777" w:rsidR="008041CF" w:rsidRPr="002804DB" w:rsidRDefault="008041CF" w:rsidP="00EE092A">
            <w:pPr>
              <w:spacing w:after="20"/>
              <w:jc w:val="center"/>
              <w:rPr>
                <w:sz w:val="18"/>
                <w:szCs w:val="18"/>
              </w:rPr>
            </w:pPr>
            <w:r w:rsidRPr="002804DB">
              <w:rPr>
                <w:b/>
                <w:sz w:val="18"/>
                <w:szCs w:val="18"/>
              </w:rPr>
              <w:t>Housie / Bingo</w:t>
            </w:r>
          </w:p>
        </w:tc>
        <w:tc>
          <w:tcPr>
            <w:tcW w:w="1347" w:type="dxa"/>
            <w:gridSpan w:val="2"/>
            <w:tcBorders>
              <w:top w:val="single" w:sz="4" w:space="0" w:color="auto"/>
              <w:bottom w:val="nil"/>
            </w:tcBorders>
          </w:tcPr>
          <w:p w14:paraId="1E060BDB" w14:textId="77777777" w:rsidR="008041CF" w:rsidRPr="002804DB" w:rsidRDefault="008041CF" w:rsidP="00EE092A">
            <w:pPr>
              <w:spacing w:after="20"/>
              <w:jc w:val="center"/>
              <w:rPr>
                <w:sz w:val="18"/>
                <w:szCs w:val="18"/>
              </w:rPr>
            </w:pPr>
            <w:r w:rsidRPr="002804DB">
              <w:rPr>
                <w:b/>
                <w:sz w:val="18"/>
                <w:szCs w:val="18"/>
              </w:rPr>
              <w:t>Casino EGMs</w:t>
            </w:r>
          </w:p>
        </w:tc>
        <w:tc>
          <w:tcPr>
            <w:tcW w:w="1494" w:type="dxa"/>
            <w:gridSpan w:val="2"/>
            <w:tcBorders>
              <w:top w:val="single" w:sz="4" w:space="0" w:color="auto"/>
              <w:bottom w:val="nil"/>
            </w:tcBorders>
          </w:tcPr>
          <w:p w14:paraId="69019CAF" w14:textId="77777777" w:rsidR="008041CF" w:rsidRPr="002804DB" w:rsidRDefault="008041CF" w:rsidP="00EE092A">
            <w:pPr>
              <w:spacing w:after="20"/>
              <w:jc w:val="center"/>
              <w:rPr>
                <w:sz w:val="18"/>
                <w:szCs w:val="18"/>
              </w:rPr>
            </w:pPr>
            <w:r w:rsidRPr="002804DB">
              <w:rPr>
                <w:b/>
                <w:sz w:val="18"/>
                <w:szCs w:val="18"/>
              </w:rPr>
              <w:t>Instant Kiwi</w:t>
            </w:r>
          </w:p>
        </w:tc>
      </w:tr>
      <w:tr w:rsidR="008041CF" w:rsidRPr="002804DB" w14:paraId="1EFA90A1" w14:textId="77777777" w:rsidTr="006762A7">
        <w:trPr>
          <w:cantSplit/>
          <w:trHeight w:val="851"/>
        </w:trPr>
        <w:tc>
          <w:tcPr>
            <w:tcW w:w="2830" w:type="dxa"/>
            <w:tcBorders>
              <w:top w:val="nil"/>
              <w:bottom w:val="nil"/>
            </w:tcBorders>
            <w:vAlign w:val="bottom"/>
          </w:tcPr>
          <w:p w14:paraId="4EB4F2F8" w14:textId="77777777" w:rsidR="008041CF" w:rsidRPr="002804DB" w:rsidRDefault="008041CF" w:rsidP="00EE092A">
            <w:pPr>
              <w:spacing w:after="20"/>
              <w:jc w:val="left"/>
              <w:rPr>
                <w:b/>
                <w:snapToGrid w:val="0"/>
                <w:sz w:val="18"/>
                <w:szCs w:val="18"/>
              </w:rPr>
            </w:pPr>
          </w:p>
        </w:tc>
        <w:tc>
          <w:tcPr>
            <w:tcW w:w="673" w:type="dxa"/>
            <w:tcBorders>
              <w:top w:val="nil"/>
              <w:bottom w:val="single" w:sz="4" w:space="0" w:color="auto"/>
            </w:tcBorders>
            <w:textDirection w:val="btLr"/>
            <w:vAlign w:val="bottom"/>
          </w:tcPr>
          <w:p w14:paraId="0ED9EAA4" w14:textId="5DF4B3DC" w:rsidR="008041CF" w:rsidRPr="002804DB" w:rsidRDefault="00B57CBD" w:rsidP="00B57CBD">
            <w:pPr>
              <w:spacing w:after="20"/>
              <w:ind w:left="113" w:right="113"/>
              <w:jc w:val="left"/>
              <w:rPr>
                <w:b/>
                <w:sz w:val="18"/>
                <w:szCs w:val="18"/>
              </w:rPr>
            </w:pPr>
            <w:r>
              <w:rPr>
                <w:b/>
                <w:sz w:val="18"/>
                <w:szCs w:val="18"/>
              </w:rPr>
              <w:t>200</w:t>
            </w:r>
            <w:r w:rsidR="008041CF" w:rsidRPr="002804DB">
              <w:rPr>
                <w:b/>
                <w:sz w:val="18"/>
                <w:szCs w:val="18"/>
              </w:rPr>
              <w:t>9 (n=305)</w:t>
            </w:r>
          </w:p>
        </w:tc>
        <w:tc>
          <w:tcPr>
            <w:tcW w:w="673" w:type="dxa"/>
            <w:tcBorders>
              <w:top w:val="nil"/>
              <w:bottom w:val="single" w:sz="4" w:space="0" w:color="auto"/>
            </w:tcBorders>
            <w:textDirection w:val="btLr"/>
            <w:vAlign w:val="bottom"/>
          </w:tcPr>
          <w:p w14:paraId="590B412F" w14:textId="459C2FD5" w:rsidR="008041CF" w:rsidRPr="002804DB" w:rsidRDefault="00B57CBD" w:rsidP="00B57CBD">
            <w:pPr>
              <w:spacing w:after="20"/>
              <w:ind w:left="113" w:right="113"/>
              <w:jc w:val="left"/>
              <w:rPr>
                <w:b/>
                <w:sz w:val="18"/>
                <w:szCs w:val="18"/>
              </w:rPr>
            </w:pPr>
            <w:r>
              <w:rPr>
                <w:b/>
                <w:sz w:val="18"/>
                <w:szCs w:val="18"/>
              </w:rPr>
              <w:t>20</w:t>
            </w:r>
            <w:r w:rsidR="008041CF" w:rsidRPr="002804DB">
              <w:rPr>
                <w:b/>
                <w:sz w:val="18"/>
                <w:szCs w:val="18"/>
              </w:rPr>
              <w:t>14 (n=301)</w:t>
            </w:r>
          </w:p>
        </w:tc>
        <w:tc>
          <w:tcPr>
            <w:tcW w:w="674" w:type="dxa"/>
            <w:tcBorders>
              <w:top w:val="nil"/>
              <w:bottom w:val="single" w:sz="4" w:space="0" w:color="auto"/>
            </w:tcBorders>
            <w:textDirection w:val="btLr"/>
            <w:vAlign w:val="bottom"/>
          </w:tcPr>
          <w:p w14:paraId="1FD09D57" w14:textId="5DCFD92C" w:rsidR="008041CF" w:rsidRPr="002804DB" w:rsidRDefault="00B57CBD" w:rsidP="00B57CBD">
            <w:pPr>
              <w:spacing w:after="20"/>
              <w:ind w:left="113" w:right="113"/>
              <w:jc w:val="left"/>
              <w:rPr>
                <w:b/>
                <w:sz w:val="18"/>
                <w:szCs w:val="18"/>
              </w:rPr>
            </w:pPr>
            <w:r>
              <w:rPr>
                <w:b/>
                <w:sz w:val="18"/>
                <w:szCs w:val="18"/>
              </w:rPr>
              <w:t>200</w:t>
            </w:r>
            <w:r w:rsidR="008041CF" w:rsidRPr="002804DB">
              <w:rPr>
                <w:b/>
                <w:sz w:val="18"/>
                <w:szCs w:val="18"/>
              </w:rPr>
              <w:t>9 (n=42)</w:t>
            </w:r>
          </w:p>
        </w:tc>
        <w:tc>
          <w:tcPr>
            <w:tcW w:w="673" w:type="dxa"/>
            <w:tcBorders>
              <w:top w:val="nil"/>
              <w:bottom w:val="single" w:sz="4" w:space="0" w:color="auto"/>
            </w:tcBorders>
            <w:textDirection w:val="btLr"/>
            <w:vAlign w:val="bottom"/>
          </w:tcPr>
          <w:p w14:paraId="2130D059" w14:textId="7C896B3B" w:rsidR="008041CF" w:rsidRPr="002804DB" w:rsidRDefault="00B57CBD" w:rsidP="00B57CBD">
            <w:pPr>
              <w:spacing w:after="20"/>
              <w:ind w:left="113" w:right="113"/>
              <w:jc w:val="left"/>
              <w:rPr>
                <w:b/>
                <w:sz w:val="18"/>
                <w:szCs w:val="18"/>
              </w:rPr>
            </w:pPr>
            <w:r>
              <w:rPr>
                <w:b/>
                <w:sz w:val="18"/>
                <w:szCs w:val="18"/>
              </w:rPr>
              <w:t>20</w:t>
            </w:r>
            <w:r w:rsidR="008041CF" w:rsidRPr="002804DB">
              <w:rPr>
                <w:b/>
                <w:sz w:val="18"/>
                <w:szCs w:val="18"/>
              </w:rPr>
              <w:t>14 (n=50)</w:t>
            </w:r>
          </w:p>
        </w:tc>
        <w:tc>
          <w:tcPr>
            <w:tcW w:w="673" w:type="dxa"/>
            <w:tcBorders>
              <w:top w:val="nil"/>
              <w:bottom w:val="single" w:sz="4" w:space="0" w:color="auto"/>
            </w:tcBorders>
            <w:textDirection w:val="btLr"/>
            <w:vAlign w:val="bottom"/>
          </w:tcPr>
          <w:p w14:paraId="68B5B395" w14:textId="554C107D" w:rsidR="008041CF" w:rsidRPr="002804DB" w:rsidRDefault="00B57CBD" w:rsidP="00B57CBD">
            <w:pPr>
              <w:spacing w:after="20"/>
              <w:ind w:left="113" w:right="113"/>
              <w:jc w:val="left"/>
              <w:rPr>
                <w:b/>
                <w:sz w:val="18"/>
                <w:szCs w:val="18"/>
              </w:rPr>
            </w:pPr>
            <w:r>
              <w:rPr>
                <w:b/>
                <w:sz w:val="18"/>
                <w:szCs w:val="18"/>
              </w:rPr>
              <w:t>200</w:t>
            </w:r>
            <w:r w:rsidR="008041CF" w:rsidRPr="002804DB">
              <w:rPr>
                <w:b/>
                <w:sz w:val="18"/>
                <w:szCs w:val="18"/>
              </w:rPr>
              <w:t xml:space="preserve">9 (n=20) </w:t>
            </w:r>
          </w:p>
        </w:tc>
        <w:tc>
          <w:tcPr>
            <w:tcW w:w="674" w:type="dxa"/>
            <w:tcBorders>
              <w:top w:val="nil"/>
              <w:bottom w:val="single" w:sz="4" w:space="0" w:color="auto"/>
            </w:tcBorders>
            <w:textDirection w:val="btLr"/>
            <w:vAlign w:val="bottom"/>
          </w:tcPr>
          <w:p w14:paraId="1DB73F63" w14:textId="38848C8B" w:rsidR="008041CF" w:rsidRPr="002804DB" w:rsidRDefault="00B57CBD" w:rsidP="00B57CBD">
            <w:pPr>
              <w:spacing w:after="20"/>
              <w:ind w:left="113" w:right="113"/>
              <w:jc w:val="left"/>
              <w:rPr>
                <w:b/>
                <w:sz w:val="18"/>
                <w:szCs w:val="18"/>
              </w:rPr>
            </w:pPr>
            <w:r>
              <w:rPr>
                <w:b/>
                <w:sz w:val="18"/>
                <w:szCs w:val="18"/>
              </w:rPr>
              <w:t>20</w:t>
            </w:r>
            <w:r w:rsidR="008041CF" w:rsidRPr="002804DB">
              <w:rPr>
                <w:b/>
                <w:sz w:val="18"/>
                <w:szCs w:val="18"/>
              </w:rPr>
              <w:t>14 (n=25)</w:t>
            </w:r>
          </w:p>
        </w:tc>
        <w:tc>
          <w:tcPr>
            <w:tcW w:w="673" w:type="dxa"/>
            <w:tcBorders>
              <w:top w:val="nil"/>
              <w:bottom w:val="single" w:sz="4" w:space="0" w:color="auto"/>
            </w:tcBorders>
            <w:textDirection w:val="btLr"/>
            <w:vAlign w:val="bottom"/>
          </w:tcPr>
          <w:p w14:paraId="1A076DCB" w14:textId="41F1861E" w:rsidR="008041CF" w:rsidRPr="002804DB" w:rsidRDefault="00B57CBD" w:rsidP="00B57CBD">
            <w:pPr>
              <w:spacing w:after="20"/>
              <w:ind w:left="113" w:right="113"/>
              <w:jc w:val="left"/>
              <w:rPr>
                <w:b/>
                <w:sz w:val="18"/>
                <w:szCs w:val="18"/>
              </w:rPr>
            </w:pPr>
            <w:r>
              <w:rPr>
                <w:b/>
                <w:sz w:val="18"/>
                <w:szCs w:val="18"/>
              </w:rPr>
              <w:t>200</w:t>
            </w:r>
            <w:r w:rsidR="008041CF" w:rsidRPr="002804DB">
              <w:rPr>
                <w:b/>
                <w:sz w:val="18"/>
                <w:szCs w:val="18"/>
              </w:rPr>
              <w:t>9 (n=13)</w:t>
            </w:r>
          </w:p>
        </w:tc>
        <w:tc>
          <w:tcPr>
            <w:tcW w:w="821" w:type="dxa"/>
            <w:tcBorders>
              <w:top w:val="nil"/>
              <w:bottom w:val="single" w:sz="4" w:space="0" w:color="auto"/>
            </w:tcBorders>
            <w:textDirection w:val="btLr"/>
            <w:vAlign w:val="bottom"/>
          </w:tcPr>
          <w:p w14:paraId="2A0BBA65" w14:textId="718DF111" w:rsidR="008041CF" w:rsidRPr="002804DB" w:rsidRDefault="00B57CBD" w:rsidP="00B57CBD">
            <w:pPr>
              <w:spacing w:after="20"/>
              <w:ind w:left="113" w:right="113"/>
              <w:jc w:val="left"/>
              <w:rPr>
                <w:b/>
                <w:sz w:val="18"/>
                <w:szCs w:val="18"/>
              </w:rPr>
            </w:pPr>
            <w:r>
              <w:rPr>
                <w:b/>
                <w:sz w:val="18"/>
                <w:szCs w:val="18"/>
              </w:rPr>
              <w:t>20</w:t>
            </w:r>
            <w:r w:rsidR="008041CF" w:rsidRPr="002804DB">
              <w:rPr>
                <w:b/>
                <w:sz w:val="18"/>
                <w:szCs w:val="18"/>
              </w:rPr>
              <w:t>14 (n=20)</w:t>
            </w:r>
          </w:p>
        </w:tc>
      </w:tr>
      <w:tr w:rsidR="008041CF" w:rsidRPr="002804DB" w14:paraId="66DD09EF" w14:textId="77777777" w:rsidTr="006762A7">
        <w:tc>
          <w:tcPr>
            <w:tcW w:w="2830" w:type="dxa"/>
            <w:tcBorders>
              <w:top w:val="nil"/>
              <w:bottom w:val="single" w:sz="4" w:space="0" w:color="auto"/>
            </w:tcBorders>
            <w:vAlign w:val="center"/>
          </w:tcPr>
          <w:p w14:paraId="0D8B4576" w14:textId="77777777" w:rsidR="008041CF" w:rsidRPr="002804DB" w:rsidRDefault="008041CF" w:rsidP="00EE092A">
            <w:pPr>
              <w:spacing w:after="20"/>
              <w:jc w:val="left"/>
              <w:rPr>
                <w:sz w:val="18"/>
                <w:szCs w:val="18"/>
              </w:rPr>
            </w:pPr>
            <w:r w:rsidRPr="002804DB">
              <w:rPr>
                <w:b/>
                <w:sz w:val="18"/>
                <w:szCs w:val="18"/>
              </w:rPr>
              <w:t>Reason for preference</w:t>
            </w:r>
          </w:p>
        </w:tc>
        <w:tc>
          <w:tcPr>
            <w:tcW w:w="5534" w:type="dxa"/>
            <w:gridSpan w:val="8"/>
            <w:tcBorders>
              <w:top w:val="single" w:sz="4" w:space="0" w:color="auto"/>
              <w:bottom w:val="single" w:sz="4" w:space="0" w:color="auto"/>
            </w:tcBorders>
          </w:tcPr>
          <w:p w14:paraId="32F47298" w14:textId="77777777" w:rsidR="008041CF" w:rsidRPr="002804DB" w:rsidRDefault="008041CF" w:rsidP="00EE092A">
            <w:pPr>
              <w:autoSpaceDE w:val="0"/>
              <w:autoSpaceDN w:val="0"/>
              <w:adjustRightInd w:val="0"/>
              <w:spacing w:after="20"/>
              <w:jc w:val="center"/>
              <w:rPr>
                <w:b/>
                <w:snapToGrid w:val="0"/>
                <w:sz w:val="18"/>
                <w:szCs w:val="18"/>
              </w:rPr>
            </w:pPr>
            <w:r w:rsidRPr="002804DB">
              <w:rPr>
                <w:b/>
                <w:snapToGrid w:val="0"/>
                <w:sz w:val="18"/>
                <w:szCs w:val="18"/>
              </w:rPr>
              <w:t>Frequency of mention (number of mothers)</w:t>
            </w:r>
          </w:p>
        </w:tc>
      </w:tr>
      <w:tr w:rsidR="008041CF" w:rsidRPr="002804DB" w14:paraId="4B67FA89" w14:textId="77777777" w:rsidTr="006762A7">
        <w:tc>
          <w:tcPr>
            <w:tcW w:w="2830" w:type="dxa"/>
            <w:tcBorders>
              <w:top w:val="single" w:sz="4" w:space="0" w:color="auto"/>
              <w:bottom w:val="nil"/>
            </w:tcBorders>
            <w:vAlign w:val="center"/>
          </w:tcPr>
          <w:p w14:paraId="48D2F210" w14:textId="77777777" w:rsidR="008041CF" w:rsidRPr="002804DB" w:rsidRDefault="008041CF" w:rsidP="00EE092A">
            <w:pPr>
              <w:spacing w:after="20"/>
              <w:rPr>
                <w:sz w:val="18"/>
                <w:szCs w:val="18"/>
              </w:rPr>
            </w:pPr>
            <w:r w:rsidRPr="002804DB">
              <w:rPr>
                <w:sz w:val="18"/>
                <w:szCs w:val="18"/>
              </w:rPr>
              <w:t>Large prizes offered</w:t>
            </w:r>
            <w:r>
              <w:rPr>
                <w:sz w:val="18"/>
                <w:szCs w:val="18"/>
              </w:rPr>
              <w:t>/hope to win</w:t>
            </w:r>
          </w:p>
        </w:tc>
        <w:tc>
          <w:tcPr>
            <w:tcW w:w="673" w:type="dxa"/>
            <w:tcBorders>
              <w:top w:val="single" w:sz="4" w:space="0" w:color="auto"/>
              <w:bottom w:val="nil"/>
            </w:tcBorders>
          </w:tcPr>
          <w:p w14:paraId="5F9D1A4A"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158</w:t>
            </w:r>
          </w:p>
        </w:tc>
        <w:tc>
          <w:tcPr>
            <w:tcW w:w="673" w:type="dxa"/>
            <w:tcBorders>
              <w:top w:val="single" w:sz="4" w:space="0" w:color="auto"/>
              <w:bottom w:val="nil"/>
            </w:tcBorders>
            <w:vAlign w:val="center"/>
          </w:tcPr>
          <w:p w14:paraId="290677DA" w14:textId="77777777" w:rsidR="008041CF" w:rsidRPr="002804DB" w:rsidRDefault="008041CF" w:rsidP="00EE092A">
            <w:pPr>
              <w:autoSpaceDE w:val="0"/>
              <w:autoSpaceDN w:val="0"/>
              <w:adjustRightInd w:val="0"/>
              <w:spacing w:after="20"/>
              <w:jc w:val="right"/>
              <w:rPr>
                <w:snapToGrid w:val="0"/>
                <w:sz w:val="18"/>
                <w:szCs w:val="18"/>
              </w:rPr>
            </w:pPr>
            <w:r>
              <w:rPr>
                <w:snapToGrid w:val="0"/>
                <w:sz w:val="18"/>
                <w:szCs w:val="18"/>
              </w:rPr>
              <w:t>183</w:t>
            </w:r>
          </w:p>
        </w:tc>
        <w:tc>
          <w:tcPr>
            <w:tcW w:w="674" w:type="dxa"/>
            <w:tcBorders>
              <w:top w:val="single" w:sz="4" w:space="0" w:color="auto"/>
              <w:bottom w:val="nil"/>
            </w:tcBorders>
            <w:vAlign w:val="bottom"/>
          </w:tcPr>
          <w:p w14:paraId="7830C068" w14:textId="77777777" w:rsidR="008041CF" w:rsidRPr="002804DB" w:rsidRDefault="008041CF" w:rsidP="00EE092A">
            <w:pPr>
              <w:autoSpaceDE w:val="0"/>
              <w:autoSpaceDN w:val="0"/>
              <w:adjustRightInd w:val="0"/>
              <w:spacing w:after="20"/>
              <w:jc w:val="right"/>
              <w:rPr>
                <w:snapToGrid w:val="0"/>
                <w:sz w:val="18"/>
                <w:szCs w:val="18"/>
              </w:rPr>
            </w:pPr>
            <w:r>
              <w:rPr>
                <w:snapToGrid w:val="0"/>
                <w:sz w:val="18"/>
                <w:szCs w:val="18"/>
              </w:rPr>
              <w:t>20</w:t>
            </w:r>
          </w:p>
        </w:tc>
        <w:tc>
          <w:tcPr>
            <w:tcW w:w="673" w:type="dxa"/>
            <w:tcBorders>
              <w:top w:val="single" w:sz="4" w:space="0" w:color="auto"/>
              <w:bottom w:val="nil"/>
            </w:tcBorders>
            <w:vAlign w:val="center"/>
          </w:tcPr>
          <w:p w14:paraId="01524A4D" w14:textId="77777777" w:rsidR="008041CF" w:rsidRPr="002804DB" w:rsidRDefault="008041CF" w:rsidP="00EE092A">
            <w:pPr>
              <w:autoSpaceDE w:val="0"/>
              <w:autoSpaceDN w:val="0"/>
              <w:adjustRightInd w:val="0"/>
              <w:spacing w:after="20"/>
              <w:jc w:val="right"/>
              <w:rPr>
                <w:snapToGrid w:val="0"/>
                <w:sz w:val="18"/>
                <w:szCs w:val="18"/>
              </w:rPr>
            </w:pPr>
            <w:r>
              <w:rPr>
                <w:snapToGrid w:val="0"/>
                <w:sz w:val="18"/>
                <w:szCs w:val="18"/>
              </w:rPr>
              <w:t>4</w:t>
            </w:r>
          </w:p>
        </w:tc>
        <w:tc>
          <w:tcPr>
            <w:tcW w:w="673" w:type="dxa"/>
            <w:tcBorders>
              <w:top w:val="single" w:sz="4" w:space="0" w:color="auto"/>
              <w:bottom w:val="nil"/>
            </w:tcBorders>
          </w:tcPr>
          <w:p w14:paraId="4CF90A78"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10</w:t>
            </w:r>
          </w:p>
        </w:tc>
        <w:tc>
          <w:tcPr>
            <w:tcW w:w="674" w:type="dxa"/>
            <w:tcBorders>
              <w:top w:val="single" w:sz="4" w:space="0" w:color="auto"/>
              <w:bottom w:val="nil"/>
            </w:tcBorders>
          </w:tcPr>
          <w:p w14:paraId="091374AA" w14:textId="77777777" w:rsidR="008041CF" w:rsidRPr="002804DB" w:rsidRDefault="008041CF" w:rsidP="00EE092A">
            <w:pPr>
              <w:autoSpaceDE w:val="0"/>
              <w:autoSpaceDN w:val="0"/>
              <w:adjustRightInd w:val="0"/>
              <w:spacing w:after="20"/>
              <w:jc w:val="right"/>
              <w:rPr>
                <w:snapToGrid w:val="0"/>
                <w:sz w:val="18"/>
                <w:szCs w:val="18"/>
              </w:rPr>
            </w:pPr>
            <w:r>
              <w:rPr>
                <w:snapToGrid w:val="0"/>
                <w:sz w:val="18"/>
                <w:szCs w:val="18"/>
              </w:rPr>
              <w:t>1</w:t>
            </w:r>
          </w:p>
        </w:tc>
        <w:tc>
          <w:tcPr>
            <w:tcW w:w="673" w:type="dxa"/>
            <w:tcBorders>
              <w:top w:val="single" w:sz="4" w:space="0" w:color="auto"/>
              <w:bottom w:val="nil"/>
            </w:tcBorders>
          </w:tcPr>
          <w:p w14:paraId="4A6F5F3F"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4</w:t>
            </w:r>
          </w:p>
        </w:tc>
        <w:tc>
          <w:tcPr>
            <w:tcW w:w="821" w:type="dxa"/>
            <w:tcBorders>
              <w:top w:val="single" w:sz="4" w:space="0" w:color="auto"/>
              <w:bottom w:val="nil"/>
            </w:tcBorders>
          </w:tcPr>
          <w:p w14:paraId="2DA5C449" w14:textId="77777777" w:rsidR="008041CF" w:rsidRPr="002804DB" w:rsidRDefault="008041CF" w:rsidP="00EE092A">
            <w:pPr>
              <w:autoSpaceDE w:val="0"/>
              <w:autoSpaceDN w:val="0"/>
              <w:adjustRightInd w:val="0"/>
              <w:spacing w:after="20"/>
              <w:jc w:val="right"/>
              <w:rPr>
                <w:snapToGrid w:val="0"/>
                <w:sz w:val="18"/>
                <w:szCs w:val="18"/>
              </w:rPr>
            </w:pPr>
            <w:r>
              <w:rPr>
                <w:snapToGrid w:val="0"/>
                <w:sz w:val="18"/>
                <w:szCs w:val="18"/>
              </w:rPr>
              <w:t>5</w:t>
            </w:r>
          </w:p>
        </w:tc>
      </w:tr>
      <w:tr w:rsidR="008041CF" w:rsidRPr="002804DB" w14:paraId="0D555143" w14:textId="77777777" w:rsidTr="00EE092A">
        <w:tc>
          <w:tcPr>
            <w:tcW w:w="2830" w:type="dxa"/>
            <w:tcBorders>
              <w:top w:val="nil"/>
            </w:tcBorders>
            <w:vAlign w:val="center"/>
          </w:tcPr>
          <w:p w14:paraId="6F0347B0" w14:textId="77777777" w:rsidR="008041CF" w:rsidRPr="002804DB" w:rsidRDefault="008041CF" w:rsidP="00EE092A">
            <w:pPr>
              <w:spacing w:after="20"/>
              <w:rPr>
                <w:sz w:val="18"/>
                <w:szCs w:val="18"/>
              </w:rPr>
            </w:pPr>
            <w:r w:rsidRPr="002804DB">
              <w:rPr>
                <w:sz w:val="18"/>
                <w:szCs w:val="18"/>
              </w:rPr>
              <w:t>Better chances of winning</w:t>
            </w:r>
          </w:p>
        </w:tc>
        <w:tc>
          <w:tcPr>
            <w:tcW w:w="673" w:type="dxa"/>
            <w:tcBorders>
              <w:top w:val="nil"/>
            </w:tcBorders>
          </w:tcPr>
          <w:p w14:paraId="6BE216AF"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26</w:t>
            </w:r>
          </w:p>
        </w:tc>
        <w:tc>
          <w:tcPr>
            <w:tcW w:w="673" w:type="dxa"/>
            <w:tcBorders>
              <w:top w:val="nil"/>
            </w:tcBorders>
            <w:vAlign w:val="center"/>
          </w:tcPr>
          <w:p w14:paraId="5B8D1934"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4</w:t>
            </w:r>
          </w:p>
        </w:tc>
        <w:tc>
          <w:tcPr>
            <w:tcW w:w="674" w:type="dxa"/>
            <w:tcBorders>
              <w:top w:val="nil"/>
            </w:tcBorders>
            <w:vAlign w:val="bottom"/>
          </w:tcPr>
          <w:p w14:paraId="4F0CD3CE" w14:textId="77777777" w:rsidR="008041CF" w:rsidRPr="002804DB" w:rsidRDefault="008041CF" w:rsidP="00EE092A">
            <w:pPr>
              <w:autoSpaceDE w:val="0"/>
              <w:autoSpaceDN w:val="0"/>
              <w:adjustRightInd w:val="0"/>
              <w:spacing w:after="20"/>
              <w:jc w:val="right"/>
              <w:rPr>
                <w:snapToGrid w:val="0"/>
                <w:sz w:val="18"/>
                <w:szCs w:val="18"/>
              </w:rPr>
            </w:pPr>
            <w:r>
              <w:rPr>
                <w:snapToGrid w:val="0"/>
                <w:sz w:val="18"/>
                <w:szCs w:val="18"/>
              </w:rPr>
              <w:t>-</w:t>
            </w:r>
          </w:p>
        </w:tc>
        <w:tc>
          <w:tcPr>
            <w:tcW w:w="673" w:type="dxa"/>
            <w:tcBorders>
              <w:top w:val="nil"/>
            </w:tcBorders>
            <w:vAlign w:val="center"/>
          </w:tcPr>
          <w:p w14:paraId="3A265F9A"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2</w:t>
            </w:r>
          </w:p>
        </w:tc>
        <w:tc>
          <w:tcPr>
            <w:tcW w:w="673" w:type="dxa"/>
            <w:tcBorders>
              <w:top w:val="nil"/>
            </w:tcBorders>
          </w:tcPr>
          <w:p w14:paraId="6D2E61A5"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2</w:t>
            </w:r>
          </w:p>
        </w:tc>
        <w:tc>
          <w:tcPr>
            <w:tcW w:w="674" w:type="dxa"/>
            <w:tcBorders>
              <w:top w:val="nil"/>
            </w:tcBorders>
          </w:tcPr>
          <w:p w14:paraId="2764FAD1"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Borders>
              <w:top w:val="nil"/>
            </w:tcBorders>
          </w:tcPr>
          <w:p w14:paraId="67F6F1C6"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3</w:t>
            </w:r>
          </w:p>
        </w:tc>
        <w:tc>
          <w:tcPr>
            <w:tcW w:w="821" w:type="dxa"/>
            <w:tcBorders>
              <w:top w:val="nil"/>
            </w:tcBorders>
          </w:tcPr>
          <w:p w14:paraId="07A62E92"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w:t>
            </w:r>
          </w:p>
        </w:tc>
      </w:tr>
      <w:tr w:rsidR="008041CF" w:rsidRPr="002804DB" w14:paraId="6376FE32" w14:textId="77777777" w:rsidTr="00EE092A">
        <w:tc>
          <w:tcPr>
            <w:tcW w:w="2830" w:type="dxa"/>
            <w:vAlign w:val="center"/>
          </w:tcPr>
          <w:p w14:paraId="1D1B2FFD" w14:textId="77777777" w:rsidR="008041CF" w:rsidRPr="002804DB" w:rsidRDefault="008041CF" w:rsidP="00EE092A">
            <w:pPr>
              <w:spacing w:after="20"/>
              <w:rPr>
                <w:sz w:val="18"/>
                <w:szCs w:val="18"/>
              </w:rPr>
            </w:pPr>
            <w:r w:rsidRPr="002804DB">
              <w:rPr>
                <w:sz w:val="18"/>
                <w:szCs w:val="18"/>
              </w:rPr>
              <w:t>Perceptions of luck</w:t>
            </w:r>
          </w:p>
        </w:tc>
        <w:tc>
          <w:tcPr>
            <w:tcW w:w="673" w:type="dxa"/>
          </w:tcPr>
          <w:p w14:paraId="370CBCAD"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10</w:t>
            </w:r>
          </w:p>
        </w:tc>
        <w:tc>
          <w:tcPr>
            <w:tcW w:w="673" w:type="dxa"/>
            <w:vAlign w:val="center"/>
          </w:tcPr>
          <w:p w14:paraId="7EAF026C"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34</w:t>
            </w:r>
          </w:p>
        </w:tc>
        <w:tc>
          <w:tcPr>
            <w:tcW w:w="674" w:type="dxa"/>
            <w:vAlign w:val="bottom"/>
          </w:tcPr>
          <w:p w14:paraId="1AFCF7AD"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w:t>
            </w:r>
          </w:p>
        </w:tc>
        <w:tc>
          <w:tcPr>
            <w:tcW w:w="673" w:type="dxa"/>
            <w:vAlign w:val="center"/>
          </w:tcPr>
          <w:p w14:paraId="75B666DC"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2</w:t>
            </w:r>
          </w:p>
        </w:tc>
        <w:tc>
          <w:tcPr>
            <w:tcW w:w="673" w:type="dxa"/>
          </w:tcPr>
          <w:p w14:paraId="7194FCE8"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7BB73B33"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w:t>
            </w:r>
          </w:p>
        </w:tc>
        <w:tc>
          <w:tcPr>
            <w:tcW w:w="673" w:type="dxa"/>
          </w:tcPr>
          <w:p w14:paraId="3F671B86"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821" w:type="dxa"/>
          </w:tcPr>
          <w:p w14:paraId="7197B13A"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3</w:t>
            </w:r>
          </w:p>
        </w:tc>
      </w:tr>
      <w:tr w:rsidR="008041CF" w:rsidRPr="002804DB" w14:paraId="71A3B471" w14:textId="77777777" w:rsidTr="00EE092A">
        <w:tc>
          <w:tcPr>
            <w:tcW w:w="2830" w:type="dxa"/>
            <w:vAlign w:val="center"/>
          </w:tcPr>
          <w:p w14:paraId="6702B561" w14:textId="77777777" w:rsidR="008041CF" w:rsidRPr="002804DB" w:rsidRDefault="008041CF" w:rsidP="00EE092A">
            <w:pPr>
              <w:spacing w:after="20"/>
              <w:rPr>
                <w:sz w:val="18"/>
                <w:szCs w:val="18"/>
              </w:rPr>
            </w:pPr>
            <w:r w:rsidRPr="002804DB">
              <w:rPr>
                <w:sz w:val="18"/>
                <w:szCs w:val="18"/>
              </w:rPr>
              <w:t>Easier to play</w:t>
            </w:r>
          </w:p>
        </w:tc>
        <w:tc>
          <w:tcPr>
            <w:tcW w:w="673" w:type="dxa"/>
          </w:tcPr>
          <w:p w14:paraId="6DF535AF"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23</w:t>
            </w:r>
          </w:p>
        </w:tc>
        <w:tc>
          <w:tcPr>
            <w:tcW w:w="673" w:type="dxa"/>
            <w:vAlign w:val="center"/>
          </w:tcPr>
          <w:p w14:paraId="7319668B"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14</w:t>
            </w:r>
          </w:p>
        </w:tc>
        <w:tc>
          <w:tcPr>
            <w:tcW w:w="674" w:type="dxa"/>
            <w:vAlign w:val="bottom"/>
          </w:tcPr>
          <w:p w14:paraId="307FD8F6"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w:t>
            </w:r>
          </w:p>
        </w:tc>
        <w:tc>
          <w:tcPr>
            <w:tcW w:w="673" w:type="dxa"/>
            <w:vAlign w:val="center"/>
          </w:tcPr>
          <w:p w14:paraId="33B30F96"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w:t>
            </w:r>
          </w:p>
        </w:tc>
        <w:tc>
          <w:tcPr>
            <w:tcW w:w="673" w:type="dxa"/>
          </w:tcPr>
          <w:p w14:paraId="7769CC80"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30D730A1"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w:t>
            </w:r>
          </w:p>
        </w:tc>
        <w:tc>
          <w:tcPr>
            <w:tcW w:w="673" w:type="dxa"/>
          </w:tcPr>
          <w:p w14:paraId="4A715A24"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w:t>
            </w:r>
          </w:p>
        </w:tc>
        <w:tc>
          <w:tcPr>
            <w:tcW w:w="821" w:type="dxa"/>
          </w:tcPr>
          <w:p w14:paraId="799C061E"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2</w:t>
            </w:r>
          </w:p>
        </w:tc>
      </w:tr>
      <w:tr w:rsidR="008041CF" w:rsidRPr="002804DB" w14:paraId="7165BD86" w14:textId="77777777" w:rsidTr="00EE092A">
        <w:tc>
          <w:tcPr>
            <w:tcW w:w="2830" w:type="dxa"/>
            <w:vAlign w:val="center"/>
          </w:tcPr>
          <w:p w14:paraId="304E4385" w14:textId="77777777" w:rsidR="008041CF" w:rsidRPr="002804DB" w:rsidRDefault="008041CF" w:rsidP="00EE092A">
            <w:pPr>
              <w:spacing w:after="20"/>
              <w:rPr>
                <w:sz w:val="18"/>
                <w:szCs w:val="18"/>
              </w:rPr>
            </w:pPr>
            <w:r w:rsidRPr="002804DB">
              <w:rPr>
                <w:sz w:val="18"/>
                <w:szCs w:val="18"/>
              </w:rPr>
              <w:t>Easy access</w:t>
            </w:r>
            <w:r>
              <w:rPr>
                <w:sz w:val="18"/>
                <w:szCs w:val="18"/>
              </w:rPr>
              <w:t>/c</w:t>
            </w:r>
            <w:r w:rsidRPr="002804DB">
              <w:rPr>
                <w:sz w:val="18"/>
                <w:szCs w:val="18"/>
              </w:rPr>
              <w:t>onvenient</w:t>
            </w:r>
          </w:p>
        </w:tc>
        <w:tc>
          <w:tcPr>
            <w:tcW w:w="673" w:type="dxa"/>
          </w:tcPr>
          <w:p w14:paraId="45811185"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18</w:t>
            </w:r>
          </w:p>
        </w:tc>
        <w:tc>
          <w:tcPr>
            <w:tcW w:w="673" w:type="dxa"/>
            <w:vAlign w:val="center"/>
          </w:tcPr>
          <w:p w14:paraId="0389EABF"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15</w:t>
            </w:r>
          </w:p>
        </w:tc>
        <w:tc>
          <w:tcPr>
            <w:tcW w:w="674" w:type="dxa"/>
            <w:vAlign w:val="bottom"/>
          </w:tcPr>
          <w:p w14:paraId="5CFF432E"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2</w:t>
            </w:r>
          </w:p>
        </w:tc>
        <w:tc>
          <w:tcPr>
            <w:tcW w:w="673" w:type="dxa"/>
            <w:vAlign w:val="center"/>
          </w:tcPr>
          <w:p w14:paraId="47C1127A"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54EEB932"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65439C10"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6DC6F70A"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821" w:type="dxa"/>
          </w:tcPr>
          <w:p w14:paraId="050023B0"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w:t>
            </w:r>
          </w:p>
        </w:tc>
      </w:tr>
      <w:tr w:rsidR="008041CF" w:rsidRPr="002804DB" w14:paraId="3F42A719" w14:textId="77777777" w:rsidTr="00EE092A">
        <w:tc>
          <w:tcPr>
            <w:tcW w:w="2830" w:type="dxa"/>
            <w:vAlign w:val="center"/>
          </w:tcPr>
          <w:p w14:paraId="6724AC6C" w14:textId="77777777" w:rsidR="008041CF" w:rsidRPr="002804DB" w:rsidRDefault="008041CF" w:rsidP="00EE092A">
            <w:pPr>
              <w:spacing w:after="20"/>
              <w:rPr>
                <w:sz w:val="18"/>
                <w:szCs w:val="18"/>
              </w:rPr>
            </w:pPr>
            <w:r w:rsidRPr="002804DB">
              <w:rPr>
                <w:sz w:val="18"/>
                <w:szCs w:val="18"/>
              </w:rPr>
              <w:t>Cheaper form of gambling</w:t>
            </w:r>
          </w:p>
        </w:tc>
        <w:tc>
          <w:tcPr>
            <w:tcW w:w="673" w:type="dxa"/>
          </w:tcPr>
          <w:p w14:paraId="04F7970F"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8</w:t>
            </w:r>
          </w:p>
        </w:tc>
        <w:tc>
          <w:tcPr>
            <w:tcW w:w="673" w:type="dxa"/>
            <w:vAlign w:val="center"/>
          </w:tcPr>
          <w:p w14:paraId="296ADC8A"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10</w:t>
            </w:r>
          </w:p>
        </w:tc>
        <w:tc>
          <w:tcPr>
            <w:tcW w:w="674" w:type="dxa"/>
            <w:vAlign w:val="bottom"/>
          </w:tcPr>
          <w:p w14:paraId="039B558E"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3</w:t>
            </w:r>
          </w:p>
        </w:tc>
        <w:tc>
          <w:tcPr>
            <w:tcW w:w="673" w:type="dxa"/>
            <w:vAlign w:val="center"/>
          </w:tcPr>
          <w:p w14:paraId="792DDDA2"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3</w:t>
            </w:r>
          </w:p>
        </w:tc>
        <w:tc>
          <w:tcPr>
            <w:tcW w:w="673" w:type="dxa"/>
          </w:tcPr>
          <w:p w14:paraId="6F9C80C4"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6204D537"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6E747C1D"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5</w:t>
            </w:r>
          </w:p>
        </w:tc>
        <w:tc>
          <w:tcPr>
            <w:tcW w:w="821" w:type="dxa"/>
          </w:tcPr>
          <w:p w14:paraId="05CA5C46"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5</w:t>
            </w:r>
          </w:p>
        </w:tc>
      </w:tr>
      <w:tr w:rsidR="008041CF" w:rsidRPr="002804DB" w14:paraId="29FCD3C1" w14:textId="77777777" w:rsidTr="00EE092A">
        <w:tc>
          <w:tcPr>
            <w:tcW w:w="2830" w:type="dxa"/>
            <w:vAlign w:val="center"/>
          </w:tcPr>
          <w:p w14:paraId="7B11305D" w14:textId="77777777" w:rsidR="008041CF" w:rsidRPr="002804DB" w:rsidRDefault="008041CF" w:rsidP="00EE092A">
            <w:pPr>
              <w:spacing w:after="20"/>
              <w:rPr>
                <w:sz w:val="18"/>
                <w:szCs w:val="18"/>
              </w:rPr>
            </w:pPr>
            <w:r w:rsidRPr="002804DB">
              <w:rPr>
                <w:sz w:val="18"/>
                <w:szCs w:val="18"/>
              </w:rPr>
              <w:t>More enjoyable/</w:t>
            </w:r>
            <w:r>
              <w:rPr>
                <w:sz w:val="18"/>
                <w:szCs w:val="18"/>
              </w:rPr>
              <w:t>f</w:t>
            </w:r>
            <w:r w:rsidRPr="002804DB">
              <w:rPr>
                <w:sz w:val="18"/>
                <w:szCs w:val="18"/>
              </w:rPr>
              <w:t>or fun/</w:t>
            </w:r>
            <w:r>
              <w:rPr>
                <w:sz w:val="18"/>
                <w:szCs w:val="18"/>
              </w:rPr>
              <w:t>p</w:t>
            </w:r>
            <w:r w:rsidRPr="002804DB">
              <w:rPr>
                <w:sz w:val="18"/>
                <w:szCs w:val="18"/>
              </w:rPr>
              <w:t xml:space="preserve">ass time </w:t>
            </w:r>
          </w:p>
        </w:tc>
        <w:tc>
          <w:tcPr>
            <w:tcW w:w="673" w:type="dxa"/>
          </w:tcPr>
          <w:p w14:paraId="5D794829"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12</w:t>
            </w:r>
          </w:p>
        </w:tc>
        <w:tc>
          <w:tcPr>
            <w:tcW w:w="673" w:type="dxa"/>
            <w:vAlign w:val="center"/>
          </w:tcPr>
          <w:p w14:paraId="10D227C9"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17</w:t>
            </w:r>
          </w:p>
        </w:tc>
        <w:tc>
          <w:tcPr>
            <w:tcW w:w="674" w:type="dxa"/>
            <w:vAlign w:val="bottom"/>
          </w:tcPr>
          <w:p w14:paraId="694D0A28"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10</w:t>
            </w:r>
          </w:p>
        </w:tc>
        <w:tc>
          <w:tcPr>
            <w:tcW w:w="673" w:type="dxa"/>
            <w:vAlign w:val="center"/>
          </w:tcPr>
          <w:p w14:paraId="4B8B8CF4"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9</w:t>
            </w:r>
          </w:p>
        </w:tc>
        <w:tc>
          <w:tcPr>
            <w:tcW w:w="673" w:type="dxa"/>
          </w:tcPr>
          <w:p w14:paraId="43AB401C"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7</w:t>
            </w:r>
          </w:p>
        </w:tc>
        <w:tc>
          <w:tcPr>
            <w:tcW w:w="674" w:type="dxa"/>
          </w:tcPr>
          <w:p w14:paraId="1BC7595A"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4</w:t>
            </w:r>
          </w:p>
        </w:tc>
        <w:tc>
          <w:tcPr>
            <w:tcW w:w="673" w:type="dxa"/>
          </w:tcPr>
          <w:p w14:paraId="49BB89BE"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2</w:t>
            </w:r>
          </w:p>
        </w:tc>
        <w:tc>
          <w:tcPr>
            <w:tcW w:w="821" w:type="dxa"/>
          </w:tcPr>
          <w:p w14:paraId="3AA012C5"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w:t>
            </w:r>
          </w:p>
        </w:tc>
      </w:tr>
      <w:tr w:rsidR="008041CF" w:rsidRPr="002804DB" w14:paraId="41FE8D8E" w14:textId="77777777" w:rsidTr="00EE092A">
        <w:tc>
          <w:tcPr>
            <w:tcW w:w="2830" w:type="dxa"/>
            <w:vAlign w:val="center"/>
          </w:tcPr>
          <w:p w14:paraId="635451D4" w14:textId="77777777" w:rsidR="008041CF" w:rsidRPr="002804DB" w:rsidRDefault="008041CF" w:rsidP="00EE092A">
            <w:pPr>
              <w:spacing w:after="20"/>
              <w:rPr>
                <w:sz w:val="18"/>
                <w:szCs w:val="18"/>
              </w:rPr>
            </w:pPr>
            <w:r w:rsidRPr="002804DB">
              <w:rPr>
                <w:sz w:val="18"/>
                <w:szCs w:val="18"/>
              </w:rPr>
              <w:t>Ability to choose numbers</w:t>
            </w:r>
          </w:p>
        </w:tc>
        <w:tc>
          <w:tcPr>
            <w:tcW w:w="673" w:type="dxa"/>
          </w:tcPr>
          <w:p w14:paraId="34D40D21"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5</w:t>
            </w:r>
          </w:p>
        </w:tc>
        <w:tc>
          <w:tcPr>
            <w:tcW w:w="673" w:type="dxa"/>
            <w:vAlign w:val="center"/>
          </w:tcPr>
          <w:p w14:paraId="46088008"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w:t>
            </w:r>
          </w:p>
        </w:tc>
        <w:tc>
          <w:tcPr>
            <w:tcW w:w="674" w:type="dxa"/>
            <w:vAlign w:val="bottom"/>
          </w:tcPr>
          <w:p w14:paraId="4F2492F7"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3</w:t>
            </w:r>
          </w:p>
        </w:tc>
        <w:tc>
          <w:tcPr>
            <w:tcW w:w="673" w:type="dxa"/>
            <w:vAlign w:val="center"/>
          </w:tcPr>
          <w:p w14:paraId="4926E253"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73C566C3"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77043428"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7751E354"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821" w:type="dxa"/>
          </w:tcPr>
          <w:p w14:paraId="1B8B1703"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r>
      <w:tr w:rsidR="008041CF" w:rsidRPr="002804DB" w14:paraId="1B7F0380" w14:textId="77777777" w:rsidTr="00EE092A">
        <w:tc>
          <w:tcPr>
            <w:tcW w:w="2830" w:type="dxa"/>
            <w:vAlign w:val="center"/>
          </w:tcPr>
          <w:p w14:paraId="5D8954A7" w14:textId="77777777" w:rsidR="008041CF" w:rsidRPr="002804DB" w:rsidRDefault="008041CF" w:rsidP="00EE092A">
            <w:pPr>
              <w:spacing w:after="20"/>
              <w:rPr>
                <w:sz w:val="18"/>
                <w:szCs w:val="18"/>
              </w:rPr>
            </w:pPr>
            <w:r w:rsidRPr="002804DB">
              <w:rPr>
                <w:sz w:val="18"/>
                <w:szCs w:val="18"/>
              </w:rPr>
              <w:t>Requires less time</w:t>
            </w:r>
          </w:p>
        </w:tc>
        <w:tc>
          <w:tcPr>
            <w:tcW w:w="673" w:type="dxa"/>
          </w:tcPr>
          <w:p w14:paraId="78818339"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2</w:t>
            </w:r>
          </w:p>
        </w:tc>
        <w:tc>
          <w:tcPr>
            <w:tcW w:w="673" w:type="dxa"/>
            <w:vAlign w:val="center"/>
          </w:tcPr>
          <w:p w14:paraId="1B942BE1"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w:t>
            </w:r>
          </w:p>
        </w:tc>
        <w:tc>
          <w:tcPr>
            <w:tcW w:w="674" w:type="dxa"/>
            <w:vAlign w:val="bottom"/>
          </w:tcPr>
          <w:p w14:paraId="1E64081E"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7E983545"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3040981F"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3918A113"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00E81825"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821" w:type="dxa"/>
            <w:vAlign w:val="center"/>
          </w:tcPr>
          <w:p w14:paraId="62F2E66E"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r>
      <w:tr w:rsidR="008041CF" w:rsidRPr="002804DB" w14:paraId="61E7442D" w14:textId="77777777" w:rsidTr="00EE092A">
        <w:tc>
          <w:tcPr>
            <w:tcW w:w="2830" w:type="dxa"/>
            <w:vAlign w:val="center"/>
          </w:tcPr>
          <w:p w14:paraId="72B5F5E7" w14:textId="77777777" w:rsidR="008041CF" w:rsidRPr="002804DB" w:rsidRDefault="008041CF" w:rsidP="00EE092A">
            <w:pPr>
              <w:spacing w:after="20"/>
              <w:rPr>
                <w:sz w:val="18"/>
                <w:szCs w:val="18"/>
              </w:rPr>
            </w:pPr>
            <w:r w:rsidRPr="002804DB">
              <w:rPr>
                <w:sz w:val="18"/>
                <w:szCs w:val="18"/>
              </w:rPr>
              <w:t>Advertising effects</w:t>
            </w:r>
          </w:p>
        </w:tc>
        <w:tc>
          <w:tcPr>
            <w:tcW w:w="673" w:type="dxa"/>
          </w:tcPr>
          <w:p w14:paraId="49A785CB"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w:t>
            </w:r>
          </w:p>
        </w:tc>
        <w:tc>
          <w:tcPr>
            <w:tcW w:w="673" w:type="dxa"/>
            <w:vAlign w:val="center"/>
          </w:tcPr>
          <w:p w14:paraId="3AC4A5B9"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4</w:t>
            </w:r>
          </w:p>
        </w:tc>
        <w:tc>
          <w:tcPr>
            <w:tcW w:w="674" w:type="dxa"/>
            <w:vAlign w:val="bottom"/>
          </w:tcPr>
          <w:p w14:paraId="2516700B"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68D5148F"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5182A57D"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1C1389B3"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349650F9"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821" w:type="dxa"/>
            <w:vAlign w:val="center"/>
          </w:tcPr>
          <w:p w14:paraId="05AD3C19"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r>
      <w:tr w:rsidR="008041CF" w:rsidRPr="002804DB" w14:paraId="2E60E19B" w14:textId="77777777" w:rsidTr="00EE092A">
        <w:tc>
          <w:tcPr>
            <w:tcW w:w="2830" w:type="dxa"/>
            <w:vAlign w:val="center"/>
          </w:tcPr>
          <w:p w14:paraId="002F5BED" w14:textId="77777777" w:rsidR="008041CF" w:rsidRPr="002804DB" w:rsidRDefault="008041CF" w:rsidP="00EE092A">
            <w:pPr>
              <w:spacing w:after="20"/>
              <w:rPr>
                <w:sz w:val="18"/>
                <w:szCs w:val="18"/>
              </w:rPr>
            </w:pPr>
            <w:r w:rsidRPr="002804DB">
              <w:rPr>
                <w:sz w:val="18"/>
                <w:szCs w:val="18"/>
              </w:rPr>
              <w:t>Can be used as a gift</w:t>
            </w:r>
          </w:p>
        </w:tc>
        <w:tc>
          <w:tcPr>
            <w:tcW w:w="673" w:type="dxa"/>
          </w:tcPr>
          <w:p w14:paraId="33E643F4"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2</w:t>
            </w:r>
          </w:p>
        </w:tc>
        <w:tc>
          <w:tcPr>
            <w:tcW w:w="673" w:type="dxa"/>
            <w:vAlign w:val="center"/>
          </w:tcPr>
          <w:p w14:paraId="23C9AB9B"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vAlign w:val="bottom"/>
          </w:tcPr>
          <w:p w14:paraId="0AC91182"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5EB1648B"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566B0ACD"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638A404C"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49D19E0B"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821" w:type="dxa"/>
            <w:vAlign w:val="center"/>
          </w:tcPr>
          <w:p w14:paraId="09A8DE32"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r>
      <w:tr w:rsidR="008041CF" w:rsidRPr="002804DB" w14:paraId="7219A6EB" w14:textId="77777777" w:rsidTr="00EE092A">
        <w:tc>
          <w:tcPr>
            <w:tcW w:w="2830" w:type="dxa"/>
            <w:vAlign w:val="center"/>
          </w:tcPr>
          <w:p w14:paraId="55BBCF0C" w14:textId="77777777" w:rsidR="008041CF" w:rsidRPr="002804DB" w:rsidRDefault="008041CF" w:rsidP="00EE092A">
            <w:pPr>
              <w:spacing w:after="20"/>
              <w:rPr>
                <w:sz w:val="18"/>
                <w:szCs w:val="18"/>
              </w:rPr>
            </w:pPr>
            <w:r w:rsidRPr="002804DB">
              <w:rPr>
                <w:sz w:val="18"/>
                <w:szCs w:val="18"/>
              </w:rPr>
              <w:t>Better control over spending</w:t>
            </w:r>
          </w:p>
        </w:tc>
        <w:tc>
          <w:tcPr>
            <w:tcW w:w="673" w:type="dxa"/>
          </w:tcPr>
          <w:p w14:paraId="2102F41A"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w:t>
            </w:r>
          </w:p>
        </w:tc>
        <w:tc>
          <w:tcPr>
            <w:tcW w:w="673" w:type="dxa"/>
            <w:vAlign w:val="center"/>
          </w:tcPr>
          <w:p w14:paraId="095B3CC6"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4</w:t>
            </w:r>
          </w:p>
        </w:tc>
        <w:tc>
          <w:tcPr>
            <w:tcW w:w="674" w:type="dxa"/>
            <w:vAlign w:val="bottom"/>
          </w:tcPr>
          <w:p w14:paraId="0C373BAB"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3DF8CA64"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0C792BCF"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1F9250A2"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4B2C25AD"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821" w:type="dxa"/>
            <w:vAlign w:val="center"/>
          </w:tcPr>
          <w:p w14:paraId="77AE3AFB"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r>
      <w:tr w:rsidR="008041CF" w:rsidRPr="002804DB" w14:paraId="7B02E8CD" w14:textId="77777777" w:rsidTr="00EE092A">
        <w:tc>
          <w:tcPr>
            <w:tcW w:w="2830" w:type="dxa"/>
            <w:vAlign w:val="center"/>
          </w:tcPr>
          <w:p w14:paraId="5D256966" w14:textId="77777777" w:rsidR="008041CF" w:rsidRPr="002804DB" w:rsidRDefault="008041CF" w:rsidP="00EE092A">
            <w:pPr>
              <w:spacing w:after="20"/>
              <w:rPr>
                <w:sz w:val="18"/>
              </w:rPr>
            </w:pPr>
            <w:r w:rsidRPr="002804DB">
              <w:rPr>
                <w:sz w:val="18"/>
                <w:szCs w:val="18"/>
              </w:rPr>
              <w:t>Makes a community contribution</w:t>
            </w:r>
          </w:p>
        </w:tc>
        <w:tc>
          <w:tcPr>
            <w:tcW w:w="673" w:type="dxa"/>
          </w:tcPr>
          <w:p w14:paraId="7F495AC6"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5</w:t>
            </w:r>
          </w:p>
        </w:tc>
        <w:tc>
          <w:tcPr>
            <w:tcW w:w="673" w:type="dxa"/>
            <w:vAlign w:val="center"/>
          </w:tcPr>
          <w:p w14:paraId="3C2C4D46"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vAlign w:val="bottom"/>
          </w:tcPr>
          <w:p w14:paraId="0A9D4D46"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4FAA3DE9"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5115F86C"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52E82CD6"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300CF345"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821" w:type="dxa"/>
            <w:vAlign w:val="center"/>
          </w:tcPr>
          <w:p w14:paraId="7BDD7C9F"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r>
      <w:tr w:rsidR="008041CF" w:rsidRPr="002804DB" w14:paraId="64F4554B" w14:textId="77777777" w:rsidTr="00EE092A">
        <w:tc>
          <w:tcPr>
            <w:tcW w:w="2830" w:type="dxa"/>
            <w:vAlign w:val="center"/>
          </w:tcPr>
          <w:p w14:paraId="39AA0938" w14:textId="77777777" w:rsidR="008041CF" w:rsidRPr="002804DB" w:rsidRDefault="008041CF" w:rsidP="00EE092A">
            <w:pPr>
              <w:spacing w:after="20"/>
              <w:rPr>
                <w:sz w:val="18"/>
                <w:szCs w:val="18"/>
              </w:rPr>
            </w:pPr>
            <w:r w:rsidRPr="002804DB">
              <w:rPr>
                <w:sz w:val="18"/>
                <w:szCs w:val="18"/>
              </w:rPr>
              <w:t>Not considered as gambling</w:t>
            </w:r>
          </w:p>
        </w:tc>
        <w:tc>
          <w:tcPr>
            <w:tcW w:w="673" w:type="dxa"/>
          </w:tcPr>
          <w:p w14:paraId="4B306FDA"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w:t>
            </w:r>
          </w:p>
        </w:tc>
        <w:tc>
          <w:tcPr>
            <w:tcW w:w="673" w:type="dxa"/>
            <w:vAlign w:val="center"/>
          </w:tcPr>
          <w:p w14:paraId="1C3FD51D"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2</w:t>
            </w:r>
          </w:p>
        </w:tc>
        <w:tc>
          <w:tcPr>
            <w:tcW w:w="674" w:type="dxa"/>
            <w:vAlign w:val="bottom"/>
          </w:tcPr>
          <w:p w14:paraId="57DF87FC"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3570AF35"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3EFE43DE"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3B7E7DA8"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7EA75FFB"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821" w:type="dxa"/>
            <w:vAlign w:val="center"/>
          </w:tcPr>
          <w:p w14:paraId="761A2B19"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r>
      <w:tr w:rsidR="008041CF" w:rsidRPr="002804DB" w14:paraId="2F17F5EC" w14:textId="77777777" w:rsidTr="00EE092A">
        <w:tc>
          <w:tcPr>
            <w:tcW w:w="2830" w:type="dxa"/>
            <w:vAlign w:val="center"/>
          </w:tcPr>
          <w:p w14:paraId="0C78F7CA" w14:textId="77777777" w:rsidR="008041CF" w:rsidRPr="002804DB" w:rsidRDefault="008041CF" w:rsidP="00EE092A">
            <w:pPr>
              <w:spacing w:after="20"/>
              <w:rPr>
                <w:sz w:val="18"/>
                <w:szCs w:val="18"/>
              </w:rPr>
            </w:pPr>
            <w:r w:rsidRPr="002804DB">
              <w:rPr>
                <w:sz w:val="18"/>
                <w:szCs w:val="18"/>
              </w:rPr>
              <w:t>Accepted form of gambling</w:t>
            </w:r>
          </w:p>
        </w:tc>
        <w:tc>
          <w:tcPr>
            <w:tcW w:w="673" w:type="dxa"/>
          </w:tcPr>
          <w:p w14:paraId="17C6B62F"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2</w:t>
            </w:r>
          </w:p>
        </w:tc>
        <w:tc>
          <w:tcPr>
            <w:tcW w:w="673" w:type="dxa"/>
            <w:vAlign w:val="center"/>
          </w:tcPr>
          <w:p w14:paraId="3D47EC96"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4</w:t>
            </w:r>
          </w:p>
        </w:tc>
        <w:tc>
          <w:tcPr>
            <w:tcW w:w="674" w:type="dxa"/>
            <w:vAlign w:val="bottom"/>
          </w:tcPr>
          <w:p w14:paraId="0B4C0339"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11</w:t>
            </w:r>
          </w:p>
        </w:tc>
        <w:tc>
          <w:tcPr>
            <w:tcW w:w="673" w:type="dxa"/>
            <w:vAlign w:val="center"/>
          </w:tcPr>
          <w:p w14:paraId="7E24552E"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52E4BDBF"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3</w:t>
            </w:r>
          </w:p>
        </w:tc>
        <w:tc>
          <w:tcPr>
            <w:tcW w:w="674" w:type="dxa"/>
          </w:tcPr>
          <w:p w14:paraId="2C5021ED"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19325D43"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821" w:type="dxa"/>
          </w:tcPr>
          <w:p w14:paraId="3C3096DA"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r>
      <w:tr w:rsidR="008041CF" w:rsidRPr="002804DB" w14:paraId="72896406" w14:textId="77777777" w:rsidTr="00EE092A">
        <w:tc>
          <w:tcPr>
            <w:tcW w:w="2830" w:type="dxa"/>
            <w:vAlign w:val="center"/>
          </w:tcPr>
          <w:p w14:paraId="45423893" w14:textId="77777777" w:rsidR="008041CF" w:rsidRPr="002804DB" w:rsidRDefault="008041CF" w:rsidP="00EE092A">
            <w:pPr>
              <w:spacing w:after="20"/>
              <w:rPr>
                <w:sz w:val="18"/>
                <w:szCs w:val="18"/>
              </w:rPr>
            </w:pPr>
            <w:r w:rsidRPr="002804DB">
              <w:rPr>
                <w:sz w:val="18"/>
                <w:szCs w:val="18"/>
              </w:rPr>
              <w:t xml:space="preserve">Not addictive </w:t>
            </w:r>
          </w:p>
        </w:tc>
        <w:tc>
          <w:tcPr>
            <w:tcW w:w="673" w:type="dxa"/>
          </w:tcPr>
          <w:p w14:paraId="18813114"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w:t>
            </w:r>
          </w:p>
        </w:tc>
        <w:tc>
          <w:tcPr>
            <w:tcW w:w="673" w:type="dxa"/>
            <w:vAlign w:val="center"/>
          </w:tcPr>
          <w:p w14:paraId="2F447F4B"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2</w:t>
            </w:r>
          </w:p>
        </w:tc>
        <w:tc>
          <w:tcPr>
            <w:tcW w:w="674" w:type="dxa"/>
            <w:vAlign w:val="bottom"/>
          </w:tcPr>
          <w:p w14:paraId="71D42E78"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7407A3B5"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tcPr>
          <w:p w14:paraId="6420492B"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45A3DE8C"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3A9D783A"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821" w:type="dxa"/>
            <w:vAlign w:val="center"/>
          </w:tcPr>
          <w:p w14:paraId="461A1AF8"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2</w:t>
            </w:r>
          </w:p>
        </w:tc>
      </w:tr>
      <w:tr w:rsidR="008041CF" w:rsidRPr="002804DB" w14:paraId="2674D481" w14:textId="77777777" w:rsidTr="00EE092A">
        <w:tc>
          <w:tcPr>
            <w:tcW w:w="2830" w:type="dxa"/>
            <w:vAlign w:val="center"/>
          </w:tcPr>
          <w:p w14:paraId="1BCF2268" w14:textId="77777777" w:rsidR="008041CF" w:rsidRPr="002804DB" w:rsidRDefault="008041CF" w:rsidP="00EE092A">
            <w:pPr>
              <w:spacing w:after="20"/>
              <w:rPr>
                <w:sz w:val="18"/>
              </w:rPr>
            </w:pPr>
            <w:r w:rsidRPr="002804DB">
              <w:rPr>
                <w:sz w:val="18"/>
                <w:szCs w:val="18"/>
              </w:rPr>
              <w:t>Have won before</w:t>
            </w:r>
          </w:p>
        </w:tc>
        <w:tc>
          <w:tcPr>
            <w:tcW w:w="673" w:type="dxa"/>
          </w:tcPr>
          <w:p w14:paraId="7467BCBB" w14:textId="77777777" w:rsidR="008041CF" w:rsidRPr="002804DB" w:rsidRDefault="008041CF" w:rsidP="00EE092A">
            <w:pPr>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w:t>
            </w:r>
          </w:p>
        </w:tc>
        <w:tc>
          <w:tcPr>
            <w:tcW w:w="673" w:type="dxa"/>
            <w:vAlign w:val="center"/>
          </w:tcPr>
          <w:p w14:paraId="4AC040AD"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4</w:t>
            </w:r>
          </w:p>
        </w:tc>
        <w:tc>
          <w:tcPr>
            <w:tcW w:w="674" w:type="dxa"/>
            <w:vAlign w:val="bottom"/>
          </w:tcPr>
          <w:p w14:paraId="4C7E18AB"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1C854093"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3</w:t>
            </w:r>
          </w:p>
        </w:tc>
        <w:tc>
          <w:tcPr>
            <w:tcW w:w="673" w:type="dxa"/>
          </w:tcPr>
          <w:p w14:paraId="3F0B02D2"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24780DB4"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2CB27CF2"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c>
          <w:tcPr>
            <w:tcW w:w="821" w:type="dxa"/>
            <w:vAlign w:val="center"/>
          </w:tcPr>
          <w:p w14:paraId="56701F7D" w14:textId="77777777" w:rsidR="008041CF" w:rsidRPr="002804DB" w:rsidRDefault="008041CF" w:rsidP="00EE092A">
            <w:pPr>
              <w:autoSpaceDE w:val="0"/>
              <w:autoSpaceDN w:val="0"/>
              <w:adjustRightInd w:val="0"/>
              <w:spacing w:after="20"/>
              <w:jc w:val="right"/>
              <w:rPr>
                <w:snapToGrid w:val="0"/>
                <w:sz w:val="18"/>
                <w:szCs w:val="18"/>
              </w:rPr>
            </w:pPr>
            <w:r w:rsidRPr="002804DB">
              <w:rPr>
                <w:snapToGrid w:val="0"/>
                <w:sz w:val="18"/>
                <w:szCs w:val="18"/>
              </w:rPr>
              <w:t>-</w:t>
            </w:r>
          </w:p>
        </w:tc>
      </w:tr>
      <w:tr w:rsidR="008041CF" w:rsidRPr="002804DB" w14:paraId="65A98D83" w14:textId="77777777" w:rsidTr="00EE092A">
        <w:tc>
          <w:tcPr>
            <w:tcW w:w="2830" w:type="dxa"/>
            <w:vAlign w:val="center"/>
          </w:tcPr>
          <w:p w14:paraId="6B092763" w14:textId="77777777" w:rsidR="008041CF" w:rsidRPr="002804DB" w:rsidRDefault="008041CF" w:rsidP="00EE092A">
            <w:pPr>
              <w:spacing w:after="20"/>
              <w:rPr>
                <w:sz w:val="18"/>
                <w:szCs w:val="18"/>
              </w:rPr>
            </w:pPr>
            <w:r w:rsidRPr="002804DB">
              <w:rPr>
                <w:sz w:val="18"/>
                <w:szCs w:val="18"/>
              </w:rPr>
              <w:t>Offers time out</w:t>
            </w:r>
          </w:p>
        </w:tc>
        <w:tc>
          <w:tcPr>
            <w:tcW w:w="673" w:type="dxa"/>
          </w:tcPr>
          <w:p w14:paraId="5938E897" w14:textId="77777777" w:rsidR="008041CF" w:rsidRPr="002804DB" w:rsidRDefault="008041CF" w:rsidP="00EE092A">
            <w:pPr>
              <w:keepNext/>
              <w:keepLines/>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w:t>
            </w:r>
          </w:p>
        </w:tc>
        <w:tc>
          <w:tcPr>
            <w:tcW w:w="673" w:type="dxa"/>
            <w:vAlign w:val="center"/>
          </w:tcPr>
          <w:p w14:paraId="773FCAC9"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674" w:type="dxa"/>
            <w:vAlign w:val="bottom"/>
          </w:tcPr>
          <w:p w14:paraId="65536A5E"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673" w:type="dxa"/>
            <w:vAlign w:val="center"/>
          </w:tcPr>
          <w:p w14:paraId="4C2480F9"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16</w:t>
            </w:r>
          </w:p>
        </w:tc>
        <w:tc>
          <w:tcPr>
            <w:tcW w:w="673" w:type="dxa"/>
          </w:tcPr>
          <w:p w14:paraId="2F74AEB8"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674" w:type="dxa"/>
          </w:tcPr>
          <w:p w14:paraId="2A5F8FA7"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7</w:t>
            </w:r>
          </w:p>
        </w:tc>
        <w:tc>
          <w:tcPr>
            <w:tcW w:w="673" w:type="dxa"/>
            <w:vAlign w:val="center"/>
          </w:tcPr>
          <w:p w14:paraId="2F16C619"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821" w:type="dxa"/>
            <w:vAlign w:val="center"/>
          </w:tcPr>
          <w:p w14:paraId="17BA6B0D"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r>
      <w:tr w:rsidR="008041CF" w:rsidRPr="002804DB" w14:paraId="7E3AADBD" w14:textId="77777777" w:rsidTr="006762A7">
        <w:tc>
          <w:tcPr>
            <w:tcW w:w="2830" w:type="dxa"/>
            <w:tcBorders>
              <w:bottom w:val="nil"/>
            </w:tcBorders>
            <w:vAlign w:val="center"/>
          </w:tcPr>
          <w:p w14:paraId="34A6D8D8" w14:textId="77777777" w:rsidR="008041CF" w:rsidRPr="002804DB" w:rsidRDefault="008041CF" w:rsidP="00EE092A">
            <w:pPr>
              <w:spacing w:after="20"/>
              <w:rPr>
                <w:sz w:val="18"/>
                <w:szCs w:val="18"/>
              </w:rPr>
            </w:pPr>
            <w:r w:rsidRPr="002804DB">
              <w:rPr>
                <w:sz w:val="18"/>
                <w:szCs w:val="18"/>
              </w:rPr>
              <w:t>Opportunity to socialise</w:t>
            </w:r>
          </w:p>
        </w:tc>
        <w:tc>
          <w:tcPr>
            <w:tcW w:w="673" w:type="dxa"/>
            <w:tcBorders>
              <w:bottom w:val="nil"/>
            </w:tcBorders>
          </w:tcPr>
          <w:p w14:paraId="7FD9B2C7" w14:textId="77777777" w:rsidR="008041CF" w:rsidRPr="002804DB" w:rsidRDefault="008041CF" w:rsidP="00EE092A">
            <w:pPr>
              <w:keepNext/>
              <w:keepLines/>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w:t>
            </w:r>
          </w:p>
        </w:tc>
        <w:tc>
          <w:tcPr>
            <w:tcW w:w="673" w:type="dxa"/>
            <w:tcBorders>
              <w:bottom w:val="nil"/>
            </w:tcBorders>
            <w:vAlign w:val="center"/>
          </w:tcPr>
          <w:p w14:paraId="5DAC741A"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674" w:type="dxa"/>
            <w:tcBorders>
              <w:bottom w:val="nil"/>
            </w:tcBorders>
            <w:vAlign w:val="bottom"/>
          </w:tcPr>
          <w:p w14:paraId="3BEEF45E"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673" w:type="dxa"/>
            <w:tcBorders>
              <w:bottom w:val="nil"/>
            </w:tcBorders>
            <w:vAlign w:val="center"/>
          </w:tcPr>
          <w:p w14:paraId="59219BB4"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19</w:t>
            </w:r>
          </w:p>
        </w:tc>
        <w:tc>
          <w:tcPr>
            <w:tcW w:w="673" w:type="dxa"/>
            <w:tcBorders>
              <w:bottom w:val="nil"/>
            </w:tcBorders>
          </w:tcPr>
          <w:p w14:paraId="795F3542"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674" w:type="dxa"/>
            <w:tcBorders>
              <w:bottom w:val="nil"/>
            </w:tcBorders>
          </w:tcPr>
          <w:p w14:paraId="548B2241"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9</w:t>
            </w:r>
          </w:p>
        </w:tc>
        <w:tc>
          <w:tcPr>
            <w:tcW w:w="673" w:type="dxa"/>
            <w:tcBorders>
              <w:bottom w:val="nil"/>
            </w:tcBorders>
            <w:vAlign w:val="center"/>
          </w:tcPr>
          <w:p w14:paraId="78AE0C6C"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821" w:type="dxa"/>
            <w:tcBorders>
              <w:bottom w:val="nil"/>
            </w:tcBorders>
            <w:vAlign w:val="center"/>
          </w:tcPr>
          <w:p w14:paraId="481F9241"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r>
      <w:tr w:rsidR="008041CF" w:rsidRPr="002804DB" w14:paraId="606F7004" w14:textId="77777777" w:rsidTr="006762A7">
        <w:tc>
          <w:tcPr>
            <w:tcW w:w="2830" w:type="dxa"/>
            <w:tcBorders>
              <w:top w:val="nil"/>
              <w:bottom w:val="single" w:sz="4" w:space="0" w:color="auto"/>
            </w:tcBorders>
            <w:vAlign w:val="center"/>
          </w:tcPr>
          <w:p w14:paraId="2C281B9B" w14:textId="77777777" w:rsidR="008041CF" w:rsidRPr="002804DB" w:rsidRDefault="008041CF" w:rsidP="00EE092A">
            <w:pPr>
              <w:spacing w:after="20"/>
              <w:rPr>
                <w:sz w:val="18"/>
                <w:szCs w:val="18"/>
              </w:rPr>
            </w:pPr>
            <w:r w:rsidRPr="002804DB">
              <w:rPr>
                <w:sz w:val="18"/>
                <w:szCs w:val="18"/>
              </w:rPr>
              <w:t>To support fundraising</w:t>
            </w:r>
          </w:p>
        </w:tc>
        <w:tc>
          <w:tcPr>
            <w:tcW w:w="673" w:type="dxa"/>
            <w:tcBorders>
              <w:top w:val="nil"/>
              <w:bottom w:val="single" w:sz="4" w:space="0" w:color="auto"/>
            </w:tcBorders>
          </w:tcPr>
          <w:p w14:paraId="19B7CB2C" w14:textId="77777777" w:rsidR="008041CF" w:rsidRPr="002804DB" w:rsidRDefault="008041CF" w:rsidP="00EE092A">
            <w:pPr>
              <w:keepNext/>
              <w:keepLines/>
              <w:autoSpaceDE w:val="0"/>
              <w:autoSpaceDN w:val="0"/>
              <w:adjustRightInd w:val="0"/>
              <w:spacing w:after="20"/>
              <w:jc w:val="right"/>
              <w:rPr>
                <w:rFonts w:eastAsia="SimSun"/>
                <w:color w:val="000000"/>
                <w:sz w:val="18"/>
                <w:szCs w:val="18"/>
                <w:lang w:val="en-AU" w:eastAsia="zh-CN"/>
              </w:rPr>
            </w:pPr>
            <w:r w:rsidRPr="002804DB">
              <w:rPr>
                <w:rFonts w:eastAsia="SimSun"/>
                <w:color w:val="000000"/>
                <w:sz w:val="18"/>
                <w:szCs w:val="18"/>
                <w:lang w:val="en-AU" w:eastAsia="zh-CN"/>
              </w:rPr>
              <w:t>-</w:t>
            </w:r>
          </w:p>
        </w:tc>
        <w:tc>
          <w:tcPr>
            <w:tcW w:w="673" w:type="dxa"/>
            <w:tcBorders>
              <w:top w:val="nil"/>
              <w:bottom w:val="single" w:sz="4" w:space="0" w:color="auto"/>
            </w:tcBorders>
            <w:vAlign w:val="center"/>
          </w:tcPr>
          <w:p w14:paraId="3AFA23DD"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674" w:type="dxa"/>
            <w:tcBorders>
              <w:top w:val="nil"/>
              <w:bottom w:val="single" w:sz="4" w:space="0" w:color="auto"/>
            </w:tcBorders>
            <w:vAlign w:val="bottom"/>
          </w:tcPr>
          <w:p w14:paraId="293E96B3"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673" w:type="dxa"/>
            <w:tcBorders>
              <w:top w:val="nil"/>
              <w:bottom w:val="single" w:sz="4" w:space="0" w:color="auto"/>
            </w:tcBorders>
            <w:vAlign w:val="center"/>
          </w:tcPr>
          <w:p w14:paraId="61281A75"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5</w:t>
            </w:r>
          </w:p>
        </w:tc>
        <w:tc>
          <w:tcPr>
            <w:tcW w:w="673" w:type="dxa"/>
            <w:tcBorders>
              <w:top w:val="nil"/>
              <w:bottom w:val="single" w:sz="4" w:space="0" w:color="auto"/>
            </w:tcBorders>
          </w:tcPr>
          <w:p w14:paraId="5A8BD4A4"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674" w:type="dxa"/>
            <w:tcBorders>
              <w:top w:val="nil"/>
              <w:bottom w:val="single" w:sz="4" w:space="0" w:color="auto"/>
            </w:tcBorders>
          </w:tcPr>
          <w:p w14:paraId="41698520"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673" w:type="dxa"/>
            <w:tcBorders>
              <w:top w:val="nil"/>
              <w:bottom w:val="single" w:sz="4" w:space="0" w:color="auto"/>
            </w:tcBorders>
            <w:vAlign w:val="center"/>
          </w:tcPr>
          <w:p w14:paraId="0824E589"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c>
          <w:tcPr>
            <w:tcW w:w="821" w:type="dxa"/>
            <w:tcBorders>
              <w:top w:val="nil"/>
              <w:bottom w:val="single" w:sz="4" w:space="0" w:color="auto"/>
            </w:tcBorders>
            <w:vAlign w:val="center"/>
          </w:tcPr>
          <w:p w14:paraId="0A866222" w14:textId="77777777" w:rsidR="008041CF" w:rsidRPr="002804DB" w:rsidRDefault="008041CF" w:rsidP="00EE092A">
            <w:pPr>
              <w:keepNext/>
              <w:keepLines/>
              <w:autoSpaceDE w:val="0"/>
              <w:autoSpaceDN w:val="0"/>
              <w:adjustRightInd w:val="0"/>
              <w:spacing w:after="20"/>
              <w:jc w:val="right"/>
              <w:rPr>
                <w:snapToGrid w:val="0"/>
                <w:sz w:val="18"/>
                <w:szCs w:val="18"/>
              </w:rPr>
            </w:pPr>
            <w:r w:rsidRPr="002804DB">
              <w:rPr>
                <w:snapToGrid w:val="0"/>
                <w:sz w:val="18"/>
                <w:szCs w:val="18"/>
              </w:rPr>
              <w:t>-</w:t>
            </w:r>
          </w:p>
        </w:tc>
      </w:tr>
    </w:tbl>
    <w:p w14:paraId="2E29361A" w14:textId="77777777" w:rsidR="008041CF" w:rsidRPr="00EA106D" w:rsidRDefault="008041CF" w:rsidP="008041CF">
      <w:pPr>
        <w:pStyle w:val="GARCNormalpara"/>
        <w:spacing w:before="0" w:after="0"/>
        <w:rPr>
          <w:sz w:val="18"/>
        </w:rPr>
      </w:pPr>
      <w:r w:rsidRPr="00EA106D">
        <w:rPr>
          <w:sz w:val="18"/>
        </w:rPr>
        <w:t>Multiple responses were allowed</w:t>
      </w:r>
    </w:p>
    <w:p w14:paraId="555A81FB" w14:textId="391BC058" w:rsidR="00075925" w:rsidRDefault="00075925" w:rsidP="00392867">
      <w:pPr>
        <w:pStyle w:val="GARCLevel4Nonumbering"/>
      </w:pPr>
      <w:r w:rsidRPr="00332390">
        <w:t xml:space="preserve">(d) </w:t>
      </w:r>
      <w:r w:rsidR="007142CF" w:rsidRPr="00332390">
        <w:t>Social context of gambling</w:t>
      </w:r>
    </w:p>
    <w:p w14:paraId="1ECF75B8" w14:textId="5B5490AB" w:rsidR="00AF4610" w:rsidRDefault="006359C3" w:rsidP="00BB32DD">
      <w:pPr>
        <w:pStyle w:val="GARCNormalpara"/>
      </w:pPr>
      <w:r>
        <w:t xml:space="preserve">In </w:t>
      </w:r>
      <w:r w:rsidR="00B57CBD">
        <w:t>200</w:t>
      </w:r>
      <w:r>
        <w:t xml:space="preserve">9 and </w:t>
      </w:r>
      <w:r w:rsidR="00B57CBD">
        <w:t>20</w:t>
      </w:r>
      <w:r w:rsidR="008C5DF4">
        <w:t>14</w:t>
      </w:r>
      <w:r w:rsidR="006E1135">
        <w:t xml:space="preserve">, </w:t>
      </w:r>
      <w:r>
        <w:t>m</w:t>
      </w:r>
      <w:r w:rsidR="00AF4610">
        <w:t xml:space="preserve">others </w:t>
      </w:r>
      <w:r>
        <w:t>we</w:t>
      </w:r>
      <w:r w:rsidR="00485544">
        <w:t>re</w:t>
      </w:r>
      <w:r>
        <w:t xml:space="preserve"> </w:t>
      </w:r>
      <w:r w:rsidR="00E61FC1">
        <w:t xml:space="preserve">asked </w:t>
      </w:r>
      <w:r w:rsidR="00977B9C">
        <w:t xml:space="preserve">to indicate </w:t>
      </w:r>
      <w:r w:rsidR="008C5DF4">
        <w:t xml:space="preserve">with </w:t>
      </w:r>
      <w:r w:rsidR="007F27CB">
        <w:t>who</w:t>
      </w:r>
      <w:r w:rsidR="008C5DF4">
        <w:t>m</w:t>
      </w:r>
      <w:r w:rsidR="007F27CB">
        <w:t xml:space="preserve"> </w:t>
      </w:r>
      <w:r w:rsidR="00485544">
        <w:t xml:space="preserve">they </w:t>
      </w:r>
      <w:r w:rsidR="007F27CB">
        <w:t>gambl</w:t>
      </w:r>
      <w:r w:rsidR="008C5DF4">
        <w:t>ed</w:t>
      </w:r>
      <w:r w:rsidR="007F27CB">
        <w:t>.</w:t>
      </w:r>
      <w:r w:rsidR="00B42C78">
        <w:t xml:space="preserve">  </w:t>
      </w:r>
      <w:r w:rsidR="00075925">
        <w:t xml:space="preserve">As detailed in </w:t>
      </w:r>
      <w:r w:rsidR="007E36E8">
        <w:fldChar w:fldCharType="begin"/>
      </w:r>
      <w:r w:rsidR="007E36E8">
        <w:instrText xml:space="preserve"> REF _Ref447705849 </w:instrText>
      </w:r>
      <w:r w:rsidR="007E36E8">
        <w:fldChar w:fldCharType="separate"/>
      </w:r>
      <w:r w:rsidR="00102C95" w:rsidRPr="0070587A">
        <w:t xml:space="preserve">Table </w:t>
      </w:r>
      <w:r w:rsidR="00102C95">
        <w:rPr>
          <w:noProof/>
        </w:rPr>
        <w:t>6</w:t>
      </w:r>
      <w:r w:rsidR="007E36E8">
        <w:rPr>
          <w:noProof/>
        </w:rPr>
        <w:fldChar w:fldCharType="end"/>
      </w:r>
      <w:r w:rsidR="00B42C78" w:rsidRPr="00C531DB">
        <w:t xml:space="preserve">, </w:t>
      </w:r>
      <w:r w:rsidR="007D6DD3">
        <w:t>over half of</w:t>
      </w:r>
      <w:r w:rsidR="00B42C78" w:rsidRPr="00C531DB">
        <w:t xml:space="preserve"> mothers </w:t>
      </w:r>
      <w:r w:rsidR="008C5DF4">
        <w:t xml:space="preserve">in both years </w:t>
      </w:r>
      <w:r w:rsidR="00B42C78" w:rsidRPr="00C531DB">
        <w:t xml:space="preserve">indicated </w:t>
      </w:r>
      <w:r w:rsidR="008C5DF4">
        <w:t xml:space="preserve">that </w:t>
      </w:r>
      <w:r w:rsidR="00B42C78" w:rsidRPr="00C531DB">
        <w:t>they</w:t>
      </w:r>
      <w:r w:rsidR="00B42C78">
        <w:t xml:space="preserve"> gambled alone</w:t>
      </w:r>
      <w:r w:rsidR="00C14D03">
        <w:t xml:space="preserve"> (52</w:t>
      </w:r>
      <w:r w:rsidR="002A4CD8">
        <w:t xml:space="preserve">% in </w:t>
      </w:r>
      <w:r w:rsidR="00B57CBD">
        <w:t>200</w:t>
      </w:r>
      <w:r w:rsidR="00C14D03">
        <w:t xml:space="preserve">9 increasing to 63% in </w:t>
      </w:r>
      <w:r w:rsidR="00B57CBD">
        <w:t>20</w:t>
      </w:r>
      <w:r w:rsidR="00C14D03">
        <w:t>14)</w:t>
      </w:r>
      <w:r w:rsidR="00A71665">
        <w:t xml:space="preserve">. </w:t>
      </w:r>
      <w:r w:rsidR="00B73386">
        <w:t xml:space="preserve"> </w:t>
      </w:r>
      <w:r w:rsidR="00890762">
        <w:t xml:space="preserve">This was followed by </w:t>
      </w:r>
      <w:r w:rsidR="007D6DD3">
        <w:t xml:space="preserve">a </w:t>
      </w:r>
      <w:r w:rsidR="003C4DBC">
        <w:t>preference for</w:t>
      </w:r>
      <w:r w:rsidR="007D6DD3">
        <w:t xml:space="preserve"> </w:t>
      </w:r>
      <w:r w:rsidR="00B4362E">
        <w:t>gambling</w:t>
      </w:r>
      <w:r w:rsidR="00AB7A6F">
        <w:t xml:space="preserve"> with</w:t>
      </w:r>
      <w:r w:rsidR="003C4DBC">
        <w:t xml:space="preserve"> </w:t>
      </w:r>
      <w:r w:rsidR="00B4362E">
        <w:t>a</w:t>
      </w:r>
      <w:r w:rsidR="00B73386">
        <w:t xml:space="preserve"> spouse </w:t>
      </w:r>
      <w:r w:rsidR="00B4362E">
        <w:t>or</w:t>
      </w:r>
      <w:r w:rsidR="00B73386">
        <w:t xml:space="preserve"> partner</w:t>
      </w:r>
      <w:r w:rsidR="00B4362E">
        <w:t xml:space="preserve"> (</w:t>
      </w:r>
      <w:r w:rsidR="00C14D03">
        <w:t>3</w:t>
      </w:r>
      <w:r w:rsidR="002A4CD8">
        <w:t>4</w:t>
      </w:r>
      <w:r w:rsidR="00C14D03">
        <w:t>%</w:t>
      </w:r>
      <w:r w:rsidR="00B4362E">
        <w:t xml:space="preserve"> in </w:t>
      </w:r>
      <w:r w:rsidR="00B57CBD">
        <w:t>200</w:t>
      </w:r>
      <w:r w:rsidR="00B4362E">
        <w:t xml:space="preserve">9, </w:t>
      </w:r>
      <w:r w:rsidR="00C14D03">
        <w:t>1</w:t>
      </w:r>
      <w:r w:rsidR="002A4CD8">
        <w:t>9</w:t>
      </w:r>
      <w:r w:rsidR="00C14D03">
        <w:t>%</w:t>
      </w:r>
      <w:r w:rsidR="00B4362E">
        <w:t xml:space="preserve"> in </w:t>
      </w:r>
      <w:r w:rsidR="00B57CBD">
        <w:t>20</w:t>
      </w:r>
      <w:r w:rsidR="00B4362E">
        <w:t>14)</w:t>
      </w:r>
      <w:r w:rsidR="005E7815">
        <w:t>.</w:t>
      </w:r>
      <w:r w:rsidR="00D574D6">
        <w:t xml:space="preserve">  </w:t>
      </w:r>
      <w:r w:rsidR="00B4362E">
        <w:t xml:space="preserve">Ten percent or less of mothers in </w:t>
      </w:r>
      <w:r w:rsidR="00D574D6">
        <w:t xml:space="preserve">both </w:t>
      </w:r>
      <w:r w:rsidR="00B4362E">
        <w:t>years</w:t>
      </w:r>
      <w:r w:rsidR="00D574D6">
        <w:t xml:space="preserve"> </w:t>
      </w:r>
      <w:r w:rsidR="00B4362E">
        <w:t>reported gambling with other family members, friends or co-workers, or with other people.</w:t>
      </w:r>
    </w:p>
    <w:p w14:paraId="05F52228" w14:textId="0479D20A" w:rsidR="00B42C78" w:rsidRPr="0070587A" w:rsidRDefault="00B42C78" w:rsidP="00913CE3">
      <w:pPr>
        <w:pStyle w:val="Caption"/>
        <w:rPr>
          <w:bdr w:val="none" w:sz="0" w:space="0" w:color="auto"/>
        </w:rPr>
      </w:pPr>
      <w:bookmarkStart w:id="56" w:name="_Ref447705849"/>
      <w:bookmarkStart w:id="57" w:name="_Toc469664336"/>
      <w:r w:rsidRPr="0070587A">
        <w:rPr>
          <w:bdr w:val="none" w:sz="0" w:space="0" w:color="auto"/>
        </w:rPr>
        <w:t xml:space="preserve">Table </w:t>
      </w:r>
      <w:r w:rsidR="001230C8" w:rsidRPr="0070587A">
        <w:rPr>
          <w:bdr w:val="none" w:sz="0" w:space="0" w:color="auto"/>
        </w:rPr>
        <w:fldChar w:fldCharType="begin"/>
      </w:r>
      <w:r w:rsidR="001230C8" w:rsidRPr="0070587A">
        <w:rPr>
          <w:bdr w:val="none" w:sz="0" w:space="0" w:color="auto"/>
        </w:rPr>
        <w:instrText xml:space="preserve"> SEQ Table \* ARABIC </w:instrText>
      </w:r>
      <w:r w:rsidR="001230C8" w:rsidRPr="0070587A">
        <w:rPr>
          <w:bdr w:val="none" w:sz="0" w:space="0" w:color="auto"/>
        </w:rPr>
        <w:fldChar w:fldCharType="separate"/>
      </w:r>
      <w:r w:rsidR="00102C95">
        <w:rPr>
          <w:noProof/>
          <w:bdr w:val="none" w:sz="0" w:space="0" w:color="auto"/>
        </w:rPr>
        <w:t>6</w:t>
      </w:r>
      <w:r w:rsidR="001230C8" w:rsidRPr="0070587A">
        <w:rPr>
          <w:bdr w:val="none" w:sz="0" w:space="0" w:color="auto"/>
        </w:rPr>
        <w:fldChar w:fldCharType="end"/>
      </w:r>
      <w:bookmarkEnd w:id="56"/>
      <w:r w:rsidRPr="0070587A">
        <w:rPr>
          <w:bdr w:val="none" w:sz="0" w:space="0" w:color="auto"/>
        </w:rPr>
        <w:t xml:space="preserve">: </w:t>
      </w:r>
      <w:r w:rsidR="005B6AE1" w:rsidRPr="0070587A">
        <w:rPr>
          <w:bdr w:val="none" w:sz="0" w:space="0" w:color="auto"/>
        </w:rPr>
        <w:t xml:space="preserve"> </w:t>
      </w:r>
      <w:r w:rsidR="002804DB" w:rsidRPr="0070587A">
        <w:rPr>
          <w:bdr w:val="none" w:sz="0" w:space="0" w:color="auto"/>
        </w:rPr>
        <w:t xml:space="preserve">With whom mothers gambled </w:t>
      </w:r>
      <w:r w:rsidR="00266247">
        <w:rPr>
          <w:bdr w:val="none" w:sz="0" w:space="0" w:color="auto"/>
        </w:rPr>
        <w:t>-</w:t>
      </w:r>
      <w:r w:rsidR="009E575B" w:rsidRPr="0070587A">
        <w:rPr>
          <w:bdr w:val="none" w:sz="0" w:space="0" w:color="auto"/>
        </w:rPr>
        <w:t xml:space="preserve"> </w:t>
      </w:r>
      <w:r w:rsidR="00B57CBD">
        <w:rPr>
          <w:bdr w:val="none" w:sz="0" w:space="0" w:color="auto"/>
        </w:rPr>
        <w:t>200</w:t>
      </w:r>
      <w:r w:rsidR="009E575B" w:rsidRPr="0070587A">
        <w:rPr>
          <w:bdr w:val="none" w:sz="0" w:space="0" w:color="auto"/>
        </w:rPr>
        <w:t xml:space="preserve">9 and </w:t>
      </w:r>
      <w:r w:rsidR="00B57CBD">
        <w:rPr>
          <w:bdr w:val="none" w:sz="0" w:space="0" w:color="auto"/>
        </w:rPr>
        <w:t>20</w:t>
      </w:r>
      <w:r w:rsidR="009E575B" w:rsidRPr="0070587A">
        <w:rPr>
          <w:bdr w:val="none" w:sz="0" w:space="0" w:color="auto"/>
        </w:rPr>
        <w:t>14</w:t>
      </w:r>
      <w:bookmarkEnd w:id="57"/>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567"/>
        <w:gridCol w:w="850"/>
        <w:gridCol w:w="567"/>
        <w:gridCol w:w="851"/>
      </w:tblGrid>
      <w:tr w:rsidR="00977B9C" w:rsidRPr="002804DB" w14:paraId="665AAE3A" w14:textId="77777777" w:rsidTr="006762A7">
        <w:tc>
          <w:tcPr>
            <w:tcW w:w="5529" w:type="dxa"/>
            <w:tcBorders>
              <w:top w:val="single" w:sz="4" w:space="0" w:color="auto"/>
              <w:left w:val="nil"/>
              <w:bottom w:val="nil"/>
              <w:right w:val="nil"/>
            </w:tcBorders>
          </w:tcPr>
          <w:p w14:paraId="39C30061" w14:textId="77777777" w:rsidR="00977B9C" w:rsidRPr="002804DB" w:rsidRDefault="00977B9C" w:rsidP="00090A72">
            <w:pPr>
              <w:keepNext/>
              <w:keepLines/>
              <w:spacing w:after="20"/>
              <w:rPr>
                <w:snapToGrid w:val="0"/>
                <w:szCs w:val="18"/>
              </w:rPr>
            </w:pPr>
          </w:p>
        </w:tc>
        <w:tc>
          <w:tcPr>
            <w:tcW w:w="1417" w:type="dxa"/>
            <w:gridSpan w:val="2"/>
            <w:tcBorders>
              <w:top w:val="single" w:sz="4" w:space="0" w:color="auto"/>
              <w:left w:val="nil"/>
              <w:bottom w:val="single" w:sz="4" w:space="0" w:color="auto"/>
              <w:right w:val="nil"/>
            </w:tcBorders>
          </w:tcPr>
          <w:p w14:paraId="08F2590A" w14:textId="20873870" w:rsidR="00977B9C" w:rsidRPr="002804DB" w:rsidRDefault="00B57CBD" w:rsidP="00B57CBD">
            <w:pPr>
              <w:keepNext/>
              <w:keepLines/>
              <w:spacing w:after="20"/>
              <w:jc w:val="center"/>
              <w:rPr>
                <w:b/>
                <w:snapToGrid w:val="0"/>
                <w:szCs w:val="18"/>
              </w:rPr>
            </w:pPr>
            <w:r>
              <w:rPr>
                <w:b/>
                <w:snapToGrid w:val="0"/>
                <w:szCs w:val="18"/>
              </w:rPr>
              <w:t>200</w:t>
            </w:r>
            <w:r w:rsidR="00977B9C" w:rsidRPr="002804DB">
              <w:rPr>
                <w:b/>
                <w:snapToGrid w:val="0"/>
                <w:szCs w:val="18"/>
              </w:rPr>
              <w:t>9</w:t>
            </w:r>
            <w:r w:rsidR="0085165A" w:rsidRPr="002804DB">
              <w:rPr>
                <w:b/>
                <w:snapToGrid w:val="0"/>
                <w:szCs w:val="18"/>
              </w:rPr>
              <w:t xml:space="preserve"> (n=396</w:t>
            </w:r>
            <w:r w:rsidR="00977B9C" w:rsidRPr="002804DB">
              <w:rPr>
                <w:b/>
                <w:snapToGrid w:val="0"/>
                <w:szCs w:val="18"/>
              </w:rPr>
              <w:t>)</w:t>
            </w:r>
          </w:p>
        </w:tc>
        <w:tc>
          <w:tcPr>
            <w:tcW w:w="1418" w:type="dxa"/>
            <w:gridSpan w:val="2"/>
            <w:tcBorders>
              <w:top w:val="single" w:sz="4" w:space="0" w:color="auto"/>
              <w:left w:val="nil"/>
              <w:bottom w:val="single" w:sz="4" w:space="0" w:color="auto"/>
              <w:right w:val="nil"/>
            </w:tcBorders>
          </w:tcPr>
          <w:p w14:paraId="544E9944" w14:textId="7E8CEB3D" w:rsidR="00977B9C" w:rsidRPr="002804DB" w:rsidRDefault="00B57CBD" w:rsidP="00B57CBD">
            <w:pPr>
              <w:keepNext/>
              <w:keepLines/>
              <w:spacing w:after="20"/>
              <w:jc w:val="center"/>
              <w:rPr>
                <w:b/>
                <w:snapToGrid w:val="0"/>
                <w:szCs w:val="18"/>
              </w:rPr>
            </w:pPr>
            <w:r>
              <w:rPr>
                <w:b/>
                <w:snapToGrid w:val="0"/>
                <w:szCs w:val="18"/>
              </w:rPr>
              <w:t>20</w:t>
            </w:r>
            <w:r w:rsidR="00977B9C" w:rsidRPr="002804DB">
              <w:rPr>
                <w:b/>
                <w:snapToGrid w:val="0"/>
                <w:szCs w:val="18"/>
              </w:rPr>
              <w:t>14</w:t>
            </w:r>
            <w:r w:rsidR="00530C30" w:rsidRPr="002804DB">
              <w:rPr>
                <w:b/>
                <w:snapToGrid w:val="0"/>
                <w:szCs w:val="18"/>
              </w:rPr>
              <w:t xml:space="preserve"> (n=444</w:t>
            </w:r>
            <w:r w:rsidR="00977B9C" w:rsidRPr="002804DB">
              <w:rPr>
                <w:b/>
                <w:snapToGrid w:val="0"/>
                <w:szCs w:val="18"/>
              </w:rPr>
              <w:t>)</w:t>
            </w:r>
          </w:p>
        </w:tc>
      </w:tr>
      <w:tr w:rsidR="00977B9C" w:rsidRPr="002804DB" w14:paraId="2F67AB3F" w14:textId="77777777" w:rsidTr="006762A7">
        <w:tc>
          <w:tcPr>
            <w:tcW w:w="5529" w:type="dxa"/>
            <w:tcBorders>
              <w:top w:val="nil"/>
              <w:left w:val="nil"/>
              <w:bottom w:val="single" w:sz="4" w:space="0" w:color="auto"/>
              <w:right w:val="nil"/>
            </w:tcBorders>
            <w:vAlign w:val="bottom"/>
          </w:tcPr>
          <w:p w14:paraId="3FDACFD2" w14:textId="36D1BA43" w:rsidR="00977B9C" w:rsidRPr="00B4362E" w:rsidRDefault="00B4362E" w:rsidP="00090A72">
            <w:pPr>
              <w:keepNext/>
              <w:keepLines/>
              <w:autoSpaceDE w:val="0"/>
              <w:autoSpaceDN w:val="0"/>
              <w:adjustRightInd w:val="0"/>
              <w:spacing w:after="20"/>
              <w:jc w:val="left"/>
              <w:rPr>
                <w:b/>
                <w:snapToGrid w:val="0"/>
                <w:szCs w:val="18"/>
              </w:rPr>
            </w:pPr>
            <w:r w:rsidRPr="00B4362E">
              <w:rPr>
                <w:b/>
                <w:snapToGrid w:val="0"/>
                <w:szCs w:val="18"/>
              </w:rPr>
              <w:t>With whom gambled</w:t>
            </w:r>
          </w:p>
        </w:tc>
        <w:tc>
          <w:tcPr>
            <w:tcW w:w="567" w:type="dxa"/>
            <w:tcBorders>
              <w:top w:val="single" w:sz="4" w:space="0" w:color="auto"/>
              <w:left w:val="nil"/>
              <w:bottom w:val="single" w:sz="4" w:space="0" w:color="auto"/>
              <w:right w:val="nil"/>
            </w:tcBorders>
          </w:tcPr>
          <w:p w14:paraId="48638295" w14:textId="77777777" w:rsidR="00977B9C" w:rsidRPr="002804DB" w:rsidRDefault="00977B9C" w:rsidP="00090A72">
            <w:pPr>
              <w:keepNext/>
              <w:keepLines/>
              <w:spacing w:after="20"/>
              <w:jc w:val="right"/>
              <w:rPr>
                <w:b/>
                <w:snapToGrid w:val="0"/>
                <w:szCs w:val="18"/>
              </w:rPr>
            </w:pPr>
            <w:r w:rsidRPr="002804DB">
              <w:rPr>
                <w:b/>
                <w:snapToGrid w:val="0"/>
                <w:szCs w:val="18"/>
              </w:rPr>
              <w:t>n</w:t>
            </w:r>
          </w:p>
        </w:tc>
        <w:tc>
          <w:tcPr>
            <w:tcW w:w="850" w:type="dxa"/>
            <w:tcBorders>
              <w:top w:val="single" w:sz="4" w:space="0" w:color="auto"/>
              <w:left w:val="nil"/>
              <w:bottom w:val="single" w:sz="4" w:space="0" w:color="auto"/>
              <w:right w:val="nil"/>
            </w:tcBorders>
          </w:tcPr>
          <w:p w14:paraId="2C95590F" w14:textId="77777777" w:rsidR="00977B9C" w:rsidRPr="002804DB" w:rsidRDefault="00977B9C" w:rsidP="00090A72">
            <w:pPr>
              <w:keepNext/>
              <w:keepLines/>
              <w:spacing w:after="20"/>
              <w:jc w:val="right"/>
              <w:rPr>
                <w:b/>
                <w:snapToGrid w:val="0"/>
                <w:szCs w:val="18"/>
              </w:rPr>
            </w:pPr>
            <w:r w:rsidRPr="002804DB">
              <w:rPr>
                <w:b/>
                <w:snapToGrid w:val="0"/>
                <w:szCs w:val="18"/>
              </w:rPr>
              <w:t>(%)</w:t>
            </w:r>
          </w:p>
        </w:tc>
        <w:tc>
          <w:tcPr>
            <w:tcW w:w="567" w:type="dxa"/>
            <w:tcBorders>
              <w:top w:val="single" w:sz="4" w:space="0" w:color="auto"/>
              <w:left w:val="nil"/>
              <w:bottom w:val="single" w:sz="4" w:space="0" w:color="auto"/>
              <w:right w:val="nil"/>
            </w:tcBorders>
          </w:tcPr>
          <w:p w14:paraId="78866080" w14:textId="77777777" w:rsidR="00977B9C" w:rsidRPr="002804DB" w:rsidRDefault="00977B9C" w:rsidP="00090A72">
            <w:pPr>
              <w:keepNext/>
              <w:keepLines/>
              <w:spacing w:after="20"/>
              <w:jc w:val="right"/>
              <w:rPr>
                <w:b/>
                <w:snapToGrid w:val="0"/>
                <w:szCs w:val="18"/>
              </w:rPr>
            </w:pPr>
            <w:r w:rsidRPr="002804DB">
              <w:rPr>
                <w:b/>
                <w:snapToGrid w:val="0"/>
                <w:szCs w:val="18"/>
              </w:rPr>
              <w:t>n</w:t>
            </w:r>
          </w:p>
        </w:tc>
        <w:tc>
          <w:tcPr>
            <w:tcW w:w="851" w:type="dxa"/>
            <w:tcBorders>
              <w:top w:val="single" w:sz="4" w:space="0" w:color="auto"/>
              <w:left w:val="nil"/>
              <w:bottom w:val="single" w:sz="4" w:space="0" w:color="auto"/>
              <w:right w:val="nil"/>
            </w:tcBorders>
          </w:tcPr>
          <w:p w14:paraId="5630F659" w14:textId="77777777" w:rsidR="00977B9C" w:rsidRPr="002804DB" w:rsidRDefault="00977B9C" w:rsidP="00090A72">
            <w:pPr>
              <w:keepNext/>
              <w:keepLines/>
              <w:spacing w:after="20"/>
              <w:jc w:val="right"/>
              <w:rPr>
                <w:b/>
                <w:snapToGrid w:val="0"/>
                <w:szCs w:val="18"/>
              </w:rPr>
            </w:pPr>
            <w:r w:rsidRPr="002804DB">
              <w:rPr>
                <w:b/>
                <w:snapToGrid w:val="0"/>
                <w:szCs w:val="18"/>
              </w:rPr>
              <w:t>(%)</w:t>
            </w:r>
          </w:p>
        </w:tc>
      </w:tr>
      <w:tr w:rsidR="00243E55" w:rsidRPr="002804DB" w14:paraId="68C2E678" w14:textId="77777777" w:rsidTr="006762A7">
        <w:tc>
          <w:tcPr>
            <w:tcW w:w="5529" w:type="dxa"/>
            <w:tcBorders>
              <w:top w:val="single" w:sz="4" w:space="0" w:color="auto"/>
              <w:left w:val="nil"/>
              <w:bottom w:val="nil"/>
              <w:right w:val="nil"/>
            </w:tcBorders>
          </w:tcPr>
          <w:p w14:paraId="37214D7B" w14:textId="48ED4DE8" w:rsidR="00243E55" w:rsidRPr="002804DB" w:rsidRDefault="00243E55" w:rsidP="00090A72">
            <w:pPr>
              <w:keepNext/>
              <w:keepLines/>
              <w:autoSpaceDE w:val="0"/>
              <w:autoSpaceDN w:val="0"/>
              <w:adjustRightInd w:val="0"/>
              <w:spacing w:after="20"/>
              <w:jc w:val="left"/>
              <w:rPr>
                <w:snapToGrid w:val="0"/>
                <w:szCs w:val="18"/>
              </w:rPr>
            </w:pPr>
            <w:r w:rsidRPr="002804DB">
              <w:rPr>
                <w:snapToGrid w:val="0"/>
                <w:szCs w:val="18"/>
              </w:rPr>
              <w:t>Alone</w:t>
            </w:r>
          </w:p>
        </w:tc>
        <w:tc>
          <w:tcPr>
            <w:tcW w:w="567" w:type="dxa"/>
            <w:tcBorders>
              <w:top w:val="single" w:sz="4" w:space="0" w:color="auto"/>
              <w:left w:val="nil"/>
              <w:bottom w:val="nil"/>
              <w:right w:val="nil"/>
            </w:tcBorders>
          </w:tcPr>
          <w:p w14:paraId="13A62700" w14:textId="07198B0D"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207</w:t>
            </w:r>
          </w:p>
        </w:tc>
        <w:tc>
          <w:tcPr>
            <w:tcW w:w="850" w:type="dxa"/>
            <w:tcBorders>
              <w:top w:val="single" w:sz="4" w:space="0" w:color="auto"/>
              <w:left w:val="nil"/>
              <w:bottom w:val="nil"/>
              <w:right w:val="nil"/>
            </w:tcBorders>
          </w:tcPr>
          <w:p w14:paraId="6832F121" w14:textId="76A5A06D"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(52.</w:t>
            </w:r>
            <w:r w:rsidR="0085165A" w:rsidRPr="002804DB">
              <w:rPr>
                <w:snapToGrid w:val="0"/>
                <w:szCs w:val="18"/>
              </w:rPr>
              <w:t>3</w:t>
            </w:r>
            <w:r w:rsidRPr="002804DB">
              <w:rPr>
                <w:snapToGrid w:val="0"/>
                <w:szCs w:val="18"/>
              </w:rPr>
              <w:t>)</w:t>
            </w:r>
          </w:p>
        </w:tc>
        <w:tc>
          <w:tcPr>
            <w:tcW w:w="567" w:type="dxa"/>
            <w:tcBorders>
              <w:top w:val="single" w:sz="4" w:space="0" w:color="auto"/>
              <w:left w:val="nil"/>
              <w:bottom w:val="nil"/>
              <w:right w:val="nil"/>
            </w:tcBorders>
          </w:tcPr>
          <w:p w14:paraId="05597FCB" w14:textId="3080156F"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28</w:t>
            </w:r>
            <w:r w:rsidR="00924B9A" w:rsidRPr="002804DB">
              <w:rPr>
                <w:snapToGrid w:val="0"/>
                <w:szCs w:val="18"/>
              </w:rPr>
              <w:t>0</w:t>
            </w:r>
          </w:p>
        </w:tc>
        <w:tc>
          <w:tcPr>
            <w:tcW w:w="851" w:type="dxa"/>
            <w:tcBorders>
              <w:top w:val="single" w:sz="4" w:space="0" w:color="auto"/>
              <w:left w:val="nil"/>
              <w:bottom w:val="nil"/>
              <w:right w:val="nil"/>
            </w:tcBorders>
          </w:tcPr>
          <w:p w14:paraId="55884B70" w14:textId="3F48F335"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(63.</w:t>
            </w:r>
            <w:r w:rsidR="00924B9A" w:rsidRPr="002804DB">
              <w:rPr>
                <w:snapToGrid w:val="0"/>
                <w:szCs w:val="18"/>
              </w:rPr>
              <w:t>1</w:t>
            </w:r>
            <w:r w:rsidRPr="002804DB">
              <w:rPr>
                <w:snapToGrid w:val="0"/>
                <w:szCs w:val="18"/>
              </w:rPr>
              <w:t>)</w:t>
            </w:r>
          </w:p>
        </w:tc>
      </w:tr>
      <w:tr w:rsidR="00243E55" w:rsidRPr="002804DB" w14:paraId="389548A0" w14:textId="77777777" w:rsidTr="00B57CBD">
        <w:tc>
          <w:tcPr>
            <w:tcW w:w="5529" w:type="dxa"/>
            <w:tcBorders>
              <w:top w:val="nil"/>
              <w:left w:val="nil"/>
              <w:bottom w:val="nil"/>
              <w:right w:val="nil"/>
            </w:tcBorders>
          </w:tcPr>
          <w:p w14:paraId="1810812F" w14:textId="52D299D1" w:rsidR="00243E55" w:rsidRPr="002804DB" w:rsidRDefault="00243E55" w:rsidP="00090A72">
            <w:pPr>
              <w:keepNext/>
              <w:keepLines/>
              <w:autoSpaceDE w:val="0"/>
              <w:autoSpaceDN w:val="0"/>
              <w:adjustRightInd w:val="0"/>
              <w:spacing w:after="20"/>
              <w:jc w:val="left"/>
              <w:rPr>
                <w:snapToGrid w:val="0"/>
                <w:szCs w:val="18"/>
              </w:rPr>
            </w:pPr>
            <w:r w:rsidRPr="002804DB">
              <w:rPr>
                <w:snapToGrid w:val="0"/>
                <w:szCs w:val="18"/>
              </w:rPr>
              <w:t>With spouse or partner</w:t>
            </w:r>
          </w:p>
        </w:tc>
        <w:tc>
          <w:tcPr>
            <w:tcW w:w="567" w:type="dxa"/>
            <w:tcBorders>
              <w:top w:val="nil"/>
              <w:left w:val="nil"/>
              <w:bottom w:val="nil"/>
              <w:right w:val="nil"/>
            </w:tcBorders>
          </w:tcPr>
          <w:p w14:paraId="4C3897A7" w14:textId="070C335B" w:rsidR="00243E55" w:rsidRPr="002804DB" w:rsidRDefault="0085165A" w:rsidP="00090A72">
            <w:pPr>
              <w:keepNext/>
              <w:keepLines/>
              <w:autoSpaceDE w:val="0"/>
              <w:autoSpaceDN w:val="0"/>
              <w:adjustRightInd w:val="0"/>
              <w:spacing w:after="20"/>
              <w:jc w:val="right"/>
              <w:rPr>
                <w:snapToGrid w:val="0"/>
                <w:szCs w:val="18"/>
              </w:rPr>
            </w:pPr>
            <w:r w:rsidRPr="002804DB">
              <w:rPr>
                <w:snapToGrid w:val="0"/>
                <w:szCs w:val="18"/>
              </w:rPr>
              <w:t>133</w:t>
            </w:r>
          </w:p>
        </w:tc>
        <w:tc>
          <w:tcPr>
            <w:tcW w:w="850" w:type="dxa"/>
            <w:tcBorders>
              <w:top w:val="nil"/>
              <w:left w:val="nil"/>
              <w:bottom w:val="nil"/>
              <w:right w:val="nil"/>
            </w:tcBorders>
          </w:tcPr>
          <w:p w14:paraId="321EC89F" w14:textId="1D1ADC8D"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(33.</w:t>
            </w:r>
            <w:r w:rsidR="0085165A" w:rsidRPr="002804DB">
              <w:rPr>
                <w:snapToGrid w:val="0"/>
                <w:szCs w:val="18"/>
              </w:rPr>
              <w:t>6</w:t>
            </w:r>
            <w:r w:rsidRPr="002804DB">
              <w:rPr>
                <w:snapToGrid w:val="0"/>
                <w:szCs w:val="18"/>
              </w:rPr>
              <w:t>)</w:t>
            </w:r>
          </w:p>
        </w:tc>
        <w:tc>
          <w:tcPr>
            <w:tcW w:w="567" w:type="dxa"/>
            <w:tcBorders>
              <w:top w:val="nil"/>
              <w:left w:val="nil"/>
              <w:bottom w:val="nil"/>
              <w:right w:val="nil"/>
            </w:tcBorders>
          </w:tcPr>
          <w:p w14:paraId="62034544" w14:textId="20269544"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8</w:t>
            </w:r>
            <w:r w:rsidR="00924B9A" w:rsidRPr="002804DB">
              <w:rPr>
                <w:snapToGrid w:val="0"/>
                <w:szCs w:val="18"/>
              </w:rPr>
              <w:t>2</w:t>
            </w:r>
          </w:p>
        </w:tc>
        <w:tc>
          <w:tcPr>
            <w:tcW w:w="851" w:type="dxa"/>
            <w:tcBorders>
              <w:top w:val="nil"/>
              <w:left w:val="nil"/>
              <w:bottom w:val="nil"/>
              <w:right w:val="nil"/>
            </w:tcBorders>
          </w:tcPr>
          <w:p w14:paraId="328522D0" w14:textId="61C13C22"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w:t>
            </w:r>
            <w:r w:rsidR="00924B9A" w:rsidRPr="002804DB">
              <w:rPr>
                <w:snapToGrid w:val="0"/>
                <w:szCs w:val="18"/>
              </w:rPr>
              <w:t>18.5</w:t>
            </w:r>
            <w:r w:rsidRPr="002804DB">
              <w:rPr>
                <w:snapToGrid w:val="0"/>
                <w:szCs w:val="18"/>
              </w:rPr>
              <w:t>)</w:t>
            </w:r>
          </w:p>
        </w:tc>
      </w:tr>
      <w:tr w:rsidR="00243E55" w:rsidRPr="002804DB" w14:paraId="0BCBDA5A" w14:textId="77777777" w:rsidTr="00B57CBD">
        <w:tc>
          <w:tcPr>
            <w:tcW w:w="5529" w:type="dxa"/>
            <w:tcBorders>
              <w:top w:val="nil"/>
              <w:left w:val="nil"/>
              <w:bottom w:val="nil"/>
              <w:right w:val="nil"/>
            </w:tcBorders>
          </w:tcPr>
          <w:p w14:paraId="520FEB67" w14:textId="5C9CE7E8" w:rsidR="00243E55" w:rsidRPr="002804DB" w:rsidRDefault="00243E55" w:rsidP="00090A72">
            <w:pPr>
              <w:keepNext/>
              <w:keepLines/>
              <w:autoSpaceDE w:val="0"/>
              <w:autoSpaceDN w:val="0"/>
              <w:adjustRightInd w:val="0"/>
              <w:spacing w:after="20"/>
              <w:jc w:val="left"/>
              <w:rPr>
                <w:snapToGrid w:val="0"/>
                <w:szCs w:val="18"/>
              </w:rPr>
            </w:pPr>
            <w:r w:rsidRPr="002804DB">
              <w:rPr>
                <w:snapToGrid w:val="0"/>
                <w:szCs w:val="18"/>
              </w:rPr>
              <w:t>With other family</w:t>
            </w:r>
            <w:r w:rsidR="003C4DBC" w:rsidRPr="002804DB">
              <w:rPr>
                <w:snapToGrid w:val="0"/>
                <w:szCs w:val="18"/>
              </w:rPr>
              <w:t xml:space="preserve"> members</w:t>
            </w:r>
          </w:p>
        </w:tc>
        <w:tc>
          <w:tcPr>
            <w:tcW w:w="567" w:type="dxa"/>
            <w:tcBorders>
              <w:top w:val="nil"/>
              <w:left w:val="nil"/>
              <w:bottom w:val="nil"/>
              <w:right w:val="nil"/>
            </w:tcBorders>
          </w:tcPr>
          <w:p w14:paraId="47C6C0FC" w14:textId="4124F6C6"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37</w:t>
            </w:r>
          </w:p>
        </w:tc>
        <w:tc>
          <w:tcPr>
            <w:tcW w:w="850" w:type="dxa"/>
            <w:tcBorders>
              <w:top w:val="nil"/>
              <w:left w:val="nil"/>
              <w:bottom w:val="nil"/>
              <w:right w:val="nil"/>
            </w:tcBorders>
          </w:tcPr>
          <w:p w14:paraId="2EE652F9" w14:textId="6A6FC722"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(9.</w:t>
            </w:r>
            <w:r w:rsidR="00924B9A" w:rsidRPr="002804DB">
              <w:rPr>
                <w:snapToGrid w:val="0"/>
                <w:szCs w:val="18"/>
              </w:rPr>
              <w:t>3</w:t>
            </w:r>
            <w:r w:rsidRPr="002804DB">
              <w:rPr>
                <w:snapToGrid w:val="0"/>
                <w:szCs w:val="18"/>
              </w:rPr>
              <w:t>)</w:t>
            </w:r>
          </w:p>
        </w:tc>
        <w:tc>
          <w:tcPr>
            <w:tcW w:w="567" w:type="dxa"/>
            <w:tcBorders>
              <w:top w:val="nil"/>
              <w:left w:val="nil"/>
              <w:bottom w:val="nil"/>
              <w:right w:val="nil"/>
            </w:tcBorders>
          </w:tcPr>
          <w:p w14:paraId="5509E29D" w14:textId="1CAAED2C"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45</w:t>
            </w:r>
          </w:p>
        </w:tc>
        <w:tc>
          <w:tcPr>
            <w:tcW w:w="851" w:type="dxa"/>
            <w:tcBorders>
              <w:top w:val="nil"/>
              <w:left w:val="nil"/>
              <w:bottom w:val="nil"/>
              <w:right w:val="nil"/>
            </w:tcBorders>
          </w:tcPr>
          <w:p w14:paraId="774777CD" w14:textId="56867C7C"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(10.1)</w:t>
            </w:r>
          </w:p>
        </w:tc>
      </w:tr>
      <w:tr w:rsidR="00243E55" w:rsidRPr="002804DB" w14:paraId="44A1B295" w14:textId="77777777" w:rsidTr="006762A7">
        <w:tc>
          <w:tcPr>
            <w:tcW w:w="5529" w:type="dxa"/>
            <w:tcBorders>
              <w:top w:val="nil"/>
              <w:left w:val="nil"/>
              <w:bottom w:val="nil"/>
              <w:right w:val="nil"/>
            </w:tcBorders>
          </w:tcPr>
          <w:p w14:paraId="2684714F" w14:textId="33C6FB47" w:rsidR="00243E55" w:rsidRPr="002804DB" w:rsidRDefault="00243E55" w:rsidP="00090A72">
            <w:pPr>
              <w:keepNext/>
              <w:keepLines/>
              <w:autoSpaceDE w:val="0"/>
              <w:autoSpaceDN w:val="0"/>
              <w:adjustRightInd w:val="0"/>
              <w:spacing w:after="20"/>
              <w:jc w:val="left"/>
              <w:rPr>
                <w:snapToGrid w:val="0"/>
                <w:szCs w:val="18"/>
              </w:rPr>
            </w:pPr>
            <w:r w:rsidRPr="002804DB">
              <w:rPr>
                <w:snapToGrid w:val="0"/>
                <w:szCs w:val="18"/>
              </w:rPr>
              <w:t>With friends or co-workers</w:t>
            </w:r>
          </w:p>
        </w:tc>
        <w:tc>
          <w:tcPr>
            <w:tcW w:w="567" w:type="dxa"/>
            <w:tcBorders>
              <w:top w:val="nil"/>
              <w:left w:val="nil"/>
              <w:bottom w:val="nil"/>
              <w:right w:val="nil"/>
            </w:tcBorders>
          </w:tcPr>
          <w:p w14:paraId="41FBA988" w14:textId="421BF11B"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18</w:t>
            </w:r>
          </w:p>
        </w:tc>
        <w:tc>
          <w:tcPr>
            <w:tcW w:w="850" w:type="dxa"/>
            <w:tcBorders>
              <w:top w:val="nil"/>
              <w:left w:val="nil"/>
              <w:bottom w:val="nil"/>
              <w:right w:val="nil"/>
            </w:tcBorders>
          </w:tcPr>
          <w:p w14:paraId="6EA3AB55" w14:textId="4A2361B2" w:rsidR="00243E55" w:rsidRPr="002804DB" w:rsidRDefault="0085165A" w:rsidP="00090A72">
            <w:pPr>
              <w:keepNext/>
              <w:keepLines/>
              <w:autoSpaceDE w:val="0"/>
              <w:autoSpaceDN w:val="0"/>
              <w:adjustRightInd w:val="0"/>
              <w:spacing w:after="20"/>
              <w:jc w:val="right"/>
              <w:rPr>
                <w:snapToGrid w:val="0"/>
                <w:szCs w:val="18"/>
              </w:rPr>
            </w:pPr>
            <w:r w:rsidRPr="002804DB">
              <w:rPr>
                <w:snapToGrid w:val="0"/>
                <w:szCs w:val="18"/>
              </w:rPr>
              <w:t>(4.5</w:t>
            </w:r>
            <w:r w:rsidR="00243E55" w:rsidRPr="002804DB">
              <w:rPr>
                <w:snapToGrid w:val="0"/>
                <w:szCs w:val="18"/>
              </w:rPr>
              <w:t>)</w:t>
            </w:r>
          </w:p>
        </w:tc>
        <w:tc>
          <w:tcPr>
            <w:tcW w:w="567" w:type="dxa"/>
            <w:tcBorders>
              <w:top w:val="nil"/>
              <w:left w:val="nil"/>
              <w:bottom w:val="nil"/>
              <w:right w:val="nil"/>
            </w:tcBorders>
          </w:tcPr>
          <w:p w14:paraId="17F0CF6C" w14:textId="5D1CA79E"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33</w:t>
            </w:r>
          </w:p>
        </w:tc>
        <w:tc>
          <w:tcPr>
            <w:tcW w:w="851" w:type="dxa"/>
            <w:tcBorders>
              <w:top w:val="nil"/>
              <w:left w:val="nil"/>
              <w:bottom w:val="nil"/>
              <w:right w:val="nil"/>
            </w:tcBorders>
          </w:tcPr>
          <w:p w14:paraId="0C52194F" w14:textId="4265493B"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(7.4)</w:t>
            </w:r>
          </w:p>
        </w:tc>
      </w:tr>
      <w:tr w:rsidR="00243E55" w:rsidRPr="002804DB" w14:paraId="454F8BA5" w14:textId="77777777" w:rsidTr="006762A7">
        <w:tc>
          <w:tcPr>
            <w:tcW w:w="5529" w:type="dxa"/>
            <w:tcBorders>
              <w:top w:val="nil"/>
              <w:left w:val="nil"/>
              <w:bottom w:val="single" w:sz="4" w:space="0" w:color="auto"/>
              <w:right w:val="nil"/>
            </w:tcBorders>
          </w:tcPr>
          <w:p w14:paraId="0A4CD187" w14:textId="73A2AE94" w:rsidR="00243E55" w:rsidRPr="002804DB" w:rsidRDefault="00243E55" w:rsidP="00090A72">
            <w:pPr>
              <w:keepNext/>
              <w:keepLines/>
              <w:autoSpaceDE w:val="0"/>
              <w:autoSpaceDN w:val="0"/>
              <w:adjustRightInd w:val="0"/>
              <w:spacing w:after="20"/>
              <w:jc w:val="left"/>
              <w:rPr>
                <w:snapToGrid w:val="0"/>
                <w:szCs w:val="18"/>
              </w:rPr>
            </w:pPr>
            <w:r w:rsidRPr="002804DB">
              <w:rPr>
                <w:snapToGrid w:val="0"/>
                <w:szCs w:val="18"/>
              </w:rPr>
              <w:t>With other individual or group</w:t>
            </w:r>
          </w:p>
        </w:tc>
        <w:tc>
          <w:tcPr>
            <w:tcW w:w="567" w:type="dxa"/>
            <w:tcBorders>
              <w:top w:val="nil"/>
              <w:left w:val="nil"/>
              <w:bottom w:val="single" w:sz="4" w:space="0" w:color="auto"/>
              <w:right w:val="nil"/>
            </w:tcBorders>
          </w:tcPr>
          <w:p w14:paraId="400EE1E3" w14:textId="44FD7738"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1</w:t>
            </w:r>
          </w:p>
        </w:tc>
        <w:tc>
          <w:tcPr>
            <w:tcW w:w="850" w:type="dxa"/>
            <w:tcBorders>
              <w:top w:val="nil"/>
              <w:left w:val="nil"/>
              <w:bottom w:val="single" w:sz="4" w:space="0" w:color="auto"/>
              <w:right w:val="nil"/>
            </w:tcBorders>
          </w:tcPr>
          <w:p w14:paraId="15FCA400" w14:textId="163AF59B"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(0.3)</w:t>
            </w:r>
          </w:p>
        </w:tc>
        <w:tc>
          <w:tcPr>
            <w:tcW w:w="567" w:type="dxa"/>
            <w:tcBorders>
              <w:top w:val="nil"/>
              <w:left w:val="nil"/>
              <w:bottom w:val="single" w:sz="4" w:space="0" w:color="auto"/>
              <w:right w:val="nil"/>
            </w:tcBorders>
          </w:tcPr>
          <w:p w14:paraId="182C4202" w14:textId="0A78E3CB"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4</w:t>
            </w:r>
          </w:p>
        </w:tc>
        <w:tc>
          <w:tcPr>
            <w:tcW w:w="851" w:type="dxa"/>
            <w:tcBorders>
              <w:top w:val="nil"/>
              <w:left w:val="nil"/>
              <w:bottom w:val="single" w:sz="4" w:space="0" w:color="auto"/>
              <w:right w:val="nil"/>
            </w:tcBorders>
          </w:tcPr>
          <w:p w14:paraId="74ED0E6E" w14:textId="37508991" w:rsidR="00243E55" w:rsidRPr="002804DB" w:rsidRDefault="00243E55" w:rsidP="00090A72">
            <w:pPr>
              <w:keepNext/>
              <w:keepLines/>
              <w:autoSpaceDE w:val="0"/>
              <w:autoSpaceDN w:val="0"/>
              <w:adjustRightInd w:val="0"/>
              <w:spacing w:after="20"/>
              <w:jc w:val="right"/>
              <w:rPr>
                <w:snapToGrid w:val="0"/>
                <w:szCs w:val="18"/>
              </w:rPr>
            </w:pPr>
            <w:r w:rsidRPr="002804DB">
              <w:rPr>
                <w:snapToGrid w:val="0"/>
                <w:szCs w:val="18"/>
              </w:rPr>
              <w:t>(0.9)</w:t>
            </w:r>
          </w:p>
        </w:tc>
      </w:tr>
    </w:tbl>
    <w:p w14:paraId="61BCA00D" w14:textId="77777777" w:rsidR="00B4362E" w:rsidRDefault="00B4362E" w:rsidP="00C141DE">
      <w:pPr>
        <w:pStyle w:val="GARCNormalpara"/>
        <w:spacing w:before="0" w:after="0"/>
      </w:pPr>
    </w:p>
    <w:p w14:paraId="6D6CCAF7" w14:textId="77777777" w:rsidR="001912B8" w:rsidRDefault="001912B8" w:rsidP="00C141DE">
      <w:pPr>
        <w:pStyle w:val="GARCNormalpara"/>
        <w:spacing w:before="0" w:after="0"/>
      </w:pPr>
    </w:p>
    <w:p w14:paraId="50B8C1CA" w14:textId="34BB5C02" w:rsidR="005E7E4D" w:rsidRPr="005E7E4D" w:rsidRDefault="00770204" w:rsidP="00392867">
      <w:pPr>
        <w:pStyle w:val="GARCLevel4Nonumbering"/>
      </w:pPr>
      <w:r w:rsidRPr="008D2E57">
        <w:t>(</w:t>
      </w:r>
      <w:r w:rsidR="006C441D" w:rsidRPr="008D2E57">
        <w:t>e</w:t>
      </w:r>
      <w:r w:rsidRPr="008D2E57">
        <w:t>) Gambling frequency</w:t>
      </w:r>
    </w:p>
    <w:p w14:paraId="6F0260DE" w14:textId="7A17DB6A" w:rsidR="00C14D03" w:rsidRDefault="00EA1A27" w:rsidP="00ED7819">
      <w:pPr>
        <w:pStyle w:val="GARCNormalpara"/>
        <w:rPr>
          <w:lang w:val="en-GB"/>
        </w:rPr>
      </w:pPr>
      <w:r>
        <w:t>I</w:t>
      </w:r>
      <w:r w:rsidR="004E02D1">
        <w:t xml:space="preserve">n </w:t>
      </w:r>
      <w:r w:rsidR="00B57CBD">
        <w:t>200</w:t>
      </w:r>
      <w:r w:rsidR="004E02D1">
        <w:t xml:space="preserve">9 and </w:t>
      </w:r>
      <w:r w:rsidR="00B57CBD">
        <w:t>20</w:t>
      </w:r>
      <w:r w:rsidR="004E02D1">
        <w:t>14</w:t>
      </w:r>
      <w:r w:rsidR="00B4362E">
        <w:t>,</w:t>
      </w:r>
      <w:r w:rsidR="004E02D1">
        <w:t xml:space="preserve"> mothers </w:t>
      </w:r>
      <w:r w:rsidR="001912B8">
        <w:t>reported</w:t>
      </w:r>
      <w:r w:rsidR="002A77F8">
        <w:t xml:space="preserve"> </w:t>
      </w:r>
      <w:r w:rsidR="00B4362E">
        <w:t>how often they engaged in</w:t>
      </w:r>
      <w:r w:rsidR="002A77F8">
        <w:t xml:space="preserve"> each gambling activity</w:t>
      </w:r>
      <w:r w:rsidR="00332390">
        <w:rPr>
          <w:rStyle w:val="FootnoteReference"/>
          <w:lang w:val="en-GB"/>
        </w:rPr>
        <w:footnoteReference w:id="9"/>
      </w:r>
      <w:r w:rsidR="002D508D">
        <w:rPr>
          <w:lang w:val="en-GB"/>
        </w:rPr>
        <w:t xml:space="preserve"> </w:t>
      </w:r>
      <w:r w:rsidR="00C14D03">
        <w:rPr>
          <w:lang w:val="en-GB"/>
        </w:rPr>
        <w:t>(</w:t>
      </w:r>
      <w:r w:rsidR="003B546B">
        <w:rPr>
          <w:lang w:val="en-GB"/>
        </w:rPr>
        <w:fldChar w:fldCharType="begin"/>
      </w:r>
      <w:r w:rsidR="003B546B">
        <w:rPr>
          <w:lang w:val="en-GB"/>
        </w:rPr>
        <w:instrText xml:space="preserve"> REF _Ref437250027 </w:instrText>
      </w:r>
      <w:r w:rsidR="003B546B">
        <w:rPr>
          <w:lang w:val="en-GB"/>
        </w:rPr>
        <w:fldChar w:fldCharType="separate"/>
      </w:r>
      <w:r w:rsidR="00102C95" w:rsidRPr="00AA77F4">
        <w:t xml:space="preserve">Table </w:t>
      </w:r>
      <w:r w:rsidR="00102C95">
        <w:rPr>
          <w:noProof/>
        </w:rPr>
        <w:t>7</w:t>
      </w:r>
      <w:r w:rsidR="003B546B">
        <w:rPr>
          <w:lang w:val="en-GB"/>
        </w:rPr>
        <w:fldChar w:fldCharType="end"/>
      </w:r>
      <w:r w:rsidR="003B546B">
        <w:rPr>
          <w:lang w:val="en-GB"/>
        </w:rPr>
        <w:t xml:space="preserve"> </w:t>
      </w:r>
      <w:r w:rsidR="002D508D" w:rsidRPr="00687FEE">
        <w:rPr>
          <w:lang w:val="en-GB"/>
        </w:rPr>
        <w:t>and</w:t>
      </w:r>
      <w:r w:rsidR="00821A7C" w:rsidRPr="00687FEE">
        <w:rPr>
          <w:lang w:val="en-GB"/>
        </w:rPr>
        <w:t xml:space="preserve"> </w:t>
      </w:r>
      <w:r w:rsidR="00687FEE" w:rsidRPr="00687FEE">
        <w:rPr>
          <w:lang w:val="en-GB"/>
        </w:rPr>
        <w:fldChar w:fldCharType="begin"/>
      </w:r>
      <w:r w:rsidR="00687FEE" w:rsidRPr="00687FEE">
        <w:rPr>
          <w:lang w:val="en-GB"/>
        </w:rPr>
        <w:instrText xml:space="preserve"> REF _Ref469404978 \h  \* MERGEFORMAT </w:instrText>
      </w:r>
      <w:r w:rsidR="00687FEE" w:rsidRPr="00687FEE">
        <w:rPr>
          <w:lang w:val="en-GB"/>
        </w:rPr>
      </w:r>
      <w:r w:rsidR="00687FEE" w:rsidRPr="00687FEE">
        <w:rPr>
          <w:lang w:val="en-GB"/>
        </w:rPr>
        <w:fldChar w:fldCharType="separate"/>
      </w:r>
      <w:r w:rsidR="00102C95" w:rsidRPr="00102C95">
        <w:t xml:space="preserve">Figure </w:t>
      </w:r>
      <w:r w:rsidR="00102C95" w:rsidRPr="00102C95">
        <w:rPr>
          <w:noProof/>
        </w:rPr>
        <w:t>3</w:t>
      </w:r>
      <w:r w:rsidR="00687FEE" w:rsidRPr="00687FEE">
        <w:rPr>
          <w:lang w:val="en-GB"/>
        </w:rPr>
        <w:fldChar w:fldCharType="end"/>
      </w:r>
      <w:r w:rsidR="00687FEE" w:rsidRPr="00687FEE">
        <w:rPr>
          <w:lang w:val="en-GB"/>
        </w:rPr>
        <w:t>)</w:t>
      </w:r>
      <w:r w:rsidR="00687FEE">
        <w:rPr>
          <w:lang w:val="en-GB"/>
        </w:rPr>
        <w:t>.</w:t>
      </w:r>
      <w:r w:rsidR="001B29CC">
        <w:rPr>
          <w:lang w:val="en-GB"/>
        </w:rPr>
        <w:t xml:space="preserve">  The frequency of participation in different gambling activities decrease</w:t>
      </w:r>
      <w:r w:rsidR="001912B8">
        <w:rPr>
          <w:lang w:val="en-GB"/>
        </w:rPr>
        <w:t>d</w:t>
      </w:r>
      <w:r w:rsidR="001B29CC">
        <w:rPr>
          <w:lang w:val="en-GB"/>
        </w:rPr>
        <w:t xml:space="preserve"> over time with </w:t>
      </w:r>
      <w:r w:rsidR="00004EAA">
        <w:rPr>
          <w:lang w:val="en-GB"/>
        </w:rPr>
        <w:t>lower</w:t>
      </w:r>
      <w:r w:rsidR="001B29CC">
        <w:rPr>
          <w:lang w:val="en-GB"/>
        </w:rPr>
        <w:t xml:space="preserve"> proportions of mothers gamb</w:t>
      </w:r>
      <w:r w:rsidR="001912B8">
        <w:rPr>
          <w:lang w:val="en-GB"/>
        </w:rPr>
        <w:t xml:space="preserve">ling weekly or monthly in </w:t>
      </w:r>
      <w:r w:rsidR="00B57CBD">
        <w:rPr>
          <w:lang w:val="en-GB"/>
        </w:rPr>
        <w:t>20</w:t>
      </w:r>
      <w:r w:rsidR="00004EAA">
        <w:rPr>
          <w:lang w:val="en-GB"/>
        </w:rPr>
        <w:t>14</w:t>
      </w:r>
      <w:r w:rsidR="001B29CC">
        <w:rPr>
          <w:lang w:val="en-GB"/>
        </w:rPr>
        <w:t xml:space="preserve"> compared to </w:t>
      </w:r>
      <w:r w:rsidR="00B57CBD">
        <w:rPr>
          <w:lang w:val="en-GB"/>
        </w:rPr>
        <w:t>200</w:t>
      </w:r>
      <w:r w:rsidR="00004EAA">
        <w:rPr>
          <w:lang w:val="en-GB"/>
        </w:rPr>
        <w:t>9</w:t>
      </w:r>
      <w:r w:rsidR="00332390">
        <w:rPr>
          <w:lang w:val="en-GB"/>
        </w:rPr>
        <w:t xml:space="preserve">, and with a corresponding increase in </w:t>
      </w:r>
      <w:r w:rsidR="001B29CC">
        <w:rPr>
          <w:lang w:val="en-GB"/>
        </w:rPr>
        <w:t xml:space="preserve">the proportion who gambled </w:t>
      </w:r>
      <w:r w:rsidR="007E5BEE">
        <w:rPr>
          <w:lang w:val="en-GB"/>
        </w:rPr>
        <w:t xml:space="preserve">less </w:t>
      </w:r>
      <w:r w:rsidR="00765BEE">
        <w:rPr>
          <w:lang w:val="en-GB"/>
        </w:rPr>
        <w:t xml:space="preserve">often </w:t>
      </w:r>
      <w:r w:rsidR="007E5BEE">
        <w:rPr>
          <w:lang w:val="en-GB"/>
        </w:rPr>
        <w:t xml:space="preserve">than monthly </w:t>
      </w:r>
      <w:r w:rsidR="00332390">
        <w:rPr>
          <w:lang w:val="en-GB"/>
        </w:rPr>
        <w:t xml:space="preserve">in </w:t>
      </w:r>
      <w:r w:rsidR="00B57CBD">
        <w:rPr>
          <w:lang w:val="en-GB"/>
        </w:rPr>
        <w:t>20</w:t>
      </w:r>
      <w:r w:rsidR="00332390">
        <w:rPr>
          <w:lang w:val="en-GB"/>
        </w:rPr>
        <w:t>14</w:t>
      </w:r>
      <w:r w:rsidR="007E5BEE">
        <w:rPr>
          <w:lang w:val="en-GB"/>
        </w:rPr>
        <w:t>.</w:t>
      </w:r>
      <w:r w:rsidR="007E5BEE" w:rsidRPr="007E5BEE">
        <w:rPr>
          <w:lang w:val="en-GB"/>
        </w:rPr>
        <w:t xml:space="preserve"> </w:t>
      </w:r>
      <w:r w:rsidR="007E5BEE">
        <w:rPr>
          <w:lang w:val="en-GB"/>
        </w:rPr>
        <w:t xml:space="preserve"> </w:t>
      </w:r>
      <w:r w:rsidR="007E5BEE" w:rsidRPr="007E5BEE">
        <w:rPr>
          <w:lang w:val="en-GB"/>
        </w:rPr>
        <w:t>Daily/almost daily</w:t>
      </w:r>
      <w:r w:rsidR="007E5BEE">
        <w:rPr>
          <w:i/>
          <w:lang w:val="en-GB"/>
        </w:rPr>
        <w:t xml:space="preserve"> </w:t>
      </w:r>
      <w:r w:rsidR="007E5BEE">
        <w:rPr>
          <w:lang w:val="en-GB"/>
        </w:rPr>
        <w:t xml:space="preserve">gambling was not a norm; </w:t>
      </w:r>
      <w:r w:rsidR="00332390">
        <w:rPr>
          <w:lang w:val="en-GB"/>
        </w:rPr>
        <w:t xml:space="preserve">for keno, </w:t>
      </w:r>
      <w:r w:rsidR="007E5BEE">
        <w:rPr>
          <w:lang w:val="en-GB"/>
        </w:rPr>
        <w:t xml:space="preserve">two mothers reported this in </w:t>
      </w:r>
      <w:r w:rsidR="00B57CBD">
        <w:rPr>
          <w:lang w:val="en-GB"/>
        </w:rPr>
        <w:t>200</w:t>
      </w:r>
      <w:r w:rsidR="007E5BEE">
        <w:rPr>
          <w:lang w:val="en-GB"/>
        </w:rPr>
        <w:t xml:space="preserve">9 and one mother in </w:t>
      </w:r>
      <w:r w:rsidR="00B57CBD">
        <w:rPr>
          <w:lang w:val="en-GB"/>
        </w:rPr>
        <w:t>20</w:t>
      </w:r>
      <w:r w:rsidR="007E5BEE">
        <w:rPr>
          <w:lang w:val="en-GB"/>
        </w:rPr>
        <w:t xml:space="preserve">14.  One mother reported daily/almost daily casino EGM gambling in </w:t>
      </w:r>
      <w:r w:rsidR="00B57CBD">
        <w:rPr>
          <w:lang w:val="en-GB"/>
        </w:rPr>
        <w:t>20</w:t>
      </w:r>
      <w:r w:rsidR="007E5BEE">
        <w:rPr>
          <w:lang w:val="en-GB"/>
        </w:rPr>
        <w:t>14.</w:t>
      </w:r>
    </w:p>
    <w:p w14:paraId="46F5050E" w14:textId="7048CDFE" w:rsidR="00F75963" w:rsidRPr="00AA77F4" w:rsidRDefault="00F75963" w:rsidP="00913CE3">
      <w:pPr>
        <w:pStyle w:val="Caption"/>
        <w:rPr>
          <w:bdr w:val="none" w:sz="0" w:space="0" w:color="auto"/>
        </w:rPr>
      </w:pPr>
      <w:bookmarkStart w:id="58" w:name="_Ref437250027"/>
      <w:bookmarkStart w:id="59" w:name="_Toc469664337"/>
      <w:r w:rsidRPr="00AA77F4">
        <w:rPr>
          <w:bdr w:val="none" w:sz="0" w:space="0" w:color="auto"/>
        </w:rPr>
        <w:t xml:space="preserve">Table </w:t>
      </w:r>
      <w:r w:rsidR="001230C8" w:rsidRPr="00AA77F4">
        <w:rPr>
          <w:bdr w:val="none" w:sz="0" w:space="0" w:color="auto"/>
        </w:rPr>
        <w:fldChar w:fldCharType="begin"/>
      </w:r>
      <w:r w:rsidR="001230C8" w:rsidRPr="00AA77F4">
        <w:rPr>
          <w:bdr w:val="none" w:sz="0" w:space="0" w:color="auto"/>
        </w:rPr>
        <w:instrText xml:space="preserve"> SEQ Table \* ARABIC </w:instrText>
      </w:r>
      <w:r w:rsidR="001230C8" w:rsidRPr="00AA77F4">
        <w:rPr>
          <w:bdr w:val="none" w:sz="0" w:space="0" w:color="auto"/>
        </w:rPr>
        <w:fldChar w:fldCharType="separate"/>
      </w:r>
      <w:r w:rsidR="00102C95">
        <w:rPr>
          <w:noProof/>
          <w:bdr w:val="none" w:sz="0" w:space="0" w:color="auto"/>
        </w:rPr>
        <w:t>7</w:t>
      </w:r>
      <w:r w:rsidR="001230C8" w:rsidRPr="00AA77F4">
        <w:rPr>
          <w:bdr w:val="none" w:sz="0" w:space="0" w:color="auto"/>
        </w:rPr>
        <w:fldChar w:fldCharType="end"/>
      </w:r>
      <w:bookmarkEnd w:id="58"/>
      <w:r w:rsidRPr="00AA77F4">
        <w:rPr>
          <w:bdr w:val="none" w:sz="0" w:space="0" w:color="auto"/>
        </w:rPr>
        <w:t xml:space="preserve">: </w:t>
      </w:r>
      <w:r w:rsidR="00C14D03" w:rsidRPr="00AA77F4">
        <w:rPr>
          <w:bdr w:val="none" w:sz="0" w:space="0" w:color="auto"/>
        </w:rPr>
        <w:t xml:space="preserve">Mothers - </w:t>
      </w:r>
      <w:r w:rsidRPr="00AA77F4">
        <w:rPr>
          <w:bdr w:val="none" w:sz="0" w:space="0" w:color="auto"/>
        </w:rPr>
        <w:t xml:space="preserve">Frequency of gambling by activity </w:t>
      </w:r>
      <w:r w:rsidR="00266247">
        <w:rPr>
          <w:bdr w:val="none" w:sz="0" w:space="0" w:color="auto"/>
        </w:rPr>
        <w:t>-</w:t>
      </w:r>
      <w:r w:rsidR="00D40B02" w:rsidRPr="00AA77F4">
        <w:rPr>
          <w:bdr w:val="none" w:sz="0" w:space="0" w:color="auto"/>
        </w:rPr>
        <w:t xml:space="preserve"> </w:t>
      </w:r>
      <w:r w:rsidR="00B57CBD">
        <w:rPr>
          <w:bdr w:val="none" w:sz="0" w:space="0" w:color="auto"/>
        </w:rPr>
        <w:t>200</w:t>
      </w:r>
      <w:r w:rsidR="00D40B02" w:rsidRPr="00AA77F4">
        <w:rPr>
          <w:bdr w:val="none" w:sz="0" w:space="0" w:color="auto"/>
        </w:rPr>
        <w:t xml:space="preserve">9 and </w:t>
      </w:r>
      <w:r w:rsidR="00B57CBD">
        <w:rPr>
          <w:bdr w:val="none" w:sz="0" w:space="0" w:color="auto"/>
        </w:rPr>
        <w:t>20</w:t>
      </w:r>
      <w:r w:rsidR="00D40B02" w:rsidRPr="00AA77F4">
        <w:rPr>
          <w:bdr w:val="none" w:sz="0" w:space="0" w:color="auto"/>
        </w:rPr>
        <w:t>14</w:t>
      </w:r>
      <w:bookmarkEnd w:id="59"/>
    </w:p>
    <w:tbl>
      <w:tblPr>
        <w:tblW w:w="8359" w:type="dxa"/>
        <w:tblLayout w:type="fixed"/>
        <w:tblLook w:val="01E0" w:firstRow="1" w:lastRow="1" w:firstColumn="1" w:lastColumn="1" w:noHBand="0" w:noVBand="0"/>
      </w:tblPr>
      <w:tblGrid>
        <w:gridCol w:w="1696"/>
        <w:gridCol w:w="1560"/>
        <w:gridCol w:w="567"/>
        <w:gridCol w:w="708"/>
        <w:gridCol w:w="567"/>
        <w:gridCol w:w="709"/>
        <w:gridCol w:w="567"/>
        <w:gridCol w:w="709"/>
        <w:gridCol w:w="567"/>
        <w:gridCol w:w="709"/>
      </w:tblGrid>
      <w:tr w:rsidR="001B29CC" w:rsidRPr="007F2CCA" w14:paraId="6A34B966" w14:textId="77777777" w:rsidTr="006762A7">
        <w:tc>
          <w:tcPr>
            <w:tcW w:w="1696" w:type="dxa"/>
            <w:tcBorders>
              <w:top w:val="single" w:sz="4" w:space="0" w:color="auto"/>
            </w:tcBorders>
          </w:tcPr>
          <w:p w14:paraId="257072B0" w14:textId="77777777" w:rsidR="001B29CC" w:rsidRPr="007F2CCA" w:rsidRDefault="001B29CC" w:rsidP="00C72EDC">
            <w:pPr>
              <w:spacing w:before="20" w:after="60"/>
              <w:rPr>
                <w:snapToGrid w:val="0"/>
                <w:sz w:val="18"/>
                <w:szCs w:val="18"/>
              </w:rPr>
            </w:pPr>
          </w:p>
        </w:tc>
        <w:tc>
          <w:tcPr>
            <w:tcW w:w="1560" w:type="dxa"/>
            <w:tcBorders>
              <w:top w:val="single" w:sz="4" w:space="0" w:color="auto"/>
            </w:tcBorders>
          </w:tcPr>
          <w:p w14:paraId="65EC82CE" w14:textId="77777777" w:rsidR="001B29CC" w:rsidRPr="007F2CCA" w:rsidRDefault="001B29CC" w:rsidP="00C72EDC">
            <w:pPr>
              <w:spacing w:before="20" w:after="60"/>
              <w:jc w:val="left"/>
              <w:rPr>
                <w:b/>
                <w:snapToGrid w:val="0"/>
                <w:sz w:val="18"/>
                <w:szCs w:val="18"/>
              </w:rPr>
            </w:pPr>
          </w:p>
        </w:tc>
        <w:tc>
          <w:tcPr>
            <w:tcW w:w="5103" w:type="dxa"/>
            <w:gridSpan w:val="8"/>
            <w:tcBorders>
              <w:top w:val="single" w:sz="4" w:space="0" w:color="auto"/>
              <w:bottom w:val="single" w:sz="4" w:space="0" w:color="auto"/>
            </w:tcBorders>
            <w:vAlign w:val="bottom"/>
          </w:tcPr>
          <w:p w14:paraId="2C58EACE" w14:textId="68A674D9" w:rsidR="001B29CC" w:rsidRPr="007F2CCA" w:rsidRDefault="001B29CC" w:rsidP="00C72EDC">
            <w:pPr>
              <w:spacing w:before="20" w:after="60"/>
              <w:jc w:val="center"/>
              <w:rPr>
                <w:b/>
                <w:sz w:val="20"/>
              </w:rPr>
            </w:pPr>
            <w:r>
              <w:rPr>
                <w:b/>
                <w:sz w:val="20"/>
              </w:rPr>
              <w:t>Frequency of gambling</w:t>
            </w:r>
          </w:p>
        </w:tc>
      </w:tr>
      <w:tr w:rsidR="004D44E9" w:rsidRPr="007F2CCA" w14:paraId="6FA3FB2D" w14:textId="77777777" w:rsidTr="006762A7">
        <w:tc>
          <w:tcPr>
            <w:tcW w:w="1696" w:type="dxa"/>
          </w:tcPr>
          <w:p w14:paraId="4B843971" w14:textId="77777777" w:rsidR="004D44E9" w:rsidRPr="007F2CCA" w:rsidRDefault="004D44E9" w:rsidP="00C72EDC">
            <w:pPr>
              <w:spacing w:before="20" w:after="60"/>
              <w:rPr>
                <w:snapToGrid w:val="0"/>
                <w:sz w:val="18"/>
                <w:szCs w:val="18"/>
              </w:rPr>
            </w:pPr>
          </w:p>
        </w:tc>
        <w:tc>
          <w:tcPr>
            <w:tcW w:w="1560" w:type="dxa"/>
          </w:tcPr>
          <w:p w14:paraId="2A9C7D97" w14:textId="77777777" w:rsidR="004D44E9" w:rsidRPr="007F2CCA" w:rsidRDefault="004D44E9" w:rsidP="00C72EDC">
            <w:pPr>
              <w:spacing w:before="20" w:after="60"/>
              <w:jc w:val="left"/>
              <w:rPr>
                <w:b/>
                <w:snapToGrid w:val="0"/>
                <w:sz w:val="18"/>
                <w:szCs w:val="18"/>
              </w:rPr>
            </w:pPr>
          </w:p>
        </w:tc>
        <w:tc>
          <w:tcPr>
            <w:tcW w:w="1275" w:type="dxa"/>
            <w:gridSpan w:val="2"/>
            <w:tcBorders>
              <w:top w:val="single" w:sz="4" w:space="0" w:color="auto"/>
              <w:bottom w:val="single" w:sz="4" w:space="0" w:color="auto"/>
            </w:tcBorders>
            <w:vAlign w:val="bottom"/>
          </w:tcPr>
          <w:p w14:paraId="7BA71153" w14:textId="6284F9E1" w:rsidR="004D44E9" w:rsidRPr="007F2CCA" w:rsidRDefault="004D44E9" w:rsidP="00C72EDC">
            <w:pPr>
              <w:spacing w:before="20" w:after="60"/>
              <w:jc w:val="center"/>
              <w:rPr>
                <w:b/>
                <w:snapToGrid w:val="0"/>
                <w:sz w:val="18"/>
                <w:szCs w:val="18"/>
              </w:rPr>
            </w:pPr>
            <w:r w:rsidRPr="007F2CCA">
              <w:rPr>
                <w:b/>
                <w:sz w:val="20"/>
              </w:rPr>
              <w:t>Less than monthly</w:t>
            </w:r>
          </w:p>
        </w:tc>
        <w:tc>
          <w:tcPr>
            <w:tcW w:w="1276" w:type="dxa"/>
            <w:gridSpan w:val="2"/>
            <w:tcBorders>
              <w:top w:val="single" w:sz="4" w:space="0" w:color="auto"/>
              <w:bottom w:val="single" w:sz="4" w:space="0" w:color="auto"/>
            </w:tcBorders>
            <w:vAlign w:val="bottom"/>
          </w:tcPr>
          <w:p w14:paraId="54BA745D" w14:textId="22732287" w:rsidR="004D44E9" w:rsidRPr="007F2CCA" w:rsidRDefault="004D44E9" w:rsidP="00C72EDC">
            <w:pPr>
              <w:spacing w:before="20" w:after="60"/>
              <w:jc w:val="center"/>
              <w:rPr>
                <w:b/>
                <w:snapToGrid w:val="0"/>
                <w:sz w:val="18"/>
                <w:szCs w:val="18"/>
              </w:rPr>
            </w:pPr>
            <w:r w:rsidRPr="007F2CCA">
              <w:rPr>
                <w:b/>
                <w:sz w:val="20"/>
              </w:rPr>
              <w:t>Monthly</w:t>
            </w:r>
          </w:p>
        </w:tc>
        <w:tc>
          <w:tcPr>
            <w:tcW w:w="1276" w:type="dxa"/>
            <w:gridSpan w:val="2"/>
            <w:tcBorders>
              <w:top w:val="single" w:sz="4" w:space="0" w:color="auto"/>
              <w:bottom w:val="single" w:sz="4" w:space="0" w:color="auto"/>
            </w:tcBorders>
          </w:tcPr>
          <w:p w14:paraId="36005D33" w14:textId="77777777" w:rsidR="004D44E9" w:rsidRPr="007F2CCA" w:rsidRDefault="004D44E9" w:rsidP="00C72EDC">
            <w:pPr>
              <w:spacing w:before="20" w:after="60"/>
              <w:jc w:val="center"/>
              <w:rPr>
                <w:b/>
                <w:sz w:val="20"/>
              </w:rPr>
            </w:pPr>
          </w:p>
          <w:p w14:paraId="268592E5" w14:textId="4704444B" w:rsidR="004D44E9" w:rsidRPr="007F2CCA" w:rsidRDefault="004D44E9" w:rsidP="00C72EDC">
            <w:pPr>
              <w:spacing w:before="20" w:after="60"/>
              <w:jc w:val="center"/>
              <w:rPr>
                <w:b/>
                <w:snapToGrid w:val="0"/>
                <w:sz w:val="18"/>
                <w:szCs w:val="18"/>
              </w:rPr>
            </w:pPr>
            <w:r w:rsidRPr="007F2CCA">
              <w:rPr>
                <w:b/>
                <w:sz w:val="20"/>
              </w:rPr>
              <w:t>Weekly</w:t>
            </w:r>
          </w:p>
        </w:tc>
        <w:tc>
          <w:tcPr>
            <w:tcW w:w="1276" w:type="dxa"/>
            <w:gridSpan w:val="2"/>
            <w:tcBorders>
              <w:top w:val="single" w:sz="4" w:space="0" w:color="auto"/>
              <w:bottom w:val="single" w:sz="4" w:space="0" w:color="auto"/>
            </w:tcBorders>
          </w:tcPr>
          <w:p w14:paraId="437EB9A0" w14:textId="09BCD820" w:rsidR="004D44E9" w:rsidRPr="007F2CCA" w:rsidRDefault="004D44E9" w:rsidP="00C72EDC">
            <w:pPr>
              <w:spacing w:before="20" w:after="60"/>
              <w:jc w:val="center"/>
              <w:rPr>
                <w:b/>
                <w:snapToGrid w:val="0"/>
                <w:sz w:val="18"/>
                <w:szCs w:val="18"/>
              </w:rPr>
            </w:pPr>
            <w:r w:rsidRPr="007F2CCA">
              <w:rPr>
                <w:b/>
                <w:sz w:val="20"/>
              </w:rPr>
              <w:t>Daily or almost daily</w:t>
            </w:r>
          </w:p>
        </w:tc>
      </w:tr>
      <w:tr w:rsidR="007F2CCA" w:rsidRPr="007F2CCA" w14:paraId="613FAAFB" w14:textId="7B76863F" w:rsidTr="006762A7">
        <w:tc>
          <w:tcPr>
            <w:tcW w:w="1696" w:type="dxa"/>
            <w:tcBorders>
              <w:bottom w:val="single" w:sz="4" w:space="0" w:color="auto"/>
            </w:tcBorders>
          </w:tcPr>
          <w:p w14:paraId="284436B3" w14:textId="3CC5B9FC" w:rsidR="00807ABC" w:rsidRPr="001B29CC" w:rsidRDefault="001B29CC" w:rsidP="00C72EDC">
            <w:pPr>
              <w:spacing w:before="20" w:after="60"/>
              <w:rPr>
                <w:b/>
                <w:snapToGrid w:val="0"/>
                <w:sz w:val="18"/>
                <w:szCs w:val="18"/>
              </w:rPr>
            </w:pPr>
            <w:r w:rsidRPr="001B29CC">
              <w:rPr>
                <w:b/>
                <w:snapToGrid w:val="0"/>
                <w:sz w:val="18"/>
                <w:szCs w:val="18"/>
              </w:rPr>
              <w:t>Gambling activity</w:t>
            </w:r>
          </w:p>
        </w:tc>
        <w:tc>
          <w:tcPr>
            <w:tcW w:w="1560" w:type="dxa"/>
            <w:tcBorders>
              <w:bottom w:val="single" w:sz="4" w:space="0" w:color="auto"/>
            </w:tcBorders>
          </w:tcPr>
          <w:p w14:paraId="03814D5B" w14:textId="087CDBFB" w:rsidR="00807ABC" w:rsidRPr="007F2CCA" w:rsidRDefault="001B29CC" w:rsidP="00C72EDC">
            <w:pPr>
              <w:spacing w:before="20" w:after="60"/>
              <w:jc w:val="left"/>
              <w:rPr>
                <w:b/>
                <w:snapToGrid w:val="0"/>
                <w:sz w:val="18"/>
                <w:szCs w:val="18"/>
              </w:rPr>
            </w:pPr>
            <w:r>
              <w:rPr>
                <w:b/>
                <w:snapToGrid w:val="0"/>
                <w:sz w:val="18"/>
                <w:szCs w:val="18"/>
              </w:rPr>
              <w:t>Year and N</w:t>
            </w:r>
          </w:p>
        </w:tc>
        <w:tc>
          <w:tcPr>
            <w:tcW w:w="567" w:type="dxa"/>
            <w:tcBorders>
              <w:top w:val="single" w:sz="4" w:space="0" w:color="auto"/>
              <w:bottom w:val="single" w:sz="4" w:space="0" w:color="auto"/>
            </w:tcBorders>
          </w:tcPr>
          <w:p w14:paraId="6C1D63FE" w14:textId="1061658B" w:rsidR="00807ABC" w:rsidRPr="007F2CCA" w:rsidRDefault="00807ABC" w:rsidP="00C72EDC">
            <w:pPr>
              <w:spacing w:before="20" w:after="60"/>
              <w:jc w:val="right"/>
              <w:rPr>
                <w:b/>
                <w:snapToGrid w:val="0"/>
                <w:sz w:val="18"/>
                <w:szCs w:val="18"/>
              </w:rPr>
            </w:pPr>
            <w:r w:rsidRPr="007F2CCA">
              <w:rPr>
                <w:b/>
                <w:snapToGrid w:val="0"/>
                <w:sz w:val="18"/>
                <w:szCs w:val="18"/>
              </w:rPr>
              <w:t>n</w:t>
            </w:r>
          </w:p>
        </w:tc>
        <w:tc>
          <w:tcPr>
            <w:tcW w:w="708" w:type="dxa"/>
            <w:tcBorders>
              <w:top w:val="single" w:sz="4" w:space="0" w:color="auto"/>
              <w:bottom w:val="single" w:sz="4" w:space="0" w:color="auto"/>
            </w:tcBorders>
          </w:tcPr>
          <w:p w14:paraId="3E91E9F4" w14:textId="77777777" w:rsidR="00807ABC" w:rsidRPr="007F2CCA" w:rsidRDefault="00807ABC" w:rsidP="00C72EDC">
            <w:pPr>
              <w:spacing w:before="20" w:after="60"/>
              <w:jc w:val="right"/>
              <w:rPr>
                <w:b/>
                <w:snapToGrid w:val="0"/>
                <w:sz w:val="18"/>
                <w:szCs w:val="18"/>
              </w:rPr>
            </w:pPr>
            <w:r w:rsidRPr="007F2CCA">
              <w:rPr>
                <w:b/>
                <w:snapToGrid w:val="0"/>
                <w:sz w:val="18"/>
                <w:szCs w:val="18"/>
              </w:rPr>
              <w:t>(%)</w:t>
            </w:r>
          </w:p>
        </w:tc>
        <w:tc>
          <w:tcPr>
            <w:tcW w:w="567" w:type="dxa"/>
            <w:tcBorders>
              <w:top w:val="single" w:sz="4" w:space="0" w:color="auto"/>
              <w:bottom w:val="single" w:sz="4" w:space="0" w:color="auto"/>
            </w:tcBorders>
          </w:tcPr>
          <w:p w14:paraId="7EC91805" w14:textId="77777777" w:rsidR="00807ABC" w:rsidRPr="007F2CCA" w:rsidRDefault="00807ABC" w:rsidP="00C72EDC">
            <w:pPr>
              <w:spacing w:before="20" w:after="60"/>
              <w:jc w:val="right"/>
              <w:rPr>
                <w:b/>
                <w:snapToGrid w:val="0"/>
                <w:sz w:val="18"/>
                <w:szCs w:val="18"/>
              </w:rPr>
            </w:pPr>
            <w:r w:rsidRPr="007F2CCA">
              <w:rPr>
                <w:b/>
                <w:snapToGrid w:val="0"/>
                <w:sz w:val="18"/>
                <w:szCs w:val="18"/>
              </w:rPr>
              <w:t>n</w:t>
            </w:r>
          </w:p>
        </w:tc>
        <w:tc>
          <w:tcPr>
            <w:tcW w:w="709" w:type="dxa"/>
            <w:tcBorders>
              <w:top w:val="single" w:sz="4" w:space="0" w:color="auto"/>
              <w:bottom w:val="single" w:sz="4" w:space="0" w:color="auto"/>
            </w:tcBorders>
          </w:tcPr>
          <w:p w14:paraId="03AB649E" w14:textId="77777777" w:rsidR="00807ABC" w:rsidRPr="007F2CCA" w:rsidRDefault="00807ABC" w:rsidP="00C72EDC">
            <w:pPr>
              <w:spacing w:before="20" w:after="60"/>
              <w:jc w:val="right"/>
              <w:rPr>
                <w:b/>
                <w:snapToGrid w:val="0"/>
                <w:sz w:val="18"/>
                <w:szCs w:val="18"/>
              </w:rPr>
            </w:pPr>
            <w:r w:rsidRPr="007F2CCA">
              <w:rPr>
                <w:b/>
                <w:snapToGrid w:val="0"/>
                <w:sz w:val="18"/>
                <w:szCs w:val="18"/>
              </w:rPr>
              <w:t>(%)</w:t>
            </w:r>
          </w:p>
        </w:tc>
        <w:tc>
          <w:tcPr>
            <w:tcW w:w="567" w:type="dxa"/>
            <w:tcBorders>
              <w:top w:val="single" w:sz="4" w:space="0" w:color="auto"/>
              <w:bottom w:val="single" w:sz="4" w:space="0" w:color="auto"/>
            </w:tcBorders>
          </w:tcPr>
          <w:p w14:paraId="0D09216A" w14:textId="68EA2310" w:rsidR="00807ABC" w:rsidRPr="007F2CCA" w:rsidRDefault="00807ABC" w:rsidP="00C72EDC">
            <w:pPr>
              <w:spacing w:before="20" w:after="60"/>
              <w:jc w:val="right"/>
              <w:rPr>
                <w:b/>
                <w:snapToGrid w:val="0"/>
                <w:sz w:val="18"/>
                <w:szCs w:val="18"/>
              </w:rPr>
            </w:pPr>
            <w:r w:rsidRPr="007F2CCA">
              <w:rPr>
                <w:b/>
                <w:snapToGrid w:val="0"/>
                <w:sz w:val="18"/>
                <w:szCs w:val="18"/>
              </w:rPr>
              <w:t>n</w:t>
            </w:r>
          </w:p>
        </w:tc>
        <w:tc>
          <w:tcPr>
            <w:tcW w:w="709" w:type="dxa"/>
            <w:tcBorders>
              <w:top w:val="single" w:sz="4" w:space="0" w:color="auto"/>
              <w:bottom w:val="single" w:sz="4" w:space="0" w:color="auto"/>
            </w:tcBorders>
          </w:tcPr>
          <w:p w14:paraId="3253A32B" w14:textId="79501AD7" w:rsidR="00807ABC" w:rsidRPr="007F2CCA" w:rsidRDefault="00807ABC" w:rsidP="00C72EDC">
            <w:pPr>
              <w:spacing w:before="20" w:after="60"/>
              <w:jc w:val="right"/>
              <w:rPr>
                <w:b/>
                <w:snapToGrid w:val="0"/>
                <w:sz w:val="18"/>
                <w:szCs w:val="18"/>
              </w:rPr>
            </w:pPr>
            <w:r w:rsidRPr="007F2CCA">
              <w:rPr>
                <w:b/>
                <w:snapToGrid w:val="0"/>
                <w:sz w:val="18"/>
                <w:szCs w:val="18"/>
              </w:rPr>
              <w:t>(%)</w:t>
            </w:r>
          </w:p>
        </w:tc>
        <w:tc>
          <w:tcPr>
            <w:tcW w:w="567" w:type="dxa"/>
            <w:tcBorders>
              <w:top w:val="single" w:sz="4" w:space="0" w:color="auto"/>
              <w:bottom w:val="single" w:sz="4" w:space="0" w:color="auto"/>
            </w:tcBorders>
          </w:tcPr>
          <w:p w14:paraId="4DA78349" w14:textId="0E447DA1" w:rsidR="00807ABC" w:rsidRPr="007F2CCA" w:rsidRDefault="00807ABC" w:rsidP="00C72EDC">
            <w:pPr>
              <w:spacing w:before="20" w:after="60"/>
              <w:jc w:val="right"/>
              <w:rPr>
                <w:b/>
                <w:snapToGrid w:val="0"/>
                <w:sz w:val="18"/>
                <w:szCs w:val="18"/>
              </w:rPr>
            </w:pPr>
            <w:r w:rsidRPr="007F2CCA">
              <w:rPr>
                <w:b/>
                <w:snapToGrid w:val="0"/>
                <w:sz w:val="18"/>
                <w:szCs w:val="18"/>
              </w:rPr>
              <w:t>n</w:t>
            </w:r>
          </w:p>
        </w:tc>
        <w:tc>
          <w:tcPr>
            <w:tcW w:w="709" w:type="dxa"/>
            <w:tcBorders>
              <w:top w:val="single" w:sz="4" w:space="0" w:color="auto"/>
              <w:bottom w:val="single" w:sz="4" w:space="0" w:color="auto"/>
            </w:tcBorders>
          </w:tcPr>
          <w:p w14:paraId="2E64591E" w14:textId="74943086" w:rsidR="00807ABC" w:rsidRPr="007F2CCA" w:rsidRDefault="00807ABC" w:rsidP="00C72EDC">
            <w:pPr>
              <w:spacing w:before="20" w:after="60"/>
              <w:jc w:val="right"/>
              <w:rPr>
                <w:b/>
                <w:snapToGrid w:val="0"/>
                <w:sz w:val="18"/>
                <w:szCs w:val="18"/>
              </w:rPr>
            </w:pPr>
            <w:r w:rsidRPr="007F2CCA">
              <w:rPr>
                <w:b/>
                <w:snapToGrid w:val="0"/>
                <w:sz w:val="18"/>
                <w:szCs w:val="18"/>
              </w:rPr>
              <w:t>(%)</w:t>
            </w:r>
          </w:p>
        </w:tc>
      </w:tr>
      <w:tr w:rsidR="00BA036F" w:rsidRPr="007F2CCA" w14:paraId="49B207FC" w14:textId="5ABBA651" w:rsidTr="006762A7">
        <w:tc>
          <w:tcPr>
            <w:tcW w:w="1696" w:type="dxa"/>
            <w:tcBorders>
              <w:top w:val="single" w:sz="4" w:space="0" w:color="auto"/>
            </w:tcBorders>
          </w:tcPr>
          <w:p w14:paraId="628F581E" w14:textId="6CAE77F7" w:rsidR="00295ED1" w:rsidRPr="007F2CCA" w:rsidRDefault="00295ED1" w:rsidP="00C72EDC">
            <w:pPr>
              <w:autoSpaceDE w:val="0"/>
              <w:autoSpaceDN w:val="0"/>
              <w:adjustRightInd w:val="0"/>
              <w:spacing w:before="20" w:after="60"/>
              <w:jc w:val="left"/>
              <w:rPr>
                <w:snapToGrid w:val="0"/>
                <w:sz w:val="18"/>
                <w:szCs w:val="18"/>
              </w:rPr>
            </w:pPr>
            <w:r w:rsidRPr="007F2CCA">
              <w:rPr>
                <w:snapToGrid w:val="0"/>
                <w:sz w:val="18"/>
                <w:szCs w:val="18"/>
              </w:rPr>
              <w:t>Lotto</w:t>
            </w:r>
          </w:p>
        </w:tc>
        <w:tc>
          <w:tcPr>
            <w:tcW w:w="1560" w:type="dxa"/>
            <w:tcBorders>
              <w:top w:val="single" w:sz="4" w:space="0" w:color="auto"/>
            </w:tcBorders>
          </w:tcPr>
          <w:p w14:paraId="06F19FA4" w14:textId="33356B27" w:rsidR="00295ED1" w:rsidRPr="007F2CCA" w:rsidRDefault="00B063BE" w:rsidP="00B063BE">
            <w:pPr>
              <w:autoSpaceDE w:val="0"/>
              <w:autoSpaceDN w:val="0"/>
              <w:adjustRightInd w:val="0"/>
              <w:spacing w:before="20" w:after="60"/>
              <w:jc w:val="left"/>
              <w:rPr>
                <w:snapToGrid w:val="0"/>
                <w:sz w:val="18"/>
                <w:szCs w:val="18"/>
              </w:rPr>
            </w:pPr>
            <w:r>
              <w:rPr>
                <w:snapToGrid w:val="0"/>
                <w:sz w:val="18"/>
                <w:szCs w:val="18"/>
              </w:rPr>
              <w:t>200</w:t>
            </w:r>
            <w:r w:rsidR="00295ED1" w:rsidRPr="007F2CCA">
              <w:rPr>
                <w:snapToGrid w:val="0"/>
                <w:sz w:val="18"/>
                <w:szCs w:val="18"/>
              </w:rPr>
              <w:t>9</w:t>
            </w:r>
            <w:r w:rsidR="00637740">
              <w:rPr>
                <w:snapToGrid w:val="0"/>
                <w:sz w:val="18"/>
                <w:szCs w:val="18"/>
              </w:rPr>
              <w:t xml:space="preserve"> (n=410</w:t>
            </w:r>
            <w:r w:rsidR="00ED544E">
              <w:rPr>
                <w:snapToGrid w:val="0"/>
                <w:sz w:val="18"/>
                <w:szCs w:val="18"/>
              </w:rPr>
              <w:t>)</w:t>
            </w:r>
          </w:p>
        </w:tc>
        <w:tc>
          <w:tcPr>
            <w:tcW w:w="567" w:type="dxa"/>
            <w:tcBorders>
              <w:top w:val="single" w:sz="4" w:space="0" w:color="auto"/>
            </w:tcBorders>
            <w:vAlign w:val="center"/>
          </w:tcPr>
          <w:p w14:paraId="482E0CDD" w14:textId="267597E6" w:rsidR="00295ED1" w:rsidRPr="007F2CCA" w:rsidRDefault="004F5E9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114</w:t>
            </w:r>
          </w:p>
        </w:tc>
        <w:tc>
          <w:tcPr>
            <w:tcW w:w="708" w:type="dxa"/>
            <w:tcBorders>
              <w:top w:val="single" w:sz="4" w:space="0" w:color="auto"/>
            </w:tcBorders>
            <w:vAlign w:val="center"/>
          </w:tcPr>
          <w:p w14:paraId="29B068BB" w14:textId="196792FD" w:rsidR="00295ED1" w:rsidRPr="007F2CCA" w:rsidRDefault="00295ED1"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(27.</w:t>
            </w:r>
            <w:r w:rsidR="004F5E9C">
              <w:rPr>
                <w:rFonts w:eastAsia="SimSun"/>
                <w:color w:val="000000"/>
                <w:sz w:val="18"/>
                <w:szCs w:val="18"/>
                <w:lang w:val="en-AU" w:eastAsia="zh-CN"/>
              </w:rPr>
              <w:t>8</w:t>
            </w:r>
            <w:r w:rsidRPr="007F2CCA">
              <w:rPr>
                <w:rFonts w:eastAsia="SimSun"/>
                <w:color w:val="000000"/>
                <w:sz w:val="18"/>
                <w:szCs w:val="18"/>
                <w:lang w:val="en-AU" w:eastAsia="zh-CN"/>
              </w:rPr>
              <w:t>)</w:t>
            </w:r>
          </w:p>
        </w:tc>
        <w:tc>
          <w:tcPr>
            <w:tcW w:w="567" w:type="dxa"/>
            <w:tcBorders>
              <w:top w:val="single" w:sz="4" w:space="0" w:color="auto"/>
            </w:tcBorders>
            <w:vAlign w:val="center"/>
          </w:tcPr>
          <w:p w14:paraId="6FAE9DBB" w14:textId="2807EB14" w:rsidR="00295ED1" w:rsidRPr="007F2CCA" w:rsidRDefault="004F5E9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129</w:t>
            </w:r>
          </w:p>
        </w:tc>
        <w:tc>
          <w:tcPr>
            <w:tcW w:w="709" w:type="dxa"/>
            <w:tcBorders>
              <w:top w:val="single" w:sz="4" w:space="0" w:color="auto"/>
            </w:tcBorders>
            <w:vAlign w:val="center"/>
          </w:tcPr>
          <w:p w14:paraId="18E5F9EF" w14:textId="56FF519A" w:rsidR="00295ED1" w:rsidRPr="007F2CCA" w:rsidRDefault="004F5E9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(31.5</w:t>
            </w:r>
            <w:r w:rsidR="00295ED1" w:rsidRPr="007F2CCA">
              <w:rPr>
                <w:rFonts w:eastAsia="SimSun"/>
                <w:color w:val="000000"/>
                <w:sz w:val="18"/>
                <w:szCs w:val="18"/>
                <w:lang w:val="en-AU" w:eastAsia="zh-CN"/>
              </w:rPr>
              <w:t>)</w:t>
            </w:r>
          </w:p>
        </w:tc>
        <w:tc>
          <w:tcPr>
            <w:tcW w:w="567" w:type="dxa"/>
            <w:tcBorders>
              <w:top w:val="single" w:sz="4" w:space="0" w:color="auto"/>
            </w:tcBorders>
            <w:vAlign w:val="center"/>
          </w:tcPr>
          <w:p w14:paraId="6BE86A22" w14:textId="645AC584" w:rsidR="00295ED1" w:rsidRPr="007F2CCA" w:rsidRDefault="004F5E9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167</w:t>
            </w:r>
          </w:p>
        </w:tc>
        <w:tc>
          <w:tcPr>
            <w:tcW w:w="709" w:type="dxa"/>
            <w:tcBorders>
              <w:top w:val="single" w:sz="4" w:space="0" w:color="auto"/>
            </w:tcBorders>
            <w:vAlign w:val="center"/>
          </w:tcPr>
          <w:p w14:paraId="4E3C8C18" w14:textId="4354AC55" w:rsidR="00295ED1" w:rsidRPr="007F2CCA" w:rsidRDefault="000A5F6F"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(40.7</w:t>
            </w:r>
            <w:r w:rsidR="00295ED1" w:rsidRPr="007F2CCA">
              <w:rPr>
                <w:rFonts w:eastAsia="SimSun"/>
                <w:color w:val="000000"/>
                <w:sz w:val="18"/>
                <w:szCs w:val="18"/>
                <w:lang w:val="en-AU" w:eastAsia="zh-CN"/>
              </w:rPr>
              <w:t>)</w:t>
            </w:r>
          </w:p>
        </w:tc>
        <w:tc>
          <w:tcPr>
            <w:tcW w:w="567" w:type="dxa"/>
            <w:tcBorders>
              <w:top w:val="single" w:sz="4" w:space="0" w:color="auto"/>
            </w:tcBorders>
            <w:vAlign w:val="center"/>
          </w:tcPr>
          <w:p w14:paraId="03D7445F" w14:textId="64521F45" w:rsidR="00295ED1" w:rsidRPr="007F2CCA" w:rsidRDefault="00295ED1"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0</w:t>
            </w:r>
          </w:p>
        </w:tc>
        <w:tc>
          <w:tcPr>
            <w:tcW w:w="709" w:type="dxa"/>
            <w:tcBorders>
              <w:top w:val="single" w:sz="4" w:space="0" w:color="auto"/>
            </w:tcBorders>
            <w:vAlign w:val="center"/>
          </w:tcPr>
          <w:p w14:paraId="7466A735" w14:textId="524F421E" w:rsidR="00295ED1" w:rsidRPr="007F2CCA" w:rsidRDefault="001B29C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w:t>
            </w:r>
          </w:p>
        </w:tc>
      </w:tr>
      <w:tr w:rsidR="00BD4BD5" w:rsidRPr="007F2CCA" w14:paraId="75928D51" w14:textId="21298D06" w:rsidTr="00C72EDC">
        <w:tc>
          <w:tcPr>
            <w:tcW w:w="1696" w:type="dxa"/>
          </w:tcPr>
          <w:p w14:paraId="29BEF967" w14:textId="7C3D3544" w:rsidR="00BD4BD5" w:rsidRPr="007F2CCA" w:rsidRDefault="00BD4BD5" w:rsidP="00C72EDC">
            <w:pPr>
              <w:autoSpaceDE w:val="0"/>
              <w:autoSpaceDN w:val="0"/>
              <w:adjustRightInd w:val="0"/>
              <w:spacing w:before="20" w:after="60"/>
              <w:jc w:val="left"/>
              <w:rPr>
                <w:snapToGrid w:val="0"/>
                <w:sz w:val="18"/>
                <w:szCs w:val="18"/>
              </w:rPr>
            </w:pPr>
            <w:r w:rsidRPr="007F2CCA">
              <w:rPr>
                <w:snapToGrid w:val="0"/>
                <w:sz w:val="18"/>
                <w:szCs w:val="18"/>
              </w:rPr>
              <w:t> </w:t>
            </w:r>
          </w:p>
        </w:tc>
        <w:tc>
          <w:tcPr>
            <w:tcW w:w="1560" w:type="dxa"/>
          </w:tcPr>
          <w:p w14:paraId="7944D559" w14:textId="0E0DB273" w:rsidR="00BD4BD5" w:rsidRPr="007F2CCA" w:rsidRDefault="00B063BE" w:rsidP="00B063BE">
            <w:pPr>
              <w:autoSpaceDE w:val="0"/>
              <w:autoSpaceDN w:val="0"/>
              <w:adjustRightInd w:val="0"/>
              <w:spacing w:before="20" w:after="60"/>
              <w:jc w:val="left"/>
              <w:rPr>
                <w:snapToGrid w:val="0"/>
                <w:sz w:val="18"/>
                <w:szCs w:val="18"/>
              </w:rPr>
            </w:pPr>
            <w:r>
              <w:rPr>
                <w:snapToGrid w:val="0"/>
                <w:sz w:val="18"/>
                <w:szCs w:val="18"/>
              </w:rPr>
              <w:t>20</w:t>
            </w:r>
            <w:r w:rsidR="00BD4BD5" w:rsidRPr="007F2CCA">
              <w:rPr>
                <w:snapToGrid w:val="0"/>
                <w:sz w:val="18"/>
                <w:szCs w:val="18"/>
              </w:rPr>
              <w:t>14</w:t>
            </w:r>
            <w:r w:rsidR="00BD4BD5">
              <w:rPr>
                <w:snapToGrid w:val="0"/>
                <w:sz w:val="18"/>
                <w:szCs w:val="18"/>
              </w:rPr>
              <w:t xml:space="preserve"> (n=396)</w:t>
            </w:r>
          </w:p>
        </w:tc>
        <w:tc>
          <w:tcPr>
            <w:tcW w:w="567" w:type="dxa"/>
            <w:vAlign w:val="center"/>
          </w:tcPr>
          <w:p w14:paraId="1E72B066" w14:textId="25C45569" w:rsidR="00BD4BD5" w:rsidRPr="008D0C8C" w:rsidRDefault="00BE601A" w:rsidP="00C72EDC">
            <w:pPr>
              <w:autoSpaceDE w:val="0"/>
              <w:autoSpaceDN w:val="0"/>
              <w:adjustRightInd w:val="0"/>
              <w:spacing w:before="20" w:after="60"/>
              <w:jc w:val="right"/>
              <w:rPr>
                <w:rFonts w:eastAsia="SimSun"/>
                <w:color w:val="000000"/>
                <w:sz w:val="18"/>
                <w:szCs w:val="18"/>
                <w:lang w:val="en-AU" w:eastAsia="zh-CN"/>
              </w:rPr>
            </w:pPr>
            <w:r w:rsidRPr="008D0C8C">
              <w:rPr>
                <w:rFonts w:eastAsia="SimSun"/>
                <w:color w:val="000000"/>
                <w:sz w:val="18"/>
                <w:szCs w:val="18"/>
                <w:lang w:val="en-AU" w:eastAsia="zh-CN"/>
              </w:rPr>
              <w:t>224</w:t>
            </w:r>
          </w:p>
        </w:tc>
        <w:tc>
          <w:tcPr>
            <w:tcW w:w="708" w:type="dxa"/>
            <w:vAlign w:val="center"/>
          </w:tcPr>
          <w:p w14:paraId="30E5F393" w14:textId="375E15EF" w:rsidR="00BD4BD5" w:rsidRPr="008D0C8C" w:rsidRDefault="00BE601A" w:rsidP="00C72EDC">
            <w:pPr>
              <w:autoSpaceDE w:val="0"/>
              <w:autoSpaceDN w:val="0"/>
              <w:adjustRightInd w:val="0"/>
              <w:spacing w:before="20" w:after="60"/>
              <w:jc w:val="right"/>
              <w:rPr>
                <w:rFonts w:eastAsia="SimSun"/>
                <w:color w:val="000000"/>
                <w:sz w:val="18"/>
                <w:szCs w:val="18"/>
                <w:lang w:val="en-AU" w:eastAsia="zh-CN"/>
              </w:rPr>
            </w:pPr>
            <w:r w:rsidRPr="008D0C8C">
              <w:rPr>
                <w:rFonts w:eastAsia="SimSun"/>
                <w:color w:val="000000"/>
                <w:sz w:val="18"/>
                <w:szCs w:val="18"/>
                <w:lang w:val="en-AU" w:eastAsia="zh-CN"/>
              </w:rPr>
              <w:t>(56.6</w:t>
            </w:r>
            <w:r w:rsidR="00BD4BD5" w:rsidRPr="008D0C8C">
              <w:rPr>
                <w:rFonts w:eastAsia="SimSun"/>
                <w:color w:val="000000"/>
                <w:sz w:val="18"/>
                <w:szCs w:val="18"/>
                <w:lang w:val="en-AU" w:eastAsia="zh-CN"/>
              </w:rPr>
              <w:t>)</w:t>
            </w:r>
          </w:p>
        </w:tc>
        <w:tc>
          <w:tcPr>
            <w:tcW w:w="567" w:type="dxa"/>
            <w:vAlign w:val="center"/>
          </w:tcPr>
          <w:p w14:paraId="00BE22ED" w14:textId="471F0ED3" w:rsidR="00BD4BD5" w:rsidRPr="008D0C8C" w:rsidRDefault="00BD4BD5" w:rsidP="00C72EDC">
            <w:pPr>
              <w:autoSpaceDE w:val="0"/>
              <w:autoSpaceDN w:val="0"/>
              <w:adjustRightInd w:val="0"/>
              <w:spacing w:before="20" w:after="60"/>
              <w:jc w:val="right"/>
              <w:rPr>
                <w:rFonts w:eastAsia="SimSun"/>
                <w:color w:val="000000"/>
                <w:sz w:val="18"/>
                <w:szCs w:val="18"/>
                <w:lang w:val="en-AU" w:eastAsia="zh-CN"/>
              </w:rPr>
            </w:pPr>
            <w:r w:rsidRPr="008D0C8C">
              <w:rPr>
                <w:rFonts w:eastAsia="SimSun"/>
                <w:color w:val="000000"/>
                <w:sz w:val="18"/>
                <w:szCs w:val="18"/>
                <w:lang w:val="en-AU" w:eastAsia="zh-CN"/>
              </w:rPr>
              <w:t>94</w:t>
            </w:r>
          </w:p>
        </w:tc>
        <w:tc>
          <w:tcPr>
            <w:tcW w:w="709" w:type="dxa"/>
            <w:vAlign w:val="center"/>
          </w:tcPr>
          <w:p w14:paraId="194E8D61" w14:textId="4B7BC1AF" w:rsidR="00BD4BD5" w:rsidRPr="008D0C8C" w:rsidRDefault="00BD4BD5" w:rsidP="00C72EDC">
            <w:pPr>
              <w:autoSpaceDE w:val="0"/>
              <w:autoSpaceDN w:val="0"/>
              <w:adjustRightInd w:val="0"/>
              <w:spacing w:before="20" w:after="60"/>
              <w:jc w:val="right"/>
              <w:rPr>
                <w:rFonts w:eastAsia="SimSun"/>
                <w:color w:val="000000"/>
                <w:sz w:val="18"/>
                <w:szCs w:val="18"/>
                <w:lang w:val="en-AU" w:eastAsia="zh-CN"/>
              </w:rPr>
            </w:pPr>
            <w:r w:rsidRPr="008D0C8C">
              <w:rPr>
                <w:rFonts w:eastAsia="SimSun"/>
                <w:color w:val="000000"/>
                <w:sz w:val="18"/>
                <w:szCs w:val="18"/>
                <w:lang w:val="en-AU" w:eastAsia="zh-CN"/>
              </w:rPr>
              <w:t>(23.7)</w:t>
            </w:r>
          </w:p>
        </w:tc>
        <w:tc>
          <w:tcPr>
            <w:tcW w:w="567" w:type="dxa"/>
            <w:vAlign w:val="center"/>
          </w:tcPr>
          <w:p w14:paraId="5213E0E4" w14:textId="584C3CDF" w:rsidR="00BD4BD5" w:rsidRPr="008D0C8C" w:rsidRDefault="003C798B" w:rsidP="00C72EDC">
            <w:pPr>
              <w:autoSpaceDE w:val="0"/>
              <w:autoSpaceDN w:val="0"/>
              <w:adjustRightInd w:val="0"/>
              <w:spacing w:before="20" w:after="60"/>
              <w:jc w:val="right"/>
              <w:rPr>
                <w:rFonts w:eastAsia="SimSun"/>
                <w:color w:val="000000"/>
                <w:sz w:val="18"/>
                <w:szCs w:val="18"/>
                <w:lang w:val="en-AU" w:eastAsia="zh-CN"/>
              </w:rPr>
            </w:pPr>
            <w:r w:rsidRPr="008D0C8C">
              <w:rPr>
                <w:rFonts w:eastAsia="SimSun"/>
                <w:color w:val="000000"/>
                <w:sz w:val="18"/>
                <w:szCs w:val="18"/>
                <w:lang w:val="en-AU" w:eastAsia="zh-CN"/>
              </w:rPr>
              <w:t>78</w:t>
            </w:r>
          </w:p>
        </w:tc>
        <w:tc>
          <w:tcPr>
            <w:tcW w:w="709" w:type="dxa"/>
            <w:vAlign w:val="center"/>
          </w:tcPr>
          <w:p w14:paraId="5FA77021" w14:textId="3BBC5007" w:rsidR="00BD4BD5" w:rsidRPr="008D0C8C" w:rsidRDefault="003C798B" w:rsidP="00C72EDC">
            <w:pPr>
              <w:autoSpaceDE w:val="0"/>
              <w:autoSpaceDN w:val="0"/>
              <w:adjustRightInd w:val="0"/>
              <w:spacing w:before="20" w:after="60"/>
              <w:jc w:val="right"/>
              <w:rPr>
                <w:rFonts w:eastAsia="SimSun"/>
                <w:color w:val="000000"/>
                <w:sz w:val="18"/>
                <w:szCs w:val="18"/>
                <w:lang w:val="en-AU" w:eastAsia="zh-CN"/>
              </w:rPr>
            </w:pPr>
            <w:r w:rsidRPr="008D0C8C">
              <w:rPr>
                <w:rFonts w:eastAsia="SimSun"/>
                <w:color w:val="000000"/>
                <w:sz w:val="18"/>
                <w:szCs w:val="18"/>
                <w:lang w:val="en-AU" w:eastAsia="zh-CN"/>
              </w:rPr>
              <w:t>(19.7</w:t>
            </w:r>
            <w:r w:rsidR="00BD4BD5" w:rsidRPr="008D0C8C">
              <w:rPr>
                <w:rFonts w:eastAsia="SimSun"/>
                <w:color w:val="000000"/>
                <w:sz w:val="18"/>
                <w:szCs w:val="18"/>
                <w:lang w:val="en-AU" w:eastAsia="zh-CN"/>
              </w:rPr>
              <w:t>)</w:t>
            </w:r>
          </w:p>
        </w:tc>
        <w:tc>
          <w:tcPr>
            <w:tcW w:w="567" w:type="dxa"/>
            <w:vAlign w:val="center"/>
          </w:tcPr>
          <w:p w14:paraId="35859202" w14:textId="1EC94735" w:rsidR="00BD4BD5" w:rsidRPr="008D0C8C" w:rsidRDefault="00BD4BD5" w:rsidP="00C72EDC">
            <w:pPr>
              <w:autoSpaceDE w:val="0"/>
              <w:autoSpaceDN w:val="0"/>
              <w:adjustRightInd w:val="0"/>
              <w:spacing w:before="20" w:after="60"/>
              <w:jc w:val="right"/>
              <w:rPr>
                <w:rFonts w:eastAsia="SimSun"/>
                <w:color w:val="000000"/>
                <w:sz w:val="18"/>
                <w:szCs w:val="18"/>
                <w:lang w:val="en-AU" w:eastAsia="zh-CN"/>
              </w:rPr>
            </w:pPr>
            <w:r w:rsidRPr="008D0C8C">
              <w:rPr>
                <w:rFonts w:eastAsia="SimSun"/>
                <w:color w:val="000000"/>
                <w:sz w:val="18"/>
                <w:szCs w:val="18"/>
                <w:lang w:val="en-AU" w:eastAsia="zh-CN"/>
              </w:rPr>
              <w:t>0</w:t>
            </w:r>
          </w:p>
        </w:tc>
        <w:tc>
          <w:tcPr>
            <w:tcW w:w="709" w:type="dxa"/>
            <w:vAlign w:val="center"/>
          </w:tcPr>
          <w:p w14:paraId="603F1F68" w14:textId="6952021A" w:rsidR="00BD4BD5" w:rsidRPr="008D0C8C" w:rsidRDefault="001B29C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w:t>
            </w:r>
          </w:p>
        </w:tc>
      </w:tr>
      <w:tr w:rsidR="007F2CCA" w:rsidRPr="007F2CCA" w14:paraId="1C3A92A5" w14:textId="70A4B9F6" w:rsidTr="00C72EDC">
        <w:tc>
          <w:tcPr>
            <w:tcW w:w="1696" w:type="dxa"/>
          </w:tcPr>
          <w:p w14:paraId="4DE9374C" w14:textId="53315954" w:rsidR="00295ED1" w:rsidRPr="007F2CCA" w:rsidRDefault="00295ED1" w:rsidP="00C72EDC">
            <w:pPr>
              <w:autoSpaceDE w:val="0"/>
              <w:autoSpaceDN w:val="0"/>
              <w:adjustRightInd w:val="0"/>
              <w:spacing w:before="20" w:after="60"/>
              <w:jc w:val="left"/>
              <w:rPr>
                <w:snapToGrid w:val="0"/>
                <w:sz w:val="18"/>
                <w:szCs w:val="18"/>
              </w:rPr>
            </w:pPr>
            <w:r w:rsidRPr="007F2CCA">
              <w:rPr>
                <w:snapToGrid w:val="0"/>
                <w:sz w:val="18"/>
                <w:szCs w:val="18"/>
              </w:rPr>
              <w:t>Keno</w:t>
            </w:r>
          </w:p>
        </w:tc>
        <w:tc>
          <w:tcPr>
            <w:tcW w:w="1560" w:type="dxa"/>
          </w:tcPr>
          <w:p w14:paraId="4D27F285" w14:textId="1DFE67F4" w:rsidR="00295ED1" w:rsidRPr="007F2CCA" w:rsidRDefault="00B063BE" w:rsidP="00B063BE">
            <w:pPr>
              <w:autoSpaceDE w:val="0"/>
              <w:autoSpaceDN w:val="0"/>
              <w:adjustRightInd w:val="0"/>
              <w:spacing w:before="20" w:after="60"/>
              <w:jc w:val="left"/>
              <w:rPr>
                <w:snapToGrid w:val="0"/>
                <w:sz w:val="18"/>
                <w:szCs w:val="18"/>
              </w:rPr>
            </w:pPr>
            <w:r>
              <w:rPr>
                <w:snapToGrid w:val="0"/>
                <w:sz w:val="18"/>
                <w:szCs w:val="18"/>
              </w:rPr>
              <w:t>200</w:t>
            </w:r>
            <w:r w:rsidR="00295ED1" w:rsidRPr="007F2CCA">
              <w:rPr>
                <w:snapToGrid w:val="0"/>
                <w:sz w:val="18"/>
                <w:szCs w:val="18"/>
              </w:rPr>
              <w:t>9</w:t>
            </w:r>
            <w:r w:rsidR="00637740">
              <w:rPr>
                <w:snapToGrid w:val="0"/>
                <w:sz w:val="18"/>
                <w:szCs w:val="18"/>
              </w:rPr>
              <w:t xml:space="preserve"> (n=52</w:t>
            </w:r>
            <w:r w:rsidR="00ED544E">
              <w:rPr>
                <w:snapToGrid w:val="0"/>
                <w:sz w:val="18"/>
                <w:szCs w:val="18"/>
              </w:rPr>
              <w:t>)</w:t>
            </w:r>
          </w:p>
        </w:tc>
        <w:tc>
          <w:tcPr>
            <w:tcW w:w="567" w:type="dxa"/>
            <w:vAlign w:val="center"/>
          </w:tcPr>
          <w:p w14:paraId="0133B5E3" w14:textId="18A79E6C" w:rsidR="00295ED1" w:rsidRPr="007F2CCA" w:rsidRDefault="00295ED1"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8</w:t>
            </w:r>
          </w:p>
        </w:tc>
        <w:tc>
          <w:tcPr>
            <w:tcW w:w="708" w:type="dxa"/>
            <w:vAlign w:val="center"/>
          </w:tcPr>
          <w:p w14:paraId="37D58707" w14:textId="605844C8" w:rsidR="00295ED1" w:rsidRPr="007F2CCA" w:rsidRDefault="000A5F6F"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(15.4</w:t>
            </w:r>
            <w:r w:rsidR="00295ED1" w:rsidRPr="007F2CCA">
              <w:rPr>
                <w:rFonts w:eastAsia="SimSun"/>
                <w:color w:val="000000"/>
                <w:sz w:val="18"/>
                <w:szCs w:val="18"/>
                <w:lang w:val="en-AU" w:eastAsia="zh-CN"/>
              </w:rPr>
              <w:t>)</w:t>
            </w:r>
          </w:p>
        </w:tc>
        <w:tc>
          <w:tcPr>
            <w:tcW w:w="567" w:type="dxa"/>
            <w:vAlign w:val="center"/>
          </w:tcPr>
          <w:p w14:paraId="15A9EEEA" w14:textId="7343391E" w:rsidR="00295ED1" w:rsidRPr="007F2CCA" w:rsidRDefault="000A5F6F"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13</w:t>
            </w:r>
          </w:p>
        </w:tc>
        <w:tc>
          <w:tcPr>
            <w:tcW w:w="709" w:type="dxa"/>
            <w:vAlign w:val="center"/>
          </w:tcPr>
          <w:p w14:paraId="333F3E02" w14:textId="64096E11" w:rsidR="00295ED1" w:rsidRPr="007F2CCA" w:rsidRDefault="000A5F6F"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(25</w:t>
            </w:r>
            <w:r w:rsidR="001B29CC">
              <w:rPr>
                <w:rFonts w:eastAsia="SimSun"/>
                <w:color w:val="000000"/>
                <w:sz w:val="18"/>
                <w:szCs w:val="18"/>
                <w:lang w:val="en-AU" w:eastAsia="zh-CN"/>
              </w:rPr>
              <w:t>.0</w:t>
            </w:r>
            <w:r w:rsidR="00295ED1" w:rsidRPr="007F2CCA">
              <w:rPr>
                <w:rFonts w:eastAsia="SimSun"/>
                <w:color w:val="000000"/>
                <w:sz w:val="18"/>
                <w:szCs w:val="18"/>
                <w:lang w:val="en-AU" w:eastAsia="zh-CN"/>
              </w:rPr>
              <w:t>)</w:t>
            </w:r>
          </w:p>
        </w:tc>
        <w:tc>
          <w:tcPr>
            <w:tcW w:w="567" w:type="dxa"/>
            <w:vAlign w:val="center"/>
          </w:tcPr>
          <w:p w14:paraId="7A7F02C2" w14:textId="2FF7A8A5" w:rsidR="00295ED1" w:rsidRPr="007F2CCA" w:rsidRDefault="000A5F6F"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29</w:t>
            </w:r>
          </w:p>
        </w:tc>
        <w:tc>
          <w:tcPr>
            <w:tcW w:w="709" w:type="dxa"/>
            <w:vAlign w:val="center"/>
          </w:tcPr>
          <w:p w14:paraId="7599B7FF" w14:textId="7B143C98" w:rsidR="00295ED1" w:rsidRPr="007F2CCA" w:rsidRDefault="000A5F6F"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(55.8</w:t>
            </w:r>
            <w:r w:rsidR="00295ED1" w:rsidRPr="007F2CCA">
              <w:rPr>
                <w:rFonts w:eastAsia="SimSun"/>
                <w:color w:val="000000"/>
                <w:sz w:val="18"/>
                <w:szCs w:val="18"/>
                <w:lang w:val="en-AU" w:eastAsia="zh-CN"/>
              </w:rPr>
              <w:t>)</w:t>
            </w:r>
          </w:p>
        </w:tc>
        <w:tc>
          <w:tcPr>
            <w:tcW w:w="567" w:type="dxa"/>
            <w:vAlign w:val="center"/>
          </w:tcPr>
          <w:p w14:paraId="2534A4A7" w14:textId="0763AC8F" w:rsidR="00295ED1" w:rsidRPr="007F2CCA" w:rsidRDefault="00295ED1"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2</w:t>
            </w:r>
          </w:p>
        </w:tc>
        <w:tc>
          <w:tcPr>
            <w:tcW w:w="709" w:type="dxa"/>
            <w:vAlign w:val="center"/>
          </w:tcPr>
          <w:p w14:paraId="6F9D6D9C" w14:textId="1C8DB6BA" w:rsidR="00295ED1" w:rsidRPr="007F2CCA" w:rsidRDefault="000A5F6F"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(3.8</w:t>
            </w:r>
            <w:r w:rsidR="00295ED1" w:rsidRPr="007F2CCA">
              <w:rPr>
                <w:rFonts w:eastAsia="SimSun"/>
                <w:color w:val="000000"/>
                <w:sz w:val="18"/>
                <w:szCs w:val="18"/>
                <w:lang w:val="en-AU" w:eastAsia="zh-CN"/>
              </w:rPr>
              <w:t>)</w:t>
            </w:r>
          </w:p>
        </w:tc>
      </w:tr>
      <w:tr w:rsidR="007642CA" w:rsidRPr="007F2CCA" w14:paraId="418E1C33" w14:textId="0582FCCD" w:rsidTr="00C72EDC">
        <w:tc>
          <w:tcPr>
            <w:tcW w:w="1696" w:type="dxa"/>
          </w:tcPr>
          <w:p w14:paraId="434866C2" w14:textId="273CCD73" w:rsidR="007642CA" w:rsidRPr="007F2CCA" w:rsidRDefault="007642CA" w:rsidP="00C72EDC">
            <w:pPr>
              <w:autoSpaceDE w:val="0"/>
              <w:autoSpaceDN w:val="0"/>
              <w:adjustRightInd w:val="0"/>
              <w:spacing w:before="20" w:after="60"/>
              <w:jc w:val="left"/>
              <w:rPr>
                <w:snapToGrid w:val="0"/>
                <w:sz w:val="18"/>
                <w:szCs w:val="18"/>
              </w:rPr>
            </w:pPr>
            <w:r w:rsidRPr="007F2CCA">
              <w:rPr>
                <w:snapToGrid w:val="0"/>
                <w:sz w:val="18"/>
                <w:szCs w:val="18"/>
              </w:rPr>
              <w:t> </w:t>
            </w:r>
          </w:p>
        </w:tc>
        <w:tc>
          <w:tcPr>
            <w:tcW w:w="1560" w:type="dxa"/>
          </w:tcPr>
          <w:p w14:paraId="7439941F" w14:textId="6C5D126E" w:rsidR="007642CA" w:rsidRPr="007F2CCA" w:rsidRDefault="00B063BE" w:rsidP="00B063BE">
            <w:pPr>
              <w:autoSpaceDE w:val="0"/>
              <w:autoSpaceDN w:val="0"/>
              <w:adjustRightInd w:val="0"/>
              <w:spacing w:before="20" w:after="60"/>
              <w:jc w:val="left"/>
              <w:rPr>
                <w:snapToGrid w:val="0"/>
                <w:sz w:val="18"/>
                <w:szCs w:val="18"/>
              </w:rPr>
            </w:pPr>
            <w:r>
              <w:rPr>
                <w:snapToGrid w:val="0"/>
                <w:sz w:val="18"/>
                <w:szCs w:val="18"/>
              </w:rPr>
              <w:t>20</w:t>
            </w:r>
            <w:r w:rsidR="007642CA" w:rsidRPr="007F2CCA">
              <w:rPr>
                <w:snapToGrid w:val="0"/>
                <w:sz w:val="18"/>
                <w:szCs w:val="18"/>
              </w:rPr>
              <w:t>14</w:t>
            </w:r>
            <w:r w:rsidR="007642CA">
              <w:rPr>
                <w:snapToGrid w:val="0"/>
                <w:sz w:val="18"/>
                <w:szCs w:val="18"/>
              </w:rPr>
              <w:t xml:space="preserve"> (n=38)</w:t>
            </w:r>
          </w:p>
        </w:tc>
        <w:tc>
          <w:tcPr>
            <w:tcW w:w="567" w:type="dxa"/>
            <w:vAlign w:val="center"/>
          </w:tcPr>
          <w:p w14:paraId="4B9AE616" w14:textId="02F6999D" w:rsidR="007642CA" w:rsidRPr="007F2CCA" w:rsidRDefault="007642CA" w:rsidP="00C72EDC">
            <w:pPr>
              <w:autoSpaceDE w:val="0"/>
              <w:autoSpaceDN w:val="0"/>
              <w:adjustRightInd w:val="0"/>
              <w:spacing w:before="20" w:after="60"/>
              <w:jc w:val="right"/>
              <w:rPr>
                <w:rFonts w:eastAsia="SimSun"/>
                <w:color w:val="000000"/>
                <w:sz w:val="18"/>
                <w:szCs w:val="18"/>
                <w:lang w:val="en-AU" w:eastAsia="zh-CN"/>
              </w:rPr>
            </w:pPr>
            <w:r w:rsidRPr="00222DDA">
              <w:rPr>
                <w:rFonts w:eastAsia="SimSun"/>
                <w:color w:val="000000"/>
                <w:sz w:val="18"/>
                <w:szCs w:val="18"/>
                <w:lang w:val="en-AU" w:eastAsia="zh-CN"/>
              </w:rPr>
              <w:t>17</w:t>
            </w:r>
          </w:p>
        </w:tc>
        <w:tc>
          <w:tcPr>
            <w:tcW w:w="708" w:type="dxa"/>
            <w:vAlign w:val="center"/>
          </w:tcPr>
          <w:p w14:paraId="1079AA05" w14:textId="636FAFA1" w:rsidR="007642CA" w:rsidRPr="007F2CCA" w:rsidRDefault="007642CA" w:rsidP="00C72EDC">
            <w:pPr>
              <w:autoSpaceDE w:val="0"/>
              <w:autoSpaceDN w:val="0"/>
              <w:adjustRightInd w:val="0"/>
              <w:spacing w:before="20" w:after="60"/>
              <w:jc w:val="right"/>
              <w:rPr>
                <w:rFonts w:eastAsia="SimSun"/>
                <w:color w:val="000000"/>
                <w:sz w:val="18"/>
                <w:szCs w:val="18"/>
                <w:lang w:val="en-AU" w:eastAsia="zh-CN"/>
              </w:rPr>
            </w:pPr>
            <w:r w:rsidRPr="00222DDA">
              <w:rPr>
                <w:rFonts w:eastAsia="SimSun"/>
                <w:color w:val="000000"/>
                <w:sz w:val="18"/>
                <w:szCs w:val="18"/>
                <w:lang w:val="en-AU" w:eastAsia="zh-CN"/>
              </w:rPr>
              <w:t>(44.7)</w:t>
            </w:r>
          </w:p>
        </w:tc>
        <w:tc>
          <w:tcPr>
            <w:tcW w:w="567" w:type="dxa"/>
            <w:vAlign w:val="center"/>
          </w:tcPr>
          <w:p w14:paraId="267C34FF" w14:textId="1110ECF1" w:rsidR="007642CA" w:rsidRPr="007F2CCA" w:rsidRDefault="007642CA" w:rsidP="00C72EDC">
            <w:pPr>
              <w:autoSpaceDE w:val="0"/>
              <w:autoSpaceDN w:val="0"/>
              <w:adjustRightInd w:val="0"/>
              <w:spacing w:before="20" w:after="60"/>
              <w:jc w:val="right"/>
              <w:rPr>
                <w:rFonts w:eastAsia="SimSun"/>
                <w:color w:val="000000"/>
                <w:sz w:val="18"/>
                <w:szCs w:val="18"/>
                <w:lang w:val="en-AU" w:eastAsia="zh-CN"/>
              </w:rPr>
            </w:pPr>
            <w:r w:rsidRPr="00222DDA">
              <w:rPr>
                <w:rFonts w:eastAsia="SimSun"/>
                <w:color w:val="000000"/>
                <w:sz w:val="18"/>
                <w:szCs w:val="18"/>
                <w:lang w:val="en-AU" w:eastAsia="zh-CN"/>
              </w:rPr>
              <w:t>11</w:t>
            </w:r>
          </w:p>
        </w:tc>
        <w:tc>
          <w:tcPr>
            <w:tcW w:w="709" w:type="dxa"/>
            <w:vAlign w:val="center"/>
          </w:tcPr>
          <w:p w14:paraId="0609D070" w14:textId="36B93029" w:rsidR="007642CA" w:rsidRPr="007F2CCA" w:rsidRDefault="007642CA" w:rsidP="00C72EDC">
            <w:pPr>
              <w:autoSpaceDE w:val="0"/>
              <w:autoSpaceDN w:val="0"/>
              <w:adjustRightInd w:val="0"/>
              <w:spacing w:before="20" w:after="60"/>
              <w:jc w:val="right"/>
              <w:rPr>
                <w:rFonts w:eastAsia="SimSun"/>
                <w:color w:val="000000"/>
                <w:sz w:val="18"/>
                <w:szCs w:val="18"/>
                <w:lang w:val="en-AU" w:eastAsia="zh-CN"/>
              </w:rPr>
            </w:pPr>
            <w:r w:rsidRPr="00222DDA">
              <w:rPr>
                <w:rFonts w:eastAsia="SimSun"/>
                <w:color w:val="000000"/>
                <w:sz w:val="18"/>
                <w:szCs w:val="18"/>
                <w:lang w:val="en-AU" w:eastAsia="zh-CN"/>
              </w:rPr>
              <w:t>(28.9)</w:t>
            </w:r>
          </w:p>
        </w:tc>
        <w:tc>
          <w:tcPr>
            <w:tcW w:w="567" w:type="dxa"/>
            <w:vAlign w:val="center"/>
          </w:tcPr>
          <w:p w14:paraId="0D28F328" w14:textId="3FFF11F9" w:rsidR="007642CA" w:rsidRPr="007F2CCA" w:rsidRDefault="007642CA" w:rsidP="00C72EDC">
            <w:pPr>
              <w:autoSpaceDE w:val="0"/>
              <w:autoSpaceDN w:val="0"/>
              <w:adjustRightInd w:val="0"/>
              <w:spacing w:before="20" w:after="60"/>
              <w:jc w:val="right"/>
              <w:rPr>
                <w:rFonts w:eastAsia="SimSun"/>
                <w:color w:val="000000"/>
                <w:sz w:val="18"/>
                <w:szCs w:val="18"/>
                <w:lang w:val="en-AU" w:eastAsia="zh-CN"/>
              </w:rPr>
            </w:pPr>
            <w:r w:rsidRPr="00222DDA">
              <w:rPr>
                <w:rFonts w:eastAsia="SimSun"/>
                <w:color w:val="000000"/>
                <w:sz w:val="18"/>
                <w:szCs w:val="18"/>
                <w:lang w:val="en-AU" w:eastAsia="zh-CN"/>
              </w:rPr>
              <w:t>9</w:t>
            </w:r>
          </w:p>
        </w:tc>
        <w:tc>
          <w:tcPr>
            <w:tcW w:w="709" w:type="dxa"/>
            <w:vAlign w:val="center"/>
          </w:tcPr>
          <w:p w14:paraId="7704FF39" w14:textId="2BE055F9" w:rsidR="007642CA" w:rsidRPr="007F2CCA" w:rsidRDefault="007642CA" w:rsidP="00C72EDC">
            <w:pPr>
              <w:autoSpaceDE w:val="0"/>
              <w:autoSpaceDN w:val="0"/>
              <w:adjustRightInd w:val="0"/>
              <w:spacing w:before="20" w:after="60"/>
              <w:jc w:val="right"/>
              <w:rPr>
                <w:rFonts w:eastAsia="SimSun"/>
                <w:color w:val="000000"/>
                <w:sz w:val="18"/>
                <w:szCs w:val="18"/>
                <w:lang w:val="en-AU" w:eastAsia="zh-CN"/>
              </w:rPr>
            </w:pPr>
            <w:r w:rsidRPr="00222DDA">
              <w:rPr>
                <w:rFonts w:eastAsia="SimSun"/>
                <w:color w:val="000000"/>
                <w:sz w:val="18"/>
                <w:szCs w:val="18"/>
                <w:lang w:val="en-AU" w:eastAsia="zh-CN"/>
              </w:rPr>
              <w:t>(23.7)</w:t>
            </w:r>
          </w:p>
        </w:tc>
        <w:tc>
          <w:tcPr>
            <w:tcW w:w="567" w:type="dxa"/>
            <w:vAlign w:val="center"/>
          </w:tcPr>
          <w:p w14:paraId="15C028AB" w14:textId="69CD8729" w:rsidR="007642CA" w:rsidRPr="007F2CCA" w:rsidRDefault="007642CA" w:rsidP="00C72EDC">
            <w:pPr>
              <w:autoSpaceDE w:val="0"/>
              <w:autoSpaceDN w:val="0"/>
              <w:adjustRightInd w:val="0"/>
              <w:spacing w:before="20" w:after="60"/>
              <w:jc w:val="right"/>
              <w:rPr>
                <w:rFonts w:eastAsia="SimSun"/>
                <w:color w:val="000000"/>
                <w:sz w:val="18"/>
                <w:szCs w:val="18"/>
                <w:lang w:val="en-AU" w:eastAsia="zh-CN"/>
              </w:rPr>
            </w:pPr>
            <w:r w:rsidRPr="00222DDA">
              <w:rPr>
                <w:rFonts w:eastAsia="SimSun"/>
                <w:color w:val="000000"/>
                <w:sz w:val="18"/>
                <w:szCs w:val="18"/>
                <w:lang w:val="en-AU" w:eastAsia="zh-CN"/>
              </w:rPr>
              <w:t>1</w:t>
            </w:r>
          </w:p>
        </w:tc>
        <w:tc>
          <w:tcPr>
            <w:tcW w:w="709" w:type="dxa"/>
            <w:vAlign w:val="center"/>
          </w:tcPr>
          <w:p w14:paraId="07E4DE73" w14:textId="4EAA167B" w:rsidR="007642CA" w:rsidRPr="007F2CCA" w:rsidRDefault="007642CA" w:rsidP="00C72EDC">
            <w:pPr>
              <w:autoSpaceDE w:val="0"/>
              <w:autoSpaceDN w:val="0"/>
              <w:adjustRightInd w:val="0"/>
              <w:spacing w:before="20" w:after="60"/>
              <w:jc w:val="right"/>
              <w:rPr>
                <w:rFonts w:eastAsia="SimSun"/>
                <w:color w:val="000000"/>
                <w:sz w:val="18"/>
                <w:szCs w:val="18"/>
                <w:lang w:val="en-AU" w:eastAsia="zh-CN"/>
              </w:rPr>
            </w:pPr>
            <w:r w:rsidRPr="00222DDA">
              <w:rPr>
                <w:rFonts w:eastAsia="SimSun"/>
                <w:color w:val="000000"/>
                <w:sz w:val="18"/>
                <w:szCs w:val="18"/>
                <w:lang w:val="en-AU" w:eastAsia="zh-CN"/>
              </w:rPr>
              <w:t>(2.6)</w:t>
            </w:r>
          </w:p>
        </w:tc>
      </w:tr>
      <w:tr w:rsidR="00C72EDC" w:rsidRPr="00B95FC5" w14:paraId="50660DB7" w14:textId="72368956" w:rsidTr="00C72EDC">
        <w:tc>
          <w:tcPr>
            <w:tcW w:w="1696" w:type="dxa"/>
            <w:vMerge w:val="restart"/>
          </w:tcPr>
          <w:p w14:paraId="0E187519" w14:textId="7B206967" w:rsidR="00C72EDC" w:rsidRPr="00B95FC5" w:rsidRDefault="00C72EDC" w:rsidP="00C72EDC">
            <w:pPr>
              <w:autoSpaceDE w:val="0"/>
              <w:autoSpaceDN w:val="0"/>
              <w:adjustRightInd w:val="0"/>
              <w:spacing w:before="20" w:after="60"/>
              <w:jc w:val="left"/>
              <w:rPr>
                <w:snapToGrid w:val="0"/>
                <w:sz w:val="18"/>
                <w:szCs w:val="18"/>
              </w:rPr>
            </w:pPr>
            <w:r w:rsidRPr="00B95FC5">
              <w:rPr>
                <w:snapToGrid w:val="0"/>
                <w:sz w:val="18"/>
                <w:szCs w:val="18"/>
              </w:rPr>
              <w:t>Instant Kiwi</w:t>
            </w:r>
            <w:r>
              <w:rPr>
                <w:snapToGrid w:val="0"/>
                <w:sz w:val="18"/>
                <w:szCs w:val="18"/>
              </w:rPr>
              <w:t>/ scratch tickets</w:t>
            </w:r>
            <w:r w:rsidRPr="00B95FC5">
              <w:rPr>
                <w:snapToGrid w:val="0"/>
                <w:sz w:val="18"/>
                <w:szCs w:val="18"/>
              </w:rPr>
              <w:t> </w:t>
            </w:r>
          </w:p>
        </w:tc>
        <w:tc>
          <w:tcPr>
            <w:tcW w:w="1560" w:type="dxa"/>
          </w:tcPr>
          <w:p w14:paraId="3E25AFE9" w14:textId="58BB2E27" w:rsidR="00C72EDC" w:rsidRPr="00B95FC5" w:rsidRDefault="00B063BE" w:rsidP="00B063BE">
            <w:pPr>
              <w:autoSpaceDE w:val="0"/>
              <w:autoSpaceDN w:val="0"/>
              <w:adjustRightInd w:val="0"/>
              <w:spacing w:before="20" w:after="60"/>
              <w:jc w:val="left"/>
              <w:rPr>
                <w:snapToGrid w:val="0"/>
                <w:sz w:val="18"/>
                <w:szCs w:val="18"/>
              </w:rPr>
            </w:pPr>
            <w:r>
              <w:rPr>
                <w:snapToGrid w:val="0"/>
                <w:sz w:val="18"/>
                <w:szCs w:val="18"/>
              </w:rPr>
              <w:t>200</w:t>
            </w:r>
            <w:r w:rsidR="00C72EDC" w:rsidRPr="00B95FC5">
              <w:rPr>
                <w:snapToGrid w:val="0"/>
                <w:sz w:val="18"/>
                <w:szCs w:val="18"/>
              </w:rPr>
              <w:t>9 (n=68)</w:t>
            </w:r>
          </w:p>
        </w:tc>
        <w:tc>
          <w:tcPr>
            <w:tcW w:w="567" w:type="dxa"/>
            <w:vAlign w:val="center"/>
          </w:tcPr>
          <w:p w14:paraId="44E67267" w14:textId="008B52EA"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21</w:t>
            </w:r>
          </w:p>
        </w:tc>
        <w:tc>
          <w:tcPr>
            <w:tcW w:w="708" w:type="dxa"/>
            <w:vAlign w:val="center"/>
          </w:tcPr>
          <w:p w14:paraId="57BFC59D" w14:textId="7B0AE37E"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(30.9)</w:t>
            </w:r>
          </w:p>
        </w:tc>
        <w:tc>
          <w:tcPr>
            <w:tcW w:w="567" w:type="dxa"/>
            <w:vAlign w:val="center"/>
          </w:tcPr>
          <w:p w14:paraId="730CFCF6" w14:textId="0A147600"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25</w:t>
            </w:r>
          </w:p>
        </w:tc>
        <w:tc>
          <w:tcPr>
            <w:tcW w:w="709" w:type="dxa"/>
            <w:vAlign w:val="center"/>
          </w:tcPr>
          <w:p w14:paraId="54515CE8" w14:textId="31FD0FD4"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(36.8)</w:t>
            </w:r>
          </w:p>
        </w:tc>
        <w:tc>
          <w:tcPr>
            <w:tcW w:w="567" w:type="dxa"/>
            <w:vAlign w:val="center"/>
          </w:tcPr>
          <w:p w14:paraId="313FA4D9" w14:textId="55A42F7C"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22</w:t>
            </w:r>
          </w:p>
        </w:tc>
        <w:tc>
          <w:tcPr>
            <w:tcW w:w="709" w:type="dxa"/>
            <w:vAlign w:val="center"/>
          </w:tcPr>
          <w:p w14:paraId="71A3F55E" w14:textId="5DBA9A51"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(32.4)</w:t>
            </w:r>
          </w:p>
        </w:tc>
        <w:tc>
          <w:tcPr>
            <w:tcW w:w="567" w:type="dxa"/>
            <w:vAlign w:val="center"/>
          </w:tcPr>
          <w:p w14:paraId="3A08FD80" w14:textId="3010C42A"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0</w:t>
            </w:r>
          </w:p>
        </w:tc>
        <w:tc>
          <w:tcPr>
            <w:tcW w:w="709" w:type="dxa"/>
            <w:vAlign w:val="center"/>
          </w:tcPr>
          <w:p w14:paraId="05F1F623" w14:textId="28D4A6A4"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w:t>
            </w:r>
          </w:p>
        </w:tc>
      </w:tr>
      <w:tr w:rsidR="00C72EDC" w:rsidRPr="00B95FC5" w14:paraId="2243A5A9" w14:textId="2E7C6000" w:rsidTr="00C72EDC">
        <w:tc>
          <w:tcPr>
            <w:tcW w:w="1696" w:type="dxa"/>
            <w:vMerge/>
          </w:tcPr>
          <w:p w14:paraId="08A308F7" w14:textId="102C82B2" w:rsidR="00C72EDC" w:rsidRPr="00B95FC5" w:rsidRDefault="00C72EDC" w:rsidP="00C72EDC">
            <w:pPr>
              <w:autoSpaceDE w:val="0"/>
              <w:autoSpaceDN w:val="0"/>
              <w:adjustRightInd w:val="0"/>
              <w:spacing w:before="20" w:after="60"/>
              <w:jc w:val="left"/>
              <w:rPr>
                <w:snapToGrid w:val="0"/>
                <w:sz w:val="18"/>
                <w:szCs w:val="18"/>
              </w:rPr>
            </w:pPr>
          </w:p>
        </w:tc>
        <w:tc>
          <w:tcPr>
            <w:tcW w:w="1560" w:type="dxa"/>
          </w:tcPr>
          <w:p w14:paraId="432F8CA4" w14:textId="7695FDD0" w:rsidR="00C72EDC" w:rsidRPr="00B95FC5" w:rsidRDefault="00B063BE" w:rsidP="00B063BE">
            <w:pPr>
              <w:autoSpaceDE w:val="0"/>
              <w:autoSpaceDN w:val="0"/>
              <w:adjustRightInd w:val="0"/>
              <w:spacing w:before="20" w:after="60"/>
              <w:jc w:val="left"/>
              <w:rPr>
                <w:snapToGrid w:val="0"/>
                <w:sz w:val="18"/>
                <w:szCs w:val="18"/>
              </w:rPr>
            </w:pPr>
            <w:r>
              <w:rPr>
                <w:snapToGrid w:val="0"/>
                <w:sz w:val="18"/>
                <w:szCs w:val="18"/>
              </w:rPr>
              <w:t>20</w:t>
            </w:r>
            <w:r w:rsidR="00C72EDC" w:rsidRPr="00B95FC5">
              <w:rPr>
                <w:snapToGrid w:val="0"/>
                <w:sz w:val="18"/>
                <w:szCs w:val="18"/>
              </w:rPr>
              <w:t>14 (n=91)</w:t>
            </w:r>
          </w:p>
        </w:tc>
        <w:tc>
          <w:tcPr>
            <w:tcW w:w="567" w:type="dxa"/>
            <w:vAlign w:val="center"/>
          </w:tcPr>
          <w:p w14:paraId="719BB143" w14:textId="16E664BA"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68</w:t>
            </w:r>
          </w:p>
        </w:tc>
        <w:tc>
          <w:tcPr>
            <w:tcW w:w="708" w:type="dxa"/>
            <w:vAlign w:val="center"/>
          </w:tcPr>
          <w:p w14:paraId="7CEC46C1" w14:textId="2E845B74"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(74.7)</w:t>
            </w:r>
          </w:p>
        </w:tc>
        <w:tc>
          <w:tcPr>
            <w:tcW w:w="567" w:type="dxa"/>
            <w:vAlign w:val="center"/>
          </w:tcPr>
          <w:p w14:paraId="0F635E37" w14:textId="125E0421"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17</w:t>
            </w:r>
          </w:p>
        </w:tc>
        <w:tc>
          <w:tcPr>
            <w:tcW w:w="709" w:type="dxa"/>
            <w:vAlign w:val="center"/>
          </w:tcPr>
          <w:p w14:paraId="72222072" w14:textId="5FC21C4A"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(18.7)</w:t>
            </w:r>
          </w:p>
        </w:tc>
        <w:tc>
          <w:tcPr>
            <w:tcW w:w="567" w:type="dxa"/>
            <w:vAlign w:val="center"/>
          </w:tcPr>
          <w:p w14:paraId="747BBE2F" w14:textId="6457C250"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6</w:t>
            </w:r>
          </w:p>
        </w:tc>
        <w:tc>
          <w:tcPr>
            <w:tcW w:w="709" w:type="dxa"/>
            <w:vAlign w:val="center"/>
          </w:tcPr>
          <w:p w14:paraId="4A3BF747" w14:textId="79532373"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(6.6)</w:t>
            </w:r>
          </w:p>
        </w:tc>
        <w:tc>
          <w:tcPr>
            <w:tcW w:w="567" w:type="dxa"/>
            <w:vAlign w:val="center"/>
          </w:tcPr>
          <w:p w14:paraId="798A2F56" w14:textId="3243F68D"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0</w:t>
            </w:r>
          </w:p>
        </w:tc>
        <w:tc>
          <w:tcPr>
            <w:tcW w:w="709" w:type="dxa"/>
            <w:vAlign w:val="center"/>
          </w:tcPr>
          <w:p w14:paraId="4547008F" w14:textId="6906BBFA" w:rsidR="00C72EDC" w:rsidRPr="00B95FC5" w:rsidRDefault="00C72ED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w:t>
            </w:r>
          </w:p>
        </w:tc>
      </w:tr>
      <w:tr w:rsidR="007F2CCA" w:rsidRPr="00B95FC5" w14:paraId="365F62F1" w14:textId="4FED53C7" w:rsidTr="00C72EDC">
        <w:tc>
          <w:tcPr>
            <w:tcW w:w="1696" w:type="dxa"/>
          </w:tcPr>
          <w:p w14:paraId="762912B9" w14:textId="257880C4" w:rsidR="00295ED1" w:rsidRPr="00B95FC5" w:rsidRDefault="00295ED1" w:rsidP="00C72EDC">
            <w:pPr>
              <w:autoSpaceDE w:val="0"/>
              <w:autoSpaceDN w:val="0"/>
              <w:adjustRightInd w:val="0"/>
              <w:spacing w:before="20" w:after="60"/>
              <w:jc w:val="left"/>
              <w:rPr>
                <w:snapToGrid w:val="0"/>
                <w:sz w:val="18"/>
                <w:szCs w:val="18"/>
              </w:rPr>
            </w:pPr>
            <w:r w:rsidRPr="00B95FC5">
              <w:rPr>
                <w:snapToGrid w:val="0"/>
                <w:sz w:val="18"/>
                <w:szCs w:val="18"/>
              </w:rPr>
              <w:t>Housie</w:t>
            </w:r>
            <w:r w:rsidR="00C72EDC">
              <w:rPr>
                <w:snapToGrid w:val="0"/>
                <w:sz w:val="18"/>
                <w:szCs w:val="18"/>
              </w:rPr>
              <w:t>/bingo</w:t>
            </w:r>
          </w:p>
        </w:tc>
        <w:tc>
          <w:tcPr>
            <w:tcW w:w="1560" w:type="dxa"/>
          </w:tcPr>
          <w:p w14:paraId="5194E212" w14:textId="4FF51D56" w:rsidR="00295ED1" w:rsidRPr="00B95FC5" w:rsidRDefault="00B063BE" w:rsidP="00B063BE">
            <w:pPr>
              <w:autoSpaceDE w:val="0"/>
              <w:autoSpaceDN w:val="0"/>
              <w:adjustRightInd w:val="0"/>
              <w:spacing w:before="20" w:after="60"/>
              <w:jc w:val="left"/>
              <w:rPr>
                <w:snapToGrid w:val="0"/>
                <w:sz w:val="18"/>
                <w:szCs w:val="18"/>
              </w:rPr>
            </w:pPr>
            <w:r>
              <w:rPr>
                <w:snapToGrid w:val="0"/>
                <w:sz w:val="18"/>
                <w:szCs w:val="18"/>
              </w:rPr>
              <w:t>200</w:t>
            </w:r>
            <w:r w:rsidR="00295ED1" w:rsidRPr="00B95FC5">
              <w:rPr>
                <w:snapToGrid w:val="0"/>
                <w:sz w:val="18"/>
                <w:szCs w:val="18"/>
              </w:rPr>
              <w:t>9</w:t>
            </w:r>
            <w:r w:rsidR="00AD2BDE" w:rsidRPr="00B95FC5">
              <w:rPr>
                <w:snapToGrid w:val="0"/>
                <w:sz w:val="18"/>
                <w:szCs w:val="18"/>
              </w:rPr>
              <w:t xml:space="preserve"> (n=67)</w:t>
            </w:r>
          </w:p>
        </w:tc>
        <w:tc>
          <w:tcPr>
            <w:tcW w:w="567" w:type="dxa"/>
            <w:vAlign w:val="center"/>
          </w:tcPr>
          <w:p w14:paraId="4B404C97" w14:textId="774DA25D" w:rsidR="00295ED1" w:rsidRPr="00B95FC5" w:rsidRDefault="00295ED1"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13</w:t>
            </w:r>
          </w:p>
        </w:tc>
        <w:tc>
          <w:tcPr>
            <w:tcW w:w="708" w:type="dxa"/>
            <w:vAlign w:val="center"/>
          </w:tcPr>
          <w:p w14:paraId="7CC70D1A" w14:textId="785ACACF" w:rsidR="00295ED1" w:rsidRPr="00B95FC5" w:rsidRDefault="00295ED1"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(19.4)</w:t>
            </w:r>
          </w:p>
        </w:tc>
        <w:tc>
          <w:tcPr>
            <w:tcW w:w="567" w:type="dxa"/>
            <w:vAlign w:val="center"/>
          </w:tcPr>
          <w:p w14:paraId="7B4E8CE3" w14:textId="4E235F4F" w:rsidR="00295ED1" w:rsidRPr="00B95FC5" w:rsidRDefault="00295ED1"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22</w:t>
            </w:r>
          </w:p>
        </w:tc>
        <w:tc>
          <w:tcPr>
            <w:tcW w:w="709" w:type="dxa"/>
            <w:vAlign w:val="center"/>
          </w:tcPr>
          <w:p w14:paraId="0F7FD6C8" w14:textId="3E0C3A22" w:rsidR="00295ED1" w:rsidRPr="00B95FC5" w:rsidRDefault="00295ED1"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(32.8)</w:t>
            </w:r>
          </w:p>
        </w:tc>
        <w:tc>
          <w:tcPr>
            <w:tcW w:w="567" w:type="dxa"/>
            <w:vAlign w:val="center"/>
          </w:tcPr>
          <w:p w14:paraId="5EB3CD5C" w14:textId="761EFB6C" w:rsidR="00295ED1" w:rsidRPr="00B95FC5" w:rsidRDefault="00295ED1"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32</w:t>
            </w:r>
          </w:p>
        </w:tc>
        <w:tc>
          <w:tcPr>
            <w:tcW w:w="709" w:type="dxa"/>
            <w:vAlign w:val="center"/>
          </w:tcPr>
          <w:p w14:paraId="32DA3AFC" w14:textId="1DA04C9B" w:rsidR="00295ED1" w:rsidRPr="00B95FC5" w:rsidRDefault="00295ED1"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(47.8)</w:t>
            </w:r>
          </w:p>
        </w:tc>
        <w:tc>
          <w:tcPr>
            <w:tcW w:w="567" w:type="dxa"/>
            <w:vAlign w:val="center"/>
          </w:tcPr>
          <w:p w14:paraId="791592FC" w14:textId="29A79F37" w:rsidR="00295ED1" w:rsidRPr="00B95FC5" w:rsidRDefault="00295ED1"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0</w:t>
            </w:r>
          </w:p>
        </w:tc>
        <w:tc>
          <w:tcPr>
            <w:tcW w:w="709" w:type="dxa"/>
            <w:vAlign w:val="center"/>
          </w:tcPr>
          <w:p w14:paraId="4BB4CBA7" w14:textId="6CB85913" w:rsidR="00295ED1" w:rsidRPr="00B95FC5" w:rsidRDefault="001B29C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w:t>
            </w:r>
          </w:p>
        </w:tc>
      </w:tr>
      <w:tr w:rsidR="007642CA" w:rsidRPr="00B95FC5" w14:paraId="079A06D4" w14:textId="71F5941D" w:rsidTr="00C72EDC">
        <w:tc>
          <w:tcPr>
            <w:tcW w:w="1696" w:type="dxa"/>
          </w:tcPr>
          <w:p w14:paraId="739EC996" w14:textId="4913E6D8" w:rsidR="007642CA" w:rsidRPr="00B95FC5" w:rsidRDefault="007642CA" w:rsidP="00C72EDC">
            <w:pPr>
              <w:autoSpaceDE w:val="0"/>
              <w:autoSpaceDN w:val="0"/>
              <w:adjustRightInd w:val="0"/>
              <w:spacing w:before="20" w:after="60"/>
              <w:jc w:val="left"/>
              <w:rPr>
                <w:snapToGrid w:val="0"/>
                <w:sz w:val="18"/>
                <w:szCs w:val="18"/>
              </w:rPr>
            </w:pPr>
            <w:r w:rsidRPr="00B95FC5">
              <w:rPr>
                <w:snapToGrid w:val="0"/>
                <w:sz w:val="18"/>
                <w:szCs w:val="18"/>
              </w:rPr>
              <w:t> </w:t>
            </w:r>
          </w:p>
        </w:tc>
        <w:tc>
          <w:tcPr>
            <w:tcW w:w="1560" w:type="dxa"/>
          </w:tcPr>
          <w:p w14:paraId="59229C8D" w14:textId="23E4F6B2" w:rsidR="007642CA" w:rsidRPr="00B95FC5" w:rsidRDefault="00B063BE" w:rsidP="00B063BE">
            <w:pPr>
              <w:autoSpaceDE w:val="0"/>
              <w:autoSpaceDN w:val="0"/>
              <w:adjustRightInd w:val="0"/>
              <w:spacing w:before="20" w:after="60"/>
              <w:jc w:val="left"/>
              <w:rPr>
                <w:snapToGrid w:val="0"/>
                <w:sz w:val="18"/>
                <w:szCs w:val="18"/>
              </w:rPr>
            </w:pPr>
            <w:r>
              <w:rPr>
                <w:snapToGrid w:val="0"/>
                <w:sz w:val="18"/>
                <w:szCs w:val="18"/>
              </w:rPr>
              <w:t>20</w:t>
            </w:r>
            <w:r w:rsidR="007642CA" w:rsidRPr="00B95FC5">
              <w:rPr>
                <w:snapToGrid w:val="0"/>
                <w:sz w:val="18"/>
                <w:szCs w:val="18"/>
              </w:rPr>
              <w:t>14 (n=71)</w:t>
            </w:r>
          </w:p>
        </w:tc>
        <w:tc>
          <w:tcPr>
            <w:tcW w:w="567" w:type="dxa"/>
            <w:vAlign w:val="center"/>
          </w:tcPr>
          <w:p w14:paraId="2DA8750E" w14:textId="460AA59C" w:rsidR="007642CA" w:rsidRPr="00B95FC5" w:rsidRDefault="007642CA"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30</w:t>
            </w:r>
          </w:p>
        </w:tc>
        <w:tc>
          <w:tcPr>
            <w:tcW w:w="708" w:type="dxa"/>
            <w:vAlign w:val="center"/>
          </w:tcPr>
          <w:p w14:paraId="329F73C7" w14:textId="4F149B1D" w:rsidR="007642CA" w:rsidRPr="00B95FC5" w:rsidRDefault="007642CA"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(42.3)</w:t>
            </w:r>
          </w:p>
        </w:tc>
        <w:tc>
          <w:tcPr>
            <w:tcW w:w="567" w:type="dxa"/>
            <w:vAlign w:val="center"/>
          </w:tcPr>
          <w:p w14:paraId="2A295D08" w14:textId="6F018174" w:rsidR="007642CA" w:rsidRPr="00B95FC5" w:rsidRDefault="007642CA"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16</w:t>
            </w:r>
          </w:p>
        </w:tc>
        <w:tc>
          <w:tcPr>
            <w:tcW w:w="709" w:type="dxa"/>
            <w:vAlign w:val="center"/>
          </w:tcPr>
          <w:p w14:paraId="0FE2B72E" w14:textId="768339AF" w:rsidR="007642CA" w:rsidRPr="00B95FC5" w:rsidRDefault="007642CA"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(22.5)</w:t>
            </w:r>
          </w:p>
        </w:tc>
        <w:tc>
          <w:tcPr>
            <w:tcW w:w="567" w:type="dxa"/>
            <w:vAlign w:val="center"/>
          </w:tcPr>
          <w:p w14:paraId="7540238E" w14:textId="3BE3E952" w:rsidR="007642CA" w:rsidRPr="00B95FC5" w:rsidRDefault="007642CA"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25</w:t>
            </w:r>
          </w:p>
        </w:tc>
        <w:tc>
          <w:tcPr>
            <w:tcW w:w="709" w:type="dxa"/>
            <w:vAlign w:val="center"/>
          </w:tcPr>
          <w:p w14:paraId="38A0E4B7" w14:textId="4BE8D742" w:rsidR="007642CA" w:rsidRPr="00B95FC5" w:rsidRDefault="007642CA"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(35.2)</w:t>
            </w:r>
          </w:p>
        </w:tc>
        <w:tc>
          <w:tcPr>
            <w:tcW w:w="567" w:type="dxa"/>
            <w:vAlign w:val="center"/>
          </w:tcPr>
          <w:p w14:paraId="0F730A23" w14:textId="3CF1711F" w:rsidR="007642CA" w:rsidRPr="00B95FC5" w:rsidRDefault="007642CA" w:rsidP="00C72EDC">
            <w:pPr>
              <w:autoSpaceDE w:val="0"/>
              <w:autoSpaceDN w:val="0"/>
              <w:adjustRightInd w:val="0"/>
              <w:spacing w:before="20" w:after="60"/>
              <w:jc w:val="right"/>
              <w:rPr>
                <w:rFonts w:eastAsia="SimSun"/>
                <w:color w:val="000000"/>
                <w:sz w:val="18"/>
                <w:szCs w:val="18"/>
                <w:lang w:val="en-AU" w:eastAsia="zh-CN"/>
              </w:rPr>
            </w:pPr>
            <w:r w:rsidRPr="00B95FC5">
              <w:rPr>
                <w:rFonts w:eastAsia="SimSun"/>
                <w:color w:val="000000"/>
                <w:sz w:val="18"/>
                <w:szCs w:val="18"/>
                <w:lang w:val="en-AU" w:eastAsia="zh-CN"/>
              </w:rPr>
              <w:t>0</w:t>
            </w:r>
          </w:p>
        </w:tc>
        <w:tc>
          <w:tcPr>
            <w:tcW w:w="709" w:type="dxa"/>
            <w:vAlign w:val="center"/>
          </w:tcPr>
          <w:p w14:paraId="4B58A965" w14:textId="230666FA" w:rsidR="007642CA" w:rsidRPr="00B95FC5" w:rsidRDefault="001B29C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w:t>
            </w:r>
          </w:p>
        </w:tc>
      </w:tr>
      <w:tr w:rsidR="00BA036F" w:rsidRPr="007F2CCA" w14:paraId="3D537435" w14:textId="0BA70769" w:rsidTr="00C72EDC">
        <w:tc>
          <w:tcPr>
            <w:tcW w:w="1696" w:type="dxa"/>
            <w:shd w:val="clear" w:color="auto" w:fill="FFFFFF" w:themeFill="background1"/>
          </w:tcPr>
          <w:p w14:paraId="27172CBC" w14:textId="0EDDA972" w:rsidR="00C53AB5" w:rsidRPr="007C43D4" w:rsidRDefault="00C53AB5" w:rsidP="00C72EDC">
            <w:pPr>
              <w:autoSpaceDE w:val="0"/>
              <w:autoSpaceDN w:val="0"/>
              <w:adjustRightInd w:val="0"/>
              <w:spacing w:before="20" w:after="60"/>
              <w:jc w:val="left"/>
              <w:rPr>
                <w:snapToGrid w:val="0"/>
                <w:sz w:val="18"/>
                <w:szCs w:val="18"/>
              </w:rPr>
            </w:pPr>
            <w:r w:rsidRPr="007C43D4">
              <w:rPr>
                <w:snapToGrid w:val="0"/>
                <w:sz w:val="18"/>
                <w:szCs w:val="18"/>
              </w:rPr>
              <w:t xml:space="preserve">Casino EGMs </w:t>
            </w:r>
          </w:p>
        </w:tc>
        <w:tc>
          <w:tcPr>
            <w:tcW w:w="1560" w:type="dxa"/>
            <w:shd w:val="clear" w:color="auto" w:fill="FFFFFF" w:themeFill="background1"/>
          </w:tcPr>
          <w:p w14:paraId="79943680" w14:textId="095CEEB2" w:rsidR="00C53AB5" w:rsidRPr="007C43D4" w:rsidRDefault="00B063BE" w:rsidP="00B063BE">
            <w:pPr>
              <w:autoSpaceDE w:val="0"/>
              <w:autoSpaceDN w:val="0"/>
              <w:adjustRightInd w:val="0"/>
              <w:spacing w:before="20" w:after="60"/>
              <w:jc w:val="left"/>
              <w:rPr>
                <w:snapToGrid w:val="0"/>
                <w:sz w:val="18"/>
                <w:szCs w:val="18"/>
              </w:rPr>
            </w:pPr>
            <w:r>
              <w:rPr>
                <w:snapToGrid w:val="0"/>
                <w:sz w:val="18"/>
                <w:szCs w:val="18"/>
              </w:rPr>
              <w:t>200</w:t>
            </w:r>
            <w:r w:rsidR="00C53AB5" w:rsidRPr="007C43D4">
              <w:rPr>
                <w:snapToGrid w:val="0"/>
                <w:sz w:val="18"/>
                <w:szCs w:val="18"/>
              </w:rPr>
              <w:t>9  (n=4</w:t>
            </w:r>
            <w:r w:rsidR="00DF5756" w:rsidRPr="007C43D4">
              <w:rPr>
                <w:snapToGrid w:val="0"/>
                <w:sz w:val="18"/>
                <w:szCs w:val="18"/>
              </w:rPr>
              <w:t>1</w:t>
            </w:r>
            <w:r w:rsidR="00C53AB5" w:rsidRPr="007C43D4">
              <w:rPr>
                <w:snapToGrid w:val="0"/>
                <w:sz w:val="18"/>
                <w:szCs w:val="18"/>
              </w:rPr>
              <w:t>)</w:t>
            </w:r>
          </w:p>
        </w:tc>
        <w:tc>
          <w:tcPr>
            <w:tcW w:w="567" w:type="dxa"/>
            <w:shd w:val="clear" w:color="auto" w:fill="FFFFFF" w:themeFill="background1"/>
            <w:vAlign w:val="bottom"/>
          </w:tcPr>
          <w:p w14:paraId="19313208" w14:textId="75D2FE41" w:rsidR="00C53AB5" w:rsidRPr="007C43D4" w:rsidRDefault="00C53AB5" w:rsidP="00C72EDC">
            <w:pPr>
              <w:autoSpaceDE w:val="0"/>
              <w:autoSpaceDN w:val="0"/>
              <w:adjustRightInd w:val="0"/>
              <w:spacing w:before="20" w:after="60"/>
              <w:jc w:val="right"/>
              <w:rPr>
                <w:rFonts w:eastAsia="SimSun"/>
                <w:color w:val="000000"/>
                <w:sz w:val="18"/>
                <w:szCs w:val="18"/>
                <w:lang w:val="en-AU" w:eastAsia="zh-CN"/>
              </w:rPr>
            </w:pPr>
            <w:r w:rsidRPr="007C43D4">
              <w:rPr>
                <w:rFonts w:eastAsia="SimSun"/>
                <w:color w:val="000000"/>
                <w:sz w:val="18"/>
                <w:szCs w:val="18"/>
                <w:lang w:val="en-AU" w:eastAsia="zh-CN"/>
              </w:rPr>
              <w:t>2</w:t>
            </w:r>
            <w:r w:rsidR="00DF5756" w:rsidRPr="007C43D4">
              <w:rPr>
                <w:rFonts w:eastAsia="SimSun"/>
                <w:color w:val="000000"/>
                <w:sz w:val="18"/>
                <w:szCs w:val="18"/>
                <w:lang w:val="en-AU" w:eastAsia="zh-CN"/>
              </w:rPr>
              <w:t>0</w:t>
            </w:r>
          </w:p>
        </w:tc>
        <w:tc>
          <w:tcPr>
            <w:tcW w:w="708" w:type="dxa"/>
            <w:shd w:val="clear" w:color="auto" w:fill="FFFFFF" w:themeFill="background1"/>
            <w:vAlign w:val="center"/>
          </w:tcPr>
          <w:p w14:paraId="0F5912DC" w14:textId="6DBCA55C" w:rsidR="00C53AB5" w:rsidRPr="007C43D4" w:rsidRDefault="00C53AB5" w:rsidP="00C72EDC">
            <w:pPr>
              <w:autoSpaceDE w:val="0"/>
              <w:autoSpaceDN w:val="0"/>
              <w:adjustRightInd w:val="0"/>
              <w:spacing w:before="20" w:after="60"/>
              <w:jc w:val="right"/>
              <w:rPr>
                <w:rFonts w:eastAsia="SimSun"/>
                <w:color w:val="000000"/>
                <w:sz w:val="18"/>
                <w:szCs w:val="18"/>
                <w:lang w:val="en-AU" w:eastAsia="zh-CN"/>
              </w:rPr>
            </w:pPr>
            <w:r w:rsidRPr="007C43D4">
              <w:rPr>
                <w:rFonts w:eastAsia="SimSun"/>
                <w:color w:val="000000"/>
                <w:sz w:val="18"/>
                <w:szCs w:val="18"/>
                <w:lang w:val="en-AU" w:eastAsia="zh-CN"/>
              </w:rPr>
              <w:t>(48.8)</w:t>
            </w:r>
          </w:p>
        </w:tc>
        <w:tc>
          <w:tcPr>
            <w:tcW w:w="567" w:type="dxa"/>
            <w:shd w:val="clear" w:color="auto" w:fill="FFFFFF" w:themeFill="background1"/>
            <w:vAlign w:val="bottom"/>
          </w:tcPr>
          <w:p w14:paraId="67352D01" w14:textId="79209CA6" w:rsidR="00C53AB5" w:rsidRPr="007C43D4" w:rsidRDefault="00C53AB5" w:rsidP="00C72EDC">
            <w:pPr>
              <w:autoSpaceDE w:val="0"/>
              <w:autoSpaceDN w:val="0"/>
              <w:adjustRightInd w:val="0"/>
              <w:spacing w:before="20" w:after="60"/>
              <w:jc w:val="right"/>
              <w:rPr>
                <w:rFonts w:eastAsia="SimSun"/>
                <w:color w:val="000000"/>
                <w:sz w:val="18"/>
                <w:szCs w:val="18"/>
                <w:lang w:val="en-AU" w:eastAsia="zh-CN"/>
              </w:rPr>
            </w:pPr>
            <w:r w:rsidRPr="007C43D4">
              <w:rPr>
                <w:rFonts w:eastAsia="SimSun"/>
                <w:color w:val="000000"/>
                <w:sz w:val="18"/>
                <w:szCs w:val="18"/>
                <w:lang w:val="en-AU" w:eastAsia="zh-CN"/>
              </w:rPr>
              <w:t>19</w:t>
            </w:r>
          </w:p>
        </w:tc>
        <w:tc>
          <w:tcPr>
            <w:tcW w:w="709" w:type="dxa"/>
            <w:shd w:val="clear" w:color="auto" w:fill="FFFFFF" w:themeFill="background1"/>
            <w:vAlign w:val="center"/>
          </w:tcPr>
          <w:p w14:paraId="7E0C6A35" w14:textId="257B2977" w:rsidR="00C53AB5" w:rsidRPr="007C43D4" w:rsidRDefault="007C43D4" w:rsidP="00C72EDC">
            <w:pPr>
              <w:autoSpaceDE w:val="0"/>
              <w:autoSpaceDN w:val="0"/>
              <w:adjustRightInd w:val="0"/>
              <w:spacing w:before="20" w:after="60"/>
              <w:jc w:val="right"/>
              <w:rPr>
                <w:rFonts w:eastAsia="SimSun"/>
                <w:color w:val="000000"/>
                <w:sz w:val="18"/>
                <w:szCs w:val="18"/>
                <w:lang w:val="en-AU" w:eastAsia="zh-CN"/>
              </w:rPr>
            </w:pPr>
            <w:r w:rsidRPr="007C43D4">
              <w:rPr>
                <w:rFonts w:eastAsia="SimSun"/>
                <w:color w:val="000000"/>
                <w:sz w:val="18"/>
                <w:szCs w:val="18"/>
                <w:lang w:val="en-AU" w:eastAsia="zh-CN"/>
              </w:rPr>
              <w:t>(46.3</w:t>
            </w:r>
            <w:r w:rsidR="00C53AB5" w:rsidRPr="007C43D4">
              <w:rPr>
                <w:rFonts w:eastAsia="SimSun"/>
                <w:color w:val="000000"/>
                <w:sz w:val="18"/>
                <w:szCs w:val="18"/>
                <w:lang w:val="en-AU" w:eastAsia="zh-CN"/>
              </w:rPr>
              <w:t>)</w:t>
            </w:r>
          </w:p>
        </w:tc>
        <w:tc>
          <w:tcPr>
            <w:tcW w:w="567" w:type="dxa"/>
            <w:shd w:val="clear" w:color="auto" w:fill="FFFFFF" w:themeFill="background1"/>
            <w:vAlign w:val="bottom"/>
          </w:tcPr>
          <w:p w14:paraId="21D3FFF1" w14:textId="18F4C568" w:rsidR="00C53AB5" w:rsidRPr="007C43D4" w:rsidRDefault="00DF5756" w:rsidP="00C72EDC">
            <w:pPr>
              <w:autoSpaceDE w:val="0"/>
              <w:autoSpaceDN w:val="0"/>
              <w:adjustRightInd w:val="0"/>
              <w:spacing w:before="20" w:after="60"/>
              <w:jc w:val="right"/>
              <w:rPr>
                <w:rFonts w:eastAsia="SimSun"/>
                <w:color w:val="000000"/>
                <w:sz w:val="18"/>
                <w:szCs w:val="18"/>
                <w:lang w:val="en-AU" w:eastAsia="zh-CN"/>
              </w:rPr>
            </w:pPr>
            <w:r w:rsidRPr="007C43D4">
              <w:rPr>
                <w:rFonts w:eastAsia="SimSun"/>
                <w:color w:val="000000"/>
                <w:sz w:val="18"/>
                <w:szCs w:val="18"/>
                <w:lang w:val="en-AU" w:eastAsia="zh-CN"/>
              </w:rPr>
              <w:t>2</w:t>
            </w:r>
          </w:p>
        </w:tc>
        <w:tc>
          <w:tcPr>
            <w:tcW w:w="709" w:type="dxa"/>
            <w:shd w:val="clear" w:color="auto" w:fill="FFFFFF" w:themeFill="background1"/>
            <w:vAlign w:val="center"/>
          </w:tcPr>
          <w:p w14:paraId="5D0E8E40" w14:textId="7407D524" w:rsidR="00C53AB5" w:rsidRPr="007C43D4" w:rsidRDefault="007C43D4" w:rsidP="00C72EDC">
            <w:pPr>
              <w:autoSpaceDE w:val="0"/>
              <w:autoSpaceDN w:val="0"/>
              <w:adjustRightInd w:val="0"/>
              <w:spacing w:before="20" w:after="60"/>
              <w:jc w:val="right"/>
              <w:rPr>
                <w:rFonts w:eastAsia="SimSun"/>
                <w:color w:val="000000"/>
                <w:sz w:val="18"/>
                <w:szCs w:val="18"/>
                <w:lang w:val="en-AU" w:eastAsia="zh-CN"/>
              </w:rPr>
            </w:pPr>
            <w:r w:rsidRPr="007C43D4">
              <w:rPr>
                <w:rFonts w:eastAsia="SimSun"/>
                <w:color w:val="000000"/>
                <w:sz w:val="18"/>
                <w:szCs w:val="18"/>
                <w:lang w:val="en-AU" w:eastAsia="zh-CN"/>
              </w:rPr>
              <w:t>(4.9</w:t>
            </w:r>
            <w:r w:rsidR="00C53AB5" w:rsidRPr="007C43D4">
              <w:rPr>
                <w:rFonts w:eastAsia="SimSun"/>
                <w:color w:val="000000"/>
                <w:sz w:val="18"/>
                <w:szCs w:val="18"/>
                <w:lang w:val="en-AU" w:eastAsia="zh-CN"/>
              </w:rPr>
              <w:t>)</w:t>
            </w:r>
          </w:p>
        </w:tc>
        <w:tc>
          <w:tcPr>
            <w:tcW w:w="567" w:type="dxa"/>
            <w:shd w:val="clear" w:color="auto" w:fill="FFFFFF" w:themeFill="background1"/>
            <w:vAlign w:val="bottom"/>
          </w:tcPr>
          <w:p w14:paraId="127414F4" w14:textId="696821B0" w:rsidR="00C53AB5" w:rsidRPr="007C43D4" w:rsidRDefault="00C53AB5" w:rsidP="00C72EDC">
            <w:pPr>
              <w:autoSpaceDE w:val="0"/>
              <w:autoSpaceDN w:val="0"/>
              <w:adjustRightInd w:val="0"/>
              <w:spacing w:before="20" w:after="60"/>
              <w:jc w:val="right"/>
              <w:rPr>
                <w:rFonts w:eastAsia="SimSun"/>
                <w:color w:val="000000"/>
                <w:sz w:val="18"/>
                <w:szCs w:val="18"/>
                <w:lang w:val="en-AU" w:eastAsia="zh-CN"/>
              </w:rPr>
            </w:pPr>
            <w:r w:rsidRPr="007C43D4">
              <w:rPr>
                <w:rFonts w:eastAsia="SimSun"/>
                <w:color w:val="000000"/>
                <w:sz w:val="18"/>
                <w:szCs w:val="18"/>
                <w:lang w:val="en-AU" w:eastAsia="zh-CN"/>
              </w:rPr>
              <w:t>0</w:t>
            </w:r>
          </w:p>
        </w:tc>
        <w:tc>
          <w:tcPr>
            <w:tcW w:w="709" w:type="dxa"/>
            <w:shd w:val="clear" w:color="auto" w:fill="FFFFFF" w:themeFill="background1"/>
            <w:vAlign w:val="center"/>
          </w:tcPr>
          <w:p w14:paraId="0A54971B" w14:textId="41E18D48" w:rsidR="00C53AB5" w:rsidRPr="007F2CCA" w:rsidRDefault="001B29C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w:t>
            </w:r>
          </w:p>
        </w:tc>
      </w:tr>
      <w:tr w:rsidR="00BA036F" w:rsidRPr="007F2CCA" w14:paraId="2E87E75B" w14:textId="6A359EB4" w:rsidTr="00C72EDC">
        <w:tc>
          <w:tcPr>
            <w:tcW w:w="1696" w:type="dxa"/>
            <w:shd w:val="clear" w:color="auto" w:fill="FFFFFF" w:themeFill="background1"/>
          </w:tcPr>
          <w:p w14:paraId="10A97C7B" w14:textId="68972AD2" w:rsidR="00C53AB5" w:rsidRPr="007F2CCA" w:rsidRDefault="00C53AB5" w:rsidP="00C72EDC">
            <w:pPr>
              <w:autoSpaceDE w:val="0"/>
              <w:autoSpaceDN w:val="0"/>
              <w:adjustRightInd w:val="0"/>
              <w:spacing w:before="20" w:after="60"/>
              <w:jc w:val="left"/>
              <w:rPr>
                <w:snapToGrid w:val="0"/>
                <w:sz w:val="18"/>
                <w:szCs w:val="18"/>
              </w:rPr>
            </w:pPr>
            <w:r w:rsidRPr="007F2CCA">
              <w:rPr>
                <w:snapToGrid w:val="0"/>
                <w:sz w:val="18"/>
                <w:szCs w:val="18"/>
              </w:rPr>
              <w:t> </w:t>
            </w:r>
          </w:p>
        </w:tc>
        <w:tc>
          <w:tcPr>
            <w:tcW w:w="1560" w:type="dxa"/>
            <w:shd w:val="clear" w:color="auto" w:fill="FFFFFF" w:themeFill="background1"/>
          </w:tcPr>
          <w:p w14:paraId="655C646B" w14:textId="65F77397" w:rsidR="00C53AB5" w:rsidRPr="007F2CCA" w:rsidRDefault="00B063BE" w:rsidP="00B063BE">
            <w:pPr>
              <w:autoSpaceDE w:val="0"/>
              <w:autoSpaceDN w:val="0"/>
              <w:adjustRightInd w:val="0"/>
              <w:spacing w:before="20" w:after="60"/>
              <w:jc w:val="left"/>
              <w:rPr>
                <w:snapToGrid w:val="0"/>
                <w:sz w:val="18"/>
                <w:szCs w:val="18"/>
              </w:rPr>
            </w:pPr>
            <w:r>
              <w:rPr>
                <w:snapToGrid w:val="0"/>
                <w:sz w:val="18"/>
                <w:szCs w:val="18"/>
              </w:rPr>
              <w:t>20</w:t>
            </w:r>
            <w:r w:rsidR="00C53AB5" w:rsidRPr="007F2CCA">
              <w:rPr>
                <w:snapToGrid w:val="0"/>
                <w:sz w:val="18"/>
                <w:szCs w:val="18"/>
              </w:rPr>
              <w:t>14</w:t>
            </w:r>
            <w:r w:rsidR="00C53AB5">
              <w:rPr>
                <w:snapToGrid w:val="0"/>
                <w:sz w:val="18"/>
                <w:szCs w:val="18"/>
              </w:rPr>
              <w:t xml:space="preserve"> (n=58)</w:t>
            </w:r>
          </w:p>
        </w:tc>
        <w:tc>
          <w:tcPr>
            <w:tcW w:w="567" w:type="dxa"/>
            <w:shd w:val="clear" w:color="auto" w:fill="FFFFFF" w:themeFill="background1"/>
            <w:vAlign w:val="center"/>
          </w:tcPr>
          <w:p w14:paraId="51193859" w14:textId="0EAE6E92"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48</w:t>
            </w:r>
          </w:p>
        </w:tc>
        <w:tc>
          <w:tcPr>
            <w:tcW w:w="708" w:type="dxa"/>
            <w:shd w:val="clear" w:color="auto" w:fill="FFFFFF" w:themeFill="background1"/>
            <w:vAlign w:val="center"/>
          </w:tcPr>
          <w:p w14:paraId="4F939AFA" w14:textId="54D485B8"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(82.8)</w:t>
            </w:r>
          </w:p>
        </w:tc>
        <w:tc>
          <w:tcPr>
            <w:tcW w:w="567" w:type="dxa"/>
            <w:shd w:val="clear" w:color="auto" w:fill="FFFFFF" w:themeFill="background1"/>
            <w:vAlign w:val="center"/>
          </w:tcPr>
          <w:p w14:paraId="6CAD5131" w14:textId="781AC3E6"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9</w:t>
            </w:r>
          </w:p>
        </w:tc>
        <w:tc>
          <w:tcPr>
            <w:tcW w:w="709" w:type="dxa"/>
            <w:shd w:val="clear" w:color="auto" w:fill="FFFFFF" w:themeFill="background1"/>
            <w:vAlign w:val="center"/>
          </w:tcPr>
          <w:p w14:paraId="5010C5FA" w14:textId="35DA4983"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(15.5)</w:t>
            </w:r>
          </w:p>
        </w:tc>
        <w:tc>
          <w:tcPr>
            <w:tcW w:w="567" w:type="dxa"/>
            <w:shd w:val="clear" w:color="auto" w:fill="FFFFFF" w:themeFill="background1"/>
            <w:vAlign w:val="center"/>
          </w:tcPr>
          <w:p w14:paraId="26164C90" w14:textId="12430347"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0</w:t>
            </w:r>
          </w:p>
        </w:tc>
        <w:tc>
          <w:tcPr>
            <w:tcW w:w="709" w:type="dxa"/>
            <w:shd w:val="clear" w:color="auto" w:fill="FFFFFF" w:themeFill="background1"/>
            <w:vAlign w:val="center"/>
          </w:tcPr>
          <w:p w14:paraId="4083FCBD" w14:textId="057FAD8F" w:rsidR="00C53AB5" w:rsidRPr="007F2CCA" w:rsidRDefault="001B29C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w:t>
            </w:r>
          </w:p>
        </w:tc>
        <w:tc>
          <w:tcPr>
            <w:tcW w:w="567" w:type="dxa"/>
            <w:shd w:val="clear" w:color="auto" w:fill="FFFFFF" w:themeFill="background1"/>
            <w:vAlign w:val="center"/>
          </w:tcPr>
          <w:p w14:paraId="2283C2FE" w14:textId="7A46D115"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1</w:t>
            </w:r>
          </w:p>
        </w:tc>
        <w:tc>
          <w:tcPr>
            <w:tcW w:w="709" w:type="dxa"/>
            <w:shd w:val="clear" w:color="auto" w:fill="FFFFFF" w:themeFill="background1"/>
            <w:vAlign w:val="center"/>
          </w:tcPr>
          <w:p w14:paraId="33DC4611" w14:textId="09D01575"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(1.7)</w:t>
            </w:r>
          </w:p>
        </w:tc>
      </w:tr>
      <w:tr w:rsidR="00BA036F" w:rsidRPr="007F2CCA" w14:paraId="3EFE88F3" w14:textId="469B0251" w:rsidTr="00C72EDC">
        <w:tc>
          <w:tcPr>
            <w:tcW w:w="1696" w:type="dxa"/>
            <w:shd w:val="clear" w:color="auto" w:fill="FFFFFF" w:themeFill="background1"/>
          </w:tcPr>
          <w:p w14:paraId="2FF391E1" w14:textId="20921E9F" w:rsidR="00C53AB5" w:rsidRPr="0042758D" w:rsidRDefault="00C53AB5" w:rsidP="00C72EDC">
            <w:pPr>
              <w:autoSpaceDE w:val="0"/>
              <w:autoSpaceDN w:val="0"/>
              <w:adjustRightInd w:val="0"/>
              <w:spacing w:before="20" w:after="60"/>
              <w:jc w:val="left"/>
              <w:rPr>
                <w:snapToGrid w:val="0"/>
                <w:sz w:val="18"/>
                <w:szCs w:val="18"/>
              </w:rPr>
            </w:pPr>
            <w:r w:rsidRPr="0042758D">
              <w:rPr>
                <w:snapToGrid w:val="0"/>
                <w:sz w:val="18"/>
                <w:szCs w:val="18"/>
              </w:rPr>
              <w:t>Pub EGMs</w:t>
            </w:r>
          </w:p>
        </w:tc>
        <w:tc>
          <w:tcPr>
            <w:tcW w:w="1560" w:type="dxa"/>
            <w:shd w:val="clear" w:color="auto" w:fill="FFFFFF" w:themeFill="background1"/>
          </w:tcPr>
          <w:p w14:paraId="6ADD45A1" w14:textId="443C32F9" w:rsidR="00C53AB5" w:rsidRPr="0042758D" w:rsidRDefault="00B063BE" w:rsidP="00B063BE">
            <w:pPr>
              <w:autoSpaceDE w:val="0"/>
              <w:autoSpaceDN w:val="0"/>
              <w:adjustRightInd w:val="0"/>
              <w:spacing w:before="20" w:after="60"/>
              <w:jc w:val="left"/>
              <w:rPr>
                <w:snapToGrid w:val="0"/>
                <w:sz w:val="18"/>
                <w:szCs w:val="18"/>
              </w:rPr>
            </w:pPr>
            <w:r>
              <w:rPr>
                <w:snapToGrid w:val="0"/>
                <w:sz w:val="18"/>
                <w:szCs w:val="18"/>
              </w:rPr>
              <w:t>200</w:t>
            </w:r>
            <w:r w:rsidR="00C53AB5" w:rsidRPr="0042758D">
              <w:rPr>
                <w:snapToGrid w:val="0"/>
                <w:sz w:val="18"/>
                <w:szCs w:val="18"/>
              </w:rPr>
              <w:t>9 (n=2</w:t>
            </w:r>
            <w:r w:rsidR="002C65B8" w:rsidRPr="0042758D">
              <w:rPr>
                <w:snapToGrid w:val="0"/>
                <w:sz w:val="18"/>
                <w:szCs w:val="18"/>
              </w:rPr>
              <w:t>2</w:t>
            </w:r>
            <w:r w:rsidR="00C53AB5" w:rsidRPr="0042758D">
              <w:rPr>
                <w:snapToGrid w:val="0"/>
                <w:sz w:val="18"/>
                <w:szCs w:val="18"/>
              </w:rPr>
              <w:t>)</w:t>
            </w:r>
          </w:p>
        </w:tc>
        <w:tc>
          <w:tcPr>
            <w:tcW w:w="567" w:type="dxa"/>
            <w:shd w:val="clear" w:color="auto" w:fill="FFFFFF" w:themeFill="background1"/>
            <w:vAlign w:val="bottom"/>
          </w:tcPr>
          <w:p w14:paraId="06294949" w14:textId="0FBE87B9" w:rsidR="00C53AB5" w:rsidRPr="0042758D" w:rsidRDefault="00C53AB5" w:rsidP="00C72EDC">
            <w:pPr>
              <w:autoSpaceDE w:val="0"/>
              <w:autoSpaceDN w:val="0"/>
              <w:adjustRightInd w:val="0"/>
              <w:spacing w:before="20" w:after="60"/>
              <w:jc w:val="right"/>
              <w:rPr>
                <w:rFonts w:eastAsia="SimSun"/>
                <w:color w:val="000000"/>
                <w:sz w:val="18"/>
                <w:szCs w:val="18"/>
                <w:lang w:val="en-AU" w:eastAsia="zh-CN"/>
              </w:rPr>
            </w:pPr>
            <w:r w:rsidRPr="0042758D">
              <w:rPr>
                <w:rFonts w:eastAsia="SimSun"/>
                <w:color w:val="000000"/>
                <w:sz w:val="18"/>
                <w:szCs w:val="18"/>
                <w:lang w:val="en-AU" w:eastAsia="zh-CN"/>
              </w:rPr>
              <w:t>5</w:t>
            </w:r>
          </w:p>
        </w:tc>
        <w:tc>
          <w:tcPr>
            <w:tcW w:w="708" w:type="dxa"/>
            <w:shd w:val="clear" w:color="auto" w:fill="FFFFFF" w:themeFill="background1"/>
            <w:vAlign w:val="center"/>
          </w:tcPr>
          <w:p w14:paraId="78ED2638" w14:textId="4D267779" w:rsidR="00C53AB5" w:rsidRPr="0042758D" w:rsidRDefault="002C65B8" w:rsidP="00C72EDC">
            <w:pPr>
              <w:autoSpaceDE w:val="0"/>
              <w:autoSpaceDN w:val="0"/>
              <w:adjustRightInd w:val="0"/>
              <w:spacing w:before="20" w:after="60"/>
              <w:jc w:val="right"/>
              <w:rPr>
                <w:rFonts w:eastAsia="SimSun"/>
                <w:color w:val="000000"/>
                <w:sz w:val="18"/>
                <w:szCs w:val="18"/>
                <w:lang w:val="en-AU" w:eastAsia="zh-CN"/>
              </w:rPr>
            </w:pPr>
            <w:r w:rsidRPr="0042758D">
              <w:rPr>
                <w:rFonts w:eastAsia="SimSun"/>
                <w:color w:val="000000"/>
                <w:sz w:val="18"/>
                <w:szCs w:val="18"/>
                <w:lang w:val="en-AU" w:eastAsia="zh-CN"/>
              </w:rPr>
              <w:t>(22.7</w:t>
            </w:r>
            <w:r w:rsidR="00C53AB5" w:rsidRPr="0042758D">
              <w:rPr>
                <w:rFonts w:eastAsia="SimSun"/>
                <w:color w:val="000000"/>
                <w:sz w:val="18"/>
                <w:szCs w:val="18"/>
                <w:lang w:val="en-AU" w:eastAsia="zh-CN"/>
              </w:rPr>
              <w:t>)</w:t>
            </w:r>
          </w:p>
        </w:tc>
        <w:tc>
          <w:tcPr>
            <w:tcW w:w="567" w:type="dxa"/>
            <w:shd w:val="clear" w:color="auto" w:fill="FFFFFF" w:themeFill="background1"/>
            <w:vAlign w:val="bottom"/>
          </w:tcPr>
          <w:p w14:paraId="3CE03518" w14:textId="1D9A18E4" w:rsidR="00C53AB5" w:rsidRPr="0042758D" w:rsidRDefault="002C65B8" w:rsidP="00C72EDC">
            <w:pPr>
              <w:autoSpaceDE w:val="0"/>
              <w:autoSpaceDN w:val="0"/>
              <w:adjustRightInd w:val="0"/>
              <w:spacing w:before="20" w:after="60"/>
              <w:jc w:val="right"/>
              <w:rPr>
                <w:rFonts w:eastAsia="SimSun"/>
                <w:color w:val="000000"/>
                <w:sz w:val="18"/>
                <w:szCs w:val="18"/>
                <w:lang w:val="en-AU" w:eastAsia="zh-CN"/>
              </w:rPr>
            </w:pPr>
            <w:r w:rsidRPr="0042758D">
              <w:rPr>
                <w:rFonts w:eastAsia="SimSun"/>
                <w:color w:val="000000"/>
                <w:sz w:val="18"/>
                <w:szCs w:val="18"/>
                <w:lang w:val="en-AU" w:eastAsia="zh-CN"/>
              </w:rPr>
              <w:t>12</w:t>
            </w:r>
          </w:p>
        </w:tc>
        <w:tc>
          <w:tcPr>
            <w:tcW w:w="709" w:type="dxa"/>
            <w:shd w:val="clear" w:color="auto" w:fill="FFFFFF" w:themeFill="background1"/>
            <w:vAlign w:val="center"/>
          </w:tcPr>
          <w:p w14:paraId="0061B237" w14:textId="5260AEE6" w:rsidR="00C53AB5" w:rsidRPr="0042758D" w:rsidRDefault="002C65B8" w:rsidP="00C72EDC">
            <w:pPr>
              <w:autoSpaceDE w:val="0"/>
              <w:autoSpaceDN w:val="0"/>
              <w:adjustRightInd w:val="0"/>
              <w:spacing w:before="20" w:after="60"/>
              <w:jc w:val="right"/>
              <w:rPr>
                <w:rFonts w:eastAsia="SimSun"/>
                <w:color w:val="000000"/>
                <w:sz w:val="18"/>
                <w:szCs w:val="18"/>
                <w:lang w:val="en-AU" w:eastAsia="zh-CN"/>
              </w:rPr>
            </w:pPr>
            <w:r w:rsidRPr="0042758D">
              <w:rPr>
                <w:rFonts w:eastAsia="SimSun"/>
                <w:color w:val="000000"/>
                <w:sz w:val="18"/>
                <w:szCs w:val="18"/>
                <w:lang w:val="en-AU" w:eastAsia="zh-CN"/>
              </w:rPr>
              <w:t>(54.5</w:t>
            </w:r>
            <w:r w:rsidR="00C53AB5" w:rsidRPr="0042758D">
              <w:rPr>
                <w:rFonts w:eastAsia="SimSun"/>
                <w:color w:val="000000"/>
                <w:sz w:val="18"/>
                <w:szCs w:val="18"/>
                <w:lang w:val="en-AU" w:eastAsia="zh-CN"/>
              </w:rPr>
              <w:t>)</w:t>
            </w:r>
          </w:p>
        </w:tc>
        <w:tc>
          <w:tcPr>
            <w:tcW w:w="567" w:type="dxa"/>
            <w:shd w:val="clear" w:color="auto" w:fill="FFFFFF" w:themeFill="background1"/>
            <w:vAlign w:val="bottom"/>
          </w:tcPr>
          <w:p w14:paraId="43B4C1AE" w14:textId="59944256" w:rsidR="00C53AB5" w:rsidRPr="0042758D" w:rsidRDefault="002C65B8" w:rsidP="00C72EDC">
            <w:pPr>
              <w:autoSpaceDE w:val="0"/>
              <w:autoSpaceDN w:val="0"/>
              <w:adjustRightInd w:val="0"/>
              <w:spacing w:before="20" w:after="60"/>
              <w:jc w:val="right"/>
              <w:rPr>
                <w:rFonts w:eastAsia="SimSun"/>
                <w:color w:val="000000"/>
                <w:sz w:val="18"/>
                <w:szCs w:val="18"/>
                <w:lang w:val="en-AU" w:eastAsia="zh-CN"/>
              </w:rPr>
            </w:pPr>
            <w:r w:rsidRPr="0042758D">
              <w:rPr>
                <w:rFonts w:eastAsia="SimSun"/>
                <w:color w:val="000000"/>
                <w:sz w:val="18"/>
                <w:szCs w:val="18"/>
                <w:lang w:val="en-AU" w:eastAsia="zh-CN"/>
              </w:rPr>
              <w:t>5</w:t>
            </w:r>
          </w:p>
        </w:tc>
        <w:tc>
          <w:tcPr>
            <w:tcW w:w="709" w:type="dxa"/>
            <w:shd w:val="clear" w:color="auto" w:fill="FFFFFF" w:themeFill="background1"/>
            <w:vAlign w:val="center"/>
          </w:tcPr>
          <w:p w14:paraId="08770B67" w14:textId="63716B30" w:rsidR="00C53AB5" w:rsidRPr="0042758D" w:rsidRDefault="002C65B8" w:rsidP="00C72EDC">
            <w:pPr>
              <w:autoSpaceDE w:val="0"/>
              <w:autoSpaceDN w:val="0"/>
              <w:adjustRightInd w:val="0"/>
              <w:spacing w:before="20" w:after="60"/>
              <w:jc w:val="right"/>
              <w:rPr>
                <w:rFonts w:eastAsia="SimSun"/>
                <w:color w:val="000000"/>
                <w:sz w:val="18"/>
                <w:szCs w:val="18"/>
                <w:lang w:val="en-AU" w:eastAsia="zh-CN"/>
              </w:rPr>
            </w:pPr>
            <w:r w:rsidRPr="0042758D">
              <w:rPr>
                <w:rFonts w:eastAsia="SimSun"/>
                <w:color w:val="000000"/>
                <w:sz w:val="18"/>
                <w:szCs w:val="18"/>
                <w:lang w:val="en-AU" w:eastAsia="zh-CN"/>
              </w:rPr>
              <w:t>(22.7</w:t>
            </w:r>
            <w:r w:rsidR="00C53AB5" w:rsidRPr="0042758D">
              <w:rPr>
                <w:rFonts w:eastAsia="SimSun"/>
                <w:color w:val="000000"/>
                <w:sz w:val="18"/>
                <w:szCs w:val="18"/>
                <w:lang w:val="en-AU" w:eastAsia="zh-CN"/>
              </w:rPr>
              <w:t>)</w:t>
            </w:r>
          </w:p>
        </w:tc>
        <w:tc>
          <w:tcPr>
            <w:tcW w:w="567" w:type="dxa"/>
            <w:shd w:val="clear" w:color="auto" w:fill="FFFFFF" w:themeFill="background1"/>
            <w:vAlign w:val="bottom"/>
          </w:tcPr>
          <w:p w14:paraId="59FD2411" w14:textId="5EA168E4" w:rsidR="00C53AB5" w:rsidRPr="0042758D" w:rsidRDefault="00C53AB5" w:rsidP="00C72EDC">
            <w:pPr>
              <w:autoSpaceDE w:val="0"/>
              <w:autoSpaceDN w:val="0"/>
              <w:adjustRightInd w:val="0"/>
              <w:spacing w:before="20" w:after="60"/>
              <w:jc w:val="right"/>
              <w:rPr>
                <w:rFonts w:eastAsia="SimSun"/>
                <w:color w:val="000000"/>
                <w:sz w:val="18"/>
                <w:szCs w:val="18"/>
                <w:lang w:val="en-AU" w:eastAsia="zh-CN"/>
              </w:rPr>
            </w:pPr>
            <w:r w:rsidRPr="0042758D">
              <w:rPr>
                <w:rFonts w:eastAsia="SimSun"/>
                <w:color w:val="000000"/>
                <w:sz w:val="18"/>
                <w:szCs w:val="18"/>
                <w:lang w:val="en-AU" w:eastAsia="zh-CN"/>
              </w:rPr>
              <w:t>0</w:t>
            </w:r>
          </w:p>
        </w:tc>
        <w:tc>
          <w:tcPr>
            <w:tcW w:w="709" w:type="dxa"/>
            <w:shd w:val="clear" w:color="auto" w:fill="FFFFFF" w:themeFill="background1"/>
            <w:vAlign w:val="center"/>
          </w:tcPr>
          <w:p w14:paraId="5F5D7C1C" w14:textId="671AB515" w:rsidR="00C53AB5" w:rsidRPr="007F2CCA" w:rsidRDefault="001B29C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w:t>
            </w:r>
          </w:p>
        </w:tc>
      </w:tr>
      <w:tr w:rsidR="00BA036F" w:rsidRPr="007F2CCA" w14:paraId="786B95EB" w14:textId="206F3982" w:rsidTr="001B29CC">
        <w:tc>
          <w:tcPr>
            <w:tcW w:w="1696" w:type="dxa"/>
            <w:tcBorders>
              <w:bottom w:val="single" w:sz="4" w:space="0" w:color="auto"/>
            </w:tcBorders>
            <w:shd w:val="clear" w:color="auto" w:fill="FFFFFF" w:themeFill="background1"/>
            <w:vAlign w:val="bottom"/>
          </w:tcPr>
          <w:p w14:paraId="7C86B34C" w14:textId="7D7C1B65" w:rsidR="00C53AB5" w:rsidRPr="007F2CCA" w:rsidRDefault="00C53AB5" w:rsidP="00C72EDC">
            <w:pPr>
              <w:autoSpaceDE w:val="0"/>
              <w:autoSpaceDN w:val="0"/>
              <w:adjustRightInd w:val="0"/>
              <w:spacing w:before="20" w:after="60"/>
              <w:jc w:val="left"/>
              <w:rPr>
                <w:snapToGrid w:val="0"/>
                <w:sz w:val="18"/>
                <w:szCs w:val="18"/>
              </w:rPr>
            </w:pPr>
            <w:r w:rsidRPr="007F2CCA">
              <w:rPr>
                <w:snapToGrid w:val="0"/>
                <w:sz w:val="18"/>
                <w:szCs w:val="18"/>
              </w:rPr>
              <w:t> </w:t>
            </w:r>
          </w:p>
        </w:tc>
        <w:tc>
          <w:tcPr>
            <w:tcW w:w="1560" w:type="dxa"/>
            <w:tcBorders>
              <w:bottom w:val="single" w:sz="4" w:space="0" w:color="auto"/>
            </w:tcBorders>
            <w:shd w:val="clear" w:color="auto" w:fill="FFFFFF" w:themeFill="background1"/>
          </w:tcPr>
          <w:p w14:paraId="34E2D528" w14:textId="7F059F04" w:rsidR="00C53AB5" w:rsidRPr="007F2CCA" w:rsidRDefault="00B063BE" w:rsidP="00B063BE">
            <w:pPr>
              <w:autoSpaceDE w:val="0"/>
              <w:autoSpaceDN w:val="0"/>
              <w:adjustRightInd w:val="0"/>
              <w:spacing w:before="20" w:after="60"/>
              <w:jc w:val="left"/>
              <w:rPr>
                <w:snapToGrid w:val="0"/>
                <w:sz w:val="18"/>
                <w:szCs w:val="18"/>
              </w:rPr>
            </w:pPr>
            <w:r>
              <w:rPr>
                <w:snapToGrid w:val="0"/>
                <w:sz w:val="18"/>
                <w:szCs w:val="18"/>
              </w:rPr>
              <w:t>20</w:t>
            </w:r>
            <w:r w:rsidR="00C53AB5" w:rsidRPr="007F2CCA">
              <w:rPr>
                <w:snapToGrid w:val="0"/>
                <w:sz w:val="18"/>
                <w:szCs w:val="18"/>
              </w:rPr>
              <w:t>14</w:t>
            </w:r>
            <w:r w:rsidR="00C53AB5">
              <w:rPr>
                <w:snapToGrid w:val="0"/>
                <w:sz w:val="18"/>
                <w:szCs w:val="18"/>
              </w:rPr>
              <w:t xml:space="preserve"> (n=44)</w:t>
            </w:r>
          </w:p>
        </w:tc>
        <w:tc>
          <w:tcPr>
            <w:tcW w:w="567" w:type="dxa"/>
            <w:tcBorders>
              <w:bottom w:val="single" w:sz="4" w:space="0" w:color="auto"/>
            </w:tcBorders>
            <w:shd w:val="clear" w:color="auto" w:fill="FFFFFF" w:themeFill="background1"/>
            <w:vAlign w:val="center"/>
          </w:tcPr>
          <w:p w14:paraId="56995588" w14:textId="08C7DA95"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34</w:t>
            </w:r>
          </w:p>
        </w:tc>
        <w:tc>
          <w:tcPr>
            <w:tcW w:w="708" w:type="dxa"/>
            <w:tcBorders>
              <w:bottom w:val="single" w:sz="4" w:space="0" w:color="auto"/>
            </w:tcBorders>
            <w:shd w:val="clear" w:color="auto" w:fill="FFFFFF" w:themeFill="background1"/>
            <w:vAlign w:val="center"/>
          </w:tcPr>
          <w:p w14:paraId="53732409" w14:textId="76194AFC"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(77.3)</w:t>
            </w:r>
          </w:p>
        </w:tc>
        <w:tc>
          <w:tcPr>
            <w:tcW w:w="567" w:type="dxa"/>
            <w:tcBorders>
              <w:bottom w:val="single" w:sz="4" w:space="0" w:color="auto"/>
            </w:tcBorders>
            <w:shd w:val="clear" w:color="auto" w:fill="FFFFFF" w:themeFill="background1"/>
            <w:vAlign w:val="center"/>
          </w:tcPr>
          <w:p w14:paraId="033A611D" w14:textId="435EA2FA"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7</w:t>
            </w:r>
          </w:p>
        </w:tc>
        <w:tc>
          <w:tcPr>
            <w:tcW w:w="709" w:type="dxa"/>
            <w:tcBorders>
              <w:bottom w:val="single" w:sz="4" w:space="0" w:color="auto"/>
            </w:tcBorders>
            <w:shd w:val="clear" w:color="auto" w:fill="FFFFFF" w:themeFill="background1"/>
            <w:vAlign w:val="center"/>
          </w:tcPr>
          <w:p w14:paraId="71AC41F7" w14:textId="209F2D5C"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(15.9)</w:t>
            </w:r>
          </w:p>
        </w:tc>
        <w:tc>
          <w:tcPr>
            <w:tcW w:w="567" w:type="dxa"/>
            <w:tcBorders>
              <w:bottom w:val="single" w:sz="4" w:space="0" w:color="auto"/>
            </w:tcBorders>
            <w:shd w:val="clear" w:color="auto" w:fill="FFFFFF" w:themeFill="background1"/>
            <w:vAlign w:val="center"/>
          </w:tcPr>
          <w:p w14:paraId="65FDE2F3" w14:textId="159BE26A"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3</w:t>
            </w:r>
          </w:p>
        </w:tc>
        <w:tc>
          <w:tcPr>
            <w:tcW w:w="709" w:type="dxa"/>
            <w:tcBorders>
              <w:bottom w:val="single" w:sz="4" w:space="0" w:color="auto"/>
            </w:tcBorders>
            <w:shd w:val="clear" w:color="auto" w:fill="FFFFFF" w:themeFill="background1"/>
            <w:vAlign w:val="center"/>
          </w:tcPr>
          <w:p w14:paraId="57F8835B" w14:textId="1849B4A2"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(6.8)</w:t>
            </w:r>
          </w:p>
        </w:tc>
        <w:tc>
          <w:tcPr>
            <w:tcW w:w="567" w:type="dxa"/>
            <w:tcBorders>
              <w:bottom w:val="single" w:sz="4" w:space="0" w:color="auto"/>
            </w:tcBorders>
            <w:shd w:val="clear" w:color="auto" w:fill="FFFFFF" w:themeFill="background1"/>
            <w:vAlign w:val="center"/>
          </w:tcPr>
          <w:p w14:paraId="73D4164B" w14:textId="5EA36033" w:rsidR="00C53AB5" w:rsidRPr="007F2CCA" w:rsidRDefault="00C53AB5" w:rsidP="00C72EDC">
            <w:pPr>
              <w:autoSpaceDE w:val="0"/>
              <w:autoSpaceDN w:val="0"/>
              <w:adjustRightInd w:val="0"/>
              <w:spacing w:before="20" w:after="60"/>
              <w:jc w:val="right"/>
              <w:rPr>
                <w:rFonts w:eastAsia="SimSun"/>
                <w:color w:val="000000"/>
                <w:sz w:val="18"/>
                <w:szCs w:val="18"/>
                <w:lang w:val="en-AU" w:eastAsia="zh-CN"/>
              </w:rPr>
            </w:pPr>
            <w:r w:rsidRPr="007F2CCA">
              <w:rPr>
                <w:rFonts w:eastAsia="SimSun"/>
                <w:color w:val="000000"/>
                <w:sz w:val="18"/>
                <w:szCs w:val="18"/>
                <w:lang w:val="en-AU" w:eastAsia="zh-CN"/>
              </w:rPr>
              <w:t>0</w:t>
            </w:r>
          </w:p>
        </w:tc>
        <w:tc>
          <w:tcPr>
            <w:tcW w:w="709" w:type="dxa"/>
            <w:tcBorders>
              <w:bottom w:val="single" w:sz="4" w:space="0" w:color="auto"/>
            </w:tcBorders>
            <w:shd w:val="clear" w:color="auto" w:fill="FFFFFF" w:themeFill="background1"/>
            <w:vAlign w:val="center"/>
          </w:tcPr>
          <w:p w14:paraId="2A682C17" w14:textId="0A04E35E" w:rsidR="00C53AB5" w:rsidRPr="007F2CCA" w:rsidRDefault="001B29CC" w:rsidP="00C72EDC">
            <w:pPr>
              <w:autoSpaceDE w:val="0"/>
              <w:autoSpaceDN w:val="0"/>
              <w:adjustRightInd w:val="0"/>
              <w:spacing w:before="20" w:after="60"/>
              <w:jc w:val="right"/>
              <w:rPr>
                <w:rFonts w:eastAsia="SimSun"/>
                <w:color w:val="000000"/>
                <w:sz w:val="18"/>
                <w:szCs w:val="18"/>
                <w:lang w:val="en-AU" w:eastAsia="zh-CN"/>
              </w:rPr>
            </w:pPr>
            <w:r>
              <w:rPr>
                <w:rFonts w:eastAsia="SimSun"/>
                <w:color w:val="000000"/>
                <w:sz w:val="18"/>
                <w:szCs w:val="18"/>
                <w:lang w:val="en-AU" w:eastAsia="zh-CN"/>
              </w:rPr>
              <w:t>-</w:t>
            </w:r>
          </w:p>
        </w:tc>
      </w:tr>
    </w:tbl>
    <w:p w14:paraId="01312E60" w14:textId="019B8A16" w:rsidR="001912B8" w:rsidRDefault="006B792A" w:rsidP="001912B8">
      <w:pPr>
        <w:pStyle w:val="GARCNormalpara"/>
        <w:jc w:val="center"/>
        <w:rPr>
          <w:b/>
        </w:rPr>
      </w:pPr>
      <w:bookmarkStart w:id="60" w:name="_Ref437250045"/>
      <w:bookmarkStart w:id="61" w:name="_Ref449700760"/>
      <w:r>
        <w:rPr>
          <w:b/>
          <w:noProof/>
          <w:lang w:eastAsia="en-NZ"/>
        </w:rPr>
        <w:drawing>
          <wp:inline distT="0" distB="0" distL="0" distR="0" wp14:anchorId="136DF649" wp14:editId="5264D711">
            <wp:extent cx="5401310" cy="337756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3377565"/>
                    </a:xfrm>
                    <a:prstGeom prst="rect">
                      <a:avLst/>
                    </a:prstGeom>
                    <a:noFill/>
                  </pic:spPr>
                </pic:pic>
              </a:graphicData>
            </a:graphic>
          </wp:inline>
        </w:drawing>
      </w:r>
    </w:p>
    <w:p w14:paraId="2140ACD1" w14:textId="6DDC2B75" w:rsidR="005A5945" w:rsidRPr="001912B8" w:rsidRDefault="003F6A99" w:rsidP="001912B8">
      <w:pPr>
        <w:pStyle w:val="GARCNormalpara"/>
        <w:jc w:val="left"/>
        <w:rPr>
          <w:b/>
        </w:rPr>
      </w:pPr>
      <w:bookmarkStart w:id="62" w:name="_Ref469404978"/>
      <w:bookmarkStart w:id="63" w:name="_Toc469664388"/>
      <w:r w:rsidRPr="001912B8">
        <w:rPr>
          <w:b/>
        </w:rPr>
        <w:t xml:space="preserve">Figure </w:t>
      </w:r>
      <w:r w:rsidR="001230C8" w:rsidRPr="001912B8">
        <w:rPr>
          <w:b/>
        </w:rPr>
        <w:fldChar w:fldCharType="begin"/>
      </w:r>
      <w:r w:rsidR="001230C8" w:rsidRPr="001912B8">
        <w:rPr>
          <w:b/>
        </w:rPr>
        <w:instrText xml:space="preserve"> SEQ Figure \* ARABIC </w:instrText>
      </w:r>
      <w:r w:rsidR="001230C8" w:rsidRPr="001912B8">
        <w:rPr>
          <w:b/>
        </w:rPr>
        <w:fldChar w:fldCharType="separate"/>
      </w:r>
      <w:r w:rsidR="00102C95">
        <w:rPr>
          <w:b/>
          <w:noProof/>
        </w:rPr>
        <w:t>3</w:t>
      </w:r>
      <w:r w:rsidR="001230C8" w:rsidRPr="001912B8">
        <w:rPr>
          <w:b/>
        </w:rPr>
        <w:fldChar w:fldCharType="end"/>
      </w:r>
      <w:bookmarkEnd w:id="60"/>
      <w:bookmarkEnd w:id="61"/>
      <w:bookmarkEnd w:id="62"/>
      <w:r w:rsidRPr="001912B8">
        <w:rPr>
          <w:b/>
        </w:rPr>
        <w:t xml:space="preserve">: </w:t>
      </w:r>
      <w:r w:rsidR="0094069F" w:rsidRPr="001912B8">
        <w:rPr>
          <w:b/>
        </w:rPr>
        <w:t xml:space="preserve">Mothers - </w:t>
      </w:r>
      <w:r w:rsidRPr="001912B8">
        <w:rPr>
          <w:b/>
        </w:rPr>
        <w:t xml:space="preserve">Frequency of gambling by activity </w:t>
      </w:r>
      <w:r w:rsidR="00266247">
        <w:rPr>
          <w:b/>
        </w:rPr>
        <w:t>-</w:t>
      </w:r>
      <w:r w:rsidR="00D40B02" w:rsidRPr="001912B8">
        <w:rPr>
          <w:b/>
        </w:rPr>
        <w:t xml:space="preserve"> </w:t>
      </w:r>
      <w:r w:rsidR="00B57CBD">
        <w:rPr>
          <w:b/>
        </w:rPr>
        <w:t>200</w:t>
      </w:r>
      <w:r w:rsidR="00D40B02" w:rsidRPr="001912B8">
        <w:rPr>
          <w:b/>
        </w:rPr>
        <w:t xml:space="preserve">9 and </w:t>
      </w:r>
      <w:r w:rsidR="00B57CBD">
        <w:rPr>
          <w:b/>
        </w:rPr>
        <w:t>20</w:t>
      </w:r>
      <w:r w:rsidR="00D40B02" w:rsidRPr="001912B8">
        <w:rPr>
          <w:b/>
        </w:rPr>
        <w:t>14</w:t>
      </w:r>
      <w:bookmarkEnd w:id="63"/>
    </w:p>
    <w:p w14:paraId="61D3D169" w14:textId="77777777" w:rsidR="008041CF" w:rsidRDefault="008041CF" w:rsidP="008041CF">
      <w:pPr>
        <w:pStyle w:val="GARCNormalpara"/>
        <w:spacing w:before="0" w:after="0"/>
      </w:pPr>
    </w:p>
    <w:p w14:paraId="106DC96B" w14:textId="446A23D5" w:rsidR="008F001A" w:rsidRDefault="00770204" w:rsidP="00392867">
      <w:pPr>
        <w:pStyle w:val="GARCLevel4Nonumbering"/>
      </w:pPr>
      <w:r>
        <w:t>(</w:t>
      </w:r>
      <w:r w:rsidR="006C441D">
        <w:t>f</w:t>
      </w:r>
      <w:r>
        <w:t xml:space="preserve">) </w:t>
      </w:r>
      <w:r w:rsidR="008F001A" w:rsidRPr="00EA1A27">
        <w:t>Gambling expenditure</w:t>
      </w:r>
    </w:p>
    <w:p w14:paraId="795E2528" w14:textId="2DBDC423" w:rsidR="00DD34F7" w:rsidRDefault="00231B04" w:rsidP="00687FEE">
      <w:r>
        <w:t>M</w:t>
      </w:r>
      <w:r w:rsidRPr="00231B04">
        <w:t xml:space="preserve">edian usual monthly expenditure </w:t>
      </w:r>
      <w:r w:rsidR="002A3B8D">
        <w:t xml:space="preserve">in </w:t>
      </w:r>
      <w:r w:rsidR="00B57CBD">
        <w:t>200</w:t>
      </w:r>
      <w:r w:rsidR="002A3B8D">
        <w:t xml:space="preserve">9 and </w:t>
      </w:r>
      <w:r w:rsidR="00B57CBD">
        <w:t>20</w:t>
      </w:r>
      <w:r w:rsidR="002A3B8D">
        <w:t xml:space="preserve">14 </w:t>
      </w:r>
      <w:r w:rsidR="00DD34F7">
        <w:t xml:space="preserve">reported by mothers </w:t>
      </w:r>
      <w:r w:rsidR="00997A44">
        <w:t>for the various gambling activities</w:t>
      </w:r>
      <w:r>
        <w:t xml:space="preserve"> are provided in</w:t>
      </w:r>
      <w:r w:rsidR="0089230C">
        <w:t xml:space="preserve"> </w:t>
      </w:r>
      <w:r w:rsidR="00F90772">
        <w:fldChar w:fldCharType="begin"/>
      </w:r>
      <w:r w:rsidR="00F90772">
        <w:instrText xml:space="preserve"> REF _Ref437259017 </w:instrText>
      </w:r>
      <w:r w:rsidR="00687FEE">
        <w:instrText xml:space="preserve"> \* MERGEFORMAT </w:instrText>
      </w:r>
      <w:r w:rsidR="00F90772">
        <w:fldChar w:fldCharType="separate"/>
      </w:r>
      <w:r w:rsidR="00102C95" w:rsidRPr="00AA77F4">
        <w:t xml:space="preserve">Figure </w:t>
      </w:r>
      <w:r w:rsidR="00102C95">
        <w:rPr>
          <w:noProof/>
        </w:rPr>
        <w:t>4</w:t>
      </w:r>
      <w:r w:rsidR="00F90772">
        <w:rPr>
          <w:noProof/>
        </w:rPr>
        <w:fldChar w:fldCharType="end"/>
      </w:r>
      <w:r w:rsidR="00A40ADC">
        <w:t xml:space="preserve">.  </w:t>
      </w:r>
      <w:r w:rsidR="00DD34F7">
        <w:t>Generally, expenditure on gambling was about $20 to $30</w:t>
      </w:r>
      <w:r w:rsidR="003C38A3">
        <w:t>,</w:t>
      </w:r>
      <w:r w:rsidR="00DD34F7">
        <w:t xml:space="preserve"> although the range of expenditure </w:t>
      </w:r>
      <w:r w:rsidR="002A3B8D">
        <w:t>was</w:t>
      </w:r>
      <w:r w:rsidR="00DD34F7">
        <w:t xml:space="preserve"> </w:t>
      </w:r>
      <w:r w:rsidR="002A3B8D">
        <w:t>quite</w:t>
      </w:r>
      <w:r w:rsidR="00DD34F7">
        <w:t xml:space="preserve"> </w:t>
      </w:r>
      <w:r w:rsidR="002A3B8D">
        <w:t>wide for some activities such as casino and pub EGM gambling</w:t>
      </w:r>
      <w:r w:rsidR="00700AFE">
        <w:t>, casino table games and housie/bingo</w:t>
      </w:r>
      <w:r w:rsidR="00DD34F7">
        <w:t xml:space="preserve"> (</w:t>
      </w:r>
      <w:r w:rsidR="00687FEE">
        <w:fldChar w:fldCharType="begin"/>
      </w:r>
      <w:r w:rsidR="00687FEE">
        <w:instrText xml:space="preserve"> REF _Ref469405066 \h </w:instrText>
      </w:r>
      <w:r w:rsidR="00687FEE">
        <w:fldChar w:fldCharType="separate"/>
      </w:r>
      <w:r w:rsidR="00102C95" w:rsidRPr="00AA77F4">
        <w:t xml:space="preserve">Table </w:t>
      </w:r>
      <w:r w:rsidR="00102C95">
        <w:rPr>
          <w:noProof/>
        </w:rPr>
        <w:t>8</w:t>
      </w:r>
      <w:r w:rsidR="00687FEE">
        <w:fldChar w:fldCharType="end"/>
      </w:r>
      <w:r w:rsidR="00687FEE">
        <w:t xml:space="preserve">).  </w:t>
      </w:r>
      <w:r w:rsidR="00DD34F7">
        <w:rPr>
          <w:noProof/>
        </w:rPr>
        <w:t xml:space="preserve">Median expenditure was similar </w:t>
      </w:r>
      <w:r w:rsidR="002A3B8D">
        <w:rPr>
          <w:noProof/>
        </w:rPr>
        <w:t>in</w:t>
      </w:r>
      <w:r w:rsidR="00DD34F7">
        <w:rPr>
          <w:noProof/>
        </w:rPr>
        <w:t xml:space="preserve"> </w:t>
      </w:r>
      <w:r w:rsidR="00B57CBD">
        <w:rPr>
          <w:noProof/>
        </w:rPr>
        <w:t>200</w:t>
      </w:r>
      <w:r w:rsidR="00DD34F7">
        <w:rPr>
          <w:noProof/>
        </w:rPr>
        <w:t xml:space="preserve">9 </w:t>
      </w:r>
      <w:r w:rsidR="002A3B8D">
        <w:rPr>
          <w:noProof/>
        </w:rPr>
        <w:t>and</w:t>
      </w:r>
      <w:r w:rsidR="00DD34F7">
        <w:rPr>
          <w:noProof/>
        </w:rPr>
        <w:t xml:space="preserve"> </w:t>
      </w:r>
      <w:r w:rsidR="00B57CBD">
        <w:rPr>
          <w:noProof/>
        </w:rPr>
        <w:t>20</w:t>
      </w:r>
      <w:r w:rsidR="00DD34F7">
        <w:rPr>
          <w:noProof/>
        </w:rPr>
        <w:t>14 a</w:t>
      </w:r>
      <w:r w:rsidR="002A3B8D">
        <w:rPr>
          <w:noProof/>
        </w:rPr>
        <w:t>part from for gambling on casino table games</w:t>
      </w:r>
      <w:r w:rsidR="00DD34F7">
        <w:rPr>
          <w:noProof/>
        </w:rPr>
        <w:t xml:space="preserve">, club EGMs and other </w:t>
      </w:r>
      <w:r w:rsidR="002A3B8D">
        <w:rPr>
          <w:noProof/>
        </w:rPr>
        <w:t xml:space="preserve">non-specified </w:t>
      </w:r>
      <w:r w:rsidR="00DD34F7">
        <w:rPr>
          <w:noProof/>
        </w:rPr>
        <w:t>gambling</w:t>
      </w:r>
      <w:r w:rsidR="002A3B8D">
        <w:rPr>
          <w:noProof/>
        </w:rPr>
        <w:t xml:space="preserve"> activities</w:t>
      </w:r>
      <w:r w:rsidR="00DD34F7">
        <w:rPr>
          <w:noProof/>
        </w:rPr>
        <w:t xml:space="preserve">.  </w:t>
      </w:r>
      <w:r w:rsidR="00DD34F7" w:rsidRPr="0077225C">
        <w:rPr>
          <w:i/>
          <w:noProof/>
        </w:rPr>
        <w:t xml:space="preserve">However, </w:t>
      </w:r>
      <w:r w:rsidR="002A3B8D" w:rsidRPr="0077225C">
        <w:rPr>
          <w:i/>
          <w:noProof/>
        </w:rPr>
        <w:t>these differences in median expenditure over time are likely to be an artefact of very small sample</w:t>
      </w:r>
      <w:r w:rsidR="0077225C">
        <w:rPr>
          <w:i/>
          <w:noProof/>
        </w:rPr>
        <w:t xml:space="preserve"> </w:t>
      </w:r>
      <w:r w:rsidR="002A3B8D" w:rsidRPr="0077225C">
        <w:rPr>
          <w:i/>
          <w:noProof/>
        </w:rPr>
        <w:t>s</w:t>
      </w:r>
      <w:r w:rsidR="0077225C">
        <w:rPr>
          <w:i/>
          <w:noProof/>
        </w:rPr>
        <w:t>izes</w:t>
      </w:r>
      <w:r w:rsidR="002A3B8D">
        <w:rPr>
          <w:noProof/>
        </w:rPr>
        <w:t xml:space="preserve"> </w:t>
      </w:r>
      <w:r w:rsidR="00DD34F7">
        <w:rPr>
          <w:noProof/>
        </w:rPr>
        <w:t xml:space="preserve">(apart from other gambling in </w:t>
      </w:r>
      <w:r w:rsidR="00B57CBD">
        <w:rPr>
          <w:noProof/>
        </w:rPr>
        <w:t>20</w:t>
      </w:r>
      <w:r w:rsidR="00DD34F7">
        <w:rPr>
          <w:noProof/>
        </w:rPr>
        <w:t>14).</w:t>
      </w:r>
    </w:p>
    <w:p w14:paraId="2ABBB6B6" w14:textId="781FF04B" w:rsidR="000D2141" w:rsidRDefault="006B792A" w:rsidP="008041CF">
      <w:pPr>
        <w:pStyle w:val="GARCNormalpara"/>
        <w:jc w:val="center"/>
      </w:pPr>
      <w:r>
        <w:rPr>
          <w:noProof/>
          <w:lang w:eastAsia="en-NZ"/>
        </w:rPr>
        <w:drawing>
          <wp:inline distT="0" distB="0" distL="0" distR="0" wp14:anchorId="705FD4AD" wp14:editId="749AF7C3">
            <wp:extent cx="5047615" cy="2529840"/>
            <wp:effectExtent l="0" t="0" r="63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7615" cy="2529840"/>
                    </a:xfrm>
                    <a:prstGeom prst="rect">
                      <a:avLst/>
                    </a:prstGeom>
                    <a:noFill/>
                  </pic:spPr>
                </pic:pic>
              </a:graphicData>
            </a:graphic>
          </wp:inline>
        </w:drawing>
      </w:r>
    </w:p>
    <w:p w14:paraId="52AFEA84" w14:textId="60425DF4" w:rsidR="0036656C" w:rsidRDefault="000D2141" w:rsidP="008041CF">
      <w:pPr>
        <w:pStyle w:val="Caption"/>
        <w:keepNext w:val="0"/>
        <w:rPr>
          <w:bdr w:val="none" w:sz="0" w:space="0" w:color="auto"/>
        </w:rPr>
      </w:pPr>
      <w:bookmarkStart w:id="64" w:name="_Ref437259017"/>
      <w:bookmarkStart w:id="65" w:name="_Toc469664389"/>
      <w:r w:rsidRPr="00AA77F4">
        <w:rPr>
          <w:bdr w:val="none" w:sz="0" w:space="0" w:color="auto"/>
        </w:rPr>
        <w:t xml:space="preserve">Figure </w:t>
      </w:r>
      <w:r w:rsidR="001230C8" w:rsidRPr="00AA77F4">
        <w:rPr>
          <w:bdr w:val="none" w:sz="0" w:space="0" w:color="auto"/>
        </w:rPr>
        <w:fldChar w:fldCharType="begin"/>
      </w:r>
      <w:r w:rsidR="001230C8" w:rsidRPr="00AA77F4">
        <w:rPr>
          <w:bdr w:val="none" w:sz="0" w:space="0" w:color="auto"/>
        </w:rPr>
        <w:instrText xml:space="preserve"> SEQ Figure \* ARABIC </w:instrText>
      </w:r>
      <w:r w:rsidR="001230C8" w:rsidRPr="00AA77F4">
        <w:rPr>
          <w:bdr w:val="none" w:sz="0" w:space="0" w:color="auto"/>
        </w:rPr>
        <w:fldChar w:fldCharType="separate"/>
      </w:r>
      <w:r w:rsidR="00102C95">
        <w:rPr>
          <w:noProof/>
          <w:bdr w:val="none" w:sz="0" w:space="0" w:color="auto"/>
        </w:rPr>
        <w:t>4</w:t>
      </w:r>
      <w:r w:rsidR="001230C8" w:rsidRPr="00AA77F4">
        <w:rPr>
          <w:bdr w:val="none" w:sz="0" w:space="0" w:color="auto"/>
        </w:rPr>
        <w:fldChar w:fldCharType="end"/>
      </w:r>
      <w:bookmarkEnd w:id="64"/>
      <w:r w:rsidRPr="00AA77F4">
        <w:rPr>
          <w:bdr w:val="none" w:sz="0" w:space="0" w:color="auto"/>
        </w:rPr>
        <w:t xml:space="preserve">: </w:t>
      </w:r>
      <w:r w:rsidR="007E5BEE" w:rsidRPr="00AA77F4">
        <w:rPr>
          <w:bdr w:val="none" w:sz="0" w:space="0" w:color="auto"/>
        </w:rPr>
        <w:t xml:space="preserve">Mothers - </w:t>
      </w:r>
      <w:r w:rsidR="00DB0595" w:rsidRPr="00AA77F4">
        <w:rPr>
          <w:bdr w:val="none" w:sz="0" w:space="0" w:color="auto"/>
        </w:rPr>
        <w:t>M</w:t>
      </w:r>
      <w:r w:rsidRPr="00AA77F4">
        <w:rPr>
          <w:bdr w:val="none" w:sz="0" w:space="0" w:color="auto"/>
        </w:rPr>
        <w:t xml:space="preserve">edian monthly expenditure </w:t>
      </w:r>
      <w:r w:rsidR="00A87099" w:rsidRPr="00AA77F4">
        <w:rPr>
          <w:bdr w:val="none" w:sz="0" w:space="0" w:color="auto"/>
        </w:rPr>
        <w:t>by</w:t>
      </w:r>
      <w:r w:rsidRPr="00AA77F4">
        <w:rPr>
          <w:bdr w:val="none" w:sz="0" w:space="0" w:color="auto"/>
        </w:rPr>
        <w:t xml:space="preserve"> gambling activity</w:t>
      </w:r>
      <w:r w:rsidR="00373BB6">
        <w:rPr>
          <w:bdr w:val="none" w:sz="0" w:space="0" w:color="auto"/>
        </w:rPr>
        <w:t xml:space="preserve"> </w:t>
      </w:r>
      <w:r w:rsidR="00266247">
        <w:rPr>
          <w:bdr w:val="none" w:sz="0" w:space="0" w:color="auto"/>
        </w:rPr>
        <w:t>-</w:t>
      </w:r>
      <w:r w:rsidR="00373BB6">
        <w:rPr>
          <w:bdr w:val="none" w:sz="0" w:space="0" w:color="auto"/>
        </w:rPr>
        <w:t xml:space="preserve"> </w:t>
      </w:r>
      <w:r w:rsidR="00B57CBD">
        <w:rPr>
          <w:bdr w:val="none" w:sz="0" w:space="0" w:color="auto"/>
        </w:rPr>
        <w:t>200</w:t>
      </w:r>
      <w:r w:rsidR="00373BB6">
        <w:rPr>
          <w:bdr w:val="none" w:sz="0" w:space="0" w:color="auto"/>
        </w:rPr>
        <w:t xml:space="preserve">9 and </w:t>
      </w:r>
      <w:r w:rsidR="00B57CBD">
        <w:rPr>
          <w:bdr w:val="none" w:sz="0" w:space="0" w:color="auto"/>
        </w:rPr>
        <w:t>20</w:t>
      </w:r>
      <w:r w:rsidR="00373BB6">
        <w:rPr>
          <w:bdr w:val="none" w:sz="0" w:space="0" w:color="auto"/>
        </w:rPr>
        <w:t>14</w:t>
      </w:r>
      <w:bookmarkEnd w:id="65"/>
      <w:r w:rsidRPr="00AA77F4">
        <w:rPr>
          <w:bdr w:val="none" w:sz="0" w:space="0" w:color="auto"/>
        </w:rPr>
        <w:t xml:space="preserve"> </w:t>
      </w:r>
    </w:p>
    <w:p w14:paraId="08137E08" w14:textId="77777777" w:rsidR="001912B8" w:rsidRDefault="001912B8" w:rsidP="008041CF">
      <w:pPr>
        <w:pStyle w:val="Caption"/>
        <w:keepNext w:val="0"/>
        <w:rPr>
          <w:bdr w:val="none" w:sz="0" w:space="0" w:color="auto"/>
        </w:rPr>
      </w:pPr>
      <w:bookmarkStart w:id="66" w:name="_Ref450133078"/>
    </w:p>
    <w:p w14:paraId="53D01939" w14:textId="4F43F567" w:rsidR="00D80D56" w:rsidRDefault="00D80D56" w:rsidP="008041CF">
      <w:pPr>
        <w:pStyle w:val="Caption"/>
      </w:pPr>
      <w:bookmarkStart w:id="67" w:name="_Ref469405066"/>
      <w:bookmarkStart w:id="68" w:name="_Toc469664338"/>
      <w:r w:rsidRPr="00AA77F4">
        <w:rPr>
          <w:bdr w:val="none" w:sz="0" w:space="0" w:color="auto"/>
        </w:rPr>
        <w:t xml:space="preserve">Table </w:t>
      </w:r>
      <w:r w:rsidR="001230C8" w:rsidRPr="00AA77F4">
        <w:rPr>
          <w:bdr w:val="none" w:sz="0" w:space="0" w:color="auto"/>
        </w:rPr>
        <w:fldChar w:fldCharType="begin"/>
      </w:r>
      <w:r w:rsidR="001230C8" w:rsidRPr="00AA77F4">
        <w:rPr>
          <w:bdr w:val="none" w:sz="0" w:space="0" w:color="auto"/>
        </w:rPr>
        <w:instrText xml:space="preserve"> SEQ Table \* ARABIC </w:instrText>
      </w:r>
      <w:r w:rsidR="001230C8" w:rsidRPr="00AA77F4">
        <w:rPr>
          <w:bdr w:val="none" w:sz="0" w:space="0" w:color="auto"/>
        </w:rPr>
        <w:fldChar w:fldCharType="separate"/>
      </w:r>
      <w:r w:rsidR="00102C95">
        <w:rPr>
          <w:noProof/>
          <w:bdr w:val="none" w:sz="0" w:space="0" w:color="auto"/>
        </w:rPr>
        <w:t>8</w:t>
      </w:r>
      <w:r w:rsidR="001230C8" w:rsidRPr="00AA77F4">
        <w:rPr>
          <w:bdr w:val="none" w:sz="0" w:space="0" w:color="auto"/>
        </w:rPr>
        <w:fldChar w:fldCharType="end"/>
      </w:r>
      <w:bookmarkEnd w:id="66"/>
      <w:bookmarkEnd w:id="67"/>
      <w:r w:rsidRPr="00AA77F4">
        <w:rPr>
          <w:bdr w:val="none" w:sz="0" w:space="0" w:color="auto"/>
        </w:rPr>
        <w:t xml:space="preserve">: </w:t>
      </w:r>
      <w:r w:rsidR="00A87099" w:rsidRPr="00AA77F4">
        <w:rPr>
          <w:bdr w:val="none" w:sz="0" w:space="0" w:color="auto"/>
        </w:rPr>
        <w:t xml:space="preserve">Mothers - </w:t>
      </w:r>
      <w:r w:rsidR="00700AFE">
        <w:rPr>
          <w:bdr w:val="none" w:sz="0" w:space="0" w:color="auto"/>
        </w:rPr>
        <w:t>M</w:t>
      </w:r>
      <w:r w:rsidRPr="00AA77F4">
        <w:rPr>
          <w:bdr w:val="none" w:sz="0" w:space="0" w:color="auto"/>
        </w:rPr>
        <w:t xml:space="preserve">onthly expenditure </w:t>
      </w:r>
      <w:r w:rsidR="00A87099" w:rsidRPr="00AA77F4">
        <w:rPr>
          <w:bdr w:val="none" w:sz="0" w:space="0" w:color="auto"/>
        </w:rPr>
        <w:t>by</w:t>
      </w:r>
      <w:r w:rsidRPr="00AA77F4">
        <w:rPr>
          <w:bdr w:val="none" w:sz="0" w:space="0" w:color="auto"/>
        </w:rPr>
        <w:t xml:space="preserve"> gambling activity</w:t>
      </w:r>
      <w:r w:rsidR="00373BB6">
        <w:rPr>
          <w:bdr w:val="none" w:sz="0" w:space="0" w:color="auto"/>
        </w:rPr>
        <w:t xml:space="preserve"> </w:t>
      </w:r>
      <w:r w:rsidR="00266247">
        <w:rPr>
          <w:bdr w:val="none" w:sz="0" w:space="0" w:color="auto"/>
        </w:rPr>
        <w:t>-</w:t>
      </w:r>
      <w:r w:rsidR="00373BB6">
        <w:rPr>
          <w:bdr w:val="none" w:sz="0" w:space="0" w:color="auto"/>
        </w:rPr>
        <w:t xml:space="preserve"> </w:t>
      </w:r>
      <w:r w:rsidR="00B57CBD">
        <w:rPr>
          <w:bdr w:val="none" w:sz="0" w:space="0" w:color="auto"/>
        </w:rPr>
        <w:t>200</w:t>
      </w:r>
      <w:r w:rsidR="00373BB6">
        <w:rPr>
          <w:bdr w:val="none" w:sz="0" w:space="0" w:color="auto"/>
        </w:rPr>
        <w:t xml:space="preserve">9 and </w:t>
      </w:r>
      <w:r w:rsidR="00B57CBD">
        <w:rPr>
          <w:bdr w:val="none" w:sz="0" w:space="0" w:color="auto"/>
        </w:rPr>
        <w:t>20</w:t>
      </w:r>
      <w:r w:rsidR="00373BB6">
        <w:rPr>
          <w:bdr w:val="none" w:sz="0" w:space="0" w:color="auto"/>
        </w:rPr>
        <w:t>14</w:t>
      </w:r>
      <w:bookmarkEnd w:id="68"/>
    </w:p>
    <w:tbl>
      <w:tblPr>
        <w:tblStyle w:val="TableGrid"/>
        <w:tblW w:w="8926" w:type="dxa"/>
        <w:tblLayout w:type="fixed"/>
        <w:tblLook w:val="04A0" w:firstRow="1" w:lastRow="0" w:firstColumn="1" w:lastColumn="0" w:noHBand="0" w:noVBand="1"/>
      </w:tblPr>
      <w:tblGrid>
        <w:gridCol w:w="1560"/>
        <w:gridCol w:w="567"/>
        <w:gridCol w:w="850"/>
        <w:gridCol w:w="709"/>
        <w:gridCol w:w="709"/>
        <w:gridCol w:w="850"/>
        <w:gridCol w:w="567"/>
        <w:gridCol w:w="851"/>
        <w:gridCol w:w="708"/>
        <w:gridCol w:w="704"/>
        <w:gridCol w:w="851"/>
      </w:tblGrid>
      <w:tr w:rsidR="00143DFE" w:rsidRPr="00143DFE" w14:paraId="3C935793" w14:textId="77777777" w:rsidTr="006762A7">
        <w:trPr>
          <w:cantSplit/>
        </w:trPr>
        <w:tc>
          <w:tcPr>
            <w:tcW w:w="1560" w:type="dxa"/>
            <w:tcBorders>
              <w:top w:val="single" w:sz="4" w:space="0" w:color="auto"/>
              <w:left w:val="nil"/>
              <w:bottom w:val="nil"/>
              <w:right w:val="nil"/>
            </w:tcBorders>
          </w:tcPr>
          <w:p w14:paraId="316F44B1" w14:textId="77777777" w:rsidR="00143DFE" w:rsidRPr="00143DFE" w:rsidRDefault="00143DFE" w:rsidP="008041CF">
            <w:pPr>
              <w:keepNext/>
              <w:spacing w:after="20"/>
              <w:jc w:val="right"/>
              <w:rPr>
                <w:b/>
                <w:sz w:val="18"/>
                <w:szCs w:val="18"/>
              </w:rPr>
            </w:pPr>
          </w:p>
        </w:tc>
        <w:tc>
          <w:tcPr>
            <w:tcW w:w="7366" w:type="dxa"/>
            <w:gridSpan w:val="10"/>
            <w:tcBorders>
              <w:top w:val="single" w:sz="4" w:space="0" w:color="auto"/>
              <w:left w:val="nil"/>
              <w:bottom w:val="nil"/>
              <w:right w:val="nil"/>
            </w:tcBorders>
          </w:tcPr>
          <w:p w14:paraId="00B50BD3" w14:textId="1AF7AB66" w:rsidR="00143DFE" w:rsidRPr="00143DFE" w:rsidRDefault="00143DFE" w:rsidP="008041CF">
            <w:pPr>
              <w:keepNext/>
              <w:spacing w:after="20"/>
              <w:jc w:val="center"/>
              <w:rPr>
                <w:b/>
                <w:sz w:val="18"/>
                <w:szCs w:val="18"/>
              </w:rPr>
            </w:pPr>
            <w:r>
              <w:rPr>
                <w:b/>
                <w:sz w:val="18"/>
                <w:szCs w:val="18"/>
              </w:rPr>
              <w:t>M</w:t>
            </w:r>
            <w:r w:rsidRPr="00143DFE">
              <w:rPr>
                <w:b/>
                <w:sz w:val="18"/>
                <w:szCs w:val="18"/>
              </w:rPr>
              <w:t>onthly expenditure</w:t>
            </w:r>
            <w:r>
              <w:rPr>
                <w:b/>
                <w:sz w:val="18"/>
                <w:szCs w:val="18"/>
              </w:rPr>
              <w:t xml:space="preserve"> ($)</w:t>
            </w:r>
            <w:r w:rsidRPr="00143DFE">
              <w:rPr>
                <w:b/>
                <w:sz w:val="18"/>
                <w:szCs w:val="18"/>
              </w:rPr>
              <w:t xml:space="preserve"> </w:t>
            </w:r>
            <w:r w:rsidR="00A87099">
              <w:rPr>
                <w:b/>
                <w:sz w:val="18"/>
                <w:szCs w:val="18"/>
              </w:rPr>
              <w:t>by</w:t>
            </w:r>
            <w:r w:rsidRPr="00143DFE">
              <w:rPr>
                <w:b/>
                <w:sz w:val="18"/>
                <w:szCs w:val="18"/>
              </w:rPr>
              <w:t xml:space="preserve"> gambling activity</w:t>
            </w:r>
          </w:p>
        </w:tc>
      </w:tr>
      <w:tr w:rsidR="00F8648E" w:rsidRPr="00A41303" w14:paraId="44410EE6" w14:textId="77777777" w:rsidTr="006762A7">
        <w:trPr>
          <w:cantSplit/>
        </w:trPr>
        <w:tc>
          <w:tcPr>
            <w:tcW w:w="1560" w:type="dxa"/>
            <w:tcBorders>
              <w:top w:val="nil"/>
              <w:left w:val="nil"/>
              <w:bottom w:val="nil"/>
              <w:right w:val="nil"/>
            </w:tcBorders>
          </w:tcPr>
          <w:p w14:paraId="01ED1671" w14:textId="77777777" w:rsidR="00F8648E" w:rsidRPr="00A41303" w:rsidRDefault="00F8648E" w:rsidP="008041CF">
            <w:pPr>
              <w:keepNext/>
              <w:spacing w:after="20"/>
              <w:jc w:val="right"/>
              <w:rPr>
                <w:sz w:val="18"/>
                <w:szCs w:val="18"/>
              </w:rPr>
            </w:pPr>
          </w:p>
        </w:tc>
        <w:tc>
          <w:tcPr>
            <w:tcW w:w="3685" w:type="dxa"/>
            <w:gridSpan w:val="5"/>
            <w:tcBorders>
              <w:top w:val="nil"/>
              <w:left w:val="nil"/>
              <w:bottom w:val="single" w:sz="4" w:space="0" w:color="auto"/>
              <w:right w:val="single" w:sz="4" w:space="0" w:color="auto"/>
            </w:tcBorders>
          </w:tcPr>
          <w:p w14:paraId="03AD80BB" w14:textId="58FF51D6" w:rsidR="00F8648E" w:rsidRPr="00143DFE" w:rsidRDefault="00B57CBD" w:rsidP="00B57CBD">
            <w:pPr>
              <w:keepNext/>
              <w:spacing w:after="20"/>
              <w:jc w:val="center"/>
              <w:rPr>
                <w:b/>
                <w:sz w:val="18"/>
                <w:szCs w:val="18"/>
              </w:rPr>
            </w:pPr>
            <w:r>
              <w:rPr>
                <w:b/>
                <w:sz w:val="18"/>
                <w:szCs w:val="18"/>
              </w:rPr>
              <w:t>200</w:t>
            </w:r>
            <w:r w:rsidR="00F8648E" w:rsidRPr="00143DFE">
              <w:rPr>
                <w:b/>
                <w:sz w:val="18"/>
                <w:szCs w:val="18"/>
              </w:rPr>
              <w:t>9</w:t>
            </w:r>
          </w:p>
        </w:tc>
        <w:tc>
          <w:tcPr>
            <w:tcW w:w="3681" w:type="dxa"/>
            <w:gridSpan w:val="5"/>
            <w:tcBorders>
              <w:top w:val="nil"/>
              <w:left w:val="single" w:sz="4" w:space="0" w:color="auto"/>
              <w:bottom w:val="single" w:sz="4" w:space="0" w:color="auto"/>
              <w:right w:val="nil"/>
            </w:tcBorders>
          </w:tcPr>
          <w:p w14:paraId="358ED9AA" w14:textId="6050C17F" w:rsidR="00F8648E" w:rsidRPr="00143DFE" w:rsidRDefault="00B57CBD" w:rsidP="00B57CBD">
            <w:pPr>
              <w:keepNext/>
              <w:spacing w:after="20"/>
              <w:jc w:val="center"/>
              <w:rPr>
                <w:b/>
                <w:sz w:val="18"/>
                <w:szCs w:val="18"/>
              </w:rPr>
            </w:pPr>
            <w:r>
              <w:rPr>
                <w:b/>
                <w:sz w:val="18"/>
                <w:szCs w:val="18"/>
              </w:rPr>
              <w:t>20</w:t>
            </w:r>
            <w:r w:rsidR="00F8648E" w:rsidRPr="00143DFE">
              <w:rPr>
                <w:b/>
                <w:sz w:val="18"/>
                <w:szCs w:val="18"/>
              </w:rPr>
              <w:t>14</w:t>
            </w:r>
          </w:p>
        </w:tc>
      </w:tr>
      <w:tr w:rsidR="00AD268A" w:rsidRPr="00896CA8" w14:paraId="65C4F77E" w14:textId="77777777" w:rsidTr="006762A7">
        <w:trPr>
          <w:cantSplit/>
        </w:trPr>
        <w:tc>
          <w:tcPr>
            <w:tcW w:w="1560" w:type="dxa"/>
            <w:tcBorders>
              <w:top w:val="nil"/>
              <w:left w:val="nil"/>
              <w:bottom w:val="single" w:sz="4" w:space="0" w:color="auto"/>
              <w:right w:val="nil"/>
            </w:tcBorders>
          </w:tcPr>
          <w:p w14:paraId="54104EE0" w14:textId="60C4DADF" w:rsidR="00A83040" w:rsidRPr="00896CA8" w:rsidRDefault="00A87099" w:rsidP="008041CF">
            <w:pPr>
              <w:keepNext/>
              <w:spacing w:after="20"/>
              <w:jc w:val="left"/>
              <w:rPr>
                <w:b/>
                <w:sz w:val="18"/>
                <w:szCs w:val="18"/>
              </w:rPr>
            </w:pPr>
            <w:r>
              <w:rPr>
                <w:b/>
                <w:sz w:val="18"/>
                <w:szCs w:val="18"/>
              </w:rPr>
              <w:t>Gambling activity</w:t>
            </w:r>
          </w:p>
        </w:tc>
        <w:tc>
          <w:tcPr>
            <w:tcW w:w="567" w:type="dxa"/>
            <w:tcBorders>
              <w:top w:val="single" w:sz="4" w:space="0" w:color="auto"/>
              <w:left w:val="nil"/>
              <w:bottom w:val="single" w:sz="4" w:space="0" w:color="auto"/>
              <w:right w:val="nil"/>
            </w:tcBorders>
          </w:tcPr>
          <w:p w14:paraId="10AEC09E" w14:textId="77777777" w:rsidR="00A83040" w:rsidRPr="00896CA8" w:rsidRDefault="00A83040" w:rsidP="008041CF">
            <w:pPr>
              <w:keepNext/>
              <w:spacing w:after="20"/>
              <w:jc w:val="right"/>
              <w:rPr>
                <w:b/>
                <w:sz w:val="18"/>
                <w:szCs w:val="18"/>
              </w:rPr>
            </w:pPr>
            <w:r w:rsidRPr="00896CA8">
              <w:rPr>
                <w:b/>
                <w:sz w:val="18"/>
                <w:szCs w:val="18"/>
              </w:rPr>
              <w:t>n</w:t>
            </w:r>
          </w:p>
        </w:tc>
        <w:tc>
          <w:tcPr>
            <w:tcW w:w="850" w:type="dxa"/>
            <w:tcBorders>
              <w:top w:val="single" w:sz="4" w:space="0" w:color="auto"/>
              <w:left w:val="nil"/>
              <w:bottom w:val="single" w:sz="4" w:space="0" w:color="auto"/>
              <w:right w:val="nil"/>
            </w:tcBorders>
            <w:shd w:val="clear" w:color="auto" w:fill="D9D9D9" w:themeFill="background1" w:themeFillShade="D9"/>
          </w:tcPr>
          <w:p w14:paraId="1B202DB1" w14:textId="6934DDDA" w:rsidR="00A83040" w:rsidRPr="00AD268A" w:rsidRDefault="00A83040" w:rsidP="008041CF">
            <w:pPr>
              <w:keepNext/>
              <w:spacing w:after="20"/>
              <w:jc w:val="right"/>
              <w:rPr>
                <w:b/>
                <w:i/>
                <w:sz w:val="18"/>
                <w:szCs w:val="18"/>
              </w:rPr>
            </w:pPr>
            <w:r w:rsidRPr="00AD268A">
              <w:rPr>
                <w:b/>
                <w:i/>
                <w:sz w:val="18"/>
                <w:szCs w:val="18"/>
              </w:rPr>
              <w:t>M</w:t>
            </w:r>
            <w:r w:rsidR="00700AFE">
              <w:rPr>
                <w:b/>
                <w:i/>
                <w:sz w:val="18"/>
                <w:szCs w:val="18"/>
              </w:rPr>
              <w:t>e</w:t>
            </w:r>
            <w:r w:rsidR="00896CA8" w:rsidRPr="00AD268A">
              <w:rPr>
                <w:b/>
                <w:i/>
                <w:sz w:val="18"/>
                <w:szCs w:val="18"/>
              </w:rPr>
              <w:t>d</w:t>
            </w:r>
            <w:r w:rsidR="00700AFE">
              <w:rPr>
                <w:b/>
                <w:i/>
                <w:sz w:val="18"/>
                <w:szCs w:val="18"/>
              </w:rPr>
              <w:t>ian</w:t>
            </w:r>
          </w:p>
        </w:tc>
        <w:tc>
          <w:tcPr>
            <w:tcW w:w="709" w:type="dxa"/>
            <w:tcBorders>
              <w:top w:val="single" w:sz="4" w:space="0" w:color="auto"/>
              <w:left w:val="nil"/>
              <w:bottom w:val="single" w:sz="4" w:space="0" w:color="auto"/>
              <w:right w:val="nil"/>
            </w:tcBorders>
          </w:tcPr>
          <w:p w14:paraId="3C858CEF" w14:textId="1009BFDD" w:rsidR="00104AB2" w:rsidRPr="00896CA8" w:rsidRDefault="00A83040" w:rsidP="008041CF">
            <w:pPr>
              <w:keepNext/>
              <w:spacing w:after="20"/>
              <w:jc w:val="right"/>
              <w:rPr>
                <w:b/>
                <w:sz w:val="18"/>
                <w:szCs w:val="18"/>
              </w:rPr>
            </w:pPr>
            <w:r w:rsidRPr="00896CA8">
              <w:rPr>
                <w:b/>
                <w:sz w:val="18"/>
                <w:szCs w:val="18"/>
              </w:rPr>
              <w:t>Mean</w:t>
            </w:r>
          </w:p>
        </w:tc>
        <w:tc>
          <w:tcPr>
            <w:tcW w:w="709" w:type="dxa"/>
            <w:tcBorders>
              <w:top w:val="single" w:sz="4" w:space="0" w:color="auto"/>
              <w:left w:val="nil"/>
              <w:bottom w:val="single" w:sz="4" w:space="0" w:color="auto"/>
              <w:right w:val="nil"/>
            </w:tcBorders>
          </w:tcPr>
          <w:p w14:paraId="6A7C780D" w14:textId="77777777" w:rsidR="00A83040" w:rsidRPr="00896CA8" w:rsidRDefault="00A83040" w:rsidP="008041CF">
            <w:pPr>
              <w:keepNext/>
              <w:spacing w:after="20"/>
              <w:jc w:val="right"/>
              <w:rPr>
                <w:b/>
                <w:sz w:val="18"/>
                <w:szCs w:val="18"/>
              </w:rPr>
            </w:pPr>
            <w:r w:rsidRPr="00896CA8">
              <w:rPr>
                <w:b/>
                <w:sz w:val="18"/>
                <w:szCs w:val="18"/>
              </w:rPr>
              <w:t>(SD)</w:t>
            </w:r>
          </w:p>
        </w:tc>
        <w:tc>
          <w:tcPr>
            <w:tcW w:w="850" w:type="dxa"/>
            <w:tcBorders>
              <w:top w:val="single" w:sz="4" w:space="0" w:color="auto"/>
              <w:left w:val="nil"/>
              <w:bottom w:val="single" w:sz="4" w:space="0" w:color="auto"/>
              <w:right w:val="single" w:sz="4" w:space="0" w:color="auto"/>
            </w:tcBorders>
          </w:tcPr>
          <w:p w14:paraId="441672A6" w14:textId="77777777" w:rsidR="00A83040" w:rsidRPr="00896CA8" w:rsidRDefault="00A83040" w:rsidP="008041CF">
            <w:pPr>
              <w:keepNext/>
              <w:spacing w:after="20"/>
              <w:jc w:val="right"/>
              <w:rPr>
                <w:b/>
                <w:sz w:val="18"/>
                <w:szCs w:val="18"/>
              </w:rPr>
            </w:pPr>
            <w:r w:rsidRPr="00896CA8">
              <w:rPr>
                <w:b/>
                <w:sz w:val="18"/>
                <w:szCs w:val="18"/>
              </w:rPr>
              <w:t>Range</w:t>
            </w:r>
          </w:p>
        </w:tc>
        <w:tc>
          <w:tcPr>
            <w:tcW w:w="567" w:type="dxa"/>
            <w:tcBorders>
              <w:top w:val="single" w:sz="4" w:space="0" w:color="auto"/>
              <w:left w:val="single" w:sz="4" w:space="0" w:color="auto"/>
              <w:bottom w:val="single" w:sz="4" w:space="0" w:color="auto"/>
              <w:right w:val="nil"/>
            </w:tcBorders>
          </w:tcPr>
          <w:p w14:paraId="2C3921AC" w14:textId="77777777" w:rsidR="00A83040" w:rsidRPr="00896CA8" w:rsidRDefault="00A83040" w:rsidP="008041CF">
            <w:pPr>
              <w:keepNext/>
              <w:spacing w:after="20"/>
              <w:jc w:val="right"/>
              <w:rPr>
                <w:b/>
                <w:sz w:val="18"/>
                <w:szCs w:val="18"/>
              </w:rPr>
            </w:pPr>
            <w:r w:rsidRPr="00896CA8">
              <w:rPr>
                <w:b/>
                <w:sz w:val="18"/>
                <w:szCs w:val="18"/>
              </w:rPr>
              <w:t>n</w:t>
            </w:r>
          </w:p>
        </w:tc>
        <w:tc>
          <w:tcPr>
            <w:tcW w:w="851" w:type="dxa"/>
            <w:tcBorders>
              <w:top w:val="single" w:sz="4" w:space="0" w:color="auto"/>
              <w:left w:val="nil"/>
              <w:bottom w:val="single" w:sz="4" w:space="0" w:color="auto"/>
              <w:right w:val="nil"/>
            </w:tcBorders>
            <w:shd w:val="clear" w:color="auto" w:fill="D9D9D9" w:themeFill="background1" w:themeFillShade="D9"/>
          </w:tcPr>
          <w:p w14:paraId="26CD9562" w14:textId="44025E48" w:rsidR="00A83040" w:rsidRPr="00AD268A" w:rsidRDefault="00104AB2" w:rsidP="00700AFE">
            <w:pPr>
              <w:keepNext/>
              <w:spacing w:after="20"/>
              <w:jc w:val="right"/>
              <w:rPr>
                <w:b/>
                <w:i/>
                <w:sz w:val="18"/>
                <w:szCs w:val="18"/>
              </w:rPr>
            </w:pPr>
            <w:r w:rsidRPr="00AD268A">
              <w:rPr>
                <w:b/>
                <w:i/>
                <w:sz w:val="18"/>
                <w:szCs w:val="18"/>
              </w:rPr>
              <w:t>M</w:t>
            </w:r>
            <w:r w:rsidR="00700AFE">
              <w:rPr>
                <w:b/>
                <w:i/>
                <w:sz w:val="18"/>
                <w:szCs w:val="18"/>
              </w:rPr>
              <w:t>edian</w:t>
            </w:r>
          </w:p>
        </w:tc>
        <w:tc>
          <w:tcPr>
            <w:tcW w:w="708" w:type="dxa"/>
            <w:tcBorders>
              <w:top w:val="single" w:sz="4" w:space="0" w:color="auto"/>
              <w:left w:val="nil"/>
              <w:bottom w:val="single" w:sz="4" w:space="0" w:color="auto"/>
              <w:right w:val="nil"/>
            </w:tcBorders>
          </w:tcPr>
          <w:p w14:paraId="37E89889" w14:textId="77777777" w:rsidR="00A83040" w:rsidRPr="00896CA8" w:rsidRDefault="00A83040" w:rsidP="008041CF">
            <w:pPr>
              <w:keepNext/>
              <w:spacing w:after="20"/>
              <w:jc w:val="right"/>
              <w:rPr>
                <w:b/>
                <w:sz w:val="18"/>
                <w:szCs w:val="18"/>
              </w:rPr>
            </w:pPr>
            <w:r w:rsidRPr="00896CA8">
              <w:rPr>
                <w:b/>
                <w:sz w:val="18"/>
                <w:szCs w:val="18"/>
              </w:rPr>
              <w:t>Mean</w:t>
            </w:r>
          </w:p>
        </w:tc>
        <w:tc>
          <w:tcPr>
            <w:tcW w:w="704" w:type="dxa"/>
            <w:tcBorders>
              <w:top w:val="single" w:sz="4" w:space="0" w:color="auto"/>
              <w:left w:val="nil"/>
              <w:bottom w:val="single" w:sz="4" w:space="0" w:color="auto"/>
              <w:right w:val="nil"/>
            </w:tcBorders>
          </w:tcPr>
          <w:p w14:paraId="713081A1" w14:textId="77777777" w:rsidR="00A83040" w:rsidRPr="00896CA8" w:rsidRDefault="00A83040" w:rsidP="008041CF">
            <w:pPr>
              <w:keepNext/>
              <w:spacing w:after="20"/>
              <w:jc w:val="right"/>
              <w:rPr>
                <w:b/>
                <w:sz w:val="18"/>
                <w:szCs w:val="18"/>
              </w:rPr>
            </w:pPr>
            <w:r w:rsidRPr="00896CA8">
              <w:rPr>
                <w:b/>
                <w:sz w:val="18"/>
                <w:szCs w:val="18"/>
              </w:rPr>
              <w:t>(SD)</w:t>
            </w:r>
          </w:p>
        </w:tc>
        <w:tc>
          <w:tcPr>
            <w:tcW w:w="851" w:type="dxa"/>
            <w:tcBorders>
              <w:top w:val="single" w:sz="4" w:space="0" w:color="auto"/>
              <w:left w:val="nil"/>
              <w:bottom w:val="single" w:sz="4" w:space="0" w:color="auto"/>
              <w:right w:val="nil"/>
            </w:tcBorders>
          </w:tcPr>
          <w:p w14:paraId="6CE9F0BA" w14:textId="77777777" w:rsidR="00A83040" w:rsidRPr="00896CA8" w:rsidRDefault="00A83040" w:rsidP="008041CF">
            <w:pPr>
              <w:keepNext/>
              <w:spacing w:after="20"/>
              <w:jc w:val="right"/>
              <w:rPr>
                <w:b/>
                <w:sz w:val="18"/>
                <w:szCs w:val="18"/>
              </w:rPr>
            </w:pPr>
            <w:r w:rsidRPr="00896CA8">
              <w:rPr>
                <w:b/>
                <w:sz w:val="18"/>
                <w:szCs w:val="18"/>
              </w:rPr>
              <w:t>Range</w:t>
            </w:r>
          </w:p>
        </w:tc>
      </w:tr>
      <w:tr w:rsidR="00896CA8" w:rsidRPr="00A41303" w14:paraId="491D4755" w14:textId="77777777" w:rsidTr="006762A7">
        <w:trPr>
          <w:cantSplit/>
        </w:trPr>
        <w:tc>
          <w:tcPr>
            <w:tcW w:w="1560" w:type="dxa"/>
            <w:tcBorders>
              <w:top w:val="single" w:sz="4" w:space="0" w:color="auto"/>
              <w:left w:val="nil"/>
              <w:bottom w:val="nil"/>
              <w:right w:val="nil"/>
            </w:tcBorders>
            <w:vAlign w:val="center"/>
          </w:tcPr>
          <w:p w14:paraId="50579A94" w14:textId="537EA5FA" w:rsidR="00243048" w:rsidRPr="00A41303" w:rsidRDefault="00243048" w:rsidP="008041CF">
            <w:pPr>
              <w:keepNext/>
              <w:spacing w:after="20"/>
              <w:jc w:val="left"/>
              <w:rPr>
                <w:sz w:val="18"/>
                <w:szCs w:val="18"/>
              </w:rPr>
            </w:pPr>
            <w:r w:rsidRPr="00911C84">
              <w:rPr>
                <w:snapToGrid w:val="0"/>
                <w:sz w:val="18"/>
                <w:szCs w:val="18"/>
              </w:rPr>
              <w:t>Lotto</w:t>
            </w:r>
          </w:p>
        </w:tc>
        <w:tc>
          <w:tcPr>
            <w:tcW w:w="567" w:type="dxa"/>
            <w:tcBorders>
              <w:top w:val="single" w:sz="4" w:space="0" w:color="auto"/>
              <w:left w:val="nil"/>
              <w:bottom w:val="nil"/>
              <w:right w:val="nil"/>
            </w:tcBorders>
          </w:tcPr>
          <w:p w14:paraId="4BD1F8A1" w14:textId="77777777" w:rsidR="00243048" w:rsidRPr="00A41303" w:rsidRDefault="00243048" w:rsidP="008041CF">
            <w:pPr>
              <w:keepNext/>
              <w:spacing w:after="20"/>
              <w:jc w:val="right"/>
              <w:rPr>
                <w:sz w:val="18"/>
                <w:szCs w:val="18"/>
              </w:rPr>
            </w:pPr>
            <w:r w:rsidRPr="00A41303">
              <w:rPr>
                <w:sz w:val="18"/>
                <w:szCs w:val="18"/>
              </w:rPr>
              <w:t>410</w:t>
            </w:r>
          </w:p>
        </w:tc>
        <w:tc>
          <w:tcPr>
            <w:tcW w:w="850" w:type="dxa"/>
            <w:tcBorders>
              <w:top w:val="single" w:sz="4" w:space="0" w:color="auto"/>
              <w:left w:val="nil"/>
              <w:bottom w:val="nil"/>
              <w:right w:val="nil"/>
            </w:tcBorders>
            <w:shd w:val="clear" w:color="auto" w:fill="D9D9D9" w:themeFill="background1" w:themeFillShade="D9"/>
          </w:tcPr>
          <w:p w14:paraId="513C22A9" w14:textId="77777777" w:rsidR="00243048" w:rsidRPr="00A41303" w:rsidRDefault="00243048" w:rsidP="008041CF">
            <w:pPr>
              <w:keepNext/>
              <w:spacing w:after="20"/>
              <w:jc w:val="right"/>
              <w:rPr>
                <w:sz w:val="18"/>
                <w:szCs w:val="18"/>
              </w:rPr>
            </w:pPr>
            <w:r w:rsidRPr="00A41303">
              <w:rPr>
                <w:sz w:val="18"/>
                <w:szCs w:val="18"/>
              </w:rPr>
              <w:t>15</w:t>
            </w:r>
          </w:p>
        </w:tc>
        <w:tc>
          <w:tcPr>
            <w:tcW w:w="709" w:type="dxa"/>
            <w:tcBorders>
              <w:top w:val="single" w:sz="4" w:space="0" w:color="auto"/>
              <w:left w:val="nil"/>
              <w:bottom w:val="nil"/>
              <w:right w:val="nil"/>
            </w:tcBorders>
          </w:tcPr>
          <w:p w14:paraId="0B0A95FF" w14:textId="77777777" w:rsidR="00243048" w:rsidRPr="00A41303" w:rsidRDefault="00243048" w:rsidP="008041CF">
            <w:pPr>
              <w:keepNext/>
              <w:spacing w:after="20"/>
              <w:jc w:val="right"/>
              <w:rPr>
                <w:sz w:val="18"/>
                <w:szCs w:val="18"/>
              </w:rPr>
            </w:pPr>
            <w:r w:rsidRPr="00A41303">
              <w:rPr>
                <w:sz w:val="18"/>
                <w:szCs w:val="18"/>
              </w:rPr>
              <w:t>20.1</w:t>
            </w:r>
          </w:p>
        </w:tc>
        <w:tc>
          <w:tcPr>
            <w:tcW w:w="709" w:type="dxa"/>
            <w:tcBorders>
              <w:top w:val="single" w:sz="4" w:space="0" w:color="auto"/>
              <w:left w:val="nil"/>
              <w:bottom w:val="nil"/>
              <w:right w:val="nil"/>
            </w:tcBorders>
          </w:tcPr>
          <w:p w14:paraId="302920FE" w14:textId="77777777" w:rsidR="00243048" w:rsidRPr="00A41303" w:rsidRDefault="00243048" w:rsidP="008041CF">
            <w:pPr>
              <w:keepNext/>
              <w:spacing w:after="20"/>
              <w:jc w:val="right"/>
              <w:rPr>
                <w:sz w:val="18"/>
                <w:szCs w:val="18"/>
              </w:rPr>
            </w:pPr>
            <w:r w:rsidRPr="00A41303">
              <w:rPr>
                <w:sz w:val="18"/>
                <w:szCs w:val="18"/>
              </w:rPr>
              <w:t>(18.4)</w:t>
            </w:r>
          </w:p>
        </w:tc>
        <w:tc>
          <w:tcPr>
            <w:tcW w:w="850" w:type="dxa"/>
            <w:tcBorders>
              <w:top w:val="single" w:sz="4" w:space="0" w:color="auto"/>
              <w:left w:val="nil"/>
              <w:bottom w:val="nil"/>
              <w:right w:val="single" w:sz="4" w:space="0" w:color="auto"/>
            </w:tcBorders>
          </w:tcPr>
          <w:p w14:paraId="34E38372" w14:textId="77777777" w:rsidR="00243048" w:rsidRPr="00A41303" w:rsidRDefault="00243048" w:rsidP="008041CF">
            <w:pPr>
              <w:keepNext/>
              <w:spacing w:after="20"/>
              <w:jc w:val="right"/>
              <w:rPr>
                <w:sz w:val="18"/>
                <w:szCs w:val="18"/>
              </w:rPr>
            </w:pPr>
            <w:r w:rsidRPr="00A41303">
              <w:rPr>
                <w:sz w:val="18"/>
                <w:szCs w:val="18"/>
              </w:rPr>
              <w:t>5 - 120</w:t>
            </w:r>
          </w:p>
        </w:tc>
        <w:tc>
          <w:tcPr>
            <w:tcW w:w="567" w:type="dxa"/>
            <w:tcBorders>
              <w:top w:val="single" w:sz="4" w:space="0" w:color="auto"/>
              <w:left w:val="single" w:sz="4" w:space="0" w:color="auto"/>
              <w:bottom w:val="nil"/>
              <w:right w:val="nil"/>
            </w:tcBorders>
          </w:tcPr>
          <w:p w14:paraId="173677B8" w14:textId="7A4CF9B8" w:rsidR="00243048" w:rsidRPr="00A41303" w:rsidRDefault="00243048" w:rsidP="008041CF">
            <w:pPr>
              <w:keepNext/>
              <w:spacing w:after="20"/>
              <w:jc w:val="right"/>
              <w:rPr>
                <w:sz w:val="18"/>
                <w:szCs w:val="18"/>
              </w:rPr>
            </w:pPr>
            <w:r w:rsidRPr="00A41303">
              <w:rPr>
                <w:sz w:val="18"/>
                <w:szCs w:val="18"/>
              </w:rPr>
              <w:t>37</w:t>
            </w:r>
            <w:r w:rsidR="00A9225A">
              <w:rPr>
                <w:sz w:val="18"/>
                <w:szCs w:val="18"/>
              </w:rPr>
              <w:t>7</w:t>
            </w:r>
          </w:p>
        </w:tc>
        <w:tc>
          <w:tcPr>
            <w:tcW w:w="851" w:type="dxa"/>
            <w:tcBorders>
              <w:top w:val="single" w:sz="4" w:space="0" w:color="auto"/>
              <w:left w:val="nil"/>
              <w:bottom w:val="nil"/>
              <w:right w:val="nil"/>
            </w:tcBorders>
            <w:shd w:val="clear" w:color="auto" w:fill="D9D9D9" w:themeFill="background1" w:themeFillShade="D9"/>
          </w:tcPr>
          <w:p w14:paraId="1F9B9660" w14:textId="77777777" w:rsidR="00243048" w:rsidRPr="00A41303" w:rsidRDefault="00243048" w:rsidP="008041CF">
            <w:pPr>
              <w:keepNext/>
              <w:spacing w:after="20"/>
              <w:jc w:val="right"/>
              <w:rPr>
                <w:sz w:val="18"/>
                <w:szCs w:val="18"/>
              </w:rPr>
            </w:pPr>
            <w:r w:rsidRPr="00A41303">
              <w:rPr>
                <w:sz w:val="18"/>
                <w:szCs w:val="18"/>
              </w:rPr>
              <w:t>20</w:t>
            </w:r>
          </w:p>
        </w:tc>
        <w:tc>
          <w:tcPr>
            <w:tcW w:w="708" w:type="dxa"/>
            <w:tcBorders>
              <w:top w:val="single" w:sz="4" w:space="0" w:color="auto"/>
              <w:left w:val="nil"/>
              <w:bottom w:val="nil"/>
              <w:right w:val="nil"/>
            </w:tcBorders>
          </w:tcPr>
          <w:p w14:paraId="2EE4B41F" w14:textId="22CBF072" w:rsidR="00243048" w:rsidRPr="00A41303" w:rsidRDefault="00243048" w:rsidP="008041CF">
            <w:pPr>
              <w:keepNext/>
              <w:spacing w:after="20"/>
              <w:jc w:val="right"/>
              <w:rPr>
                <w:sz w:val="18"/>
                <w:szCs w:val="18"/>
              </w:rPr>
            </w:pPr>
            <w:r w:rsidRPr="00A41303">
              <w:rPr>
                <w:sz w:val="18"/>
                <w:szCs w:val="18"/>
              </w:rPr>
              <w:t>24.</w:t>
            </w:r>
            <w:r w:rsidR="001C5124">
              <w:rPr>
                <w:sz w:val="18"/>
                <w:szCs w:val="18"/>
              </w:rPr>
              <w:t>1</w:t>
            </w:r>
          </w:p>
        </w:tc>
        <w:tc>
          <w:tcPr>
            <w:tcW w:w="704" w:type="dxa"/>
            <w:tcBorders>
              <w:top w:val="single" w:sz="4" w:space="0" w:color="auto"/>
              <w:left w:val="nil"/>
              <w:bottom w:val="nil"/>
              <w:right w:val="nil"/>
            </w:tcBorders>
          </w:tcPr>
          <w:p w14:paraId="16DEDB89" w14:textId="6EA72527" w:rsidR="00243048" w:rsidRPr="00A41303" w:rsidRDefault="00243048" w:rsidP="008041CF">
            <w:pPr>
              <w:keepNext/>
              <w:spacing w:after="20"/>
              <w:jc w:val="right"/>
              <w:rPr>
                <w:sz w:val="18"/>
                <w:szCs w:val="18"/>
              </w:rPr>
            </w:pPr>
            <w:r w:rsidRPr="00A41303">
              <w:rPr>
                <w:sz w:val="18"/>
                <w:szCs w:val="18"/>
              </w:rPr>
              <w:t>(21</w:t>
            </w:r>
            <w:r w:rsidR="00A87099">
              <w:rPr>
                <w:sz w:val="18"/>
                <w:szCs w:val="18"/>
              </w:rPr>
              <w:t>.0</w:t>
            </w:r>
            <w:r w:rsidRPr="00A41303">
              <w:rPr>
                <w:sz w:val="18"/>
                <w:szCs w:val="18"/>
              </w:rPr>
              <w:t>)</w:t>
            </w:r>
          </w:p>
        </w:tc>
        <w:tc>
          <w:tcPr>
            <w:tcW w:w="851" w:type="dxa"/>
            <w:tcBorders>
              <w:top w:val="single" w:sz="4" w:space="0" w:color="auto"/>
              <w:left w:val="nil"/>
              <w:bottom w:val="nil"/>
              <w:right w:val="nil"/>
            </w:tcBorders>
          </w:tcPr>
          <w:p w14:paraId="7E98DB2D" w14:textId="77777777" w:rsidR="00243048" w:rsidRPr="00A41303" w:rsidRDefault="00243048" w:rsidP="008041CF">
            <w:pPr>
              <w:keepNext/>
              <w:spacing w:after="20"/>
              <w:jc w:val="right"/>
              <w:rPr>
                <w:sz w:val="18"/>
                <w:szCs w:val="18"/>
              </w:rPr>
            </w:pPr>
            <w:r w:rsidRPr="00A41303">
              <w:rPr>
                <w:sz w:val="18"/>
                <w:szCs w:val="18"/>
              </w:rPr>
              <w:t>5 - 150</w:t>
            </w:r>
          </w:p>
        </w:tc>
      </w:tr>
      <w:tr w:rsidR="00896CA8" w:rsidRPr="00A41303" w14:paraId="150BABED" w14:textId="77777777" w:rsidTr="00700AFE">
        <w:trPr>
          <w:cantSplit/>
        </w:trPr>
        <w:tc>
          <w:tcPr>
            <w:tcW w:w="1560" w:type="dxa"/>
            <w:tcBorders>
              <w:top w:val="nil"/>
              <w:left w:val="nil"/>
              <w:bottom w:val="nil"/>
              <w:right w:val="nil"/>
            </w:tcBorders>
            <w:vAlign w:val="center"/>
          </w:tcPr>
          <w:p w14:paraId="034656A2" w14:textId="3CB25524" w:rsidR="00243048" w:rsidRPr="00A41303" w:rsidRDefault="00243048" w:rsidP="002A3B8D">
            <w:pPr>
              <w:spacing w:after="20"/>
              <w:jc w:val="left"/>
              <w:rPr>
                <w:sz w:val="18"/>
                <w:szCs w:val="18"/>
              </w:rPr>
            </w:pPr>
            <w:r w:rsidRPr="00911C84">
              <w:rPr>
                <w:snapToGrid w:val="0"/>
                <w:sz w:val="18"/>
                <w:szCs w:val="18"/>
              </w:rPr>
              <w:t>Keno</w:t>
            </w:r>
          </w:p>
        </w:tc>
        <w:tc>
          <w:tcPr>
            <w:tcW w:w="567" w:type="dxa"/>
            <w:tcBorders>
              <w:top w:val="nil"/>
              <w:left w:val="nil"/>
              <w:bottom w:val="nil"/>
              <w:right w:val="nil"/>
            </w:tcBorders>
          </w:tcPr>
          <w:p w14:paraId="3C7634A8" w14:textId="77777777" w:rsidR="00243048" w:rsidRPr="00A41303" w:rsidRDefault="00243048" w:rsidP="002A3B8D">
            <w:pPr>
              <w:spacing w:after="20"/>
              <w:jc w:val="right"/>
              <w:rPr>
                <w:sz w:val="18"/>
                <w:szCs w:val="18"/>
              </w:rPr>
            </w:pPr>
            <w:r w:rsidRPr="00A41303">
              <w:rPr>
                <w:sz w:val="18"/>
                <w:szCs w:val="18"/>
              </w:rPr>
              <w:t>52</w:t>
            </w:r>
          </w:p>
        </w:tc>
        <w:tc>
          <w:tcPr>
            <w:tcW w:w="850" w:type="dxa"/>
            <w:tcBorders>
              <w:top w:val="nil"/>
              <w:left w:val="nil"/>
              <w:bottom w:val="nil"/>
              <w:right w:val="nil"/>
            </w:tcBorders>
            <w:shd w:val="clear" w:color="auto" w:fill="D9D9D9" w:themeFill="background1" w:themeFillShade="D9"/>
          </w:tcPr>
          <w:p w14:paraId="1DCEE687" w14:textId="77777777" w:rsidR="00243048" w:rsidRPr="00A41303" w:rsidRDefault="00243048" w:rsidP="002A3B8D">
            <w:pPr>
              <w:spacing w:after="20"/>
              <w:jc w:val="right"/>
              <w:rPr>
                <w:sz w:val="18"/>
                <w:szCs w:val="18"/>
              </w:rPr>
            </w:pPr>
            <w:r w:rsidRPr="00A41303">
              <w:rPr>
                <w:sz w:val="18"/>
                <w:szCs w:val="18"/>
              </w:rPr>
              <w:t>5</w:t>
            </w:r>
          </w:p>
        </w:tc>
        <w:tc>
          <w:tcPr>
            <w:tcW w:w="709" w:type="dxa"/>
            <w:tcBorders>
              <w:top w:val="nil"/>
              <w:left w:val="nil"/>
              <w:bottom w:val="nil"/>
              <w:right w:val="nil"/>
            </w:tcBorders>
          </w:tcPr>
          <w:p w14:paraId="256E9D30" w14:textId="77777777" w:rsidR="00243048" w:rsidRPr="00A41303" w:rsidRDefault="00243048" w:rsidP="002A3B8D">
            <w:pPr>
              <w:spacing w:after="20"/>
              <w:jc w:val="right"/>
              <w:rPr>
                <w:sz w:val="18"/>
                <w:szCs w:val="18"/>
              </w:rPr>
            </w:pPr>
            <w:r w:rsidRPr="00A41303">
              <w:rPr>
                <w:sz w:val="18"/>
                <w:szCs w:val="18"/>
              </w:rPr>
              <w:t>7.6</w:t>
            </w:r>
          </w:p>
        </w:tc>
        <w:tc>
          <w:tcPr>
            <w:tcW w:w="709" w:type="dxa"/>
            <w:tcBorders>
              <w:top w:val="nil"/>
              <w:left w:val="nil"/>
              <w:bottom w:val="nil"/>
              <w:right w:val="nil"/>
            </w:tcBorders>
          </w:tcPr>
          <w:p w14:paraId="1F91139B" w14:textId="77777777" w:rsidR="00243048" w:rsidRPr="00A41303" w:rsidRDefault="00243048" w:rsidP="002A3B8D">
            <w:pPr>
              <w:spacing w:after="20"/>
              <w:jc w:val="right"/>
              <w:rPr>
                <w:sz w:val="18"/>
                <w:szCs w:val="18"/>
              </w:rPr>
            </w:pPr>
            <w:r w:rsidRPr="00A41303">
              <w:rPr>
                <w:sz w:val="18"/>
                <w:szCs w:val="18"/>
              </w:rPr>
              <w:t>(8.3)</w:t>
            </w:r>
          </w:p>
        </w:tc>
        <w:tc>
          <w:tcPr>
            <w:tcW w:w="850" w:type="dxa"/>
            <w:tcBorders>
              <w:top w:val="nil"/>
              <w:left w:val="nil"/>
              <w:bottom w:val="nil"/>
              <w:right w:val="single" w:sz="4" w:space="0" w:color="auto"/>
            </w:tcBorders>
          </w:tcPr>
          <w:p w14:paraId="1BA9DAA2" w14:textId="77777777" w:rsidR="00243048" w:rsidRPr="00A41303" w:rsidRDefault="00243048" w:rsidP="002A3B8D">
            <w:pPr>
              <w:spacing w:after="20"/>
              <w:jc w:val="right"/>
              <w:rPr>
                <w:sz w:val="18"/>
                <w:szCs w:val="18"/>
              </w:rPr>
            </w:pPr>
            <w:r w:rsidRPr="00A41303">
              <w:rPr>
                <w:sz w:val="18"/>
                <w:szCs w:val="18"/>
              </w:rPr>
              <w:t>5 - 35</w:t>
            </w:r>
          </w:p>
        </w:tc>
        <w:tc>
          <w:tcPr>
            <w:tcW w:w="567" w:type="dxa"/>
            <w:tcBorders>
              <w:top w:val="nil"/>
              <w:left w:val="single" w:sz="4" w:space="0" w:color="auto"/>
              <w:bottom w:val="nil"/>
              <w:right w:val="nil"/>
            </w:tcBorders>
          </w:tcPr>
          <w:p w14:paraId="5E352A9A" w14:textId="77777777" w:rsidR="00243048" w:rsidRPr="00A41303" w:rsidRDefault="00243048" w:rsidP="002A3B8D">
            <w:pPr>
              <w:spacing w:after="20"/>
              <w:jc w:val="right"/>
              <w:rPr>
                <w:sz w:val="18"/>
                <w:szCs w:val="18"/>
              </w:rPr>
            </w:pPr>
            <w:r w:rsidRPr="00A41303">
              <w:rPr>
                <w:sz w:val="18"/>
                <w:szCs w:val="18"/>
              </w:rPr>
              <w:t>37</w:t>
            </w:r>
          </w:p>
        </w:tc>
        <w:tc>
          <w:tcPr>
            <w:tcW w:w="851" w:type="dxa"/>
            <w:tcBorders>
              <w:top w:val="nil"/>
              <w:left w:val="nil"/>
              <w:bottom w:val="nil"/>
              <w:right w:val="nil"/>
            </w:tcBorders>
            <w:shd w:val="clear" w:color="auto" w:fill="D9D9D9" w:themeFill="background1" w:themeFillShade="D9"/>
          </w:tcPr>
          <w:p w14:paraId="38B0472A" w14:textId="77777777" w:rsidR="00243048" w:rsidRPr="00A41303" w:rsidRDefault="00243048" w:rsidP="002A3B8D">
            <w:pPr>
              <w:spacing w:after="20"/>
              <w:jc w:val="right"/>
              <w:rPr>
                <w:sz w:val="18"/>
                <w:szCs w:val="18"/>
              </w:rPr>
            </w:pPr>
            <w:r w:rsidRPr="00A41303">
              <w:rPr>
                <w:sz w:val="18"/>
                <w:szCs w:val="18"/>
              </w:rPr>
              <w:t>10</w:t>
            </w:r>
          </w:p>
        </w:tc>
        <w:tc>
          <w:tcPr>
            <w:tcW w:w="708" w:type="dxa"/>
            <w:tcBorders>
              <w:top w:val="nil"/>
              <w:left w:val="nil"/>
              <w:bottom w:val="nil"/>
              <w:right w:val="nil"/>
            </w:tcBorders>
          </w:tcPr>
          <w:p w14:paraId="5DA6DB57" w14:textId="77777777" w:rsidR="00243048" w:rsidRPr="00A41303" w:rsidRDefault="00243048" w:rsidP="002A3B8D">
            <w:pPr>
              <w:spacing w:after="20"/>
              <w:jc w:val="right"/>
              <w:rPr>
                <w:sz w:val="18"/>
                <w:szCs w:val="18"/>
              </w:rPr>
            </w:pPr>
            <w:r w:rsidRPr="00A41303">
              <w:rPr>
                <w:sz w:val="18"/>
                <w:szCs w:val="18"/>
              </w:rPr>
              <w:t>13.6</w:t>
            </w:r>
          </w:p>
        </w:tc>
        <w:tc>
          <w:tcPr>
            <w:tcW w:w="704" w:type="dxa"/>
            <w:tcBorders>
              <w:top w:val="nil"/>
              <w:left w:val="nil"/>
              <w:bottom w:val="nil"/>
              <w:right w:val="nil"/>
            </w:tcBorders>
          </w:tcPr>
          <w:p w14:paraId="65398493" w14:textId="77777777" w:rsidR="00243048" w:rsidRPr="00A41303" w:rsidRDefault="00243048" w:rsidP="002A3B8D">
            <w:pPr>
              <w:spacing w:after="20"/>
              <w:jc w:val="right"/>
              <w:rPr>
                <w:sz w:val="18"/>
                <w:szCs w:val="18"/>
              </w:rPr>
            </w:pPr>
            <w:r w:rsidRPr="00A41303">
              <w:rPr>
                <w:sz w:val="18"/>
                <w:szCs w:val="18"/>
              </w:rPr>
              <w:t>(21.2)</w:t>
            </w:r>
          </w:p>
        </w:tc>
        <w:tc>
          <w:tcPr>
            <w:tcW w:w="851" w:type="dxa"/>
            <w:tcBorders>
              <w:top w:val="nil"/>
              <w:left w:val="nil"/>
              <w:bottom w:val="nil"/>
              <w:right w:val="nil"/>
            </w:tcBorders>
          </w:tcPr>
          <w:p w14:paraId="6A9FF1C9" w14:textId="77777777" w:rsidR="00243048" w:rsidRPr="00A41303" w:rsidRDefault="00243048" w:rsidP="002A3B8D">
            <w:pPr>
              <w:spacing w:after="20"/>
              <w:jc w:val="right"/>
              <w:rPr>
                <w:sz w:val="18"/>
                <w:szCs w:val="18"/>
              </w:rPr>
            </w:pPr>
            <w:r w:rsidRPr="00A41303">
              <w:rPr>
                <w:sz w:val="18"/>
                <w:szCs w:val="18"/>
              </w:rPr>
              <w:t>5 - 130</w:t>
            </w:r>
          </w:p>
        </w:tc>
      </w:tr>
      <w:tr w:rsidR="00896CA8" w:rsidRPr="00A41303" w14:paraId="795C74E8" w14:textId="77777777" w:rsidTr="00700AFE">
        <w:trPr>
          <w:cantSplit/>
        </w:trPr>
        <w:tc>
          <w:tcPr>
            <w:tcW w:w="1560" w:type="dxa"/>
            <w:tcBorders>
              <w:top w:val="nil"/>
              <w:left w:val="nil"/>
              <w:bottom w:val="nil"/>
              <w:right w:val="nil"/>
            </w:tcBorders>
            <w:vAlign w:val="center"/>
          </w:tcPr>
          <w:p w14:paraId="7BCF58E5" w14:textId="20792072" w:rsidR="00243048" w:rsidRPr="00A41303" w:rsidRDefault="00243048" w:rsidP="002A3B8D">
            <w:pPr>
              <w:spacing w:after="20"/>
              <w:jc w:val="left"/>
              <w:rPr>
                <w:sz w:val="18"/>
                <w:szCs w:val="18"/>
              </w:rPr>
            </w:pPr>
            <w:r w:rsidRPr="00911C84">
              <w:rPr>
                <w:snapToGrid w:val="0"/>
                <w:sz w:val="18"/>
                <w:szCs w:val="18"/>
              </w:rPr>
              <w:t>Instant Kiwi</w:t>
            </w:r>
          </w:p>
        </w:tc>
        <w:tc>
          <w:tcPr>
            <w:tcW w:w="567" w:type="dxa"/>
            <w:tcBorders>
              <w:top w:val="nil"/>
              <w:left w:val="nil"/>
              <w:bottom w:val="nil"/>
              <w:right w:val="nil"/>
            </w:tcBorders>
          </w:tcPr>
          <w:p w14:paraId="5C923310" w14:textId="77777777" w:rsidR="00243048" w:rsidRPr="00A41303" w:rsidRDefault="00243048" w:rsidP="002A3B8D">
            <w:pPr>
              <w:spacing w:after="20"/>
              <w:jc w:val="right"/>
              <w:rPr>
                <w:sz w:val="18"/>
                <w:szCs w:val="18"/>
              </w:rPr>
            </w:pPr>
            <w:r w:rsidRPr="00A41303">
              <w:rPr>
                <w:sz w:val="18"/>
                <w:szCs w:val="18"/>
              </w:rPr>
              <w:t>68</w:t>
            </w:r>
          </w:p>
        </w:tc>
        <w:tc>
          <w:tcPr>
            <w:tcW w:w="850" w:type="dxa"/>
            <w:tcBorders>
              <w:top w:val="nil"/>
              <w:left w:val="nil"/>
              <w:bottom w:val="nil"/>
              <w:right w:val="nil"/>
            </w:tcBorders>
            <w:shd w:val="clear" w:color="auto" w:fill="D9D9D9" w:themeFill="background1" w:themeFillShade="D9"/>
          </w:tcPr>
          <w:p w14:paraId="6FBDDFFA" w14:textId="77777777" w:rsidR="00243048" w:rsidRPr="00A41303" w:rsidRDefault="00243048" w:rsidP="002A3B8D">
            <w:pPr>
              <w:spacing w:after="20"/>
              <w:jc w:val="right"/>
              <w:rPr>
                <w:sz w:val="18"/>
                <w:szCs w:val="18"/>
              </w:rPr>
            </w:pPr>
            <w:r w:rsidRPr="00A41303">
              <w:rPr>
                <w:sz w:val="18"/>
                <w:szCs w:val="18"/>
              </w:rPr>
              <w:t>5</w:t>
            </w:r>
          </w:p>
        </w:tc>
        <w:tc>
          <w:tcPr>
            <w:tcW w:w="709" w:type="dxa"/>
            <w:tcBorders>
              <w:top w:val="nil"/>
              <w:left w:val="nil"/>
              <w:bottom w:val="nil"/>
              <w:right w:val="nil"/>
            </w:tcBorders>
          </w:tcPr>
          <w:p w14:paraId="62465AA0" w14:textId="77777777" w:rsidR="00243048" w:rsidRPr="00A41303" w:rsidRDefault="00243048" w:rsidP="002A3B8D">
            <w:pPr>
              <w:spacing w:after="20"/>
              <w:jc w:val="right"/>
              <w:rPr>
                <w:sz w:val="18"/>
                <w:szCs w:val="18"/>
              </w:rPr>
            </w:pPr>
            <w:r w:rsidRPr="00A41303">
              <w:rPr>
                <w:sz w:val="18"/>
                <w:szCs w:val="18"/>
              </w:rPr>
              <w:t>7.4</w:t>
            </w:r>
          </w:p>
        </w:tc>
        <w:tc>
          <w:tcPr>
            <w:tcW w:w="709" w:type="dxa"/>
            <w:tcBorders>
              <w:top w:val="nil"/>
              <w:left w:val="nil"/>
              <w:bottom w:val="nil"/>
              <w:right w:val="nil"/>
            </w:tcBorders>
          </w:tcPr>
          <w:p w14:paraId="400FA00A" w14:textId="77777777" w:rsidR="00243048" w:rsidRPr="00A41303" w:rsidRDefault="00243048" w:rsidP="002A3B8D">
            <w:pPr>
              <w:spacing w:after="20"/>
              <w:jc w:val="right"/>
              <w:rPr>
                <w:sz w:val="18"/>
                <w:szCs w:val="18"/>
              </w:rPr>
            </w:pPr>
            <w:r w:rsidRPr="00A41303">
              <w:rPr>
                <w:sz w:val="18"/>
                <w:szCs w:val="18"/>
              </w:rPr>
              <w:t>(11.1)</w:t>
            </w:r>
          </w:p>
        </w:tc>
        <w:tc>
          <w:tcPr>
            <w:tcW w:w="850" w:type="dxa"/>
            <w:tcBorders>
              <w:top w:val="nil"/>
              <w:left w:val="nil"/>
              <w:bottom w:val="nil"/>
              <w:right w:val="single" w:sz="4" w:space="0" w:color="auto"/>
            </w:tcBorders>
          </w:tcPr>
          <w:p w14:paraId="327B7966" w14:textId="77777777" w:rsidR="00243048" w:rsidRPr="00A41303" w:rsidRDefault="00243048" w:rsidP="002A3B8D">
            <w:pPr>
              <w:spacing w:after="20"/>
              <w:jc w:val="right"/>
              <w:rPr>
                <w:sz w:val="18"/>
                <w:szCs w:val="18"/>
              </w:rPr>
            </w:pPr>
            <w:r w:rsidRPr="00A41303">
              <w:rPr>
                <w:sz w:val="18"/>
                <w:szCs w:val="18"/>
              </w:rPr>
              <w:t>5 - 80</w:t>
            </w:r>
          </w:p>
        </w:tc>
        <w:tc>
          <w:tcPr>
            <w:tcW w:w="567" w:type="dxa"/>
            <w:tcBorders>
              <w:top w:val="nil"/>
              <w:left w:val="single" w:sz="4" w:space="0" w:color="auto"/>
              <w:bottom w:val="nil"/>
              <w:right w:val="nil"/>
            </w:tcBorders>
          </w:tcPr>
          <w:p w14:paraId="45ED08C2" w14:textId="77777777" w:rsidR="00243048" w:rsidRPr="00A41303" w:rsidRDefault="00243048" w:rsidP="002A3B8D">
            <w:pPr>
              <w:spacing w:after="20"/>
              <w:jc w:val="right"/>
              <w:rPr>
                <w:sz w:val="18"/>
                <w:szCs w:val="18"/>
              </w:rPr>
            </w:pPr>
            <w:r w:rsidRPr="00A41303">
              <w:rPr>
                <w:sz w:val="18"/>
                <w:szCs w:val="18"/>
              </w:rPr>
              <w:t>82</w:t>
            </w:r>
          </w:p>
        </w:tc>
        <w:tc>
          <w:tcPr>
            <w:tcW w:w="851" w:type="dxa"/>
            <w:tcBorders>
              <w:top w:val="nil"/>
              <w:left w:val="nil"/>
              <w:bottom w:val="nil"/>
              <w:right w:val="nil"/>
            </w:tcBorders>
            <w:shd w:val="clear" w:color="auto" w:fill="D9D9D9" w:themeFill="background1" w:themeFillShade="D9"/>
          </w:tcPr>
          <w:p w14:paraId="3175D7FD" w14:textId="77777777" w:rsidR="00243048" w:rsidRPr="00A41303" w:rsidRDefault="00243048" w:rsidP="002A3B8D">
            <w:pPr>
              <w:spacing w:after="20"/>
              <w:jc w:val="right"/>
              <w:rPr>
                <w:sz w:val="18"/>
                <w:szCs w:val="18"/>
              </w:rPr>
            </w:pPr>
            <w:r w:rsidRPr="00A41303">
              <w:rPr>
                <w:sz w:val="18"/>
                <w:szCs w:val="18"/>
              </w:rPr>
              <w:t>5</w:t>
            </w:r>
          </w:p>
        </w:tc>
        <w:tc>
          <w:tcPr>
            <w:tcW w:w="708" w:type="dxa"/>
            <w:tcBorders>
              <w:top w:val="nil"/>
              <w:left w:val="nil"/>
              <w:bottom w:val="nil"/>
              <w:right w:val="nil"/>
            </w:tcBorders>
          </w:tcPr>
          <w:p w14:paraId="10EBD2C4" w14:textId="77777777" w:rsidR="00243048" w:rsidRPr="00A41303" w:rsidRDefault="00243048" w:rsidP="002A3B8D">
            <w:pPr>
              <w:spacing w:after="20"/>
              <w:jc w:val="right"/>
              <w:rPr>
                <w:sz w:val="18"/>
                <w:szCs w:val="18"/>
              </w:rPr>
            </w:pPr>
            <w:r w:rsidRPr="00A41303">
              <w:rPr>
                <w:sz w:val="18"/>
                <w:szCs w:val="18"/>
              </w:rPr>
              <w:t>8.4</w:t>
            </w:r>
          </w:p>
        </w:tc>
        <w:tc>
          <w:tcPr>
            <w:tcW w:w="704" w:type="dxa"/>
            <w:tcBorders>
              <w:top w:val="nil"/>
              <w:left w:val="nil"/>
              <w:bottom w:val="nil"/>
              <w:right w:val="nil"/>
            </w:tcBorders>
          </w:tcPr>
          <w:p w14:paraId="4201521D" w14:textId="77777777" w:rsidR="00243048" w:rsidRPr="00A41303" w:rsidRDefault="00243048" w:rsidP="002A3B8D">
            <w:pPr>
              <w:spacing w:after="20"/>
              <w:jc w:val="right"/>
              <w:rPr>
                <w:sz w:val="18"/>
                <w:szCs w:val="18"/>
              </w:rPr>
            </w:pPr>
            <w:r w:rsidRPr="00A41303">
              <w:rPr>
                <w:sz w:val="18"/>
                <w:szCs w:val="18"/>
              </w:rPr>
              <w:t>(6.4)</w:t>
            </w:r>
          </w:p>
        </w:tc>
        <w:tc>
          <w:tcPr>
            <w:tcW w:w="851" w:type="dxa"/>
            <w:tcBorders>
              <w:top w:val="nil"/>
              <w:left w:val="nil"/>
              <w:bottom w:val="nil"/>
              <w:right w:val="nil"/>
            </w:tcBorders>
          </w:tcPr>
          <w:p w14:paraId="47B8031E" w14:textId="77777777" w:rsidR="00243048" w:rsidRPr="00A41303" w:rsidRDefault="00243048" w:rsidP="002A3B8D">
            <w:pPr>
              <w:spacing w:after="20"/>
              <w:jc w:val="right"/>
              <w:rPr>
                <w:sz w:val="18"/>
                <w:szCs w:val="18"/>
              </w:rPr>
            </w:pPr>
            <w:r w:rsidRPr="00A41303">
              <w:rPr>
                <w:sz w:val="18"/>
                <w:szCs w:val="18"/>
              </w:rPr>
              <w:t>5 - 40</w:t>
            </w:r>
          </w:p>
        </w:tc>
      </w:tr>
      <w:tr w:rsidR="00896CA8" w:rsidRPr="00A41303" w14:paraId="4D0694FA" w14:textId="77777777" w:rsidTr="00700AFE">
        <w:trPr>
          <w:cantSplit/>
        </w:trPr>
        <w:tc>
          <w:tcPr>
            <w:tcW w:w="1560" w:type="dxa"/>
            <w:tcBorders>
              <w:top w:val="nil"/>
              <w:left w:val="nil"/>
              <w:bottom w:val="nil"/>
              <w:right w:val="nil"/>
            </w:tcBorders>
            <w:vAlign w:val="center"/>
          </w:tcPr>
          <w:p w14:paraId="6AFDCE68" w14:textId="1D493717" w:rsidR="00243048" w:rsidRPr="00A41303" w:rsidRDefault="00243048" w:rsidP="002A3B8D">
            <w:pPr>
              <w:spacing w:after="20"/>
              <w:jc w:val="left"/>
              <w:rPr>
                <w:sz w:val="18"/>
                <w:szCs w:val="18"/>
              </w:rPr>
            </w:pPr>
            <w:r w:rsidRPr="00911C84">
              <w:rPr>
                <w:snapToGrid w:val="0"/>
                <w:sz w:val="18"/>
                <w:szCs w:val="18"/>
              </w:rPr>
              <w:t>Housie</w:t>
            </w:r>
            <w:r w:rsidR="00A87099">
              <w:rPr>
                <w:snapToGrid w:val="0"/>
                <w:sz w:val="18"/>
                <w:szCs w:val="18"/>
              </w:rPr>
              <w:t>/bingo</w:t>
            </w:r>
          </w:p>
        </w:tc>
        <w:tc>
          <w:tcPr>
            <w:tcW w:w="567" w:type="dxa"/>
            <w:tcBorders>
              <w:top w:val="nil"/>
              <w:left w:val="nil"/>
              <w:bottom w:val="nil"/>
              <w:right w:val="nil"/>
            </w:tcBorders>
          </w:tcPr>
          <w:p w14:paraId="25E45BCD" w14:textId="77777777" w:rsidR="00243048" w:rsidRPr="00A41303" w:rsidRDefault="00243048" w:rsidP="002A3B8D">
            <w:pPr>
              <w:spacing w:after="20"/>
              <w:jc w:val="right"/>
              <w:rPr>
                <w:sz w:val="18"/>
                <w:szCs w:val="18"/>
              </w:rPr>
            </w:pPr>
            <w:r w:rsidRPr="00A41303">
              <w:rPr>
                <w:sz w:val="18"/>
                <w:szCs w:val="18"/>
              </w:rPr>
              <w:t>67</w:t>
            </w:r>
          </w:p>
        </w:tc>
        <w:tc>
          <w:tcPr>
            <w:tcW w:w="850" w:type="dxa"/>
            <w:tcBorders>
              <w:top w:val="nil"/>
              <w:left w:val="nil"/>
              <w:bottom w:val="nil"/>
              <w:right w:val="nil"/>
            </w:tcBorders>
            <w:shd w:val="clear" w:color="auto" w:fill="D9D9D9" w:themeFill="background1" w:themeFillShade="D9"/>
          </w:tcPr>
          <w:p w14:paraId="44A2903A" w14:textId="77777777" w:rsidR="00243048" w:rsidRPr="00A41303" w:rsidRDefault="00243048" w:rsidP="002A3B8D">
            <w:pPr>
              <w:spacing w:after="20"/>
              <w:jc w:val="right"/>
              <w:rPr>
                <w:sz w:val="18"/>
                <w:szCs w:val="18"/>
              </w:rPr>
            </w:pPr>
            <w:r w:rsidRPr="00A41303">
              <w:rPr>
                <w:sz w:val="18"/>
                <w:szCs w:val="18"/>
              </w:rPr>
              <w:t>30</w:t>
            </w:r>
          </w:p>
        </w:tc>
        <w:tc>
          <w:tcPr>
            <w:tcW w:w="709" w:type="dxa"/>
            <w:tcBorders>
              <w:top w:val="nil"/>
              <w:left w:val="nil"/>
              <w:bottom w:val="nil"/>
              <w:right w:val="nil"/>
            </w:tcBorders>
          </w:tcPr>
          <w:p w14:paraId="2B83E939" w14:textId="77777777" w:rsidR="00243048" w:rsidRPr="00A41303" w:rsidRDefault="00243048" w:rsidP="002A3B8D">
            <w:pPr>
              <w:spacing w:after="20"/>
              <w:jc w:val="right"/>
              <w:rPr>
                <w:sz w:val="18"/>
                <w:szCs w:val="18"/>
              </w:rPr>
            </w:pPr>
            <w:r w:rsidRPr="00A41303">
              <w:rPr>
                <w:sz w:val="18"/>
                <w:szCs w:val="18"/>
              </w:rPr>
              <w:t>39.1</w:t>
            </w:r>
          </w:p>
        </w:tc>
        <w:tc>
          <w:tcPr>
            <w:tcW w:w="709" w:type="dxa"/>
            <w:tcBorders>
              <w:top w:val="nil"/>
              <w:left w:val="nil"/>
              <w:bottom w:val="nil"/>
              <w:right w:val="nil"/>
            </w:tcBorders>
          </w:tcPr>
          <w:p w14:paraId="7E96F59D" w14:textId="77777777" w:rsidR="00243048" w:rsidRPr="00A41303" w:rsidRDefault="00243048" w:rsidP="002A3B8D">
            <w:pPr>
              <w:spacing w:after="20"/>
              <w:jc w:val="right"/>
              <w:rPr>
                <w:sz w:val="18"/>
                <w:szCs w:val="18"/>
              </w:rPr>
            </w:pPr>
            <w:r w:rsidRPr="00A41303">
              <w:rPr>
                <w:sz w:val="18"/>
                <w:szCs w:val="18"/>
              </w:rPr>
              <w:t>(28.7)</w:t>
            </w:r>
          </w:p>
        </w:tc>
        <w:tc>
          <w:tcPr>
            <w:tcW w:w="850" w:type="dxa"/>
            <w:tcBorders>
              <w:top w:val="nil"/>
              <w:left w:val="nil"/>
              <w:bottom w:val="nil"/>
              <w:right w:val="single" w:sz="4" w:space="0" w:color="auto"/>
            </w:tcBorders>
          </w:tcPr>
          <w:p w14:paraId="005973F0" w14:textId="77777777" w:rsidR="00243048" w:rsidRPr="00A41303" w:rsidRDefault="00243048" w:rsidP="002A3B8D">
            <w:pPr>
              <w:spacing w:after="20"/>
              <w:jc w:val="right"/>
              <w:rPr>
                <w:sz w:val="18"/>
                <w:szCs w:val="18"/>
              </w:rPr>
            </w:pPr>
            <w:r w:rsidRPr="00A41303">
              <w:rPr>
                <w:sz w:val="18"/>
                <w:szCs w:val="18"/>
              </w:rPr>
              <w:t>10 - 160</w:t>
            </w:r>
          </w:p>
        </w:tc>
        <w:tc>
          <w:tcPr>
            <w:tcW w:w="567" w:type="dxa"/>
            <w:tcBorders>
              <w:top w:val="nil"/>
              <w:left w:val="single" w:sz="4" w:space="0" w:color="auto"/>
              <w:bottom w:val="nil"/>
              <w:right w:val="nil"/>
            </w:tcBorders>
          </w:tcPr>
          <w:p w14:paraId="02C160E2" w14:textId="77777777" w:rsidR="00243048" w:rsidRPr="00A41303" w:rsidRDefault="00243048" w:rsidP="002A3B8D">
            <w:pPr>
              <w:spacing w:after="20"/>
              <w:jc w:val="right"/>
              <w:rPr>
                <w:sz w:val="18"/>
                <w:szCs w:val="18"/>
              </w:rPr>
            </w:pPr>
            <w:r w:rsidRPr="00A41303">
              <w:rPr>
                <w:sz w:val="18"/>
                <w:szCs w:val="18"/>
              </w:rPr>
              <w:t>67</w:t>
            </w:r>
          </w:p>
        </w:tc>
        <w:tc>
          <w:tcPr>
            <w:tcW w:w="851" w:type="dxa"/>
            <w:tcBorders>
              <w:top w:val="nil"/>
              <w:left w:val="nil"/>
              <w:bottom w:val="nil"/>
              <w:right w:val="nil"/>
            </w:tcBorders>
            <w:shd w:val="clear" w:color="auto" w:fill="D9D9D9" w:themeFill="background1" w:themeFillShade="D9"/>
          </w:tcPr>
          <w:p w14:paraId="4FAE7566" w14:textId="77777777" w:rsidR="00243048" w:rsidRPr="00A41303" w:rsidRDefault="00243048" w:rsidP="002A3B8D">
            <w:pPr>
              <w:spacing w:after="20"/>
              <w:jc w:val="right"/>
              <w:rPr>
                <w:sz w:val="18"/>
                <w:szCs w:val="18"/>
              </w:rPr>
            </w:pPr>
            <w:r w:rsidRPr="00A41303">
              <w:rPr>
                <w:sz w:val="18"/>
                <w:szCs w:val="18"/>
              </w:rPr>
              <w:t>30</w:t>
            </w:r>
          </w:p>
        </w:tc>
        <w:tc>
          <w:tcPr>
            <w:tcW w:w="708" w:type="dxa"/>
            <w:tcBorders>
              <w:top w:val="nil"/>
              <w:left w:val="nil"/>
              <w:bottom w:val="nil"/>
              <w:right w:val="nil"/>
            </w:tcBorders>
          </w:tcPr>
          <w:p w14:paraId="72DAB437" w14:textId="77777777" w:rsidR="00243048" w:rsidRPr="00A41303" w:rsidRDefault="00243048" w:rsidP="002A3B8D">
            <w:pPr>
              <w:spacing w:after="20"/>
              <w:jc w:val="right"/>
              <w:rPr>
                <w:sz w:val="18"/>
                <w:szCs w:val="18"/>
              </w:rPr>
            </w:pPr>
            <w:r w:rsidRPr="00A41303">
              <w:rPr>
                <w:sz w:val="18"/>
                <w:szCs w:val="18"/>
              </w:rPr>
              <w:t>60.9</w:t>
            </w:r>
          </w:p>
        </w:tc>
        <w:tc>
          <w:tcPr>
            <w:tcW w:w="704" w:type="dxa"/>
            <w:tcBorders>
              <w:top w:val="nil"/>
              <w:left w:val="nil"/>
              <w:bottom w:val="nil"/>
              <w:right w:val="nil"/>
            </w:tcBorders>
          </w:tcPr>
          <w:p w14:paraId="4B408AA8" w14:textId="77777777" w:rsidR="00243048" w:rsidRPr="00A41303" w:rsidRDefault="00243048" w:rsidP="002A3B8D">
            <w:pPr>
              <w:spacing w:after="20"/>
              <w:jc w:val="right"/>
              <w:rPr>
                <w:sz w:val="18"/>
                <w:szCs w:val="18"/>
              </w:rPr>
            </w:pPr>
            <w:r w:rsidRPr="00A41303">
              <w:rPr>
                <w:sz w:val="18"/>
                <w:szCs w:val="18"/>
              </w:rPr>
              <w:t>(56.2)</w:t>
            </w:r>
          </w:p>
        </w:tc>
        <w:tc>
          <w:tcPr>
            <w:tcW w:w="851" w:type="dxa"/>
            <w:tcBorders>
              <w:top w:val="nil"/>
              <w:left w:val="nil"/>
              <w:bottom w:val="nil"/>
              <w:right w:val="nil"/>
            </w:tcBorders>
          </w:tcPr>
          <w:p w14:paraId="06141F6F" w14:textId="77777777" w:rsidR="00243048" w:rsidRPr="00A41303" w:rsidRDefault="00243048" w:rsidP="002A3B8D">
            <w:pPr>
              <w:spacing w:after="20"/>
              <w:jc w:val="right"/>
              <w:rPr>
                <w:sz w:val="18"/>
                <w:szCs w:val="18"/>
              </w:rPr>
            </w:pPr>
            <w:r w:rsidRPr="00A41303">
              <w:rPr>
                <w:sz w:val="18"/>
                <w:szCs w:val="18"/>
              </w:rPr>
              <w:t>10 - 250</w:t>
            </w:r>
          </w:p>
        </w:tc>
      </w:tr>
      <w:tr w:rsidR="00896CA8" w:rsidRPr="00A41303" w14:paraId="7324F376" w14:textId="77777777" w:rsidTr="00700AFE">
        <w:trPr>
          <w:cantSplit/>
        </w:trPr>
        <w:tc>
          <w:tcPr>
            <w:tcW w:w="1560" w:type="dxa"/>
            <w:tcBorders>
              <w:top w:val="nil"/>
              <w:left w:val="nil"/>
              <w:bottom w:val="nil"/>
              <w:right w:val="nil"/>
            </w:tcBorders>
            <w:vAlign w:val="center"/>
          </w:tcPr>
          <w:p w14:paraId="108E28BE" w14:textId="2CC1009F" w:rsidR="00243048" w:rsidRPr="00A41303" w:rsidRDefault="00243048" w:rsidP="002A3B8D">
            <w:pPr>
              <w:spacing w:after="20"/>
              <w:jc w:val="left"/>
              <w:rPr>
                <w:sz w:val="18"/>
                <w:szCs w:val="18"/>
              </w:rPr>
            </w:pPr>
            <w:r w:rsidRPr="00911C84">
              <w:rPr>
                <w:snapToGrid w:val="0"/>
                <w:sz w:val="18"/>
                <w:szCs w:val="18"/>
              </w:rPr>
              <w:t>Horse or dog racing</w:t>
            </w:r>
          </w:p>
        </w:tc>
        <w:tc>
          <w:tcPr>
            <w:tcW w:w="567" w:type="dxa"/>
            <w:tcBorders>
              <w:top w:val="nil"/>
              <w:left w:val="nil"/>
              <w:bottom w:val="nil"/>
              <w:right w:val="nil"/>
            </w:tcBorders>
            <w:vAlign w:val="center"/>
          </w:tcPr>
          <w:p w14:paraId="38BDC668" w14:textId="77777777" w:rsidR="00243048" w:rsidRPr="00A41303" w:rsidRDefault="00243048" w:rsidP="00700AFE">
            <w:pPr>
              <w:spacing w:after="20"/>
              <w:jc w:val="right"/>
              <w:rPr>
                <w:sz w:val="18"/>
                <w:szCs w:val="18"/>
              </w:rPr>
            </w:pPr>
            <w:r w:rsidRPr="00A41303">
              <w:rPr>
                <w:sz w:val="18"/>
                <w:szCs w:val="18"/>
              </w:rPr>
              <w:t>5</w:t>
            </w:r>
          </w:p>
        </w:tc>
        <w:tc>
          <w:tcPr>
            <w:tcW w:w="850" w:type="dxa"/>
            <w:tcBorders>
              <w:top w:val="nil"/>
              <w:left w:val="nil"/>
              <w:bottom w:val="nil"/>
              <w:right w:val="nil"/>
            </w:tcBorders>
            <w:shd w:val="clear" w:color="auto" w:fill="D9D9D9" w:themeFill="background1" w:themeFillShade="D9"/>
            <w:vAlign w:val="center"/>
          </w:tcPr>
          <w:p w14:paraId="63716543" w14:textId="77777777" w:rsidR="00243048" w:rsidRPr="00A41303" w:rsidRDefault="00243048" w:rsidP="00700AFE">
            <w:pPr>
              <w:spacing w:after="20"/>
              <w:jc w:val="right"/>
              <w:rPr>
                <w:sz w:val="18"/>
                <w:szCs w:val="18"/>
              </w:rPr>
            </w:pPr>
            <w:r w:rsidRPr="00A41303">
              <w:rPr>
                <w:sz w:val="18"/>
                <w:szCs w:val="18"/>
              </w:rPr>
              <w:t>20</w:t>
            </w:r>
          </w:p>
        </w:tc>
        <w:tc>
          <w:tcPr>
            <w:tcW w:w="709" w:type="dxa"/>
            <w:tcBorders>
              <w:top w:val="nil"/>
              <w:left w:val="nil"/>
              <w:bottom w:val="nil"/>
              <w:right w:val="nil"/>
            </w:tcBorders>
            <w:vAlign w:val="center"/>
          </w:tcPr>
          <w:p w14:paraId="1046A13F" w14:textId="076DB314" w:rsidR="00243048" w:rsidRPr="00A41303" w:rsidRDefault="00243048" w:rsidP="00700AFE">
            <w:pPr>
              <w:spacing w:after="20"/>
              <w:jc w:val="right"/>
              <w:rPr>
                <w:sz w:val="18"/>
                <w:szCs w:val="18"/>
              </w:rPr>
            </w:pPr>
            <w:r w:rsidRPr="00A41303">
              <w:rPr>
                <w:sz w:val="18"/>
                <w:szCs w:val="18"/>
              </w:rPr>
              <w:t>21</w:t>
            </w:r>
            <w:r w:rsidR="00B96892">
              <w:rPr>
                <w:sz w:val="18"/>
                <w:szCs w:val="18"/>
              </w:rPr>
              <w:t>.0</w:t>
            </w:r>
          </w:p>
        </w:tc>
        <w:tc>
          <w:tcPr>
            <w:tcW w:w="709" w:type="dxa"/>
            <w:tcBorders>
              <w:top w:val="nil"/>
              <w:left w:val="nil"/>
              <w:bottom w:val="nil"/>
              <w:right w:val="nil"/>
            </w:tcBorders>
            <w:vAlign w:val="center"/>
          </w:tcPr>
          <w:p w14:paraId="00A4A291" w14:textId="77777777" w:rsidR="00243048" w:rsidRPr="00A41303" w:rsidRDefault="00243048" w:rsidP="00700AFE">
            <w:pPr>
              <w:spacing w:after="20"/>
              <w:jc w:val="right"/>
              <w:rPr>
                <w:sz w:val="18"/>
                <w:szCs w:val="18"/>
              </w:rPr>
            </w:pPr>
            <w:r w:rsidRPr="00A41303">
              <w:rPr>
                <w:sz w:val="18"/>
                <w:szCs w:val="18"/>
              </w:rPr>
              <w:t>(10.2)</w:t>
            </w:r>
          </w:p>
        </w:tc>
        <w:tc>
          <w:tcPr>
            <w:tcW w:w="850" w:type="dxa"/>
            <w:tcBorders>
              <w:top w:val="nil"/>
              <w:left w:val="nil"/>
              <w:bottom w:val="nil"/>
              <w:right w:val="single" w:sz="4" w:space="0" w:color="auto"/>
            </w:tcBorders>
            <w:vAlign w:val="center"/>
          </w:tcPr>
          <w:p w14:paraId="46FD3C63" w14:textId="77777777" w:rsidR="00243048" w:rsidRPr="00A41303" w:rsidRDefault="00243048" w:rsidP="00700AFE">
            <w:pPr>
              <w:spacing w:after="20"/>
              <w:jc w:val="right"/>
              <w:rPr>
                <w:sz w:val="18"/>
                <w:szCs w:val="18"/>
              </w:rPr>
            </w:pPr>
            <w:r w:rsidRPr="00A41303">
              <w:rPr>
                <w:sz w:val="18"/>
                <w:szCs w:val="18"/>
              </w:rPr>
              <w:t>5 - 30</w:t>
            </w:r>
          </w:p>
        </w:tc>
        <w:tc>
          <w:tcPr>
            <w:tcW w:w="567" w:type="dxa"/>
            <w:tcBorders>
              <w:top w:val="nil"/>
              <w:left w:val="single" w:sz="4" w:space="0" w:color="auto"/>
              <w:bottom w:val="nil"/>
              <w:right w:val="nil"/>
            </w:tcBorders>
            <w:vAlign w:val="center"/>
          </w:tcPr>
          <w:p w14:paraId="7C028624" w14:textId="77777777" w:rsidR="00243048" w:rsidRPr="00A41303" w:rsidRDefault="00243048" w:rsidP="00700AFE">
            <w:pPr>
              <w:spacing w:after="20"/>
              <w:jc w:val="right"/>
              <w:rPr>
                <w:sz w:val="18"/>
                <w:szCs w:val="18"/>
              </w:rPr>
            </w:pPr>
            <w:r w:rsidRPr="00A41303">
              <w:rPr>
                <w:sz w:val="18"/>
                <w:szCs w:val="18"/>
              </w:rPr>
              <w:t>4</w:t>
            </w:r>
          </w:p>
        </w:tc>
        <w:tc>
          <w:tcPr>
            <w:tcW w:w="851" w:type="dxa"/>
            <w:tcBorders>
              <w:top w:val="nil"/>
              <w:left w:val="nil"/>
              <w:bottom w:val="nil"/>
              <w:right w:val="nil"/>
            </w:tcBorders>
            <w:shd w:val="clear" w:color="auto" w:fill="D9D9D9" w:themeFill="background1" w:themeFillShade="D9"/>
            <w:vAlign w:val="center"/>
          </w:tcPr>
          <w:p w14:paraId="07E11921" w14:textId="77777777" w:rsidR="00243048" w:rsidRPr="00A41303" w:rsidRDefault="00243048" w:rsidP="00700AFE">
            <w:pPr>
              <w:spacing w:after="20"/>
              <w:jc w:val="right"/>
              <w:rPr>
                <w:sz w:val="18"/>
                <w:szCs w:val="18"/>
              </w:rPr>
            </w:pPr>
            <w:r w:rsidRPr="00A41303">
              <w:rPr>
                <w:sz w:val="18"/>
                <w:szCs w:val="18"/>
              </w:rPr>
              <w:t>17.5</w:t>
            </w:r>
          </w:p>
        </w:tc>
        <w:tc>
          <w:tcPr>
            <w:tcW w:w="708" w:type="dxa"/>
            <w:tcBorders>
              <w:top w:val="nil"/>
              <w:left w:val="nil"/>
              <w:bottom w:val="nil"/>
              <w:right w:val="nil"/>
            </w:tcBorders>
            <w:vAlign w:val="center"/>
          </w:tcPr>
          <w:p w14:paraId="618DB8D0" w14:textId="77777777" w:rsidR="00243048" w:rsidRPr="00A41303" w:rsidRDefault="00243048" w:rsidP="00700AFE">
            <w:pPr>
              <w:spacing w:after="20"/>
              <w:jc w:val="right"/>
              <w:rPr>
                <w:sz w:val="18"/>
                <w:szCs w:val="18"/>
              </w:rPr>
            </w:pPr>
            <w:r w:rsidRPr="00A41303">
              <w:rPr>
                <w:sz w:val="18"/>
                <w:szCs w:val="18"/>
              </w:rPr>
              <w:t>22.5</w:t>
            </w:r>
          </w:p>
        </w:tc>
        <w:tc>
          <w:tcPr>
            <w:tcW w:w="704" w:type="dxa"/>
            <w:tcBorders>
              <w:top w:val="nil"/>
              <w:left w:val="nil"/>
              <w:bottom w:val="nil"/>
              <w:right w:val="nil"/>
            </w:tcBorders>
            <w:vAlign w:val="center"/>
          </w:tcPr>
          <w:p w14:paraId="14F7FBC0" w14:textId="77777777" w:rsidR="00243048" w:rsidRPr="00A41303" w:rsidRDefault="00243048" w:rsidP="00700AFE">
            <w:pPr>
              <w:spacing w:after="20"/>
              <w:jc w:val="right"/>
              <w:rPr>
                <w:sz w:val="18"/>
                <w:szCs w:val="18"/>
              </w:rPr>
            </w:pPr>
            <w:r w:rsidRPr="00A41303">
              <w:rPr>
                <w:sz w:val="18"/>
                <w:szCs w:val="18"/>
              </w:rPr>
              <w:t>(20.2)</w:t>
            </w:r>
          </w:p>
        </w:tc>
        <w:tc>
          <w:tcPr>
            <w:tcW w:w="851" w:type="dxa"/>
            <w:tcBorders>
              <w:top w:val="nil"/>
              <w:left w:val="nil"/>
              <w:bottom w:val="nil"/>
              <w:right w:val="nil"/>
            </w:tcBorders>
            <w:vAlign w:val="center"/>
          </w:tcPr>
          <w:p w14:paraId="0881B5B7" w14:textId="77777777" w:rsidR="00243048" w:rsidRPr="00A41303" w:rsidRDefault="00243048" w:rsidP="00700AFE">
            <w:pPr>
              <w:spacing w:after="20"/>
              <w:jc w:val="right"/>
              <w:rPr>
                <w:sz w:val="18"/>
                <w:szCs w:val="18"/>
              </w:rPr>
            </w:pPr>
            <w:r w:rsidRPr="00A41303">
              <w:rPr>
                <w:sz w:val="18"/>
                <w:szCs w:val="18"/>
              </w:rPr>
              <w:t>5 - 50</w:t>
            </w:r>
          </w:p>
        </w:tc>
      </w:tr>
      <w:tr w:rsidR="00896CA8" w:rsidRPr="00A41303" w14:paraId="44FD47AE" w14:textId="77777777" w:rsidTr="00700AFE">
        <w:trPr>
          <w:cantSplit/>
        </w:trPr>
        <w:tc>
          <w:tcPr>
            <w:tcW w:w="1560" w:type="dxa"/>
            <w:tcBorders>
              <w:top w:val="nil"/>
              <w:left w:val="nil"/>
              <w:bottom w:val="nil"/>
              <w:right w:val="nil"/>
            </w:tcBorders>
            <w:vAlign w:val="center"/>
          </w:tcPr>
          <w:p w14:paraId="6B9CE8BB" w14:textId="0341A49D" w:rsidR="00243048" w:rsidRPr="00A41303" w:rsidRDefault="00243048" w:rsidP="002A3B8D">
            <w:pPr>
              <w:spacing w:after="20"/>
              <w:jc w:val="left"/>
              <w:rPr>
                <w:sz w:val="18"/>
                <w:szCs w:val="18"/>
              </w:rPr>
            </w:pPr>
            <w:r w:rsidRPr="00911C84">
              <w:rPr>
                <w:snapToGrid w:val="0"/>
                <w:sz w:val="18"/>
                <w:szCs w:val="18"/>
              </w:rPr>
              <w:t>Sports betting</w:t>
            </w:r>
          </w:p>
        </w:tc>
        <w:tc>
          <w:tcPr>
            <w:tcW w:w="567" w:type="dxa"/>
            <w:tcBorders>
              <w:top w:val="nil"/>
              <w:left w:val="nil"/>
              <w:bottom w:val="nil"/>
              <w:right w:val="nil"/>
            </w:tcBorders>
          </w:tcPr>
          <w:p w14:paraId="7D99394D" w14:textId="77777777" w:rsidR="00243048" w:rsidRPr="00A41303" w:rsidRDefault="00243048" w:rsidP="002A3B8D">
            <w:pPr>
              <w:spacing w:after="20"/>
              <w:jc w:val="right"/>
              <w:rPr>
                <w:sz w:val="18"/>
                <w:szCs w:val="18"/>
              </w:rPr>
            </w:pPr>
            <w:r w:rsidRPr="00A41303">
              <w:rPr>
                <w:sz w:val="18"/>
                <w:szCs w:val="18"/>
              </w:rPr>
              <w:t>1</w:t>
            </w:r>
          </w:p>
        </w:tc>
        <w:tc>
          <w:tcPr>
            <w:tcW w:w="850" w:type="dxa"/>
            <w:tcBorders>
              <w:top w:val="nil"/>
              <w:left w:val="nil"/>
              <w:bottom w:val="nil"/>
              <w:right w:val="nil"/>
            </w:tcBorders>
            <w:shd w:val="clear" w:color="auto" w:fill="D9D9D9" w:themeFill="background1" w:themeFillShade="D9"/>
          </w:tcPr>
          <w:p w14:paraId="7A384A69" w14:textId="77777777" w:rsidR="00243048" w:rsidRPr="00A41303" w:rsidRDefault="00243048" w:rsidP="002A3B8D">
            <w:pPr>
              <w:spacing w:after="20"/>
              <w:jc w:val="right"/>
              <w:rPr>
                <w:sz w:val="18"/>
                <w:szCs w:val="18"/>
              </w:rPr>
            </w:pPr>
            <w:r w:rsidRPr="00A41303">
              <w:rPr>
                <w:sz w:val="18"/>
                <w:szCs w:val="18"/>
              </w:rPr>
              <w:t>20</w:t>
            </w:r>
          </w:p>
        </w:tc>
        <w:tc>
          <w:tcPr>
            <w:tcW w:w="709" w:type="dxa"/>
            <w:tcBorders>
              <w:top w:val="nil"/>
              <w:left w:val="nil"/>
              <w:bottom w:val="nil"/>
              <w:right w:val="nil"/>
            </w:tcBorders>
          </w:tcPr>
          <w:p w14:paraId="5C8B9FB2" w14:textId="167BB2C7" w:rsidR="00243048" w:rsidRPr="00A41303" w:rsidRDefault="00243048" w:rsidP="002A3B8D">
            <w:pPr>
              <w:spacing w:after="20"/>
              <w:jc w:val="right"/>
              <w:rPr>
                <w:sz w:val="18"/>
                <w:szCs w:val="18"/>
              </w:rPr>
            </w:pPr>
            <w:r w:rsidRPr="00A41303">
              <w:rPr>
                <w:sz w:val="18"/>
                <w:szCs w:val="18"/>
              </w:rPr>
              <w:t>20</w:t>
            </w:r>
            <w:r w:rsidR="00B96892">
              <w:rPr>
                <w:sz w:val="18"/>
                <w:szCs w:val="18"/>
              </w:rPr>
              <w:t>.0</w:t>
            </w:r>
          </w:p>
        </w:tc>
        <w:tc>
          <w:tcPr>
            <w:tcW w:w="709" w:type="dxa"/>
            <w:tcBorders>
              <w:top w:val="nil"/>
              <w:left w:val="nil"/>
              <w:bottom w:val="nil"/>
              <w:right w:val="nil"/>
            </w:tcBorders>
          </w:tcPr>
          <w:p w14:paraId="737A4BC0" w14:textId="5A279865" w:rsidR="00243048" w:rsidRPr="00A41303" w:rsidRDefault="00AE27A7" w:rsidP="002A3B8D">
            <w:pPr>
              <w:spacing w:after="20"/>
              <w:jc w:val="right"/>
              <w:rPr>
                <w:sz w:val="18"/>
                <w:szCs w:val="18"/>
              </w:rPr>
            </w:pPr>
            <w:r>
              <w:rPr>
                <w:sz w:val="18"/>
                <w:szCs w:val="18"/>
              </w:rPr>
              <w:t>-</w:t>
            </w:r>
          </w:p>
        </w:tc>
        <w:tc>
          <w:tcPr>
            <w:tcW w:w="850" w:type="dxa"/>
            <w:tcBorders>
              <w:top w:val="nil"/>
              <w:left w:val="nil"/>
              <w:bottom w:val="nil"/>
              <w:right w:val="single" w:sz="4" w:space="0" w:color="auto"/>
            </w:tcBorders>
          </w:tcPr>
          <w:p w14:paraId="35B8E7A8" w14:textId="77777777" w:rsidR="00243048" w:rsidRPr="00A41303" w:rsidRDefault="00243048" w:rsidP="002A3B8D">
            <w:pPr>
              <w:spacing w:after="20"/>
              <w:jc w:val="right"/>
              <w:rPr>
                <w:sz w:val="18"/>
                <w:szCs w:val="18"/>
              </w:rPr>
            </w:pPr>
            <w:r w:rsidRPr="00A41303">
              <w:rPr>
                <w:sz w:val="18"/>
                <w:szCs w:val="18"/>
              </w:rPr>
              <w:t>20</w:t>
            </w:r>
          </w:p>
        </w:tc>
        <w:tc>
          <w:tcPr>
            <w:tcW w:w="567" w:type="dxa"/>
            <w:tcBorders>
              <w:top w:val="nil"/>
              <w:left w:val="single" w:sz="4" w:space="0" w:color="auto"/>
              <w:bottom w:val="nil"/>
              <w:right w:val="nil"/>
            </w:tcBorders>
          </w:tcPr>
          <w:p w14:paraId="119BE8E2" w14:textId="77777777" w:rsidR="00243048" w:rsidRPr="00A41303" w:rsidRDefault="00243048" w:rsidP="002A3B8D">
            <w:pPr>
              <w:spacing w:after="20"/>
              <w:jc w:val="right"/>
              <w:rPr>
                <w:sz w:val="18"/>
                <w:szCs w:val="18"/>
              </w:rPr>
            </w:pPr>
            <w:r w:rsidRPr="00A41303">
              <w:rPr>
                <w:sz w:val="18"/>
                <w:szCs w:val="18"/>
              </w:rPr>
              <w:t>0</w:t>
            </w:r>
          </w:p>
        </w:tc>
        <w:tc>
          <w:tcPr>
            <w:tcW w:w="851" w:type="dxa"/>
            <w:tcBorders>
              <w:top w:val="nil"/>
              <w:left w:val="nil"/>
              <w:bottom w:val="nil"/>
              <w:right w:val="nil"/>
            </w:tcBorders>
            <w:shd w:val="clear" w:color="auto" w:fill="D9D9D9" w:themeFill="background1" w:themeFillShade="D9"/>
          </w:tcPr>
          <w:p w14:paraId="2541D934" w14:textId="0AB39721" w:rsidR="00243048" w:rsidRPr="00A41303" w:rsidRDefault="00AE27A7" w:rsidP="002A3B8D">
            <w:pPr>
              <w:spacing w:after="20"/>
              <w:jc w:val="right"/>
              <w:rPr>
                <w:sz w:val="18"/>
                <w:szCs w:val="18"/>
              </w:rPr>
            </w:pPr>
            <w:r>
              <w:rPr>
                <w:sz w:val="18"/>
                <w:szCs w:val="18"/>
              </w:rPr>
              <w:t>-</w:t>
            </w:r>
          </w:p>
        </w:tc>
        <w:tc>
          <w:tcPr>
            <w:tcW w:w="708" w:type="dxa"/>
            <w:tcBorders>
              <w:top w:val="nil"/>
              <w:left w:val="nil"/>
              <w:bottom w:val="nil"/>
              <w:right w:val="nil"/>
            </w:tcBorders>
          </w:tcPr>
          <w:p w14:paraId="6A367515" w14:textId="3AD34703" w:rsidR="00243048" w:rsidRPr="00A41303" w:rsidRDefault="00AE27A7" w:rsidP="002A3B8D">
            <w:pPr>
              <w:spacing w:after="20"/>
              <w:jc w:val="right"/>
              <w:rPr>
                <w:sz w:val="18"/>
                <w:szCs w:val="18"/>
              </w:rPr>
            </w:pPr>
            <w:r>
              <w:rPr>
                <w:sz w:val="18"/>
                <w:szCs w:val="18"/>
              </w:rPr>
              <w:t>-</w:t>
            </w:r>
          </w:p>
        </w:tc>
        <w:tc>
          <w:tcPr>
            <w:tcW w:w="704" w:type="dxa"/>
            <w:tcBorders>
              <w:top w:val="nil"/>
              <w:left w:val="nil"/>
              <w:bottom w:val="nil"/>
              <w:right w:val="nil"/>
            </w:tcBorders>
          </w:tcPr>
          <w:p w14:paraId="463694A0" w14:textId="0B4739FC" w:rsidR="00243048" w:rsidRPr="00A41303" w:rsidRDefault="00AE27A7" w:rsidP="002A3B8D">
            <w:pPr>
              <w:spacing w:after="20"/>
              <w:jc w:val="right"/>
              <w:rPr>
                <w:sz w:val="18"/>
                <w:szCs w:val="18"/>
              </w:rPr>
            </w:pPr>
            <w:r>
              <w:rPr>
                <w:sz w:val="18"/>
                <w:szCs w:val="18"/>
              </w:rPr>
              <w:t>-</w:t>
            </w:r>
          </w:p>
        </w:tc>
        <w:tc>
          <w:tcPr>
            <w:tcW w:w="851" w:type="dxa"/>
            <w:tcBorders>
              <w:top w:val="nil"/>
              <w:left w:val="nil"/>
              <w:bottom w:val="nil"/>
              <w:right w:val="nil"/>
            </w:tcBorders>
          </w:tcPr>
          <w:p w14:paraId="36F08A7A" w14:textId="23D111CF" w:rsidR="00243048" w:rsidRPr="00A41303" w:rsidRDefault="00AE27A7" w:rsidP="002A3B8D">
            <w:pPr>
              <w:spacing w:after="20"/>
              <w:jc w:val="right"/>
              <w:rPr>
                <w:sz w:val="18"/>
                <w:szCs w:val="18"/>
              </w:rPr>
            </w:pPr>
            <w:r>
              <w:rPr>
                <w:sz w:val="18"/>
                <w:szCs w:val="18"/>
              </w:rPr>
              <w:t>-</w:t>
            </w:r>
          </w:p>
        </w:tc>
      </w:tr>
      <w:tr w:rsidR="00896CA8" w:rsidRPr="00A41303" w14:paraId="14F50B54" w14:textId="77777777" w:rsidTr="00700AFE">
        <w:trPr>
          <w:cantSplit/>
        </w:trPr>
        <w:tc>
          <w:tcPr>
            <w:tcW w:w="1560" w:type="dxa"/>
            <w:tcBorders>
              <w:top w:val="nil"/>
              <w:left w:val="nil"/>
              <w:bottom w:val="nil"/>
              <w:right w:val="nil"/>
            </w:tcBorders>
            <w:vAlign w:val="center"/>
          </w:tcPr>
          <w:p w14:paraId="43B3C47D" w14:textId="0854CE24" w:rsidR="00243048" w:rsidRPr="00A41303" w:rsidRDefault="00243048" w:rsidP="002A3B8D">
            <w:pPr>
              <w:spacing w:after="20"/>
              <w:jc w:val="left"/>
              <w:rPr>
                <w:sz w:val="18"/>
                <w:szCs w:val="18"/>
              </w:rPr>
            </w:pPr>
            <w:r w:rsidRPr="00911C84">
              <w:rPr>
                <w:snapToGrid w:val="0"/>
                <w:sz w:val="18"/>
                <w:szCs w:val="18"/>
              </w:rPr>
              <w:t>Casino EGM</w:t>
            </w:r>
          </w:p>
        </w:tc>
        <w:tc>
          <w:tcPr>
            <w:tcW w:w="567" w:type="dxa"/>
            <w:tcBorders>
              <w:top w:val="nil"/>
              <w:left w:val="nil"/>
              <w:bottom w:val="nil"/>
              <w:right w:val="nil"/>
            </w:tcBorders>
          </w:tcPr>
          <w:p w14:paraId="6285C6ED" w14:textId="77777777" w:rsidR="00243048" w:rsidRPr="00A41303" w:rsidRDefault="00243048" w:rsidP="002A3B8D">
            <w:pPr>
              <w:spacing w:after="20"/>
              <w:jc w:val="right"/>
              <w:rPr>
                <w:sz w:val="18"/>
                <w:szCs w:val="18"/>
              </w:rPr>
            </w:pPr>
            <w:r w:rsidRPr="00A41303">
              <w:rPr>
                <w:sz w:val="18"/>
                <w:szCs w:val="18"/>
              </w:rPr>
              <w:t>41</w:t>
            </w:r>
          </w:p>
        </w:tc>
        <w:tc>
          <w:tcPr>
            <w:tcW w:w="850" w:type="dxa"/>
            <w:tcBorders>
              <w:top w:val="nil"/>
              <w:left w:val="nil"/>
              <w:bottom w:val="nil"/>
              <w:right w:val="nil"/>
            </w:tcBorders>
            <w:shd w:val="clear" w:color="auto" w:fill="D9D9D9" w:themeFill="background1" w:themeFillShade="D9"/>
          </w:tcPr>
          <w:p w14:paraId="412D51EE" w14:textId="77777777" w:rsidR="00243048" w:rsidRPr="00A41303" w:rsidRDefault="00243048" w:rsidP="002A3B8D">
            <w:pPr>
              <w:spacing w:after="20"/>
              <w:jc w:val="right"/>
              <w:rPr>
                <w:sz w:val="18"/>
                <w:szCs w:val="18"/>
              </w:rPr>
            </w:pPr>
            <w:r w:rsidRPr="00A41303">
              <w:rPr>
                <w:sz w:val="18"/>
                <w:szCs w:val="18"/>
              </w:rPr>
              <w:t>40</w:t>
            </w:r>
          </w:p>
        </w:tc>
        <w:tc>
          <w:tcPr>
            <w:tcW w:w="709" w:type="dxa"/>
            <w:tcBorders>
              <w:top w:val="nil"/>
              <w:left w:val="nil"/>
              <w:bottom w:val="nil"/>
              <w:right w:val="nil"/>
            </w:tcBorders>
          </w:tcPr>
          <w:p w14:paraId="02ACFD84" w14:textId="77777777" w:rsidR="00243048" w:rsidRPr="00A41303" w:rsidRDefault="00243048" w:rsidP="002A3B8D">
            <w:pPr>
              <w:spacing w:after="20"/>
              <w:jc w:val="right"/>
              <w:rPr>
                <w:sz w:val="18"/>
                <w:szCs w:val="18"/>
              </w:rPr>
            </w:pPr>
            <w:r w:rsidRPr="00A41303">
              <w:rPr>
                <w:sz w:val="18"/>
                <w:szCs w:val="18"/>
              </w:rPr>
              <w:t>62.2</w:t>
            </w:r>
          </w:p>
        </w:tc>
        <w:tc>
          <w:tcPr>
            <w:tcW w:w="709" w:type="dxa"/>
            <w:tcBorders>
              <w:top w:val="nil"/>
              <w:left w:val="nil"/>
              <w:bottom w:val="nil"/>
              <w:right w:val="nil"/>
            </w:tcBorders>
          </w:tcPr>
          <w:p w14:paraId="41867391" w14:textId="77777777" w:rsidR="00243048" w:rsidRPr="00A41303" w:rsidRDefault="00243048" w:rsidP="002A3B8D">
            <w:pPr>
              <w:spacing w:after="20"/>
              <w:jc w:val="right"/>
              <w:rPr>
                <w:sz w:val="18"/>
                <w:szCs w:val="18"/>
              </w:rPr>
            </w:pPr>
            <w:r w:rsidRPr="00A41303">
              <w:rPr>
                <w:sz w:val="18"/>
                <w:szCs w:val="18"/>
              </w:rPr>
              <w:t>(71.4)</w:t>
            </w:r>
          </w:p>
        </w:tc>
        <w:tc>
          <w:tcPr>
            <w:tcW w:w="850" w:type="dxa"/>
            <w:tcBorders>
              <w:top w:val="nil"/>
              <w:left w:val="nil"/>
              <w:bottom w:val="nil"/>
              <w:right w:val="single" w:sz="4" w:space="0" w:color="auto"/>
            </w:tcBorders>
          </w:tcPr>
          <w:p w14:paraId="5E0C4783" w14:textId="77777777" w:rsidR="00243048" w:rsidRPr="00A41303" w:rsidRDefault="00243048" w:rsidP="002A3B8D">
            <w:pPr>
              <w:spacing w:after="20"/>
              <w:jc w:val="right"/>
              <w:rPr>
                <w:sz w:val="18"/>
                <w:szCs w:val="18"/>
              </w:rPr>
            </w:pPr>
            <w:r w:rsidRPr="00A41303">
              <w:rPr>
                <w:sz w:val="18"/>
                <w:szCs w:val="18"/>
              </w:rPr>
              <w:t>20 - 400</w:t>
            </w:r>
          </w:p>
        </w:tc>
        <w:tc>
          <w:tcPr>
            <w:tcW w:w="567" w:type="dxa"/>
            <w:tcBorders>
              <w:top w:val="nil"/>
              <w:left w:val="single" w:sz="4" w:space="0" w:color="auto"/>
              <w:bottom w:val="nil"/>
              <w:right w:val="nil"/>
            </w:tcBorders>
          </w:tcPr>
          <w:p w14:paraId="18204229" w14:textId="77777777" w:rsidR="00243048" w:rsidRPr="00A41303" w:rsidRDefault="00243048" w:rsidP="002A3B8D">
            <w:pPr>
              <w:spacing w:after="20"/>
              <w:jc w:val="right"/>
              <w:rPr>
                <w:sz w:val="18"/>
                <w:szCs w:val="18"/>
              </w:rPr>
            </w:pPr>
            <w:r w:rsidRPr="00A41303">
              <w:rPr>
                <w:sz w:val="18"/>
                <w:szCs w:val="18"/>
              </w:rPr>
              <w:t>51</w:t>
            </w:r>
          </w:p>
        </w:tc>
        <w:tc>
          <w:tcPr>
            <w:tcW w:w="851" w:type="dxa"/>
            <w:tcBorders>
              <w:top w:val="nil"/>
              <w:left w:val="nil"/>
              <w:bottom w:val="nil"/>
              <w:right w:val="nil"/>
            </w:tcBorders>
            <w:shd w:val="clear" w:color="auto" w:fill="D9D9D9" w:themeFill="background1" w:themeFillShade="D9"/>
          </w:tcPr>
          <w:p w14:paraId="2896E302" w14:textId="77777777" w:rsidR="00243048" w:rsidRPr="00A41303" w:rsidRDefault="00243048" w:rsidP="002A3B8D">
            <w:pPr>
              <w:spacing w:after="20"/>
              <w:jc w:val="right"/>
              <w:rPr>
                <w:sz w:val="18"/>
                <w:szCs w:val="18"/>
              </w:rPr>
            </w:pPr>
            <w:r w:rsidRPr="00A41303">
              <w:rPr>
                <w:sz w:val="18"/>
                <w:szCs w:val="18"/>
              </w:rPr>
              <w:t>50</w:t>
            </w:r>
          </w:p>
        </w:tc>
        <w:tc>
          <w:tcPr>
            <w:tcW w:w="708" w:type="dxa"/>
            <w:tcBorders>
              <w:top w:val="nil"/>
              <w:left w:val="nil"/>
              <w:bottom w:val="nil"/>
              <w:right w:val="nil"/>
            </w:tcBorders>
          </w:tcPr>
          <w:p w14:paraId="3F8F7B79" w14:textId="77777777" w:rsidR="00243048" w:rsidRPr="00A41303" w:rsidRDefault="00243048" w:rsidP="002A3B8D">
            <w:pPr>
              <w:spacing w:after="20"/>
              <w:jc w:val="right"/>
              <w:rPr>
                <w:sz w:val="18"/>
                <w:szCs w:val="18"/>
              </w:rPr>
            </w:pPr>
            <w:r w:rsidRPr="00A41303">
              <w:rPr>
                <w:sz w:val="18"/>
                <w:szCs w:val="18"/>
              </w:rPr>
              <w:t>60.8</w:t>
            </w:r>
          </w:p>
        </w:tc>
        <w:tc>
          <w:tcPr>
            <w:tcW w:w="704" w:type="dxa"/>
            <w:tcBorders>
              <w:top w:val="nil"/>
              <w:left w:val="nil"/>
              <w:bottom w:val="nil"/>
              <w:right w:val="nil"/>
            </w:tcBorders>
          </w:tcPr>
          <w:p w14:paraId="7E80B030" w14:textId="77777777" w:rsidR="00243048" w:rsidRPr="00A41303" w:rsidRDefault="00243048" w:rsidP="002A3B8D">
            <w:pPr>
              <w:spacing w:after="20"/>
              <w:jc w:val="right"/>
              <w:rPr>
                <w:sz w:val="18"/>
                <w:szCs w:val="18"/>
              </w:rPr>
            </w:pPr>
            <w:r w:rsidRPr="00A41303">
              <w:rPr>
                <w:sz w:val="18"/>
                <w:szCs w:val="18"/>
              </w:rPr>
              <w:t>(39.3)</w:t>
            </w:r>
          </w:p>
        </w:tc>
        <w:tc>
          <w:tcPr>
            <w:tcW w:w="851" w:type="dxa"/>
            <w:tcBorders>
              <w:top w:val="nil"/>
              <w:left w:val="nil"/>
              <w:bottom w:val="nil"/>
              <w:right w:val="nil"/>
            </w:tcBorders>
          </w:tcPr>
          <w:p w14:paraId="29F41C79" w14:textId="77777777" w:rsidR="00243048" w:rsidRPr="00A41303" w:rsidRDefault="00243048" w:rsidP="002A3B8D">
            <w:pPr>
              <w:spacing w:after="20"/>
              <w:jc w:val="right"/>
              <w:rPr>
                <w:sz w:val="18"/>
                <w:szCs w:val="18"/>
              </w:rPr>
            </w:pPr>
            <w:r w:rsidRPr="00A41303">
              <w:rPr>
                <w:sz w:val="18"/>
                <w:szCs w:val="18"/>
              </w:rPr>
              <w:t>20 - 200</w:t>
            </w:r>
          </w:p>
        </w:tc>
      </w:tr>
      <w:tr w:rsidR="00896CA8" w:rsidRPr="00A41303" w14:paraId="3F02AAAC" w14:textId="77777777" w:rsidTr="00700AFE">
        <w:trPr>
          <w:cantSplit/>
        </w:trPr>
        <w:tc>
          <w:tcPr>
            <w:tcW w:w="1560" w:type="dxa"/>
            <w:tcBorders>
              <w:top w:val="nil"/>
              <w:left w:val="nil"/>
              <w:bottom w:val="nil"/>
              <w:right w:val="nil"/>
            </w:tcBorders>
            <w:vAlign w:val="center"/>
          </w:tcPr>
          <w:p w14:paraId="17C03FEE" w14:textId="3874E9E9" w:rsidR="00243048" w:rsidRPr="00CD3B8E" w:rsidRDefault="00243048" w:rsidP="002A3B8D">
            <w:pPr>
              <w:spacing w:after="20"/>
              <w:jc w:val="left"/>
              <w:rPr>
                <w:sz w:val="18"/>
                <w:szCs w:val="18"/>
              </w:rPr>
            </w:pPr>
            <w:r w:rsidRPr="00CD3B8E">
              <w:rPr>
                <w:snapToGrid w:val="0"/>
                <w:sz w:val="18"/>
                <w:szCs w:val="18"/>
              </w:rPr>
              <w:t>Casino table games</w:t>
            </w:r>
          </w:p>
        </w:tc>
        <w:tc>
          <w:tcPr>
            <w:tcW w:w="567" w:type="dxa"/>
            <w:tcBorders>
              <w:top w:val="nil"/>
              <w:left w:val="nil"/>
              <w:bottom w:val="nil"/>
              <w:right w:val="nil"/>
            </w:tcBorders>
            <w:vAlign w:val="center"/>
          </w:tcPr>
          <w:p w14:paraId="45613998" w14:textId="77777777" w:rsidR="00243048" w:rsidRPr="00CD3B8E" w:rsidRDefault="00243048" w:rsidP="00700AFE">
            <w:pPr>
              <w:spacing w:after="20"/>
              <w:jc w:val="right"/>
              <w:rPr>
                <w:sz w:val="18"/>
                <w:szCs w:val="18"/>
              </w:rPr>
            </w:pPr>
            <w:r w:rsidRPr="00CD3B8E">
              <w:rPr>
                <w:sz w:val="18"/>
                <w:szCs w:val="18"/>
              </w:rPr>
              <w:t>5</w:t>
            </w:r>
          </w:p>
        </w:tc>
        <w:tc>
          <w:tcPr>
            <w:tcW w:w="850" w:type="dxa"/>
            <w:tcBorders>
              <w:top w:val="nil"/>
              <w:left w:val="nil"/>
              <w:bottom w:val="nil"/>
              <w:right w:val="nil"/>
            </w:tcBorders>
            <w:shd w:val="clear" w:color="auto" w:fill="D9D9D9" w:themeFill="background1" w:themeFillShade="D9"/>
            <w:vAlign w:val="center"/>
          </w:tcPr>
          <w:p w14:paraId="3DEB5589" w14:textId="77777777" w:rsidR="00243048" w:rsidRPr="00CD3B8E" w:rsidRDefault="00243048" w:rsidP="00700AFE">
            <w:pPr>
              <w:spacing w:after="20"/>
              <w:jc w:val="right"/>
              <w:rPr>
                <w:sz w:val="18"/>
                <w:szCs w:val="18"/>
              </w:rPr>
            </w:pPr>
            <w:r w:rsidRPr="00CD3B8E">
              <w:rPr>
                <w:sz w:val="18"/>
                <w:szCs w:val="18"/>
              </w:rPr>
              <w:t>20</w:t>
            </w:r>
          </w:p>
        </w:tc>
        <w:tc>
          <w:tcPr>
            <w:tcW w:w="709" w:type="dxa"/>
            <w:tcBorders>
              <w:top w:val="nil"/>
              <w:left w:val="nil"/>
              <w:bottom w:val="nil"/>
              <w:right w:val="nil"/>
            </w:tcBorders>
            <w:vAlign w:val="center"/>
          </w:tcPr>
          <w:p w14:paraId="083D3008" w14:textId="77777777" w:rsidR="00243048" w:rsidRPr="00CD3B8E" w:rsidRDefault="00243048" w:rsidP="00700AFE">
            <w:pPr>
              <w:spacing w:after="20"/>
              <w:jc w:val="right"/>
              <w:rPr>
                <w:sz w:val="18"/>
                <w:szCs w:val="18"/>
              </w:rPr>
            </w:pPr>
            <w:r w:rsidRPr="00CD3B8E">
              <w:rPr>
                <w:sz w:val="18"/>
                <w:szCs w:val="18"/>
              </w:rPr>
              <w:t>56.4</w:t>
            </w:r>
          </w:p>
        </w:tc>
        <w:tc>
          <w:tcPr>
            <w:tcW w:w="709" w:type="dxa"/>
            <w:tcBorders>
              <w:top w:val="nil"/>
              <w:left w:val="nil"/>
              <w:bottom w:val="nil"/>
              <w:right w:val="nil"/>
            </w:tcBorders>
            <w:vAlign w:val="center"/>
          </w:tcPr>
          <w:p w14:paraId="2E684C6B" w14:textId="77777777" w:rsidR="00243048" w:rsidRPr="00CD3B8E" w:rsidRDefault="00243048" w:rsidP="00700AFE">
            <w:pPr>
              <w:spacing w:after="20"/>
              <w:jc w:val="right"/>
              <w:rPr>
                <w:sz w:val="18"/>
                <w:szCs w:val="18"/>
              </w:rPr>
            </w:pPr>
            <w:r w:rsidRPr="00CD3B8E">
              <w:rPr>
                <w:sz w:val="18"/>
                <w:szCs w:val="18"/>
              </w:rPr>
              <w:t>(84.4)</w:t>
            </w:r>
          </w:p>
        </w:tc>
        <w:tc>
          <w:tcPr>
            <w:tcW w:w="850" w:type="dxa"/>
            <w:tcBorders>
              <w:top w:val="nil"/>
              <w:left w:val="nil"/>
              <w:bottom w:val="nil"/>
              <w:right w:val="single" w:sz="4" w:space="0" w:color="auto"/>
            </w:tcBorders>
            <w:vAlign w:val="center"/>
          </w:tcPr>
          <w:p w14:paraId="72487079" w14:textId="77777777" w:rsidR="00243048" w:rsidRPr="00CD3B8E" w:rsidRDefault="00243048" w:rsidP="00700AFE">
            <w:pPr>
              <w:spacing w:after="20"/>
              <w:jc w:val="right"/>
              <w:rPr>
                <w:sz w:val="18"/>
                <w:szCs w:val="18"/>
              </w:rPr>
            </w:pPr>
            <w:r w:rsidRPr="00CD3B8E">
              <w:rPr>
                <w:sz w:val="18"/>
                <w:szCs w:val="18"/>
              </w:rPr>
              <w:t>20 - 40</w:t>
            </w:r>
          </w:p>
        </w:tc>
        <w:tc>
          <w:tcPr>
            <w:tcW w:w="567" w:type="dxa"/>
            <w:tcBorders>
              <w:top w:val="nil"/>
              <w:left w:val="single" w:sz="4" w:space="0" w:color="auto"/>
              <w:bottom w:val="nil"/>
              <w:right w:val="nil"/>
            </w:tcBorders>
            <w:vAlign w:val="center"/>
          </w:tcPr>
          <w:p w14:paraId="600FB65C" w14:textId="77777777" w:rsidR="00243048" w:rsidRPr="00CD3B8E" w:rsidRDefault="00243048" w:rsidP="00700AFE">
            <w:pPr>
              <w:spacing w:after="20"/>
              <w:jc w:val="right"/>
              <w:rPr>
                <w:sz w:val="18"/>
                <w:szCs w:val="18"/>
              </w:rPr>
            </w:pPr>
            <w:r w:rsidRPr="00CD3B8E">
              <w:rPr>
                <w:sz w:val="18"/>
                <w:szCs w:val="18"/>
              </w:rPr>
              <w:t>4</w:t>
            </w:r>
          </w:p>
        </w:tc>
        <w:tc>
          <w:tcPr>
            <w:tcW w:w="851" w:type="dxa"/>
            <w:tcBorders>
              <w:top w:val="nil"/>
              <w:left w:val="nil"/>
              <w:bottom w:val="nil"/>
              <w:right w:val="nil"/>
            </w:tcBorders>
            <w:shd w:val="clear" w:color="auto" w:fill="D9D9D9" w:themeFill="background1" w:themeFillShade="D9"/>
            <w:vAlign w:val="center"/>
          </w:tcPr>
          <w:p w14:paraId="55D3D08C" w14:textId="77777777" w:rsidR="00243048" w:rsidRPr="00CD3B8E" w:rsidRDefault="00243048" w:rsidP="00700AFE">
            <w:pPr>
              <w:spacing w:after="20"/>
              <w:jc w:val="right"/>
              <w:rPr>
                <w:sz w:val="18"/>
                <w:szCs w:val="18"/>
              </w:rPr>
            </w:pPr>
            <w:r w:rsidRPr="00CD3B8E">
              <w:rPr>
                <w:sz w:val="18"/>
                <w:szCs w:val="18"/>
              </w:rPr>
              <w:t>80</w:t>
            </w:r>
          </w:p>
        </w:tc>
        <w:tc>
          <w:tcPr>
            <w:tcW w:w="708" w:type="dxa"/>
            <w:tcBorders>
              <w:top w:val="nil"/>
              <w:left w:val="nil"/>
              <w:bottom w:val="nil"/>
              <w:right w:val="nil"/>
            </w:tcBorders>
            <w:vAlign w:val="center"/>
          </w:tcPr>
          <w:p w14:paraId="39F45EA1" w14:textId="3A4C239B" w:rsidR="00243048" w:rsidRPr="00CD3B8E" w:rsidRDefault="000C75C1" w:rsidP="00700AFE">
            <w:pPr>
              <w:spacing w:after="20"/>
              <w:jc w:val="right"/>
              <w:rPr>
                <w:sz w:val="18"/>
                <w:szCs w:val="18"/>
              </w:rPr>
            </w:pPr>
            <w:r w:rsidRPr="00CD3B8E">
              <w:rPr>
                <w:sz w:val="18"/>
                <w:szCs w:val="18"/>
              </w:rPr>
              <w:t>95</w:t>
            </w:r>
            <w:r w:rsidR="00B96892">
              <w:rPr>
                <w:sz w:val="18"/>
                <w:szCs w:val="18"/>
              </w:rPr>
              <w:t>.0</w:t>
            </w:r>
          </w:p>
        </w:tc>
        <w:tc>
          <w:tcPr>
            <w:tcW w:w="704" w:type="dxa"/>
            <w:tcBorders>
              <w:top w:val="nil"/>
              <w:left w:val="nil"/>
              <w:bottom w:val="nil"/>
              <w:right w:val="nil"/>
            </w:tcBorders>
            <w:vAlign w:val="center"/>
          </w:tcPr>
          <w:p w14:paraId="6EDF232C" w14:textId="7C84E14B" w:rsidR="00243048" w:rsidRPr="00CD3B8E" w:rsidRDefault="00243048" w:rsidP="00700AFE">
            <w:pPr>
              <w:spacing w:after="20"/>
              <w:jc w:val="right"/>
              <w:rPr>
                <w:sz w:val="18"/>
                <w:szCs w:val="18"/>
              </w:rPr>
            </w:pPr>
            <w:r w:rsidRPr="00CD3B8E">
              <w:rPr>
                <w:sz w:val="18"/>
                <w:szCs w:val="18"/>
              </w:rPr>
              <w:t>(</w:t>
            </w:r>
            <w:r w:rsidR="000C75C1" w:rsidRPr="00CD3B8E">
              <w:rPr>
                <w:sz w:val="18"/>
                <w:szCs w:val="18"/>
              </w:rPr>
              <w:t>77.2</w:t>
            </w:r>
            <w:r w:rsidRPr="00CD3B8E">
              <w:rPr>
                <w:sz w:val="18"/>
                <w:szCs w:val="18"/>
              </w:rPr>
              <w:t>)</w:t>
            </w:r>
          </w:p>
        </w:tc>
        <w:tc>
          <w:tcPr>
            <w:tcW w:w="851" w:type="dxa"/>
            <w:tcBorders>
              <w:top w:val="nil"/>
              <w:left w:val="nil"/>
              <w:bottom w:val="nil"/>
              <w:right w:val="nil"/>
            </w:tcBorders>
            <w:vAlign w:val="center"/>
          </w:tcPr>
          <w:p w14:paraId="01554347" w14:textId="77777777" w:rsidR="00243048" w:rsidRPr="00A41303" w:rsidRDefault="00243048" w:rsidP="00700AFE">
            <w:pPr>
              <w:spacing w:after="20"/>
              <w:jc w:val="right"/>
              <w:rPr>
                <w:sz w:val="18"/>
                <w:szCs w:val="18"/>
              </w:rPr>
            </w:pPr>
            <w:r w:rsidRPr="00CD3B8E">
              <w:rPr>
                <w:sz w:val="18"/>
                <w:szCs w:val="18"/>
              </w:rPr>
              <w:t>20 - 200</w:t>
            </w:r>
          </w:p>
        </w:tc>
      </w:tr>
      <w:tr w:rsidR="00896CA8" w:rsidRPr="00A41303" w14:paraId="02CFA51E" w14:textId="77777777" w:rsidTr="00700AFE">
        <w:trPr>
          <w:cantSplit/>
        </w:trPr>
        <w:tc>
          <w:tcPr>
            <w:tcW w:w="1560" w:type="dxa"/>
            <w:tcBorders>
              <w:top w:val="nil"/>
              <w:left w:val="nil"/>
              <w:bottom w:val="nil"/>
              <w:right w:val="nil"/>
            </w:tcBorders>
            <w:vAlign w:val="center"/>
          </w:tcPr>
          <w:p w14:paraId="645A64F2" w14:textId="783E6E44" w:rsidR="00243048" w:rsidRPr="00A41303" w:rsidRDefault="00243048" w:rsidP="002A3B8D">
            <w:pPr>
              <w:spacing w:after="20"/>
              <w:jc w:val="left"/>
              <w:rPr>
                <w:sz w:val="18"/>
                <w:szCs w:val="18"/>
              </w:rPr>
            </w:pPr>
            <w:r w:rsidRPr="00911C84">
              <w:rPr>
                <w:snapToGrid w:val="0"/>
                <w:sz w:val="18"/>
                <w:szCs w:val="18"/>
              </w:rPr>
              <w:t>Pub EGM</w:t>
            </w:r>
          </w:p>
        </w:tc>
        <w:tc>
          <w:tcPr>
            <w:tcW w:w="567" w:type="dxa"/>
            <w:tcBorders>
              <w:top w:val="nil"/>
              <w:left w:val="nil"/>
              <w:bottom w:val="nil"/>
              <w:right w:val="nil"/>
            </w:tcBorders>
          </w:tcPr>
          <w:p w14:paraId="7ADF82C2" w14:textId="77777777" w:rsidR="00243048" w:rsidRPr="00A41303" w:rsidRDefault="00243048" w:rsidP="002A3B8D">
            <w:pPr>
              <w:spacing w:after="20"/>
              <w:jc w:val="right"/>
              <w:rPr>
                <w:sz w:val="18"/>
                <w:szCs w:val="18"/>
              </w:rPr>
            </w:pPr>
            <w:r w:rsidRPr="00A41303">
              <w:rPr>
                <w:sz w:val="18"/>
                <w:szCs w:val="18"/>
              </w:rPr>
              <w:t>22</w:t>
            </w:r>
          </w:p>
        </w:tc>
        <w:tc>
          <w:tcPr>
            <w:tcW w:w="850" w:type="dxa"/>
            <w:tcBorders>
              <w:top w:val="nil"/>
              <w:left w:val="nil"/>
              <w:bottom w:val="nil"/>
              <w:right w:val="nil"/>
            </w:tcBorders>
            <w:shd w:val="clear" w:color="auto" w:fill="D9D9D9" w:themeFill="background1" w:themeFillShade="D9"/>
          </w:tcPr>
          <w:p w14:paraId="6BA84D6D" w14:textId="77777777" w:rsidR="00243048" w:rsidRPr="00A41303" w:rsidRDefault="00243048" w:rsidP="002A3B8D">
            <w:pPr>
              <w:spacing w:after="20"/>
              <w:jc w:val="right"/>
              <w:rPr>
                <w:sz w:val="18"/>
                <w:szCs w:val="18"/>
              </w:rPr>
            </w:pPr>
            <w:r w:rsidRPr="00A41303">
              <w:rPr>
                <w:sz w:val="18"/>
                <w:szCs w:val="18"/>
              </w:rPr>
              <w:t>20</w:t>
            </w:r>
          </w:p>
        </w:tc>
        <w:tc>
          <w:tcPr>
            <w:tcW w:w="709" w:type="dxa"/>
            <w:tcBorders>
              <w:top w:val="nil"/>
              <w:left w:val="nil"/>
              <w:bottom w:val="nil"/>
              <w:right w:val="nil"/>
            </w:tcBorders>
          </w:tcPr>
          <w:p w14:paraId="32AF3FAA" w14:textId="22862BBA" w:rsidR="00243048" w:rsidRPr="00A41303" w:rsidRDefault="00243048" w:rsidP="002A3B8D">
            <w:pPr>
              <w:spacing w:after="20"/>
              <w:jc w:val="right"/>
              <w:rPr>
                <w:sz w:val="18"/>
                <w:szCs w:val="18"/>
              </w:rPr>
            </w:pPr>
            <w:r w:rsidRPr="00A41303">
              <w:rPr>
                <w:sz w:val="18"/>
                <w:szCs w:val="18"/>
              </w:rPr>
              <w:t>26</w:t>
            </w:r>
            <w:r w:rsidR="00B96892">
              <w:rPr>
                <w:sz w:val="18"/>
                <w:szCs w:val="18"/>
              </w:rPr>
              <w:t>.0</w:t>
            </w:r>
          </w:p>
        </w:tc>
        <w:tc>
          <w:tcPr>
            <w:tcW w:w="709" w:type="dxa"/>
            <w:tcBorders>
              <w:top w:val="nil"/>
              <w:left w:val="nil"/>
              <w:bottom w:val="nil"/>
              <w:right w:val="nil"/>
            </w:tcBorders>
          </w:tcPr>
          <w:p w14:paraId="082A3A59" w14:textId="77777777" w:rsidR="00243048" w:rsidRPr="00A41303" w:rsidRDefault="00243048" w:rsidP="002A3B8D">
            <w:pPr>
              <w:spacing w:after="20"/>
              <w:jc w:val="right"/>
              <w:rPr>
                <w:sz w:val="18"/>
                <w:szCs w:val="18"/>
              </w:rPr>
            </w:pPr>
            <w:r w:rsidRPr="00A41303">
              <w:rPr>
                <w:sz w:val="18"/>
                <w:szCs w:val="18"/>
              </w:rPr>
              <w:t>(8.9)</w:t>
            </w:r>
          </w:p>
        </w:tc>
        <w:tc>
          <w:tcPr>
            <w:tcW w:w="850" w:type="dxa"/>
            <w:tcBorders>
              <w:top w:val="nil"/>
              <w:left w:val="nil"/>
              <w:bottom w:val="nil"/>
              <w:right w:val="single" w:sz="4" w:space="0" w:color="auto"/>
            </w:tcBorders>
          </w:tcPr>
          <w:p w14:paraId="570D16C9" w14:textId="77777777" w:rsidR="00243048" w:rsidRPr="00A41303" w:rsidRDefault="00243048" w:rsidP="002A3B8D">
            <w:pPr>
              <w:spacing w:after="20"/>
              <w:jc w:val="right"/>
              <w:rPr>
                <w:sz w:val="18"/>
                <w:szCs w:val="18"/>
              </w:rPr>
            </w:pPr>
            <w:r w:rsidRPr="00A41303">
              <w:rPr>
                <w:sz w:val="18"/>
                <w:szCs w:val="18"/>
              </w:rPr>
              <w:t>10 - 400</w:t>
            </w:r>
          </w:p>
        </w:tc>
        <w:tc>
          <w:tcPr>
            <w:tcW w:w="567" w:type="dxa"/>
            <w:tcBorders>
              <w:top w:val="nil"/>
              <w:left w:val="single" w:sz="4" w:space="0" w:color="auto"/>
              <w:bottom w:val="nil"/>
              <w:right w:val="nil"/>
            </w:tcBorders>
          </w:tcPr>
          <w:p w14:paraId="2C300E8A" w14:textId="77777777" w:rsidR="00243048" w:rsidRPr="00A41303" w:rsidRDefault="00243048" w:rsidP="002A3B8D">
            <w:pPr>
              <w:spacing w:after="20"/>
              <w:jc w:val="right"/>
              <w:rPr>
                <w:sz w:val="18"/>
                <w:szCs w:val="18"/>
              </w:rPr>
            </w:pPr>
            <w:r w:rsidRPr="00A41303">
              <w:rPr>
                <w:sz w:val="18"/>
                <w:szCs w:val="18"/>
              </w:rPr>
              <w:t>39</w:t>
            </w:r>
          </w:p>
        </w:tc>
        <w:tc>
          <w:tcPr>
            <w:tcW w:w="851" w:type="dxa"/>
            <w:tcBorders>
              <w:top w:val="nil"/>
              <w:left w:val="nil"/>
              <w:bottom w:val="nil"/>
              <w:right w:val="nil"/>
            </w:tcBorders>
            <w:shd w:val="clear" w:color="auto" w:fill="D9D9D9" w:themeFill="background1" w:themeFillShade="D9"/>
          </w:tcPr>
          <w:p w14:paraId="4AAA7EBA" w14:textId="77777777" w:rsidR="00243048" w:rsidRPr="00A41303" w:rsidRDefault="00243048" w:rsidP="002A3B8D">
            <w:pPr>
              <w:spacing w:after="20"/>
              <w:jc w:val="right"/>
              <w:rPr>
                <w:sz w:val="18"/>
                <w:szCs w:val="18"/>
              </w:rPr>
            </w:pPr>
            <w:r w:rsidRPr="00A41303">
              <w:rPr>
                <w:sz w:val="18"/>
                <w:szCs w:val="18"/>
              </w:rPr>
              <w:t>20</w:t>
            </w:r>
          </w:p>
        </w:tc>
        <w:tc>
          <w:tcPr>
            <w:tcW w:w="708" w:type="dxa"/>
            <w:tcBorders>
              <w:top w:val="nil"/>
              <w:left w:val="nil"/>
              <w:bottom w:val="nil"/>
              <w:right w:val="nil"/>
            </w:tcBorders>
          </w:tcPr>
          <w:p w14:paraId="09CC8110" w14:textId="15FEBD70" w:rsidR="00243048" w:rsidRPr="00A41303" w:rsidRDefault="000C75C1" w:rsidP="002A3B8D">
            <w:pPr>
              <w:spacing w:after="20"/>
              <w:jc w:val="right"/>
              <w:rPr>
                <w:sz w:val="18"/>
                <w:szCs w:val="18"/>
              </w:rPr>
            </w:pPr>
            <w:r>
              <w:rPr>
                <w:sz w:val="18"/>
                <w:szCs w:val="18"/>
              </w:rPr>
              <w:t>64</w:t>
            </w:r>
            <w:r w:rsidR="00B96892">
              <w:rPr>
                <w:sz w:val="18"/>
                <w:szCs w:val="18"/>
              </w:rPr>
              <w:t>.0</w:t>
            </w:r>
          </w:p>
        </w:tc>
        <w:tc>
          <w:tcPr>
            <w:tcW w:w="704" w:type="dxa"/>
            <w:tcBorders>
              <w:top w:val="nil"/>
              <w:left w:val="nil"/>
              <w:bottom w:val="nil"/>
              <w:right w:val="nil"/>
            </w:tcBorders>
          </w:tcPr>
          <w:p w14:paraId="057FEDFA" w14:textId="04C78A01" w:rsidR="00243048" w:rsidRPr="00A41303" w:rsidRDefault="00243048" w:rsidP="002A3B8D">
            <w:pPr>
              <w:spacing w:after="20"/>
              <w:jc w:val="right"/>
              <w:rPr>
                <w:sz w:val="18"/>
                <w:szCs w:val="18"/>
              </w:rPr>
            </w:pPr>
            <w:r w:rsidRPr="00A41303">
              <w:rPr>
                <w:sz w:val="18"/>
                <w:szCs w:val="18"/>
              </w:rPr>
              <w:t>(</w:t>
            </w:r>
            <w:r w:rsidR="000C75C1">
              <w:rPr>
                <w:sz w:val="18"/>
                <w:szCs w:val="18"/>
              </w:rPr>
              <w:t>91.8</w:t>
            </w:r>
            <w:r w:rsidRPr="00A41303">
              <w:rPr>
                <w:sz w:val="18"/>
                <w:szCs w:val="18"/>
              </w:rPr>
              <w:t>)</w:t>
            </w:r>
          </w:p>
        </w:tc>
        <w:tc>
          <w:tcPr>
            <w:tcW w:w="851" w:type="dxa"/>
            <w:tcBorders>
              <w:top w:val="nil"/>
              <w:left w:val="nil"/>
              <w:bottom w:val="nil"/>
              <w:right w:val="nil"/>
            </w:tcBorders>
          </w:tcPr>
          <w:p w14:paraId="17D934EA" w14:textId="77777777" w:rsidR="00243048" w:rsidRPr="00A41303" w:rsidRDefault="00243048" w:rsidP="002A3B8D">
            <w:pPr>
              <w:spacing w:after="20"/>
              <w:jc w:val="right"/>
              <w:rPr>
                <w:sz w:val="18"/>
                <w:szCs w:val="18"/>
              </w:rPr>
            </w:pPr>
            <w:r w:rsidRPr="00A41303">
              <w:rPr>
                <w:sz w:val="18"/>
                <w:szCs w:val="18"/>
              </w:rPr>
              <w:t>5 - 400</w:t>
            </w:r>
          </w:p>
        </w:tc>
      </w:tr>
      <w:tr w:rsidR="00896CA8" w:rsidRPr="00A41303" w14:paraId="4273ADD5" w14:textId="77777777" w:rsidTr="00700AFE">
        <w:trPr>
          <w:cantSplit/>
        </w:trPr>
        <w:tc>
          <w:tcPr>
            <w:tcW w:w="1560" w:type="dxa"/>
            <w:tcBorders>
              <w:top w:val="nil"/>
              <w:left w:val="nil"/>
              <w:bottom w:val="nil"/>
              <w:right w:val="nil"/>
            </w:tcBorders>
            <w:vAlign w:val="center"/>
          </w:tcPr>
          <w:p w14:paraId="72FE1489" w14:textId="0E19276F" w:rsidR="00243048" w:rsidRPr="00A41303" w:rsidRDefault="00243048" w:rsidP="002A3B8D">
            <w:pPr>
              <w:spacing w:after="20"/>
              <w:jc w:val="left"/>
              <w:rPr>
                <w:sz w:val="18"/>
                <w:szCs w:val="18"/>
              </w:rPr>
            </w:pPr>
            <w:r w:rsidRPr="00911C84">
              <w:rPr>
                <w:snapToGrid w:val="0"/>
                <w:sz w:val="18"/>
                <w:szCs w:val="18"/>
              </w:rPr>
              <w:t>Club EGM</w:t>
            </w:r>
          </w:p>
        </w:tc>
        <w:tc>
          <w:tcPr>
            <w:tcW w:w="567" w:type="dxa"/>
            <w:tcBorders>
              <w:top w:val="nil"/>
              <w:left w:val="nil"/>
              <w:bottom w:val="nil"/>
              <w:right w:val="nil"/>
            </w:tcBorders>
          </w:tcPr>
          <w:p w14:paraId="1866C529" w14:textId="77777777" w:rsidR="00243048" w:rsidRPr="00A41303" w:rsidRDefault="00243048" w:rsidP="002A3B8D">
            <w:pPr>
              <w:spacing w:after="20"/>
              <w:jc w:val="right"/>
              <w:rPr>
                <w:sz w:val="18"/>
                <w:szCs w:val="18"/>
              </w:rPr>
            </w:pPr>
            <w:r w:rsidRPr="00A41303">
              <w:rPr>
                <w:sz w:val="18"/>
                <w:szCs w:val="18"/>
              </w:rPr>
              <w:t>2</w:t>
            </w:r>
          </w:p>
        </w:tc>
        <w:tc>
          <w:tcPr>
            <w:tcW w:w="850" w:type="dxa"/>
            <w:tcBorders>
              <w:top w:val="nil"/>
              <w:left w:val="nil"/>
              <w:bottom w:val="nil"/>
              <w:right w:val="nil"/>
            </w:tcBorders>
            <w:shd w:val="clear" w:color="auto" w:fill="D9D9D9" w:themeFill="background1" w:themeFillShade="D9"/>
          </w:tcPr>
          <w:p w14:paraId="39A663FA" w14:textId="77777777" w:rsidR="00243048" w:rsidRPr="00A41303" w:rsidRDefault="00243048" w:rsidP="002A3B8D">
            <w:pPr>
              <w:spacing w:after="20"/>
              <w:jc w:val="right"/>
              <w:rPr>
                <w:sz w:val="18"/>
                <w:szCs w:val="18"/>
              </w:rPr>
            </w:pPr>
            <w:r w:rsidRPr="00A41303">
              <w:rPr>
                <w:sz w:val="18"/>
                <w:szCs w:val="18"/>
              </w:rPr>
              <w:t>20</w:t>
            </w:r>
          </w:p>
        </w:tc>
        <w:tc>
          <w:tcPr>
            <w:tcW w:w="709" w:type="dxa"/>
            <w:tcBorders>
              <w:top w:val="nil"/>
              <w:left w:val="nil"/>
              <w:bottom w:val="nil"/>
              <w:right w:val="nil"/>
            </w:tcBorders>
          </w:tcPr>
          <w:p w14:paraId="3F563C7F" w14:textId="1048313A" w:rsidR="00243048" w:rsidRPr="00A41303" w:rsidRDefault="00243048" w:rsidP="002A3B8D">
            <w:pPr>
              <w:spacing w:after="20"/>
              <w:jc w:val="right"/>
              <w:rPr>
                <w:sz w:val="18"/>
                <w:szCs w:val="18"/>
              </w:rPr>
            </w:pPr>
            <w:r w:rsidRPr="00A41303">
              <w:rPr>
                <w:sz w:val="18"/>
                <w:szCs w:val="18"/>
              </w:rPr>
              <w:t>20</w:t>
            </w:r>
            <w:r w:rsidR="00B96892">
              <w:rPr>
                <w:sz w:val="18"/>
                <w:szCs w:val="18"/>
              </w:rPr>
              <w:t>.0</w:t>
            </w:r>
          </w:p>
        </w:tc>
        <w:tc>
          <w:tcPr>
            <w:tcW w:w="709" w:type="dxa"/>
            <w:tcBorders>
              <w:top w:val="nil"/>
              <w:left w:val="nil"/>
              <w:bottom w:val="nil"/>
              <w:right w:val="nil"/>
            </w:tcBorders>
          </w:tcPr>
          <w:p w14:paraId="6A5BA355" w14:textId="1FC1F37F" w:rsidR="00243048" w:rsidRPr="00A41303" w:rsidRDefault="00243048" w:rsidP="002A3B8D">
            <w:pPr>
              <w:spacing w:after="20"/>
              <w:jc w:val="right"/>
              <w:rPr>
                <w:sz w:val="18"/>
                <w:szCs w:val="18"/>
              </w:rPr>
            </w:pPr>
            <w:r w:rsidRPr="00A41303">
              <w:rPr>
                <w:sz w:val="18"/>
                <w:szCs w:val="18"/>
              </w:rPr>
              <w:t>(0</w:t>
            </w:r>
            <w:r w:rsidR="00A87099">
              <w:rPr>
                <w:sz w:val="18"/>
                <w:szCs w:val="18"/>
              </w:rPr>
              <w:t>.0</w:t>
            </w:r>
            <w:r w:rsidRPr="00A41303">
              <w:rPr>
                <w:sz w:val="18"/>
                <w:szCs w:val="18"/>
              </w:rPr>
              <w:t>)</w:t>
            </w:r>
          </w:p>
        </w:tc>
        <w:tc>
          <w:tcPr>
            <w:tcW w:w="850" w:type="dxa"/>
            <w:tcBorders>
              <w:top w:val="nil"/>
              <w:left w:val="nil"/>
              <w:bottom w:val="nil"/>
              <w:right w:val="single" w:sz="4" w:space="0" w:color="auto"/>
            </w:tcBorders>
          </w:tcPr>
          <w:p w14:paraId="5895F3DB" w14:textId="77777777" w:rsidR="00243048" w:rsidRPr="00A41303" w:rsidRDefault="00243048" w:rsidP="002A3B8D">
            <w:pPr>
              <w:spacing w:after="20"/>
              <w:jc w:val="right"/>
              <w:rPr>
                <w:sz w:val="18"/>
                <w:szCs w:val="18"/>
              </w:rPr>
            </w:pPr>
            <w:r w:rsidRPr="00A41303">
              <w:rPr>
                <w:sz w:val="18"/>
                <w:szCs w:val="18"/>
              </w:rPr>
              <w:t>20</w:t>
            </w:r>
          </w:p>
        </w:tc>
        <w:tc>
          <w:tcPr>
            <w:tcW w:w="567" w:type="dxa"/>
            <w:tcBorders>
              <w:top w:val="nil"/>
              <w:left w:val="single" w:sz="4" w:space="0" w:color="auto"/>
              <w:bottom w:val="nil"/>
              <w:right w:val="nil"/>
            </w:tcBorders>
          </w:tcPr>
          <w:p w14:paraId="0BB8FBB1" w14:textId="77777777" w:rsidR="00243048" w:rsidRPr="00A41303" w:rsidRDefault="00243048" w:rsidP="002A3B8D">
            <w:pPr>
              <w:spacing w:after="20"/>
              <w:jc w:val="right"/>
              <w:rPr>
                <w:sz w:val="18"/>
                <w:szCs w:val="18"/>
              </w:rPr>
            </w:pPr>
            <w:r w:rsidRPr="00A41303">
              <w:rPr>
                <w:sz w:val="18"/>
                <w:szCs w:val="18"/>
              </w:rPr>
              <w:t>7</w:t>
            </w:r>
          </w:p>
        </w:tc>
        <w:tc>
          <w:tcPr>
            <w:tcW w:w="851" w:type="dxa"/>
            <w:tcBorders>
              <w:top w:val="nil"/>
              <w:left w:val="nil"/>
              <w:bottom w:val="nil"/>
              <w:right w:val="nil"/>
            </w:tcBorders>
            <w:shd w:val="clear" w:color="auto" w:fill="D9D9D9" w:themeFill="background1" w:themeFillShade="D9"/>
          </w:tcPr>
          <w:p w14:paraId="529C74B0" w14:textId="77777777" w:rsidR="00243048" w:rsidRPr="00A41303" w:rsidRDefault="00243048" w:rsidP="002A3B8D">
            <w:pPr>
              <w:spacing w:after="20"/>
              <w:jc w:val="right"/>
              <w:rPr>
                <w:sz w:val="18"/>
                <w:szCs w:val="18"/>
              </w:rPr>
            </w:pPr>
            <w:r w:rsidRPr="00A41303">
              <w:rPr>
                <w:sz w:val="18"/>
                <w:szCs w:val="18"/>
              </w:rPr>
              <w:t>50</w:t>
            </w:r>
          </w:p>
        </w:tc>
        <w:tc>
          <w:tcPr>
            <w:tcW w:w="708" w:type="dxa"/>
            <w:tcBorders>
              <w:top w:val="nil"/>
              <w:left w:val="nil"/>
              <w:bottom w:val="nil"/>
              <w:right w:val="nil"/>
            </w:tcBorders>
          </w:tcPr>
          <w:p w14:paraId="57357767" w14:textId="77777777" w:rsidR="00243048" w:rsidRPr="00A41303" w:rsidRDefault="00243048" w:rsidP="002A3B8D">
            <w:pPr>
              <w:spacing w:after="20"/>
              <w:jc w:val="right"/>
              <w:rPr>
                <w:sz w:val="18"/>
                <w:szCs w:val="18"/>
              </w:rPr>
            </w:pPr>
            <w:r w:rsidRPr="00A41303">
              <w:rPr>
                <w:sz w:val="18"/>
                <w:szCs w:val="18"/>
              </w:rPr>
              <w:t>55.7</w:t>
            </w:r>
          </w:p>
        </w:tc>
        <w:tc>
          <w:tcPr>
            <w:tcW w:w="704" w:type="dxa"/>
            <w:tcBorders>
              <w:top w:val="nil"/>
              <w:left w:val="nil"/>
              <w:bottom w:val="nil"/>
              <w:right w:val="nil"/>
            </w:tcBorders>
          </w:tcPr>
          <w:p w14:paraId="393280BC" w14:textId="77777777" w:rsidR="00243048" w:rsidRPr="00A41303" w:rsidRDefault="00243048" w:rsidP="002A3B8D">
            <w:pPr>
              <w:spacing w:after="20"/>
              <w:jc w:val="right"/>
              <w:rPr>
                <w:sz w:val="18"/>
                <w:szCs w:val="18"/>
              </w:rPr>
            </w:pPr>
            <w:r w:rsidRPr="00A41303">
              <w:rPr>
                <w:sz w:val="18"/>
                <w:szCs w:val="18"/>
              </w:rPr>
              <w:t>(33.6)</w:t>
            </w:r>
          </w:p>
        </w:tc>
        <w:tc>
          <w:tcPr>
            <w:tcW w:w="851" w:type="dxa"/>
            <w:tcBorders>
              <w:top w:val="nil"/>
              <w:left w:val="nil"/>
              <w:bottom w:val="nil"/>
              <w:right w:val="nil"/>
            </w:tcBorders>
          </w:tcPr>
          <w:p w14:paraId="61818FBA" w14:textId="77777777" w:rsidR="00243048" w:rsidRPr="00A41303" w:rsidRDefault="00243048" w:rsidP="002A3B8D">
            <w:pPr>
              <w:spacing w:after="20"/>
              <w:jc w:val="right"/>
              <w:rPr>
                <w:sz w:val="18"/>
                <w:szCs w:val="18"/>
              </w:rPr>
            </w:pPr>
            <w:r w:rsidRPr="00A41303">
              <w:rPr>
                <w:sz w:val="18"/>
                <w:szCs w:val="18"/>
              </w:rPr>
              <w:t>10 - 100</w:t>
            </w:r>
          </w:p>
        </w:tc>
      </w:tr>
      <w:tr w:rsidR="00D52D95" w:rsidRPr="00A41303" w14:paraId="70ADB01A" w14:textId="77777777" w:rsidTr="006762A7">
        <w:trPr>
          <w:cantSplit/>
        </w:trPr>
        <w:tc>
          <w:tcPr>
            <w:tcW w:w="1560" w:type="dxa"/>
            <w:tcBorders>
              <w:top w:val="nil"/>
              <w:left w:val="nil"/>
              <w:bottom w:val="nil"/>
              <w:right w:val="nil"/>
            </w:tcBorders>
            <w:vAlign w:val="center"/>
          </w:tcPr>
          <w:p w14:paraId="326BFC2A" w14:textId="0982BA1F" w:rsidR="00D52D95" w:rsidRPr="00911C84" w:rsidRDefault="00D52D95" w:rsidP="002A3B8D">
            <w:pPr>
              <w:spacing w:after="20"/>
              <w:jc w:val="left"/>
              <w:rPr>
                <w:snapToGrid w:val="0"/>
                <w:sz w:val="18"/>
                <w:szCs w:val="18"/>
              </w:rPr>
            </w:pPr>
            <w:r>
              <w:rPr>
                <w:snapToGrid w:val="0"/>
                <w:sz w:val="18"/>
                <w:szCs w:val="18"/>
              </w:rPr>
              <w:t>Internet-based gambling</w:t>
            </w:r>
          </w:p>
        </w:tc>
        <w:tc>
          <w:tcPr>
            <w:tcW w:w="567" w:type="dxa"/>
            <w:tcBorders>
              <w:top w:val="nil"/>
              <w:left w:val="nil"/>
              <w:bottom w:val="nil"/>
              <w:right w:val="nil"/>
            </w:tcBorders>
            <w:vAlign w:val="center"/>
          </w:tcPr>
          <w:p w14:paraId="73B5AABA" w14:textId="772AE989" w:rsidR="00D52D95" w:rsidRPr="00A41303" w:rsidRDefault="00D52D95" w:rsidP="00700AFE">
            <w:pPr>
              <w:spacing w:after="20"/>
              <w:jc w:val="right"/>
              <w:rPr>
                <w:sz w:val="18"/>
                <w:szCs w:val="18"/>
              </w:rPr>
            </w:pPr>
            <w:r>
              <w:rPr>
                <w:sz w:val="18"/>
                <w:szCs w:val="18"/>
              </w:rPr>
              <w:t>1</w:t>
            </w:r>
          </w:p>
        </w:tc>
        <w:tc>
          <w:tcPr>
            <w:tcW w:w="850" w:type="dxa"/>
            <w:tcBorders>
              <w:top w:val="nil"/>
              <w:left w:val="nil"/>
              <w:bottom w:val="nil"/>
              <w:right w:val="nil"/>
            </w:tcBorders>
            <w:shd w:val="clear" w:color="auto" w:fill="D9D9D9" w:themeFill="background1" w:themeFillShade="D9"/>
            <w:vAlign w:val="center"/>
          </w:tcPr>
          <w:p w14:paraId="1B6388C0" w14:textId="1ECF5638" w:rsidR="00D52D95" w:rsidRDefault="00D52D95" w:rsidP="00700AFE">
            <w:pPr>
              <w:spacing w:after="20"/>
              <w:jc w:val="right"/>
              <w:rPr>
                <w:sz w:val="18"/>
                <w:szCs w:val="18"/>
              </w:rPr>
            </w:pPr>
            <w:r>
              <w:rPr>
                <w:sz w:val="18"/>
                <w:szCs w:val="18"/>
              </w:rPr>
              <w:t>20</w:t>
            </w:r>
          </w:p>
        </w:tc>
        <w:tc>
          <w:tcPr>
            <w:tcW w:w="709" w:type="dxa"/>
            <w:tcBorders>
              <w:top w:val="nil"/>
              <w:left w:val="nil"/>
              <w:bottom w:val="nil"/>
              <w:right w:val="nil"/>
            </w:tcBorders>
            <w:vAlign w:val="center"/>
          </w:tcPr>
          <w:p w14:paraId="5481E5DF" w14:textId="3C952974" w:rsidR="00D52D95" w:rsidRDefault="00D52D95" w:rsidP="00700AFE">
            <w:pPr>
              <w:spacing w:after="20"/>
              <w:jc w:val="right"/>
              <w:rPr>
                <w:sz w:val="18"/>
                <w:szCs w:val="18"/>
              </w:rPr>
            </w:pPr>
            <w:r>
              <w:rPr>
                <w:sz w:val="18"/>
                <w:szCs w:val="18"/>
              </w:rPr>
              <w:t>20</w:t>
            </w:r>
            <w:r w:rsidR="00B96892">
              <w:rPr>
                <w:sz w:val="18"/>
                <w:szCs w:val="18"/>
              </w:rPr>
              <w:t>.0</w:t>
            </w:r>
          </w:p>
        </w:tc>
        <w:tc>
          <w:tcPr>
            <w:tcW w:w="709" w:type="dxa"/>
            <w:tcBorders>
              <w:top w:val="nil"/>
              <w:left w:val="nil"/>
              <w:bottom w:val="nil"/>
              <w:right w:val="nil"/>
            </w:tcBorders>
            <w:vAlign w:val="center"/>
          </w:tcPr>
          <w:p w14:paraId="165C77BA" w14:textId="0FDBD4FC" w:rsidR="00D52D95" w:rsidRPr="00A41303" w:rsidRDefault="00D52D95" w:rsidP="00700AFE">
            <w:pPr>
              <w:spacing w:after="20"/>
              <w:jc w:val="right"/>
              <w:rPr>
                <w:sz w:val="18"/>
                <w:szCs w:val="18"/>
              </w:rPr>
            </w:pPr>
            <w:r>
              <w:rPr>
                <w:sz w:val="18"/>
                <w:szCs w:val="18"/>
              </w:rPr>
              <w:t>-</w:t>
            </w:r>
          </w:p>
        </w:tc>
        <w:tc>
          <w:tcPr>
            <w:tcW w:w="850" w:type="dxa"/>
            <w:tcBorders>
              <w:top w:val="nil"/>
              <w:left w:val="nil"/>
              <w:bottom w:val="nil"/>
              <w:right w:val="single" w:sz="4" w:space="0" w:color="auto"/>
            </w:tcBorders>
            <w:vAlign w:val="center"/>
          </w:tcPr>
          <w:p w14:paraId="7469DAA2" w14:textId="6AED58BB" w:rsidR="00D52D95" w:rsidRPr="00A41303" w:rsidRDefault="003B0B80" w:rsidP="00700AFE">
            <w:pPr>
              <w:spacing w:after="20"/>
              <w:jc w:val="right"/>
              <w:rPr>
                <w:sz w:val="18"/>
                <w:szCs w:val="18"/>
              </w:rPr>
            </w:pPr>
            <w:r>
              <w:rPr>
                <w:sz w:val="18"/>
                <w:szCs w:val="18"/>
              </w:rPr>
              <w:t>20</w:t>
            </w:r>
          </w:p>
        </w:tc>
        <w:tc>
          <w:tcPr>
            <w:tcW w:w="567" w:type="dxa"/>
            <w:tcBorders>
              <w:top w:val="nil"/>
              <w:left w:val="single" w:sz="4" w:space="0" w:color="auto"/>
              <w:bottom w:val="nil"/>
              <w:right w:val="nil"/>
            </w:tcBorders>
            <w:vAlign w:val="center"/>
          </w:tcPr>
          <w:p w14:paraId="1BF55E4F" w14:textId="064CE134" w:rsidR="00D52D95" w:rsidRPr="00A41303" w:rsidRDefault="00D52D95" w:rsidP="00700AFE">
            <w:pPr>
              <w:spacing w:after="20"/>
              <w:jc w:val="right"/>
              <w:rPr>
                <w:sz w:val="18"/>
                <w:szCs w:val="18"/>
              </w:rPr>
            </w:pPr>
            <w:r>
              <w:rPr>
                <w:sz w:val="18"/>
                <w:szCs w:val="18"/>
              </w:rPr>
              <w:t>1</w:t>
            </w:r>
          </w:p>
        </w:tc>
        <w:tc>
          <w:tcPr>
            <w:tcW w:w="851" w:type="dxa"/>
            <w:tcBorders>
              <w:top w:val="nil"/>
              <w:left w:val="nil"/>
              <w:bottom w:val="nil"/>
              <w:right w:val="nil"/>
            </w:tcBorders>
            <w:shd w:val="clear" w:color="auto" w:fill="D9D9D9" w:themeFill="background1" w:themeFillShade="D9"/>
            <w:vAlign w:val="center"/>
          </w:tcPr>
          <w:p w14:paraId="2F2FAE14" w14:textId="5FCCB8C9" w:rsidR="00D52D95" w:rsidRPr="00A41303" w:rsidRDefault="00D52D95" w:rsidP="00700AFE">
            <w:pPr>
              <w:spacing w:after="20"/>
              <w:jc w:val="right"/>
              <w:rPr>
                <w:sz w:val="18"/>
                <w:szCs w:val="18"/>
              </w:rPr>
            </w:pPr>
            <w:r>
              <w:rPr>
                <w:sz w:val="18"/>
                <w:szCs w:val="18"/>
              </w:rPr>
              <w:t>20</w:t>
            </w:r>
          </w:p>
        </w:tc>
        <w:tc>
          <w:tcPr>
            <w:tcW w:w="708" w:type="dxa"/>
            <w:tcBorders>
              <w:top w:val="nil"/>
              <w:left w:val="nil"/>
              <w:bottom w:val="nil"/>
              <w:right w:val="nil"/>
            </w:tcBorders>
            <w:vAlign w:val="center"/>
          </w:tcPr>
          <w:p w14:paraId="533603A4" w14:textId="68B63A24" w:rsidR="00D52D95" w:rsidRPr="00A41303" w:rsidRDefault="00D52D95" w:rsidP="00700AFE">
            <w:pPr>
              <w:spacing w:after="20"/>
              <w:jc w:val="right"/>
              <w:rPr>
                <w:sz w:val="18"/>
                <w:szCs w:val="18"/>
              </w:rPr>
            </w:pPr>
            <w:r>
              <w:rPr>
                <w:sz w:val="18"/>
                <w:szCs w:val="18"/>
              </w:rPr>
              <w:t>20</w:t>
            </w:r>
            <w:r w:rsidR="00B96892">
              <w:rPr>
                <w:sz w:val="18"/>
                <w:szCs w:val="18"/>
              </w:rPr>
              <w:t>.0</w:t>
            </w:r>
          </w:p>
        </w:tc>
        <w:tc>
          <w:tcPr>
            <w:tcW w:w="704" w:type="dxa"/>
            <w:tcBorders>
              <w:top w:val="nil"/>
              <w:left w:val="nil"/>
              <w:bottom w:val="nil"/>
              <w:right w:val="nil"/>
            </w:tcBorders>
            <w:vAlign w:val="center"/>
          </w:tcPr>
          <w:p w14:paraId="5A368444" w14:textId="775AA3E5" w:rsidR="00D52D95" w:rsidRPr="00A41303" w:rsidRDefault="00D52D95" w:rsidP="00700AFE">
            <w:pPr>
              <w:spacing w:after="20"/>
              <w:jc w:val="right"/>
              <w:rPr>
                <w:sz w:val="18"/>
                <w:szCs w:val="18"/>
              </w:rPr>
            </w:pPr>
            <w:r>
              <w:rPr>
                <w:sz w:val="18"/>
                <w:szCs w:val="18"/>
              </w:rPr>
              <w:t>-</w:t>
            </w:r>
          </w:p>
        </w:tc>
        <w:tc>
          <w:tcPr>
            <w:tcW w:w="851" w:type="dxa"/>
            <w:tcBorders>
              <w:top w:val="nil"/>
              <w:left w:val="nil"/>
              <w:bottom w:val="nil"/>
              <w:right w:val="nil"/>
            </w:tcBorders>
            <w:vAlign w:val="center"/>
          </w:tcPr>
          <w:p w14:paraId="787D0ECC" w14:textId="2966D49D" w:rsidR="00D52D95" w:rsidRPr="00A41303" w:rsidRDefault="003B0B80" w:rsidP="00700AFE">
            <w:pPr>
              <w:spacing w:after="20"/>
              <w:jc w:val="right"/>
              <w:rPr>
                <w:sz w:val="18"/>
                <w:szCs w:val="18"/>
              </w:rPr>
            </w:pPr>
            <w:r>
              <w:rPr>
                <w:sz w:val="18"/>
                <w:szCs w:val="18"/>
              </w:rPr>
              <w:t>20</w:t>
            </w:r>
          </w:p>
        </w:tc>
      </w:tr>
      <w:tr w:rsidR="00896CA8" w:rsidRPr="00A41303" w14:paraId="0753383E" w14:textId="77777777" w:rsidTr="006762A7">
        <w:trPr>
          <w:cantSplit/>
        </w:trPr>
        <w:tc>
          <w:tcPr>
            <w:tcW w:w="1560" w:type="dxa"/>
            <w:tcBorders>
              <w:top w:val="nil"/>
              <w:left w:val="nil"/>
              <w:bottom w:val="single" w:sz="4" w:space="0" w:color="auto"/>
              <w:right w:val="nil"/>
            </w:tcBorders>
            <w:vAlign w:val="center"/>
          </w:tcPr>
          <w:p w14:paraId="55A18ACA" w14:textId="58D33342" w:rsidR="00243048" w:rsidRPr="00A41303" w:rsidRDefault="00D52D95" w:rsidP="002A3B8D">
            <w:pPr>
              <w:spacing w:after="20"/>
              <w:jc w:val="left"/>
              <w:rPr>
                <w:sz w:val="18"/>
                <w:szCs w:val="18"/>
              </w:rPr>
            </w:pPr>
            <w:r>
              <w:rPr>
                <w:snapToGrid w:val="0"/>
                <w:sz w:val="18"/>
                <w:szCs w:val="18"/>
              </w:rPr>
              <w:t>Other</w:t>
            </w:r>
            <w:r w:rsidR="00243048" w:rsidRPr="00911C84">
              <w:rPr>
                <w:snapToGrid w:val="0"/>
                <w:sz w:val="18"/>
                <w:szCs w:val="18"/>
              </w:rPr>
              <w:t xml:space="preserve"> gambling</w:t>
            </w:r>
          </w:p>
        </w:tc>
        <w:tc>
          <w:tcPr>
            <w:tcW w:w="567" w:type="dxa"/>
            <w:tcBorders>
              <w:top w:val="nil"/>
              <w:left w:val="nil"/>
              <w:bottom w:val="single" w:sz="4" w:space="0" w:color="auto"/>
              <w:right w:val="nil"/>
            </w:tcBorders>
          </w:tcPr>
          <w:p w14:paraId="31563875" w14:textId="77777777" w:rsidR="00243048" w:rsidRPr="00A41303" w:rsidRDefault="00243048" w:rsidP="002A3B8D">
            <w:pPr>
              <w:spacing w:after="20"/>
              <w:jc w:val="right"/>
              <w:rPr>
                <w:sz w:val="18"/>
                <w:szCs w:val="18"/>
              </w:rPr>
            </w:pPr>
            <w:r w:rsidRPr="00A41303">
              <w:rPr>
                <w:sz w:val="18"/>
                <w:szCs w:val="18"/>
              </w:rPr>
              <w:t>2</w:t>
            </w:r>
          </w:p>
        </w:tc>
        <w:tc>
          <w:tcPr>
            <w:tcW w:w="850" w:type="dxa"/>
            <w:tcBorders>
              <w:top w:val="nil"/>
              <w:left w:val="nil"/>
              <w:bottom w:val="single" w:sz="4" w:space="0" w:color="auto"/>
              <w:right w:val="nil"/>
            </w:tcBorders>
            <w:shd w:val="clear" w:color="auto" w:fill="D9D9D9" w:themeFill="background1" w:themeFillShade="D9"/>
          </w:tcPr>
          <w:p w14:paraId="53C0A882" w14:textId="75627B3C" w:rsidR="00243048" w:rsidRPr="00A41303" w:rsidRDefault="00652402" w:rsidP="002A3B8D">
            <w:pPr>
              <w:spacing w:after="20"/>
              <w:jc w:val="right"/>
              <w:rPr>
                <w:sz w:val="18"/>
                <w:szCs w:val="18"/>
              </w:rPr>
            </w:pPr>
            <w:r>
              <w:rPr>
                <w:sz w:val="18"/>
                <w:szCs w:val="18"/>
              </w:rPr>
              <w:t>5</w:t>
            </w:r>
            <w:r w:rsidR="00243048" w:rsidRPr="00A41303">
              <w:rPr>
                <w:sz w:val="18"/>
                <w:szCs w:val="18"/>
              </w:rPr>
              <w:t>0</w:t>
            </w:r>
          </w:p>
        </w:tc>
        <w:tc>
          <w:tcPr>
            <w:tcW w:w="709" w:type="dxa"/>
            <w:tcBorders>
              <w:top w:val="nil"/>
              <w:left w:val="nil"/>
              <w:bottom w:val="single" w:sz="4" w:space="0" w:color="auto"/>
              <w:right w:val="nil"/>
            </w:tcBorders>
          </w:tcPr>
          <w:p w14:paraId="210D726C" w14:textId="41642780" w:rsidR="00243048" w:rsidRPr="00A41303" w:rsidRDefault="00652402" w:rsidP="002A3B8D">
            <w:pPr>
              <w:spacing w:after="20"/>
              <w:jc w:val="right"/>
              <w:rPr>
                <w:sz w:val="18"/>
                <w:szCs w:val="18"/>
              </w:rPr>
            </w:pPr>
            <w:r>
              <w:rPr>
                <w:sz w:val="18"/>
                <w:szCs w:val="18"/>
              </w:rPr>
              <w:t>5</w:t>
            </w:r>
            <w:r w:rsidR="00243048" w:rsidRPr="00A41303">
              <w:rPr>
                <w:sz w:val="18"/>
                <w:szCs w:val="18"/>
              </w:rPr>
              <w:t>0</w:t>
            </w:r>
            <w:r w:rsidR="00B96892">
              <w:rPr>
                <w:sz w:val="18"/>
                <w:szCs w:val="18"/>
              </w:rPr>
              <w:t>.0</w:t>
            </w:r>
          </w:p>
        </w:tc>
        <w:tc>
          <w:tcPr>
            <w:tcW w:w="709" w:type="dxa"/>
            <w:tcBorders>
              <w:top w:val="nil"/>
              <w:left w:val="nil"/>
              <w:bottom w:val="single" w:sz="4" w:space="0" w:color="auto"/>
              <w:right w:val="nil"/>
            </w:tcBorders>
          </w:tcPr>
          <w:p w14:paraId="1BEB61FE" w14:textId="77777777" w:rsidR="00243048" w:rsidRPr="00A41303" w:rsidRDefault="00243048" w:rsidP="002A3B8D">
            <w:pPr>
              <w:spacing w:after="20"/>
              <w:jc w:val="right"/>
              <w:rPr>
                <w:sz w:val="18"/>
                <w:szCs w:val="18"/>
              </w:rPr>
            </w:pPr>
            <w:r w:rsidRPr="00A41303">
              <w:rPr>
                <w:sz w:val="18"/>
                <w:szCs w:val="18"/>
              </w:rPr>
              <w:t>(14.1)</w:t>
            </w:r>
          </w:p>
        </w:tc>
        <w:tc>
          <w:tcPr>
            <w:tcW w:w="850" w:type="dxa"/>
            <w:tcBorders>
              <w:top w:val="nil"/>
              <w:left w:val="nil"/>
              <w:bottom w:val="single" w:sz="4" w:space="0" w:color="auto"/>
              <w:right w:val="single" w:sz="4" w:space="0" w:color="auto"/>
            </w:tcBorders>
          </w:tcPr>
          <w:p w14:paraId="301B0F10" w14:textId="77777777" w:rsidR="00243048" w:rsidRPr="00A41303" w:rsidRDefault="00243048" w:rsidP="002A3B8D">
            <w:pPr>
              <w:spacing w:after="20"/>
              <w:jc w:val="right"/>
              <w:rPr>
                <w:sz w:val="18"/>
                <w:szCs w:val="18"/>
              </w:rPr>
            </w:pPr>
            <w:r w:rsidRPr="00A41303">
              <w:rPr>
                <w:sz w:val="18"/>
                <w:szCs w:val="18"/>
              </w:rPr>
              <w:t>40 - 60</w:t>
            </w:r>
          </w:p>
        </w:tc>
        <w:tc>
          <w:tcPr>
            <w:tcW w:w="567" w:type="dxa"/>
            <w:tcBorders>
              <w:top w:val="nil"/>
              <w:left w:val="single" w:sz="4" w:space="0" w:color="auto"/>
              <w:bottom w:val="single" w:sz="4" w:space="0" w:color="auto"/>
              <w:right w:val="nil"/>
            </w:tcBorders>
          </w:tcPr>
          <w:p w14:paraId="191D9EB9" w14:textId="77777777" w:rsidR="00243048" w:rsidRPr="00A41303" w:rsidRDefault="00243048" w:rsidP="002A3B8D">
            <w:pPr>
              <w:spacing w:after="20"/>
              <w:jc w:val="right"/>
              <w:rPr>
                <w:sz w:val="18"/>
                <w:szCs w:val="18"/>
              </w:rPr>
            </w:pPr>
            <w:r w:rsidRPr="00A41303">
              <w:rPr>
                <w:sz w:val="18"/>
                <w:szCs w:val="18"/>
              </w:rPr>
              <w:t>57</w:t>
            </w:r>
          </w:p>
        </w:tc>
        <w:tc>
          <w:tcPr>
            <w:tcW w:w="851" w:type="dxa"/>
            <w:tcBorders>
              <w:top w:val="nil"/>
              <w:left w:val="nil"/>
              <w:bottom w:val="single" w:sz="4" w:space="0" w:color="auto"/>
              <w:right w:val="nil"/>
            </w:tcBorders>
            <w:shd w:val="clear" w:color="auto" w:fill="D9D9D9" w:themeFill="background1" w:themeFillShade="D9"/>
          </w:tcPr>
          <w:p w14:paraId="205EE4BE" w14:textId="77777777" w:rsidR="00243048" w:rsidRPr="00A41303" w:rsidRDefault="00243048" w:rsidP="002A3B8D">
            <w:pPr>
              <w:spacing w:after="20"/>
              <w:jc w:val="right"/>
              <w:rPr>
                <w:sz w:val="18"/>
                <w:szCs w:val="18"/>
              </w:rPr>
            </w:pPr>
            <w:r w:rsidRPr="00A41303">
              <w:rPr>
                <w:sz w:val="18"/>
                <w:szCs w:val="18"/>
              </w:rPr>
              <w:t>25</w:t>
            </w:r>
          </w:p>
        </w:tc>
        <w:tc>
          <w:tcPr>
            <w:tcW w:w="708" w:type="dxa"/>
            <w:tcBorders>
              <w:top w:val="nil"/>
              <w:left w:val="nil"/>
              <w:bottom w:val="single" w:sz="4" w:space="0" w:color="auto"/>
              <w:right w:val="nil"/>
            </w:tcBorders>
          </w:tcPr>
          <w:p w14:paraId="737A1613" w14:textId="77777777" w:rsidR="00243048" w:rsidRPr="00A41303" w:rsidRDefault="00243048" w:rsidP="002A3B8D">
            <w:pPr>
              <w:spacing w:after="20"/>
              <w:jc w:val="right"/>
              <w:rPr>
                <w:sz w:val="18"/>
                <w:szCs w:val="18"/>
              </w:rPr>
            </w:pPr>
            <w:r w:rsidRPr="00A41303">
              <w:rPr>
                <w:sz w:val="18"/>
                <w:szCs w:val="18"/>
              </w:rPr>
              <w:t>39.1</w:t>
            </w:r>
          </w:p>
        </w:tc>
        <w:tc>
          <w:tcPr>
            <w:tcW w:w="704" w:type="dxa"/>
            <w:tcBorders>
              <w:top w:val="nil"/>
              <w:left w:val="nil"/>
              <w:bottom w:val="single" w:sz="4" w:space="0" w:color="auto"/>
              <w:right w:val="nil"/>
            </w:tcBorders>
          </w:tcPr>
          <w:p w14:paraId="2DADDAED" w14:textId="77777777" w:rsidR="00243048" w:rsidRPr="00A41303" w:rsidRDefault="00243048" w:rsidP="002A3B8D">
            <w:pPr>
              <w:spacing w:after="20"/>
              <w:jc w:val="right"/>
              <w:rPr>
                <w:sz w:val="18"/>
                <w:szCs w:val="18"/>
              </w:rPr>
            </w:pPr>
            <w:r w:rsidRPr="00A41303">
              <w:rPr>
                <w:sz w:val="18"/>
                <w:szCs w:val="18"/>
              </w:rPr>
              <w:t>(38.3)</w:t>
            </w:r>
          </w:p>
        </w:tc>
        <w:tc>
          <w:tcPr>
            <w:tcW w:w="851" w:type="dxa"/>
            <w:tcBorders>
              <w:top w:val="nil"/>
              <w:left w:val="nil"/>
              <w:bottom w:val="single" w:sz="4" w:space="0" w:color="auto"/>
              <w:right w:val="nil"/>
            </w:tcBorders>
          </w:tcPr>
          <w:p w14:paraId="01B4920A" w14:textId="77777777" w:rsidR="00243048" w:rsidRPr="00A41303" w:rsidRDefault="00243048" w:rsidP="002A3B8D">
            <w:pPr>
              <w:spacing w:after="20"/>
              <w:jc w:val="right"/>
              <w:rPr>
                <w:sz w:val="18"/>
                <w:szCs w:val="18"/>
              </w:rPr>
            </w:pPr>
            <w:r w:rsidRPr="00A41303">
              <w:rPr>
                <w:sz w:val="18"/>
                <w:szCs w:val="18"/>
              </w:rPr>
              <w:t>5 - 220</w:t>
            </w:r>
          </w:p>
        </w:tc>
      </w:tr>
    </w:tbl>
    <w:p w14:paraId="314326DC" w14:textId="77777777" w:rsidR="00A87099" w:rsidRDefault="00A87099" w:rsidP="00C141DE">
      <w:pPr>
        <w:pStyle w:val="GARCNormalpara"/>
        <w:spacing w:before="0" w:after="0"/>
      </w:pPr>
      <w:bookmarkStart w:id="69" w:name="_Ref447091652"/>
      <w:bookmarkStart w:id="70" w:name="_Ref453765840"/>
      <w:bookmarkStart w:id="71" w:name="_Toc302655337"/>
    </w:p>
    <w:p w14:paraId="2ECF60B8" w14:textId="77777777" w:rsidR="00C141DE" w:rsidRDefault="00C141DE" w:rsidP="0077106A">
      <w:pPr>
        <w:pStyle w:val="GARCNormalpara"/>
        <w:spacing w:before="0" w:after="0"/>
      </w:pPr>
    </w:p>
    <w:p w14:paraId="1AA78517" w14:textId="711552DF" w:rsidR="00F90199" w:rsidRPr="00235344" w:rsidRDefault="00C90241" w:rsidP="00002AA1">
      <w:pPr>
        <w:pStyle w:val="GARCLevel3"/>
      </w:pPr>
      <w:bookmarkStart w:id="72" w:name="_Ref467740662"/>
      <w:bookmarkStart w:id="73" w:name="_Toc469383944"/>
      <w:r>
        <w:t>Gambling risk levels and p</w:t>
      </w:r>
      <w:r w:rsidR="00BB0D39" w:rsidRPr="00235344">
        <w:t>roblem gambling</w:t>
      </w:r>
      <w:bookmarkEnd w:id="72"/>
      <w:bookmarkEnd w:id="73"/>
      <w:r w:rsidR="00BB0D39" w:rsidRPr="00235344">
        <w:t xml:space="preserve"> </w:t>
      </w:r>
      <w:bookmarkEnd w:id="69"/>
      <w:bookmarkEnd w:id="70"/>
    </w:p>
    <w:p w14:paraId="64BE4F27" w14:textId="77777777" w:rsidR="00C141DE" w:rsidRDefault="00C141DE" w:rsidP="00FF52BE"/>
    <w:p w14:paraId="48016E90" w14:textId="139EAE4D" w:rsidR="00C27691" w:rsidRDefault="00C27691" w:rsidP="00392867">
      <w:pPr>
        <w:pStyle w:val="GARCLevel4Nonumbering"/>
      </w:pPr>
      <w:r w:rsidRPr="00301AD6">
        <w:t xml:space="preserve">(a) </w:t>
      </w:r>
      <w:r w:rsidR="00633AED">
        <w:t>Prevalence of g</w:t>
      </w:r>
      <w:r w:rsidR="00CF75D4" w:rsidRPr="00301AD6">
        <w:t xml:space="preserve">ambling </w:t>
      </w:r>
      <w:r w:rsidRPr="00301AD6">
        <w:t>risk levels</w:t>
      </w:r>
    </w:p>
    <w:p w14:paraId="69DC5DFA" w14:textId="65D16C29" w:rsidR="00481DE2" w:rsidRDefault="00025A6D" w:rsidP="00235344">
      <w:pPr>
        <w:pStyle w:val="GARCNormalpara"/>
      </w:pPr>
      <w:r>
        <w:t>Using</w:t>
      </w:r>
      <w:r w:rsidR="00235344">
        <w:t xml:space="preserve"> the PGSI, mothers were categorised as </w:t>
      </w:r>
      <w:r w:rsidR="00633AED">
        <w:t xml:space="preserve">current (past 12 month) </w:t>
      </w:r>
      <w:r w:rsidR="00481DE2">
        <w:t xml:space="preserve">non-gamblers, </w:t>
      </w:r>
      <w:r w:rsidR="00235344">
        <w:t xml:space="preserve">non-problem gamblers, low-risk gamblers, moderate-risk gamblers or problem gamblers.  Data are presented for </w:t>
      </w:r>
      <w:r w:rsidR="00B57CBD">
        <w:t>2006, 2009</w:t>
      </w:r>
      <w:r w:rsidR="00235344">
        <w:t xml:space="preserve"> and </w:t>
      </w:r>
      <w:r w:rsidR="00B57CBD">
        <w:t>20</w:t>
      </w:r>
      <w:r w:rsidR="00235344">
        <w:t xml:space="preserve">14 </w:t>
      </w:r>
      <w:r w:rsidR="00D0103F">
        <w:t>in</w:t>
      </w:r>
      <w:r w:rsidR="00737A49">
        <w:t xml:space="preserve"> </w:t>
      </w:r>
      <w:r w:rsidR="007E36E8">
        <w:fldChar w:fldCharType="begin"/>
      </w:r>
      <w:r w:rsidR="007E36E8">
        <w:instrText xml:space="preserve"> REF _Ref437339617 </w:instrText>
      </w:r>
      <w:r w:rsidR="007E36E8">
        <w:fldChar w:fldCharType="separate"/>
      </w:r>
      <w:r w:rsidR="00102C95" w:rsidRPr="001230E5">
        <w:t xml:space="preserve">Table </w:t>
      </w:r>
      <w:r w:rsidR="00102C95">
        <w:rPr>
          <w:noProof/>
        </w:rPr>
        <w:t>10</w:t>
      </w:r>
      <w:r w:rsidR="007E36E8">
        <w:rPr>
          <w:noProof/>
        </w:rPr>
        <w:fldChar w:fldCharType="end"/>
      </w:r>
      <w:r w:rsidR="00CF37D0">
        <w:t xml:space="preserve">.  Generally over time, the percentage of non-problem, low-risk, moderate-risk and problem gamblers increased as more mothers commenced gambling.  In </w:t>
      </w:r>
      <w:r w:rsidR="00B57CBD">
        <w:t>20</w:t>
      </w:r>
      <w:r w:rsidR="00CF37D0">
        <w:t>14, 0.7% of mothers were problem gamblers, 2.9% were moderate-risk gamblers, 7.3% were low-risk gamblers and 41% were non-problem gamblers.</w:t>
      </w:r>
      <w:r w:rsidR="00F32C97">
        <w:t xml:space="preserve"> </w:t>
      </w:r>
      <w:r w:rsidR="00F32C97" w:rsidRPr="00F32C97">
        <w:rPr>
          <w:i/>
        </w:rPr>
        <w:t xml:space="preserve"> </w:t>
      </w:r>
      <w:r w:rsidR="00F32C97">
        <w:rPr>
          <w:i/>
        </w:rPr>
        <w:t>Note that the sample size for moderate-risk and problem gamblers was very small so percentages are indicative only.</w:t>
      </w:r>
    </w:p>
    <w:p w14:paraId="23183630" w14:textId="4FC1B26B" w:rsidR="00481DE2" w:rsidRPr="001230E5" w:rsidRDefault="00481DE2" w:rsidP="00481DE2">
      <w:pPr>
        <w:pStyle w:val="Caption"/>
        <w:rPr>
          <w:bdr w:val="none" w:sz="0" w:space="0" w:color="auto"/>
        </w:rPr>
      </w:pPr>
      <w:bookmarkStart w:id="74" w:name="_Toc469664339"/>
      <w:r w:rsidRPr="001230E5">
        <w:rPr>
          <w:bdr w:val="none" w:sz="0" w:space="0" w:color="auto"/>
        </w:rPr>
        <w:t xml:space="preserve">Table </w:t>
      </w:r>
      <w:r w:rsidRPr="001230E5">
        <w:rPr>
          <w:bdr w:val="none" w:sz="0" w:space="0" w:color="auto"/>
        </w:rPr>
        <w:fldChar w:fldCharType="begin"/>
      </w:r>
      <w:r w:rsidRPr="001230E5">
        <w:rPr>
          <w:bdr w:val="none" w:sz="0" w:space="0" w:color="auto"/>
        </w:rPr>
        <w:instrText xml:space="preserve"> SEQ Table \* ARABIC </w:instrText>
      </w:r>
      <w:r w:rsidRPr="001230E5">
        <w:rPr>
          <w:bdr w:val="none" w:sz="0" w:space="0" w:color="auto"/>
        </w:rPr>
        <w:fldChar w:fldCharType="separate"/>
      </w:r>
      <w:r w:rsidR="00102C95">
        <w:rPr>
          <w:noProof/>
          <w:bdr w:val="none" w:sz="0" w:space="0" w:color="auto"/>
        </w:rPr>
        <w:t>9</w:t>
      </w:r>
      <w:r w:rsidRPr="001230E5">
        <w:rPr>
          <w:bdr w:val="none" w:sz="0" w:space="0" w:color="auto"/>
        </w:rPr>
        <w:fldChar w:fldCharType="end"/>
      </w:r>
      <w:r w:rsidRPr="001230E5">
        <w:rPr>
          <w:bdr w:val="none" w:sz="0" w:space="0" w:color="auto"/>
        </w:rPr>
        <w:t xml:space="preserve">: Mothers - Gambling risk </w:t>
      </w:r>
      <w:r>
        <w:rPr>
          <w:bdr w:val="none" w:sz="0" w:space="0" w:color="auto"/>
        </w:rPr>
        <w:t>level -</w:t>
      </w:r>
      <w:r w:rsidRPr="001230E5">
        <w:rPr>
          <w:bdr w:val="none" w:sz="0" w:space="0" w:color="auto"/>
        </w:rPr>
        <w:t xml:space="preserve"> </w:t>
      </w:r>
      <w:r w:rsidR="00B57CBD">
        <w:rPr>
          <w:bdr w:val="none" w:sz="0" w:space="0" w:color="auto"/>
        </w:rPr>
        <w:t>200</w:t>
      </w:r>
      <w:r w:rsidRPr="001230E5">
        <w:rPr>
          <w:bdr w:val="none" w:sz="0" w:space="0" w:color="auto"/>
        </w:rPr>
        <w:t xml:space="preserve">6, </w:t>
      </w:r>
      <w:r w:rsidR="00B57CBD">
        <w:rPr>
          <w:bdr w:val="none" w:sz="0" w:space="0" w:color="auto"/>
        </w:rPr>
        <w:t>200</w:t>
      </w:r>
      <w:r w:rsidRPr="001230E5">
        <w:rPr>
          <w:bdr w:val="none" w:sz="0" w:space="0" w:color="auto"/>
        </w:rPr>
        <w:t xml:space="preserve">9 and </w:t>
      </w:r>
      <w:r w:rsidR="00B57CBD">
        <w:rPr>
          <w:bdr w:val="none" w:sz="0" w:space="0" w:color="auto"/>
        </w:rPr>
        <w:t>20</w:t>
      </w:r>
      <w:r w:rsidRPr="001230E5">
        <w:rPr>
          <w:bdr w:val="none" w:sz="0" w:space="0" w:color="auto"/>
        </w:rPr>
        <w:t>14</w:t>
      </w:r>
      <w:r>
        <w:rPr>
          <w:bdr w:val="none" w:sz="0" w:space="0" w:color="auto"/>
        </w:rPr>
        <w:t xml:space="preserve"> (all respondents)</w:t>
      </w:r>
      <w:bookmarkEnd w:id="74"/>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67"/>
        <w:gridCol w:w="851"/>
        <w:gridCol w:w="567"/>
        <w:gridCol w:w="850"/>
        <w:gridCol w:w="567"/>
        <w:gridCol w:w="851"/>
      </w:tblGrid>
      <w:tr w:rsidR="00481DE2" w:rsidRPr="00CF75D4" w14:paraId="2ABCA700" w14:textId="77777777" w:rsidTr="00ED6C79">
        <w:tc>
          <w:tcPr>
            <w:tcW w:w="4111" w:type="dxa"/>
            <w:tcBorders>
              <w:top w:val="single" w:sz="4" w:space="0" w:color="auto"/>
              <w:left w:val="nil"/>
              <w:bottom w:val="nil"/>
              <w:right w:val="nil"/>
            </w:tcBorders>
          </w:tcPr>
          <w:p w14:paraId="72E382C3" w14:textId="77777777" w:rsidR="00481DE2" w:rsidRPr="00CF75D4" w:rsidRDefault="00481DE2" w:rsidP="00975DE5">
            <w:pPr>
              <w:keepNext/>
              <w:keepLines/>
              <w:spacing w:after="20"/>
              <w:rPr>
                <w:snapToGrid w:val="0"/>
                <w:szCs w:val="18"/>
              </w:rPr>
            </w:pPr>
          </w:p>
        </w:tc>
        <w:tc>
          <w:tcPr>
            <w:tcW w:w="1418" w:type="dxa"/>
            <w:gridSpan w:val="2"/>
            <w:tcBorders>
              <w:top w:val="single" w:sz="4" w:space="0" w:color="auto"/>
              <w:left w:val="nil"/>
              <w:bottom w:val="single" w:sz="4" w:space="0" w:color="auto"/>
              <w:right w:val="nil"/>
            </w:tcBorders>
            <w:vAlign w:val="bottom"/>
          </w:tcPr>
          <w:p w14:paraId="1D1C5CF1" w14:textId="0A341209" w:rsidR="00481DE2" w:rsidRPr="00CF75D4" w:rsidRDefault="00B57CBD" w:rsidP="00B57CBD">
            <w:pPr>
              <w:keepNext/>
              <w:keepLines/>
              <w:spacing w:after="20"/>
              <w:jc w:val="center"/>
              <w:rPr>
                <w:b/>
                <w:snapToGrid w:val="0"/>
                <w:szCs w:val="18"/>
              </w:rPr>
            </w:pPr>
            <w:r>
              <w:rPr>
                <w:b/>
                <w:snapToGrid w:val="0"/>
                <w:szCs w:val="18"/>
              </w:rPr>
              <w:t>200</w:t>
            </w:r>
            <w:r w:rsidR="00481DE2" w:rsidRPr="00CF75D4">
              <w:rPr>
                <w:b/>
                <w:snapToGrid w:val="0"/>
                <w:szCs w:val="18"/>
              </w:rPr>
              <w:t xml:space="preserve">6 </w:t>
            </w:r>
          </w:p>
        </w:tc>
        <w:tc>
          <w:tcPr>
            <w:tcW w:w="1417" w:type="dxa"/>
            <w:gridSpan w:val="2"/>
            <w:tcBorders>
              <w:top w:val="single" w:sz="4" w:space="0" w:color="auto"/>
              <w:left w:val="nil"/>
              <w:bottom w:val="single" w:sz="4" w:space="0" w:color="auto"/>
              <w:right w:val="nil"/>
            </w:tcBorders>
          </w:tcPr>
          <w:p w14:paraId="642644D1" w14:textId="45847CCC" w:rsidR="00481DE2" w:rsidRPr="00CF75D4" w:rsidRDefault="00B57CBD" w:rsidP="00B57CBD">
            <w:pPr>
              <w:keepNext/>
              <w:keepLines/>
              <w:spacing w:after="20"/>
              <w:jc w:val="center"/>
              <w:rPr>
                <w:b/>
                <w:snapToGrid w:val="0"/>
                <w:szCs w:val="18"/>
              </w:rPr>
            </w:pPr>
            <w:r>
              <w:rPr>
                <w:b/>
                <w:snapToGrid w:val="0"/>
                <w:szCs w:val="18"/>
              </w:rPr>
              <w:t>200</w:t>
            </w:r>
            <w:r w:rsidR="00481DE2" w:rsidRPr="00CF75D4">
              <w:rPr>
                <w:b/>
                <w:snapToGrid w:val="0"/>
                <w:szCs w:val="18"/>
              </w:rPr>
              <w:t xml:space="preserve">9 </w:t>
            </w:r>
          </w:p>
        </w:tc>
        <w:tc>
          <w:tcPr>
            <w:tcW w:w="1418" w:type="dxa"/>
            <w:gridSpan w:val="2"/>
            <w:tcBorders>
              <w:top w:val="single" w:sz="4" w:space="0" w:color="auto"/>
              <w:left w:val="nil"/>
              <w:bottom w:val="single" w:sz="4" w:space="0" w:color="auto"/>
              <w:right w:val="nil"/>
            </w:tcBorders>
          </w:tcPr>
          <w:p w14:paraId="2B2AF9C4" w14:textId="000CC062" w:rsidR="00481DE2" w:rsidRPr="00CF75D4" w:rsidRDefault="00B57CBD" w:rsidP="00B57CBD">
            <w:pPr>
              <w:keepNext/>
              <w:keepLines/>
              <w:spacing w:after="20"/>
              <w:jc w:val="center"/>
              <w:rPr>
                <w:b/>
                <w:snapToGrid w:val="0"/>
                <w:szCs w:val="18"/>
              </w:rPr>
            </w:pPr>
            <w:r>
              <w:rPr>
                <w:b/>
                <w:snapToGrid w:val="0"/>
                <w:szCs w:val="18"/>
              </w:rPr>
              <w:t>20</w:t>
            </w:r>
            <w:r w:rsidR="00481DE2" w:rsidRPr="00CF75D4">
              <w:rPr>
                <w:b/>
                <w:snapToGrid w:val="0"/>
                <w:szCs w:val="18"/>
              </w:rPr>
              <w:t xml:space="preserve">14 </w:t>
            </w:r>
          </w:p>
        </w:tc>
      </w:tr>
      <w:tr w:rsidR="00481DE2" w:rsidRPr="00CF75D4" w14:paraId="66470037" w14:textId="77777777" w:rsidTr="00D00DC3">
        <w:tc>
          <w:tcPr>
            <w:tcW w:w="4111" w:type="dxa"/>
            <w:tcBorders>
              <w:top w:val="nil"/>
              <w:left w:val="nil"/>
              <w:bottom w:val="single" w:sz="4" w:space="0" w:color="auto"/>
              <w:right w:val="nil"/>
            </w:tcBorders>
          </w:tcPr>
          <w:p w14:paraId="225F79D4" w14:textId="77777777" w:rsidR="00481DE2" w:rsidRPr="00CF75D4" w:rsidRDefault="00481DE2" w:rsidP="00975DE5">
            <w:pPr>
              <w:keepNext/>
              <w:keepLines/>
              <w:spacing w:after="20"/>
              <w:jc w:val="left"/>
              <w:rPr>
                <w:snapToGrid w:val="0"/>
                <w:szCs w:val="18"/>
              </w:rPr>
            </w:pPr>
            <w:r>
              <w:rPr>
                <w:b/>
                <w:snapToGrid w:val="0"/>
                <w:szCs w:val="18"/>
              </w:rPr>
              <w:t>Gambling risk level</w:t>
            </w:r>
          </w:p>
        </w:tc>
        <w:tc>
          <w:tcPr>
            <w:tcW w:w="567" w:type="dxa"/>
            <w:tcBorders>
              <w:top w:val="single" w:sz="4" w:space="0" w:color="auto"/>
              <w:left w:val="nil"/>
              <w:bottom w:val="single" w:sz="4" w:space="0" w:color="auto"/>
              <w:right w:val="nil"/>
            </w:tcBorders>
          </w:tcPr>
          <w:p w14:paraId="43D170CA" w14:textId="77777777" w:rsidR="00481DE2" w:rsidRPr="00CF75D4" w:rsidRDefault="00481DE2" w:rsidP="00975DE5">
            <w:pPr>
              <w:keepNext/>
              <w:keepLines/>
              <w:spacing w:after="20"/>
              <w:jc w:val="right"/>
              <w:rPr>
                <w:b/>
                <w:snapToGrid w:val="0"/>
                <w:szCs w:val="18"/>
              </w:rPr>
            </w:pPr>
            <w:r w:rsidRPr="00CF75D4">
              <w:rPr>
                <w:b/>
                <w:snapToGrid w:val="0"/>
                <w:szCs w:val="18"/>
              </w:rPr>
              <w:t>n</w:t>
            </w:r>
          </w:p>
        </w:tc>
        <w:tc>
          <w:tcPr>
            <w:tcW w:w="851" w:type="dxa"/>
            <w:tcBorders>
              <w:top w:val="single" w:sz="4" w:space="0" w:color="auto"/>
              <w:left w:val="nil"/>
              <w:bottom w:val="single" w:sz="4" w:space="0" w:color="auto"/>
              <w:right w:val="nil"/>
            </w:tcBorders>
          </w:tcPr>
          <w:p w14:paraId="54E0C6C1" w14:textId="77777777" w:rsidR="00481DE2" w:rsidRPr="00CF75D4" w:rsidRDefault="00481DE2" w:rsidP="00975DE5">
            <w:pPr>
              <w:keepNext/>
              <w:keepLines/>
              <w:spacing w:after="20"/>
              <w:jc w:val="right"/>
              <w:rPr>
                <w:b/>
                <w:snapToGrid w:val="0"/>
                <w:szCs w:val="18"/>
              </w:rPr>
            </w:pPr>
            <w:r w:rsidRPr="00CF75D4">
              <w:rPr>
                <w:b/>
                <w:snapToGrid w:val="0"/>
                <w:szCs w:val="18"/>
              </w:rPr>
              <w:t>(%)</w:t>
            </w:r>
          </w:p>
        </w:tc>
        <w:tc>
          <w:tcPr>
            <w:tcW w:w="567" w:type="dxa"/>
            <w:tcBorders>
              <w:top w:val="single" w:sz="4" w:space="0" w:color="auto"/>
              <w:left w:val="nil"/>
              <w:bottom w:val="single" w:sz="4" w:space="0" w:color="auto"/>
              <w:right w:val="nil"/>
            </w:tcBorders>
          </w:tcPr>
          <w:p w14:paraId="4E35BDFE" w14:textId="77777777" w:rsidR="00481DE2" w:rsidRPr="00CF75D4" w:rsidRDefault="00481DE2" w:rsidP="00975DE5">
            <w:pPr>
              <w:keepNext/>
              <w:keepLines/>
              <w:spacing w:after="20"/>
              <w:jc w:val="right"/>
              <w:rPr>
                <w:b/>
                <w:snapToGrid w:val="0"/>
                <w:szCs w:val="18"/>
              </w:rPr>
            </w:pPr>
            <w:r w:rsidRPr="00CF75D4">
              <w:rPr>
                <w:b/>
                <w:snapToGrid w:val="0"/>
                <w:szCs w:val="18"/>
              </w:rPr>
              <w:t>N</w:t>
            </w:r>
          </w:p>
        </w:tc>
        <w:tc>
          <w:tcPr>
            <w:tcW w:w="850" w:type="dxa"/>
            <w:tcBorders>
              <w:top w:val="single" w:sz="4" w:space="0" w:color="auto"/>
              <w:left w:val="nil"/>
              <w:bottom w:val="single" w:sz="4" w:space="0" w:color="auto"/>
              <w:right w:val="nil"/>
            </w:tcBorders>
          </w:tcPr>
          <w:p w14:paraId="7EC697FB" w14:textId="77777777" w:rsidR="00481DE2" w:rsidRPr="00CF75D4" w:rsidRDefault="00481DE2" w:rsidP="00975DE5">
            <w:pPr>
              <w:keepNext/>
              <w:keepLines/>
              <w:spacing w:after="20"/>
              <w:jc w:val="right"/>
              <w:rPr>
                <w:b/>
                <w:snapToGrid w:val="0"/>
                <w:szCs w:val="18"/>
              </w:rPr>
            </w:pPr>
            <w:r w:rsidRPr="00CF75D4">
              <w:rPr>
                <w:b/>
                <w:snapToGrid w:val="0"/>
                <w:szCs w:val="18"/>
              </w:rPr>
              <w:t>(%)</w:t>
            </w:r>
          </w:p>
        </w:tc>
        <w:tc>
          <w:tcPr>
            <w:tcW w:w="567" w:type="dxa"/>
            <w:tcBorders>
              <w:top w:val="single" w:sz="4" w:space="0" w:color="auto"/>
              <w:left w:val="nil"/>
              <w:bottom w:val="single" w:sz="4" w:space="0" w:color="auto"/>
              <w:right w:val="nil"/>
            </w:tcBorders>
          </w:tcPr>
          <w:p w14:paraId="23C168CE" w14:textId="77777777" w:rsidR="00481DE2" w:rsidRPr="00CF75D4" w:rsidRDefault="00481DE2" w:rsidP="00975DE5">
            <w:pPr>
              <w:keepNext/>
              <w:keepLines/>
              <w:spacing w:after="20"/>
              <w:jc w:val="right"/>
              <w:rPr>
                <w:b/>
                <w:snapToGrid w:val="0"/>
                <w:szCs w:val="18"/>
              </w:rPr>
            </w:pPr>
            <w:r w:rsidRPr="00CF75D4">
              <w:rPr>
                <w:b/>
                <w:snapToGrid w:val="0"/>
                <w:szCs w:val="18"/>
              </w:rPr>
              <w:t>n</w:t>
            </w:r>
          </w:p>
        </w:tc>
        <w:tc>
          <w:tcPr>
            <w:tcW w:w="851" w:type="dxa"/>
            <w:tcBorders>
              <w:top w:val="single" w:sz="4" w:space="0" w:color="auto"/>
              <w:left w:val="nil"/>
              <w:bottom w:val="single" w:sz="4" w:space="0" w:color="auto"/>
              <w:right w:val="nil"/>
            </w:tcBorders>
          </w:tcPr>
          <w:p w14:paraId="4DDE5A9C" w14:textId="77777777" w:rsidR="00481DE2" w:rsidRPr="00CF75D4" w:rsidRDefault="00481DE2" w:rsidP="00975DE5">
            <w:pPr>
              <w:keepNext/>
              <w:keepLines/>
              <w:spacing w:after="20"/>
              <w:jc w:val="right"/>
              <w:rPr>
                <w:b/>
                <w:snapToGrid w:val="0"/>
                <w:szCs w:val="18"/>
              </w:rPr>
            </w:pPr>
            <w:r w:rsidRPr="00CF75D4">
              <w:rPr>
                <w:b/>
                <w:snapToGrid w:val="0"/>
                <w:szCs w:val="18"/>
              </w:rPr>
              <w:t>(%)</w:t>
            </w:r>
          </w:p>
        </w:tc>
      </w:tr>
      <w:tr w:rsidR="00481DE2" w:rsidRPr="00CF75D4" w14:paraId="362F1FB7" w14:textId="77777777" w:rsidTr="00D00DC3">
        <w:tc>
          <w:tcPr>
            <w:tcW w:w="4111" w:type="dxa"/>
            <w:tcBorders>
              <w:top w:val="single" w:sz="4" w:space="0" w:color="auto"/>
              <w:left w:val="nil"/>
              <w:bottom w:val="nil"/>
              <w:right w:val="nil"/>
            </w:tcBorders>
            <w:vAlign w:val="bottom"/>
          </w:tcPr>
          <w:p w14:paraId="4CE02D40" w14:textId="2F39469B" w:rsidR="00481DE2" w:rsidRDefault="00481DE2" w:rsidP="00975DE5">
            <w:pPr>
              <w:keepNext/>
              <w:keepLines/>
              <w:autoSpaceDE w:val="0"/>
              <w:autoSpaceDN w:val="0"/>
              <w:adjustRightInd w:val="0"/>
              <w:spacing w:after="20"/>
              <w:jc w:val="left"/>
              <w:rPr>
                <w:snapToGrid w:val="0"/>
                <w:szCs w:val="18"/>
              </w:rPr>
            </w:pPr>
            <w:r>
              <w:rPr>
                <w:snapToGrid w:val="0"/>
                <w:szCs w:val="18"/>
              </w:rPr>
              <w:t>Non-gambler</w:t>
            </w:r>
          </w:p>
        </w:tc>
        <w:tc>
          <w:tcPr>
            <w:tcW w:w="567" w:type="dxa"/>
            <w:tcBorders>
              <w:top w:val="single" w:sz="4" w:space="0" w:color="auto"/>
              <w:left w:val="nil"/>
              <w:bottom w:val="nil"/>
              <w:right w:val="nil"/>
            </w:tcBorders>
            <w:vAlign w:val="center"/>
          </w:tcPr>
          <w:p w14:paraId="4F34BFF9" w14:textId="43566EAB"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Pr>
                <w:rFonts w:eastAsia="SimSun"/>
                <w:color w:val="000000"/>
                <w:szCs w:val="18"/>
                <w:lang w:val="en-AU" w:eastAsia="zh-CN"/>
              </w:rPr>
              <w:t>629</w:t>
            </w:r>
          </w:p>
        </w:tc>
        <w:tc>
          <w:tcPr>
            <w:tcW w:w="851" w:type="dxa"/>
            <w:tcBorders>
              <w:top w:val="single" w:sz="4" w:space="0" w:color="auto"/>
              <w:left w:val="nil"/>
              <w:bottom w:val="nil"/>
              <w:right w:val="nil"/>
            </w:tcBorders>
            <w:vAlign w:val="center"/>
          </w:tcPr>
          <w:p w14:paraId="35B5977D" w14:textId="6F1B4B98" w:rsidR="00481DE2" w:rsidRPr="00CF75D4" w:rsidRDefault="00481DE2" w:rsidP="00481DE2">
            <w:pPr>
              <w:keepNext/>
              <w:keepLines/>
              <w:autoSpaceDE w:val="0"/>
              <w:autoSpaceDN w:val="0"/>
              <w:adjustRightInd w:val="0"/>
              <w:spacing w:after="20"/>
              <w:jc w:val="right"/>
              <w:rPr>
                <w:rFonts w:eastAsia="SimSun"/>
                <w:color w:val="000000"/>
                <w:szCs w:val="18"/>
                <w:lang w:val="en-AU" w:eastAsia="zh-CN"/>
              </w:rPr>
            </w:pPr>
            <w:r>
              <w:rPr>
                <w:rFonts w:eastAsia="SimSun"/>
                <w:color w:val="000000"/>
                <w:szCs w:val="18"/>
                <w:lang w:val="en-AU" w:eastAsia="zh-CN"/>
              </w:rPr>
              <w:t>(63.6)</w:t>
            </w:r>
          </w:p>
        </w:tc>
        <w:tc>
          <w:tcPr>
            <w:tcW w:w="567" w:type="dxa"/>
            <w:tcBorders>
              <w:top w:val="single" w:sz="4" w:space="0" w:color="auto"/>
              <w:left w:val="nil"/>
              <w:bottom w:val="nil"/>
              <w:right w:val="nil"/>
            </w:tcBorders>
            <w:vAlign w:val="center"/>
          </w:tcPr>
          <w:p w14:paraId="12815CB2" w14:textId="64B71DFD" w:rsidR="00481DE2" w:rsidRPr="00CF75D4" w:rsidRDefault="00CF37D0" w:rsidP="00975DE5">
            <w:pPr>
              <w:keepNext/>
              <w:keepLines/>
              <w:autoSpaceDE w:val="0"/>
              <w:autoSpaceDN w:val="0"/>
              <w:adjustRightInd w:val="0"/>
              <w:spacing w:after="20"/>
              <w:jc w:val="right"/>
              <w:rPr>
                <w:rFonts w:eastAsia="SimSun"/>
                <w:color w:val="000000"/>
                <w:szCs w:val="18"/>
                <w:lang w:val="en-AU" w:eastAsia="zh-CN"/>
              </w:rPr>
            </w:pPr>
            <w:r>
              <w:rPr>
                <w:rFonts w:eastAsia="SimSun"/>
                <w:color w:val="000000"/>
                <w:szCs w:val="18"/>
                <w:lang w:val="en-AU" w:eastAsia="zh-CN"/>
              </w:rPr>
              <w:t>458</w:t>
            </w:r>
          </w:p>
        </w:tc>
        <w:tc>
          <w:tcPr>
            <w:tcW w:w="850" w:type="dxa"/>
            <w:tcBorders>
              <w:top w:val="single" w:sz="4" w:space="0" w:color="auto"/>
              <w:left w:val="nil"/>
              <w:bottom w:val="nil"/>
              <w:right w:val="nil"/>
            </w:tcBorders>
            <w:vAlign w:val="center"/>
          </w:tcPr>
          <w:p w14:paraId="07CDDAAE" w14:textId="41B0DCC1" w:rsidR="00481DE2" w:rsidRPr="00CF75D4" w:rsidRDefault="00CF37D0" w:rsidP="00CF37D0">
            <w:pPr>
              <w:keepNext/>
              <w:keepLines/>
              <w:autoSpaceDE w:val="0"/>
              <w:autoSpaceDN w:val="0"/>
              <w:adjustRightInd w:val="0"/>
              <w:spacing w:after="20"/>
              <w:jc w:val="right"/>
              <w:rPr>
                <w:rFonts w:eastAsia="SimSun"/>
                <w:color w:val="000000"/>
                <w:szCs w:val="18"/>
                <w:lang w:val="en-AU" w:eastAsia="zh-CN"/>
              </w:rPr>
            </w:pPr>
            <w:r>
              <w:rPr>
                <w:rFonts w:eastAsia="SimSun"/>
                <w:color w:val="000000"/>
                <w:szCs w:val="18"/>
                <w:lang w:val="en-AU" w:eastAsia="zh-CN"/>
              </w:rPr>
              <w:t>(55.2)</w:t>
            </w:r>
          </w:p>
        </w:tc>
        <w:tc>
          <w:tcPr>
            <w:tcW w:w="567" w:type="dxa"/>
            <w:tcBorders>
              <w:top w:val="single" w:sz="4" w:space="0" w:color="auto"/>
              <w:left w:val="nil"/>
              <w:bottom w:val="nil"/>
              <w:right w:val="nil"/>
            </w:tcBorders>
          </w:tcPr>
          <w:p w14:paraId="7F4AF9A8" w14:textId="5B2F03C8" w:rsidR="00481DE2" w:rsidRPr="00CF75D4" w:rsidRDefault="00CF37D0" w:rsidP="00975DE5">
            <w:pPr>
              <w:keepNext/>
              <w:keepLines/>
              <w:autoSpaceDE w:val="0"/>
              <w:autoSpaceDN w:val="0"/>
              <w:adjustRightInd w:val="0"/>
              <w:spacing w:after="20"/>
              <w:jc w:val="right"/>
              <w:rPr>
                <w:rFonts w:eastAsia="SimSun"/>
                <w:color w:val="000000"/>
                <w:szCs w:val="18"/>
                <w:lang w:val="en-AU" w:eastAsia="zh-CN"/>
              </w:rPr>
            </w:pPr>
            <w:r>
              <w:rPr>
                <w:rFonts w:eastAsia="SimSun"/>
                <w:color w:val="000000"/>
                <w:szCs w:val="18"/>
                <w:lang w:val="en-AU" w:eastAsia="zh-CN"/>
              </w:rPr>
              <w:t>443</w:t>
            </w:r>
          </w:p>
        </w:tc>
        <w:tc>
          <w:tcPr>
            <w:tcW w:w="851" w:type="dxa"/>
            <w:tcBorders>
              <w:top w:val="single" w:sz="4" w:space="0" w:color="auto"/>
              <w:left w:val="nil"/>
              <w:bottom w:val="nil"/>
              <w:right w:val="nil"/>
            </w:tcBorders>
          </w:tcPr>
          <w:p w14:paraId="7A58A7ED" w14:textId="1A9E7999" w:rsidR="00481DE2" w:rsidRPr="00CF75D4" w:rsidRDefault="00CF37D0" w:rsidP="00CF37D0">
            <w:pPr>
              <w:keepNext/>
              <w:keepLines/>
              <w:autoSpaceDE w:val="0"/>
              <w:autoSpaceDN w:val="0"/>
              <w:adjustRightInd w:val="0"/>
              <w:spacing w:after="20"/>
              <w:jc w:val="right"/>
              <w:rPr>
                <w:rFonts w:eastAsia="SimSun"/>
                <w:color w:val="000000"/>
                <w:szCs w:val="18"/>
                <w:lang w:val="en-AU" w:eastAsia="zh-CN"/>
              </w:rPr>
            </w:pPr>
            <w:r>
              <w:rPr>
                <w:rFonts w:eastAsia="SimSun"/>
                <w:color w:val="000000"/>
                <w:szCs w:val="18"/>
                <w:lang w:val="en-AU" w:eastAsia="zh-CN"/>
              </w:rPr>
              <w:t>(48.1)</w:t>
            </w:r>
          </w:p>
        </w:tc>
      </w:tr>
      <w:tr w:rsidR="00481DE2" w:rsidRPr="00CF75D4" w14:paraId="15FA72D4" w14:textId="77777777" w:rsidTr="00481DE2">
        <w:tc>
          <w:tcPr>
            <w:tcW w:w="4111" w:type="dxa"/>
            <w:tcBorders>
              <w:top w:val="nil"/>
              <w:left w:val="nil"/>
              <w:bottom w:val="nil"/>
              <w:right w:val="nil"/>
            </w:tcBorders>
            <w:vAlign w:val="bottom"/>
          </w:tcPr>
          <w:p w14:paraId="48E0899E" w14:textId="77777777" w:rsidR="00481DE2" w:rsidRPr="00CF75D4" w:rsidRDefault="00481DE2" w:rsidP="00975DE5">
            <w:pPr>
              <w:keepNext/>
              <w:keepLines/>
              <w:autoSpaceDE w:val="0"/>
              <w:autoSpaceDN w:val="0"/>
              <w:adjustRightInd w:val="0"/>
              <w:spacing w:after="20"/>
              <w:jc w:val="left"/>
              <w:rPr>
                <w:snapToGrid w:val="0"/>
                <w:szCs w:val="18"/>
              </w:rPr>
            </w:pPr>
            <w:r>
              <w:rPr>
                <w:snapToGrid w:val="0"/>
                <w:szCs w:val="18"/>
              </w:rPr>
              <w:t>Non-problem gambler</w:t>
            </w:r>
          </w:p>
        </w:tc>
        <w:tc>
          <w:tcPr>
            <w:tcW w:w="567" w:type="dxa"/>
            <w:tcBorders>
              <w:top w:val="nil"/>
              <w:left w:val="nil"/>
              <w:bottom w:val="nil"/>
              <w:right w:val="nil"/>
            </w:tcBorders>
            <w:vAlign w:val="center"/>
          </w:tcPr>
          <w:p w14:paraId="690C5FF1" w14:textId="77777777"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313</w:t>
            </w:r>
          </w:p>
        </w:tc>
        <w:tc>
          <w:tcPr>
            <w:tcW w:w="851" w:type="dxa"/>
            <w:tcBorders>
              <w:top w:val="nil"/>
              <w:left w:val="nil"/>
              <w:bottom w:val="nil"/>
              <w:right w:val="nil"/>
            </w:tcBorders>
            <w:vAlign w:val="center"/>
          </w:tcPr>
          <w:p w14:paraId="1AC98FD2" w14:textId="084D479E" w:rsidR="00481DE2" w:rsidRPr="00CF75D4" w:rsidRDefault="00481DE2" w:rsidP="00481DE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Pr>
                <w:rFonts w:eastAsia="SimSun"/>
                <w:color w:val="000000"/>
                <w:szCs w:val="18"/>
                <w:lang w:val="en-AU" w:eastAsia="zh-CN"/>
              </w:rPr>
              <w:t>31.6</w:t>
            </w:r>
            <w:r w:rsidRPr="00CF75D4">
              <w:rPr>
                <w:rFonts w:eastAsia="SimSun"/>
                <w:color w:val="000000"/>
                <w:szCs w:val="18"/>
                <w:lang w:val="en-AU" w:eastAsia="zh-CN"/>
              </w:rPr>
              <w:t>)</w:t>
            </w:r>
          </w:p>
        </w:tc>
        <w:tc>
          <w:tcPr>
            <w:tcW w:w="567" w:type="dxa"/>
            <w:tcBorders>
              <w:top w:val="nil"/>
              <w:left w:val="nil"/>
              <w:bottom w:val="nil"/>
              <w:right w:val="nil"/>
            </w:tcBorders>
            <w:vAlign w:val="center"/>
          </w:tcPr>
          <w:p w14:paraId="419F3B03" w14:textId="77777777"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338</w:t>
            </w:r>
          </w:p>
        </w:tc>
        <w:tc>
          <w:tcPr>
            <w:tcW w:w="850" w:type="dxa"/>
            <w:tcBorders>
              <w:top w:val="nil"/>
              <w:left w:val="nil"/>
              <w:bottom w:val="nil"/>
              <w:right w:val="nil"/>
            </w:tcBorders>
            <w:vAlign w:val="center"/>
          </w:tcPr>
          <w:p w14:paraId="14A7C61F" w14:textId="3A96DB8A" w:rsidR="00481DE2" w:rsidRPr="00CF75D4" w:rsidRDefault="00481DE2" w:rsidP="00CF37D0">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sidR="00CF37D0">
              <w:rPr>
                <w:rFonts w:eastAsia="SimSun"/>
                <w:color w:val="000000"/>
                <w:szCs w:val="18"/>
                <w:lang w:val="en-AU" w:eastAsia="zh-CN"/>
              </w:rPr>
              <w:t>40.8</w:t>
            </w:r>
            <w:r w:rsidRPr="00CF75D4">
              <w:rPr>
                <w:rFonts w:eastAsia="SimSun"/>
                <w:color w:val="000000"/>
                <w:szCs w:val="18"/>
                <w:lang w:val="en-AU" w:eastAsia="zh-CN"/>
              </w:rPr>
              <w:t>)</w:t>
            </w:r>
          </w:p>
        </w:tc>
        <w:tc>
          <w:tcPr>
            <w:tcW w:w="567" w:type="dxa"/>
            <w:tcBorders>
              <w:top w:val="nil"/>
              <w:left w:val="nil"/>
              <w:bottom w:val="nil"/>
              <w:right w:val="nil"/>
            </w:tcBorders>
          </w:tcPr>
          <w:p w14:paraId="0368598C" w14:textId="6030F0D7"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37</w:t>
            </w:r>
            <w:r w:rsidR="00CF37D0">
              <w:rPr>
                <w:rFonts w:eastAsia="SimSun"/>
                <w:color w:val="000000"/>
                <w:szCs w:val="18"/>
                <w:lang w:val="en-AU" w:eastAsia="zh-CN"/>
              </w:rPr>
              <w:t>8</w:t>
            </w:r>
          </w:p>
        </w:tc>
        <w:tc>
          <w:tcPr>
            <w:tcW w:w="851" w:type="dxa"/>
            <w:tcBorders>
              <w:top w:val="nil"/>
              <w:left w:val="nil"/>
              <w:bottom w:val="nil"/>
              <w:right w:val="nil"/>
            </w:tcBorders>
          </w:tcPr>
          <w:p w14:paraId="554011DF" w14:textId="6DD96CEC"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sidR="00CF37D0">
              <w:rPr>
                <w:rFonts w:eastAsia="SimSun"/>
                <w:color w:val="000000"/>
                <w:szCs w:val="18"/>
                <w:lang w:val="en-AU" w:eastAsia="zh-CN"/>
              </w:rPr>
              <w:t>41.0</w:t>
            </w:r>
            <w:r w:rsidRPr="00CF75D4">
              <w:rPr>
                <w:rFonts w:eastAsia="SimSun"/>
                <w:color w:val="000000"/>
                <w:szCs w:val="18"/>
                <w:lang w:val="en-AU" w:eastAsia="zh-CN"/>
              </w:rPr>
              <w:t>)</w:t>
            </w:r>
          </w:p>
        </w:tc>
      </w:tr>
      <w:tr w:rsidR="00481DE2" w:rsidRPr="00CF75D4" w14:paraId="481DF9F9" w14:textId="77777777" w:rsidTr="00975DE5">
        <w:tc>
          <w:tcPr>
            <w:tcW w:w="4111" w:type="dxa"/>
            <w:tcBorders>
              <w:top w:val="nil"/>
              <w:left w:val="nil"/>
              <w:bottom w:val="nil"/>
              <w:right w:val="nil"/>
            </w:tcBorders>
            <w:vAlign w:val="bottom"/>
          </w:tcPr>
          <w:p w14:paraId="4413E830" w14:textId="77777777" w:rsidR="00481DE2" w:rsidRPr="00CF75D4" w:rsidRDefault="00481DE2" w:rsidP="00975DE5">
            <w:pPr>
              <w:keepNext/>
              <w:keepLines/>
              <w:autoSpaceDE w:val="0"/>
              <w:autoSpaceDN w:val="0"/>
              <w:adjustRightInd w:val="0"/>
              <w:spacing w:after="20"/>
              <w:jc w:val="left"/>
              <w:rPr>
                <w:snapToGrid w:val="0"/>
                <w:szCs w:val="18"/>
              </w:rPr>
            </w:pPr>
            <w:r>
              <w:rPr>
                <w:snapToGrid w:val="0"/>
                <w:szCs w:val="18"/>
              </w:rPr>
              <w:t>Low-risk gambler</w:t>
            </w:r>
          </w:p>
        </w:tc>
        <w:tc>
          <w:tcPr>
            <w:tcW w:w="567" w:type="dxa"/>
            <w:tcBorders>
              <w:top w:val="nil"/>
              <w:left w:val="nil"/>
              <w:bottom w:val="nil"/>
              <w:right w:val="nil"/>
            </w:tcBorders>
            <w:vAlign w:val="center"/>
          </w:tcPr>
          <w:p w14:paraId="4ABF439E" w14:textId="77777777"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34</w:t>
            </w:r>
          </w:p>
        </w:tc>
        <w:tc>
          <w:tcPr>
            <w:tcW w:w="851" w:type="dxa"/>
            <w:tcBorders>
              <w:top w:val="nil"/>
              <w:left w:val="nil"/>
              <w:bottom w:val="nil"/>
              <w:right w:val="nil"/>
            </w:tcBorders>
            <w:vAlign w:val="center"/>
          </w:tcPr>
          <w:p w14:paraId="2691D77F" w14:textId="69AE772E"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Pr>
                <w:rFonts w:eastAsia="SimSun"/>
                <w:color w:val="000000"/>
                <w:szCs w:val="18"/>
                <w:lang w:val="en-AU" w:eastAsia="zh-CN"/>
              </w:rPr>
              <w:t>3</w:t>
            </w:r>
            <w:r w:rsidRPr="00CF75D4">
              <w:rPr>
                <w:rFonts w:eastAsia="SimSun"/>
                <w:color w:val="000000"/>
                <w:szCs w:val="18"/>
                <w:lang w:val="en-AU" w:eastAsia="zh-CN"/>
              </w:rPr>
              <w:t>.4)</w:t>
            </w:r>
          </w:p>
        </w:tc>
        <w:tc>
          <w:tcPr>
            <w:tcW w:w="567" w:type="dxa"/>
            <w:tcBorders>
              <w:top w:val="nil"/>
              <w:left w:val="nil"/>
              <w:bottom w:val="nil"/>
              <w:right w:val="nil"/>
            </w:tcBorders>
            <w:vAlign w:val="center"/>
          </w:tcPr>
          <w:p w14:paraId="4404E779" w14:textId="77777777"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20</w:t>
            </w:r>
          </w:p>
        </w:tc>
        <w:tc>
          <w:tcPr>
            <w:tcW w:w="850" w:type="dxa"/>
            <w:tcBorders>
              <w:top w:val="nil"/>
              <w:left w:val="nil"/>
              <w:bottom w:val="nil"/>
              <w:right w:val="nil"/>
            </w:tcBorders>
            <w:vAlign w:val="center"/>
          </w:tcPr>
          <w:p w14:paraId="0B30D99D" w14:textId="33F8B23C" w:rsidR="00481DE2" w:rsidRPr="00CF75D4" w:rsidRDefault="00481DE2" w:rsidP="00CF37D0">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sidR="00CF37D0">
              <w:rPr>
                <w:rFonts w:eastAsia="SimSun"/>
                <w:color w:val="000000"/>
                <w:szCs w:val="18"/>
                <w:lang w:val="en-AU" w:eastAsia="zh-CN"/>
              </w:rPr>
              <w:t>2.4</w:t>
            </w:r>
            <w:r w:rsidRPr="00CF75D4">
              <w:rPr>
                <w:rFonts w:eastAsia="SimSun"/>
                <w:color w:val="000000"/>
                <w:szCs w:val="18"/>
                <w:lang w:val="en-AU" w:eastAsia="zh-CN"/>
              </w:rPr>
              <w:t>)</w:t>
            </w:r>
          </w:p>
        </w:tc>
        <w:tc>
          <w:tcPr>
            <w:tcW w:w="567" w:type="dxa"/>
            <w:tcBorders>
              <w:top w:val="nil"/>
              <w:left w:val="nil"/>
              <w:bottom w:val="nil"/>
              <w:right w:val="nil"/>
            </w:tcBorders>
          </w:tcPr>
          <w:p w14:paraId="6C19088A" w14:textId="77777777"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67</w:t>
            </w:r>
          </w:p>
        </w:tc>
        <w:tc>
          <w:tcPr>
            <w:tcW w:w="851" w:type="dxa"/>
            <w:tcBorders>
              <w:top w:val="nil"/>
              <w:left w:val="nil"/>
              <w:bottom w:val="nil"/>
              <w:right w:val="nil"/>
            </w:tcBorders>
          </w:tcPr>
          <w:p w14:paraId="1769924B" w14:textId="7D31357D" w:rsidR="00481DE2" w:rsidRPr="00CF75D4" w:rsidRDefault="00CF37D0" w:rsidP="00975DE5">
            <w:pPr>
              <w:keepNext/>
              <w:keepLines/>
              <w:autoSpaceDE w:val="0"/>
              <w:autoSpaceDN w:val="0"/>
              <w:adjustRightInd w:val="0"/>
              <w:spacing w:after="20"/>
              <w:jc w:val="right"/>
              <w:rPr>
                <w:rFonts w:eastAsia="SimSun"/>
                <w:color w:val="000000"/>
                <w:szCs w:val="18"/>
                <w:lang w:val="en-AU" w:eastAsia="zh-CN"/>
              </w:rPr>
            </w:pPr>
            <w:r>
              <w:rPr>
                <w:rFonts w:eastAsia="SimSun"/>
                <w:color w:val="000000"/>
                <w:szCs w:val="18"/>
                <w:lang w:val="en-AU" w:eastAsia="zh-CN"/>
              </w:rPr>
              <w:t>(7.3</w:t>
            </w:r>
            <w:r w:rsidR="00481DE2" w:rsidRPr="00CF75D4">
              <w:rPr>
                <w:rFonts w:eastAsia="SimSun"/>
                <w:color w:val="000000"/>
                <w:szCs w:val="18"/>
                <w:lang w:val="en-AU" w:eastAsia="zh-CN"/>
              </w:rPr>
              <w:t>)</w:t>
            </w:r>
          </w:p>
        </w:tc>
      </w:tr>
      <w:tr w:rsidR="00481DE2" w:rsidRPr="00CF75D4" w14:paraId="3F633F88" w14:textId="77777777" w:rsidTr="00415920">
        <w:tc>
          <w:tcPr>
            <w:tcW w:w="4111" w:type="dxa"/>
            <w:tcBorders>
              <w:top w:val="nil"/>
              <w:left w:val="nil"/>
              <w:bottom w:val="nil"/>
              <w:right w:val="nil"/>
            </w:tcBorders>
            <w:vAlign w:val="bottom"/>
          </w:tcPr>
          <w:p w14:paraId="410B9E2C" w14:textId="77777777" w:rsidR="00481DE2" w:rsidRPr="00CF75D4" w:rsidRDefault="00481DE2" w:rsidP="00975DE5">
            <w:pPr>
              <w:keepNext/>
              <w:keepLines/>
              <w:autoSpaceDE w:val="0"/>
              <w:autoSpaceDN w:val="0"/>
              <w:adjustRightInd w:val="0"/>
              <w:spacing w:after="20"/>
              <w:jc w:val="left"/>
              <w:rPr>
                <w:snapToGrid w:val="0"/>
                <w:szCs w:val="18"/>
              </w:rPr>
            </w:pPr>
            <w:r>
              <w:rPr>
                <w:snapToGrid w:val="0"/>
                <w:szCs w:val="18"/>
              </w:rPr>
              <w:t>Moderate-risk gambler</w:t>
            </w:r>
          </w:p>
        </w:tc>
        <w:tc>
          <w:tcPr>
            <w:tcW w:w="567" w:type="dxa"/>
            <w:tcBorders>
              <w:top w:val="nil"/>
              <w:left w:val="nil"/>
              <w:bottom w:val="nil"/>
              <w:right w:val="nil"/>
            </w:tcBorders>
            <w:vAlign w:val="center"/>
          </w:tcPr>
          <w:p w14:paraId="75BFDA38" w14:textId="77777777"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10</w:t>
            </w:r>
          </w:p>
        </w:tc>
        <w:tc>
          <w:tcPr>
            <w:tcW w:w="851" w:type="dxa"/>
            <w:tcBorders>
              <w:top w:val="nil"/>
              <w:left w:val="nil"/>
              <w:bottom w:val="nil"/>
              <w:right w:val="nil"/>
            </w:tcBorders>
            <w:vAlign w:val="center"/>
          </w:tcPr>
          <w:p w14:paraId="5C23872F" w14:textId="2B380799" w:rsidR="00481DE2" w:rsidRPr="00CF75D4" w:rsidRDefault="00481DE2" w:rsidP="00481DE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Pr>
                <w:rFonts w:eastAsia="SimSun"/>
                <w:color w:val="000000"/>
                <w:szCs w:val="18"/>
                <w:lang w:val="en-AU" w:eastAsia="zh-CN"/>
              </w:rPr>
              <w:t>1.0</w:t>
            </w:r>
            <w:r w:rsidRPr="00CF75D4">
              <w:rPr>
                <w:rFonts w:eastAsia="SimSun"/>
                <w:color w:val="000000"/>
                <w:szCs w:val="18"/>
                <w:lang w:val="en-AU" w:eastAsia="zh-CN"/>
              </w:rPr>
              <w:t>)</w:t>
            </w:r>
          </w:p>
        </w:tc>
        <w:tc>
          <w:tcPr>
            <w:tcW w:w="567" w:type="dxa"/>
            <w:tcBorders>
              <w:top w:val="nil"/>
              <w:left w:val="nil"/>
              <w:bottom w:val="nil"/>
              <w:right w:val="nil"/>
            </w:tcBorders>
            <w:vAlign w:val="center"/>
          </w:tcPr>
          <w:p w14:paraId="5A060531" w14:textId="77777777"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10</w:t>
            </w:r>
          </w:p>
        </w:tc>
        <w:tc>
          <w:tcPr>
            <w:tcW w:w="850" w:type="dxa"/>
            <w:tcBorders>
              <w:top w:val="nil"/>
              <w:left w:val="nil"/>
              <w:bottom w:val="nil"/>
              <w:right w:val="nil"/>
            </w:tcBorders>
            <w:vAlign w:val="center"/>
          </w:tcPr>
          <w:p w14:paraId="340210F4" w14:textId="67D45A13"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sidR="00CF37D0">
              <w:rPr>
                <w:rFonts w:eastAsia="SimSun"/>
                <w:color w:val="000000"/>
                <w:szCs w:val="18"/>
                <w:lang w:val="en-AU" w:eastAsia="zh-CN"/>
              </w:rPr>
              <w:t>1.2</w:t>
            </w:r>
            <w:r w:rsidRPr="00CF75D4">
              <w:rPr>
                <w:rFonts w:eastAsia="SimSun"/>
                <w:color w:val="000000"/>
                <w:szCs w:val="18"/>
                <w:lang w:val="en-AU" w:eastAsia="zh-CN"/>
              </w:rPr>
              <w:t>)</w:t>
            </w:r>
          </w:p>
        </w:tc>
        <w:tc>
          <w:tcPr>
            <w:tcW w:w="567" w:type="dxa"/>
            <w:tcBorders>
              <w:top w:val="nil"/>
              <w:left w:val="nil"/>
              <w:bottom w:val="nil"/>
              <w:right w:val="nil"/>
            </w:tcBorders>
          </w:tcPr>
          <w:p w14:paraId="4E51268C" w14:textId="77777777"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27</w:t>
            </w:r>
          </w:p>
        </w:tc>
        <w:tc>
          <w:tcPr>
            <w:tcW w:w="851" w:type="dxa"/>
            <w:tcBorders>
              <w:top w:val="nil"/>
              <w:left w:val="nil"/>
              <w:bottom w:val="nil"/>
              <w:right w:val="nil"/>
            </w:tcBorders>
          </w:tcPr>
          <w:p w14:paraId="1A40B4C2" w14:textId="52F22A3B" w:rsidR="00481DE2" w:rsidRPr="00CF75D4" w:rsidRDefault="00CF37D0" w:rsidP="00975DE5">
            <w:pPr>
              <w:keepNext/>
              <w:keepLines/>
              <w:autoSpaceDE w:val="0"/>
              <w:autoSpaceDN w:val="0"/>
              <w:adjustRightInd w:val="0"/>
              <w:spacing w:after="20"/>
              <w:jc w:val="right"/>
              <w:rPr>
                <w:rFonts w:eastAsia="SimSun"/>
                <w:color w:val="000000"/>
                <w:szCs w:val="18"/>
                <w:lang w:val="en-AU" w:eastAsia="zh-CN"/>
              </w:rPr>
            </w:pPr>
            <w:r>
              <w:rPr>
                <w:rFonts w:eastAsia="SimSun"/>
                <w:color w:val="000000"/>
                <w:szCs w:val="18"/>
                <w:lang w:val="en-AU" w:eastAsia="zh-CN"/>
              </w:rPr>
              <w:t>(2.9</w:t>
            </w:r>
            <w:r w:rsidR="00481DE2" w:rsidRPr="00CF75D4">
              <w:rPr>
                <w:rFonts w:eastAsia="SimSun"/>
                <w:color w:val="000000"/>
                <w:szCs w:val="18"/>
                <w:lang w:val="en-AU" w:eastAsia="zh-CN"/>
              </w:rPr>
              <w:t>)</w:t>
            </w:r>
          </w:p>
        </w:tc>
      </w:tr>
      <w:tr w:rsidR="00481DE2" w:rsidRPr="00CF75D4" w14:paraId="01248CA8" w14:textId="77777777" w:rsidTr="00415920">
        <w:tc>
          <w:tcPr>
            <w:tcW w:w="4111" w:type="dxa"/>
            <w:tcBorders>
              <w:top w:val="nil"/>
              <w:left w:val="nil"/>
              <w:bottom w:val="single" w:sz="4" w:space="0" w:color="auto"/>
              <w:right w:val="nil"/>
            </w:tcBorders>
            <w:vAlign w:val="bottom"/>
          </w:tcPr>
          <w:p w14:paraId="5D892211" w14:textId="77777777" w:rsidR="00481DE2" w:rsidRPr="00CF75D4" w:rsidRDefault="00481DE2" w:rsidP="00975DE5">
            <w:pPr>
              <w:keepNext/>
              <w:keepLines/>
              <w:autoSpaceDE w:val="0"/>
              <w:autoSpaceDN w:val="0"/>
              <w:adjustRightInd w:val="0"/>
              <w:spacing w:after="20"/>
              <w:jc w:val="left"/>
              <w:rPr>
                <w:snapToGrid w:val="0"/>
                <w:szCs w:val="18"/>
              </w:rPr>
            </w:pPr>
            <w:r>
              <w:rPr>
                <w:snapToGrid w:val="0"/>
                <w:szCs w:val="18"/>
              </w:rPr>
              <w:t>Problem gambler</w:t>
            </w:r>
          </w:p>
        </w:tc>
        <w:tc>
          <w:tcPr>
            <w:tcW w:w="567" w:type="dxa"/>
            <w:tcBorders>
              <w:top w:val="nil"/>
              <w:left w:val="nil"/>
              <w:bottom w:val="single" w:sz="4" w:space="0" w:color="auto"/>
              <w:right w:val="nil"/>
            </w:tcBorders>
            <w:vAlign w:val="center"/>
          </w:tcPr>
          <w:p w14:paraId="70ECC1F6" w14:textId="77777777"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3</w:t>
            </w:r>
          </w:p>
        </w:tc>
        <w:tc>
          <w:tcPr>
            <w:tcW w:w="851" w:type="dxa"/>
            <w:tcBorders>
              <w:top w:val="nil"/>
              <w:left w:val="nil"/>
              <w:bottom w:val="single" w:sz="4" w:space="0" w:color="auto"/>
              <w:right w:val="nil"/>
            </w:tcBorders>
            <w:vAlign w:val="center"/>
          </w:tcPr>
          <w:p w14:paraId="45D9E7C3" w14:textId="48BE0E36"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(0</w:t>
            </w:r>
            <w:r>
              <w:rPr>
                <w:rFonts w:eastAsia="SimSun"/>
                <w:color w:val="000000"/>
                <w:szCs w:val="18"/>
                <w:lang w:val="en-AU" w:eastAsia="zh-CN"/>
              </w:rPr>
              <w:t>.3</w:t>
            </w:r>
            <w:r w:rsidRPr="00CF75D4">
              <w:rPr>
                <w:rFonts w:eastAsia="SimSun"/>
                <w:color w:val="000000"/>
                <w:szCs w:val="18"/>
                <w:lang w:val="en-AU" w:eastAsia="zh-CN"/>
              </w:rPr>
              <w:t>)</w:t>
            </w:r>
          </w:p>
        </w:tc>
        <w:tc>
          <w:tcPr>
            <w:tcW w:w="567" w:type="dxa"/>
            <w:tcBorders>
              <w:top w:val="nil"/>
              <w:left w:val="nil"/>
              <w:bottom w:val="single" w:sz="4" w:space="0" w:color="auto"/>
              <w:right w:val="nil"/>
            </w:tcBorders>
            <w:vAlign w:val="center"/>
          </w:tcPr>
          <w:p w14:paraId="539D052C" w14:textId="77777777"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3</w:t>
            </w:r>
          </w:p>
        </w:tc>
        <w:tc>
          <w:tcPr>
            <w:tcW w:w="850" w:type="dxa"/>
            <w:tcBorders>
              <w:top w:val="nil"/>
              <w:left w:val="nil"/>
              <w:bottom w:val="single" w:sz="4" w:space="0" w:color="auto"/>
              <w:right w:val="nil"/>
            </w:tcBorders>
            <w:vAlign w:val="center"/>
          </w:tcPr>
          <w:p w14:paraId="49DC40F3" w14:textId="393E7EA0"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(0</w:t>
            </w:r>
            <w:r w:rsidR="00CF37D0">
              <w:rPr>
                <w:rFonts w:eastAsia="SimSun"/>
                <w:color w:val="000000"/>
                <w:szCs w:val="18"/>
                <w:lang w:val="en-AU" w:eastAsia="zh-CN"/>
              </w:rPr>
              <w:t>.4</w:t>
            </w:r>
            <w:r w:rsidRPr="00CF75D4">
              <w:rPr>
                <w:rFonts w:eastAsia="SimSun"/>
                <w:color w:val="000000"/>
                <w:szCs w:val="18"/>
                <w:lang w:val="en-AU" w:eastAsia="zh-CN"/>
              </w:rPr>
              <w:t>)</w:t>
            </w:r>
          </w:p>
        </w:tc>
        <w:tc>
          <w:tcPr>
            <w:tcW w:w="567" w:type="dxa"/>
            <w:tcBorders>
              <w:top w:val="nil"/>
              <w:left w:val="nil"/>
              <w:bottom w:val="single" w:sz="4" w:space="0" w:color="auto"/>
              <w:right w:val="nil"/>
            </w:tcBorders>
          </w:tcPr>
          <w:p w14:paraId="21B48D8F" w14:textId="77777777" w:rsidR="00481DE2" w:rsidRPr="00CF75D4" w:rsidRDefault="00481DE2" w:rsidP="00975DE5">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6</w:t>
            </w:r>
          </w:p>
        </w:tc>
        <w:tc>
          <w:tcPr>
            <w:tcW w:w="851" w:type="dxa"/>
            <w:tcBorders>
              <w:top w:val="nil"/>
              <w:left w:val="nil"/>
              <w:bottom w:val="single" w:sz="4" w:space="0" w:color="auto"/>
              <w:right w:val="nil"/>
            </w:tcBorders>
          </w:tcPr>
          <w:p w14:paraId="26A77447" w14:textId="6BAB1BD9" w:rsidR="00481DE2" w:rsidRPr="00CF75D4" w:rsidRDefault="00CF37D0" w:rsidP="00975DE5">
            <w:pPr>
              <w:keepNext/>
              <w:keepLines/>
              <w:autoSpaceDE w:val="0"/>
              <w:autoSpaceDN w:val="0"/>
              <w:adjustRightInd w:val="0"/>
              <w:spacing w:after="20"/>
              <w:jc w:val="right"/>
              <w:rPr>
                <w:rFonts w:eastAsia="SimSun"/>
                <w:color w:val="000000"/>
                <w:szCs w:val="18"/>
                <w:lang w:val="en-AU" w:eastAsia="zh-CN"/>
              </w:rPr>
            </w:pPr>
            <w:r>
              <w:rPr>
                <w:rFonts w:eastAsia="SimSun"/>
                <w:color w:val="000000"/>
                <w:szCs w:val="18"/>
                <w:lang w:val="en-AU" w:eastAsia="zh-CN"/>
              </w:rPr>
              <w:t>(0.7</w:t>
            </w:r>
            <w:r w:rsidR="00481DE2" w:rsidRPr="00CF75D4">
              <w:rPr>
                <w:rFonts w:eastAsia="SimSun"/>
                <w:color w:val="000000"/>
                <w:szCs w:val="18"/>
                <w:lang w:val="en-AU" w:eastAsia="zh-CN"/>
              </w:rPr>
              <w:t>)</w:t>
            </w:r>
          </w:p>
        </w:tc>
      </w:tr>
    </w:tbl>
    <w:p w14:paraId="7234B9BB" w14:textId="77777777" w:rsidR="00481DE2" w:rsidRPr="00703BED" w:rsidRDefault="00481DE2" w:rsidP="00481DE2">
      <w:pPr>
        <w:pStyle w:val="GARCNormalpara"/>
        <w:spacing w:before="0"/>
      </w:pPr>
    </w:p>
    <w:p w14:paraId="2D2900F7" w14:textId="2D405521" w:rsidR="00A01309" w:rsidRPr="008C6C43" w:rsidRDefault="00CF37D0" w:rsidP="00235344">
      <w:pPr>
        <w:pStyle w:val="GARCNormalpara"/>
        <w:rPr>
          <w:i/>
        </w:rPr>
      </w:pPr>
      <w:r>
        <w:t xml:space="preserve">When examined only for mothers who had gambled in the past year, </w:t>
      </w:r>
      <w:r w:rsidR="00C15230">
        <w:t xml:space="preserve">the percentage at some level of risk </w:t>
      </w:r>
      <w:r>
        <w:t xml:space="preserve">in </w:t>
      </w:r>
      <w:r w:rsidR="00B57CBD">
        <w:t>20</w:t>
      </w:r>
      <w:r>
        <w:t xml:space="preserve">14 </w:t>
      </w:r>
      <w:r w:rsidR="00C15230">
        <w:t xml:space="preserve">was higher than in </w:t>
      </w:r>
      <w:r w:rsidR="00B57CBD">
        <w:t>200</w:t>
      </w:r>
      <w:r w:rsidR="00C15230">
        <w:t xml:space="preserve">9 or </w:t>
      </w:r>
      <w:r w:rsidR="00B57CBD">
        <w:t>200</w:t>
      </w:r>
      <w:r w:rsidR="00C15230">
        <w:t>6</w:t>
      </w:r>
      <w:r w:rsidR="00FB0671">
        <w:t xml:space="preserve"> (</w:t>
      </w:r>
      <w:r w:rsidR="00FB0671">
        <w:fldChar w:fldCharType="begin"/>
      </w:r>
      <w:r w:rsidR="00FB0671">
        <w:instrText xml:space="preserve"> REF _Ref437339617 \h </w:instrText>
      </w:r>
      <w:r w:rsidR="00FB0671">
        <w:fldChar w:fldCharType="separate"/>
      </w:r>
      <w:r w:rsidR="00102C95" w:rsidRPr="001230E5">
        <w:t xml:space="preserve">Table </w:t>
      </w:r>
      <w:r w:rsidR="00102C95">
        <w:rPr>
          <w:noProof/>
        </w:rPr>
        <w:t>10</w:t>
      </w:r>
      <w:r w:rsidR="00FB0671">
        <w:fldChar w:fldCharType="end"/>
      </w:r>
      <w:r w:rsidR="00FB0671">
        <w:t xml:space="preserve"> and </w:t>
      </w:r>
      <w:r w:rsidR="00FB0671">
        <w:fldChar w:fldCharType="begin"/>
      </w:r>
      <w:r w:rsidR="00FB0671">
        <w:instrText xml:space="preserve"> REF _Ref437339626 \h </w:instrText>
      </w:r>
      <w:r w:rsidR="00FB0671">
        <w:fldChar w:fldCharType="separate"/>
      </w:r>
      <w:r w:rsidR="00102C95" w:rsidRPr="001230E5">
        <w:t xml:space="preserve">Figure </w:t>
      </w:r>
      <w:r w:rsidR="00102C95">
        <w:rPr>
          <w:noProof/>
        </w:rPr>
        <w:t>5</w:t>
      </w:r>
      <w:r w:rsidR="00FB0671">
        <w:fldChar w:fldCharType="end"/>
      </w:r>
      <w:r w:rsidR="00FB0671">
        <w:t>)</w:t>
      </w:r>
      <w:r w:rsidR="00C15230">
        <w:t xml:space="preserve">.  Problem gamblers were 1.3% of the mothers who gambled in </w:t>
      </w:r>
      <w:r w:rsidR="00B57CBD">
        <w:t>20</w:t>
      </w:r>
      <w:r w:rsidR="00C15230">
        <w:t>14</w:t>
      </w:r>
      <w:r w:rsidR="002A3B8D">
        <w:t>,</w:t>
      </w:r>
      <w:r w:rsidR="00C15230">
        <w:t xml:space="preserve"> 5.7% </w:t>
      </w:r>
      <w:r w:rsidR="002A3B8D">
        <w:t xml:space="preserve">of the mothers </w:t>
      </w:r>
      <w:r w:rsidR="00C15230">
        <w:t xml:space="preserve">were moderate risk gamblers and 14.0% were low-risk gamblers.  Due to the higher percentage of mothers at </w:t>
      </w:r>
      <w:r w:rsidR="00FF52BE">
        <w:t xml:space="preserve">some level of </w:t>
      </w:r>
      <w:r w:rsidR="00C15230">
        <w:t xml:space="preserve">risk, the percentage of non-problem gamblers was lower in </w:t>
      </w:r>
      <w:r w:rsidR="00B57CBD">
        <w:t>20</w:t>
      </w:r>
      <w:r w:rsidR="00C15230">
        <w:t xml:space="preserve">14 (79%) than in </w:t>
      </w:r>
      <w:r w:rsidR="00B57CBD">
        <w:t>200</w:t>
      </w:r>
      <w:r w:rsidR="00C15230">
        <w:t xml:space="preserve">9 or </w:t>
      </w:r>
      <w:r w:rsidR="00B57CBD">
        <w:t>200</w:t>
      </w:r>
      <w:r w:rsidR="00C15230">
        <w:t>6.</w:t>
      </w:r>
      <w:r w:rsidR="00D83604">
        <w:t xml:space="preserve"> </w:t>
      </w:r>
      <w:r w:rsidR="008C6C43">
        <w:t xml:space="preserve"> </w:t>
      </w:r>
      <w:r w:rsidR="008C6C43">
        <w:rPr>
          <w:i/>
        </w:rPr>
        <w:t>Note that the sample size for moderate-risk and problem gamblers was very small so percentages are indicative only.</w:t>
      </w:r>
    </w:p>
    <w:p w14:paraId="12851362" w14:textId="4546D5A8" w:rsidR="00FD0AAD" w:rsidRPr="001230E5" w:rsidRDefault="00FD0AAD" w:rsidP="00913CE3">
      <w:pPr>
        <w:pStyle w:val="Caption"/>
        <w:rPr>
          <w:bdr w:val="none" w:sz="0" w:space="0" w:color="auto"/>
        </w:rPr>
      </w:pPr>
      <w:bookmarkStart w:id="75" w:name="_Ref437339617"/>
      <w:bookmarkStart w:id="76" w:name="_Toc469664340"/>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10</w:t>
      </w:r>
      <w:r w:rsidR="001230C8" w:rsidRPr="001230E5">
        <w:rPr>
          <w:bdr w:val="none" w:sz="0" w:space="0" w:color="auto"/>
        </w:rPr>
        <w:fldChar w:fldCharType="end"/>
      </w:r>
      <w:bookmarkEnd w:id="75"/>
      <w:r w:rsidRPr="001230E5">
        <w:rPr>
          <w:bdr w:val="none" w:sz="0" w:space="0" w:color="auto"/>
        </w:rPr>
        <w:t xml:space="preserve">: </w:t>
      </w:r>
      <w:r w:rsidR="00174665" w:rsidRPr="001230E5">
        <w:rPr>
          <w:bdr w:val="none" w:sz="0" w:space="0" w:color="auto"/>
        </w:rPr>
        <w:t xml:space="preserve">Mothers - </w:t>
      </w:r>
      <w:r w:rsidR="00CF75D4" w:rsidRPr="001230E5">
        <w:rPr>
          <w:bdr w:val="none" w:sz="0" w:space="0" w:color="auto"/>
        </w:rPr>
        <w:t xml:space="preserve">Gambling </w:t>
      </w:r>
      <w:r w:rsidR="00B03359" w:rsidRPr="001230E5">
        <w:rPr>
          <w:bdr w:val="none" w:sz="0" w:space="0" w:color="auto"/>
        </w:rPr>
        <w:t xml:space="preserve">risk </w:t>
      </w:r>
      <w:r w:rsidR="001912B8">
        <w:rPr>
          <w:bdr w:val="none" w:sz="0" w:space="0" w:color="auto"/>
        </w:rPr>
        <w:t xml:space="preserve">level </w:t>
      </w:r>
      <w:r w:rsidR="00266247">
        <w:rPr>
          <w:bdr w:val="none" w:sz="0" w:space="0" w:color="auto"/>
        </w:rPr>
        <w:t>-</w:t>
      </w:r>
      <w:r w:rsidR="00C15230" w:rsidRPr="001230E5">
        <w:rPr>
          <w:bdr w:val="none" w:sz="0" w:space="0" w:color="auto"/>
        </w:rPr>
        <w:t xml:space="preserve"> </w:t>
      </w:r>
      <w:r w:rsidR="00B57CBD">
        <w:rPr>
          <w:bdr w:val="none" w:sz="0" w:space="0" w:color="auto"/>
        </w:rPr>
        <w:t>2006, 2009</w:t>
      </w:r>
      <w:r w:rsidR="00C61888" w:rsidRPr="001230E5">
        <w:rPr>
          <w:bdr w:val="none" w:sz="0" w:space="0" w:color="auto"/>
        </w:rPr>
        <w:t xml:space="preserve"> and </w:t>
      </w:r>
      <w:r w:rsidR="00B57CBD">
        <w:rPr>
          <w:bdr w:val="none" w:sz="0" w:space="0" w:color="auto"/>
        </w:rPr>
        <w:t>20</w:t>
      </w:r>
      <w:r w:rsidR="00C61888" w:rsidRPr="001230E5">
        <w:rPr>
          <w:bdr w:val="none" w:sz="0" w:space="0" w:color="auto"/>
        </w:rPr>
        <w:t>14</w:t>
      </w:r>
      <w:r w:rsidR="00DD31DF">
        <w:rPr>
          <w:bdr w:val="none" w:sz="0" w:space="0" w:color="auto"/>
        </w:rPr>
        <w:t xml:space="preserve"> (</w:t>
      </w:r>
      <w:r w:rsidR="00481DE2">
        <w:rPr>
          <w:bdr w:val="none" w:sz="0" w:space="0" w:color="auto"/>
        </w:rPr>
        <w:t>gamblers only</w:t>
      </w:r>
      <w:r w:rsidR="00DD31DF">
        <w:rPr>
          <w:bdr w:val="none" w:sz="0" w:space="0" w:color="auto"/>
        </w:rPr>
        <w:t>)</w:t>
      </w:r>
      <w:bookmarkEnd w:id="76"/>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67"/>
        <w:gridCol w:w="851"/>
        <w:gridCol w:w="567"/>
        <w:gridCol w:w="850"/>
        <w:gridCol w:w="567"/>
        <w:gridCol w:w="851"/>
      </w:tblGrid>
      <w:tr w:rsidR="00D34A16" w:rsidRPr="00CF75D4" w14:paraId="15E7D0EB" w14:textId="77777777" w:rsidTr="00D00DC3">
        <w:tc>
          <w:tcPr>
            <w:tcW w:w="4111" w:type="dxa"/>
            <w:tcBorders>
              <w:top w:val="single" w:sz="4" w:space="0" w:color="auto"/>
              <w:left w:val="nil"/>
              <w:bottom w:val="nil"/>
              <w:right w:val="nil"/>
            </w:tcBorders>
          </w:tcPr>
          <w:p w14:paraId="4C253014" w14:textId="77777777" w:rsidR="00D34A16" w:rsidRPr="00CF75D4" w:rsidRDefault="00D34A16" w:rsidP="00090A72">
            <w:pPr>
              <w:keepNext/>
              <w:keepLines/>
              <w:spacing w:after="20"/>
              <w:rPr>
                <w:snapToGrid w:val="0"/>
                <w:szCs w:val="18"/>
              </w:rPr>
            </w:pPr>
          </w:p>
        </w:tc>
        <w:tc>
          <w:tcPr>
            <w:tcW w:w="1418" w:type="dxa"/>
            <w:gridSpan w:val="2"/>
            <w:tcBorders>
              <w:top w:val="single" w:sz="4" w:space="0" w:color="auto"/>
              <w:left w:val="nil"/>
              <w:bottom w:val="single" w:sz="4" w:space="0" w:color="auto"/>
              <w:right w:val="nil"/>
            </w:tcBorders>
            <w:vAlign w:val="bottom"/>
          </w:tcPr>
          <w:p w14:paraId="4F6683D6" w14:textId="6CA3831A" w:rsidR="00D34A16" w:rsidRPr="00CF75D4" w:rsidRDefault="00B57CBD" w:rsidP="00B57CBD">
            <w:pPr>
              <w:keepNext/>
              <w:keepLines/>
              <w:spacing w:after="20"/>
              <w:jc w:val="center"/>
              <w:rPr>
                <w:b/>
                <w:snapToGrid w:val="0"/>
                <w:szCs w:val="18"/>
              </w:rPr>
            </w:pPr>
            <w:r>
              <w:rPr>
                <w:b/>
                <w:snapToGrid w:val="0"/>
                <w:szCs w:val="18"/>
              </w:rPr>
              <w:t>200</w:t>
            </w:r>
            <w:r w:rsidR="00D34A16" w:rsidRPr="00CF75D4">
              <w:rPr>
                <w:b/>
                <w:snapToGrid w:val="0"/>
                <w:szCs w:val="18"/>
              </w:rPr>
              <w:t>6</w:t>
            </w:r>
            <w:r w:rsidR="004879C4" w:rsidRPr="00CF75D4">
              <w:rPr>
                <w:b/>
                <w:snapToGrid w:val="0"/>
                <w:szCs w:val="18"/>
              </w:rPr>
              <w:t xml:space="preserve"> </w:t>
            </w:r>
          </w:p>
        </w:tc>
        <w:tc>
          <w:tcPr>
            <w:tcW w:w="1417" w:type="dxa"/>
            <w:gridSpan w:val="2"/>
            <w:tcBorders>
              <w:top w:val="single" w:sz="4" w:space="0" w:color="auto"/>
              <w:left w:val="nil"/>
              <w:bottom w:val="single" w:sz="4" w:space="0" w:color="auto"/>
              <w:right w:val="nil"/>
            </w:tcBorders>
          </w:tcPr>
          <w:p w14:paraId="68901F8A" w14:textId="5557AC5D" w:rsidR="00D34A16" w:rsidRPr="00CF75D4" w:rsidRDefault="00B57CBD" w:rsidP="00B57CBD">
            <w:pPr>
              <w:keepNext/>
              <w:keepLines/>
              <w:spacing w:after="20"/>
              <w:jc w:val="center"/>
              <w:rPr>
                <w:b/>
                <w:snapToGrid w:val="0"/>
                <w:szCs w:val="18"/>
              </w:rPr>
            </w:pPr>
            <w:r>
              <w:rPr>
                <w:b/>
                <w:snapToGrid w:val="0"/>
                <w:szCs w:val="18"/>
              </w:rPr>
              <w:t>200</w:t>
            </w:r>
            <w:r w:rsidR="00D34A16" w:rsidRPr="00CF75D4">
              <w:rPr>
                <w:b/>
                <w:snapToGrid w:val="0"/>
                <w:szCs w:val="18"/>
              </w:rPr>
              <w:t>9</w:t>
            </w:r>
            <w:r w:rsidR="004879C4" w:rsidRPr="00CF75D4">
              <w:rPr>
                <w:b/>
                <w:snapToGrid w:val="0"/>
                <w:szCs w:val="18"/>
              </w:rPr>
              <w:t xml:space="preserve"> </w:t>
            </w:r>
          </w:p>
        </w:tc>
        <w:tc>
          <w:tcPr>
            <w:tcW w:w="1418" w:type="dxa"/>
            <w:gridSpan w:val="2"/>
            <w:tcBorders>
              <w:top w:val="single" w:sz="4" w:space="0" w:color="auto"/>
              <w:left w:val="nil"/>
              <w:bottom w:val="single" w:sz="4" w:space="0" w:color="auto"/>
              <w:right w:val="nil"/>
            </w:tcBorders>
          </w:tcPr>
          <w:p w14:paraId="7C16E8A4" w14:textId="2102AC6D" w:rsidR="00D34A16" w:rsidRPr="00CF75D4" w:rsidRDefault="00B57CBD" w:rsidP="00F32C97">
            <w:pPr>
              <w:keepNext/>
              <w:keepLines/>
              <w:spacing w:after="20"/>
              <w:jc w:val="center"/>
              <w:rPr>
                <w:b/>
                <w:snapToGrid w:val="0"/>
                <w:szCs w:val="18"/>
              </w:rPr>
            </w:pPr>
            <w:r>
              <w:rPr>
                <w:b/>
                <w:snapToGrid w:val="0"/>
                <w:szCs w:val="18"/>
              </w:rPr>
              <w:t>20</w:t>
            </w:r>
            <w:r w:rsidR="00D34A16" w:rsidRPr="00CF75D4">
              <w:rPr>
                <w:b/>
                <w:snapToGrid w:val="0"/>
                <w:szCs w:val="18"/>
              </w:rPr>
              <w:t xml:space="preserve"> 14</w:t>
            </w:r>
            <w:r w:rsidR="00E67E58" w:rsidRPr="00CF75D4">
              <w:rPr>
                <w:b/>
                <w:snapToGrid w:val="0"/>
                <w:szCs w:val="18"/>
              </w:rPr>
              <w:t xml:space="preserve"> </w:t>
            </w:r>
          </w:p>
        </w:tc>
      </w:tr>
      <w:tr w:rsidR="00D34A16" w:rsidRPr="00CF75D4" w14:paraId="283A20B1" w14:textId="77777777" w:rsidTr="00D00DC3">
        <w:tc>
          <w:tcPr>
            <w:tcW w:w="4111" w:type="dxa"/>
            <w:tcBorders>
              <w:top w:val="nil"/>
              <w:left w:val="nil"/>
              <w:bottom w:val="single" w:sz="4" w:space="0" w:color="auto"/>
              <w:right w:val="nil"/>
            </w:tcBorders>
          </w:tcPr>
          <w:p w14:paraId="79468C3A" w14:textId="74933782" w:rsidR="00D34A16" w:rsidRPr="00CF75D4" w:rsidRDefault="00CF75D4" w:rsidP="00090A72">
            <w:pPr>
              <w:keepNext/>
              <w:keepLines/>
              <w:spacing w:after="20"/>
              <w:jc w:val="left"/>
              <w:rPr>
                <w:snapToGrid w:val="0"/>
                <w:szCs w:val="18"/>
              </w:rPr>
            </w:pPr>
            <w:r>
              <w:rPr>
                <w:b/>
                <w:snapToGrid w:val="0"/>
                <w:szCs w:val="18"/>
              </w:rPr>
              <w:t>Gambling risk level</w:t>
            </w:r>
          </w:p>
        </w:tc>
        <w:tc>
          <w:tcPr>
            <w:tcW w:w="567" w:type="dxa"/>
            <w:tcBorders>
              <w:top w:val="single" w:sz="4" w:space="0" w:color="auto"/>
              <w:left w:val="nil"/>
              <w:bottom w:val="single" w:sz="4" w:space="0" w:color="auto"/>
              <w:right w:val="nil"/>
            </w:tcBorders>
          </w:tcPr>
          <w:p w14:paraId="7C3BEA65" w14:textId="77777777" w:rsidR="00D34A16" w:rsidRPr="00CF75D4" w:rsidRDefault="00D34A16" w:rsidP="00090A72">
            <w:pPr>
              <w:keepNext/>
              <w:keepLines/>
              <w:spacing w:after="20"/>
              <w:jc w:val="right"/>
              <w:rPr>
                <w:b/>
                <w:snapToGrid w:val="0"/>
                <w:szCs w:val="18"/>
              </w:rPr>
            </w:pPr>
            <w:r w:rsidRPr="00CF75D4">
              <w:rPr>
                <w:b/>
                <w:snapToGrid w:val="0"/>
                <w:szCs w:val="18"/>
              </w:rPr>
              <w:t>n</w:t>
            </w:r>
          </w:p>
        </w:tc>
        <w:tc>
          <w:tcPr>
            <w:tcW w:w="851" w:type="dxa"/>
            <w:tcBorders>
              <w:top w:val="single" w:sz="4" w:space="0" w:color="auto"/>
              <w:left w:val="nil"/>
              <w:bottom w:val="single" w:sz="4" w:space="0" w:color="auto"/>
              <w:right w:val="nil"/>
            </w:tcBorders>
          </w:tcPr>
          <w:p w14:paraId="219C0E58" w14:textId="77777777" w:rsidR="00D34A16" w:rsidRPr="00CF75D4" w:rsidRDefault="00D34A16" w:rsidP="00090A72">
            <w:pPr>
              <w:keepNext/>
              <w:keepLines/>
              <w:spacing w:after="20"/>
              <w:jc w:val="right"/>
              <w:rPr>
                <w:b/>
                <w:snapToGrid w:val="0"/>
                <w:szCs w:val="18"/>
              </w:rPr>
            </w:pPr>
            <w:r w:rsidRPr="00CF75D4">
              <w:rPr>
                <w:b/>
                <w:snapToGrid w:val="0"/>
                <w:szCs w:val="18"/>
              </w:rPr>
              <w:t>(%)</w:t>
            </w:r>
          </w:p>
        </w:tc>
        <w:tc>
          <w:tcPr>
            <w:tcW w:w="567" w:type="dxa"/>
            <w:tcBorders>
              <w:top w:val="single" w:sz="4" w:space="0" w:color="auto"/>
              <w:left w:val="nil"/>
              <w:bottom w:val="single" w:sz="4" w:space="0" w:color="auto"/>
              <w:right w:val="nil"/>
            </w:tcBorders>
          </w:tcPr>
          <w:p w14:paraId="7ADEFDF0" w14:textId="11A5F0C6" w:rsidR="00D34A16" w:rsidRPr="00CF75D4" w:rsidRDefault="00AA77F4" w:rsidP="00090A72">
            <w:pPr>
              <w:keepNext/>
              <w:keepLines/>
              <w:spacing w:after="20"/>
              <w:jc w:val="right"/>
              <w:rPr>
                <w:b/>
                <w:snapToGrid w:val="0"/>
                <w:szCs w:val="18"/>
              </w:rPr>
            </w:pPr>
            <w:r w:rsidRPr="00CF75D4">
              <w:rPr>
                <w:b/>
                <w:snapToGrid w:val="0"/>
                <w:szCs w:val="18"/>
              </w:rPr>
              <w:t>N</w:t>
            </w:r>
          </w:p>
        </w:tc>
        <w:tc>
          <w:tcPr>
            <w:tcW w:w="850" w:type="dxa"/>
            <w:tcBorders>
              <w:top w:val="single" w:sz="4" w:space="0" w:color="auto"/>
              <w:left w:val="nil"/>
              <w:bottom w:val="single" w:sz="4" w:space="0" w:color="auto"/>
              <w:right w:val="nil"/>
            </w:tcBorders>
          </w:tcPr>
          <w:p w14:paraId="57C0D453" w14:textId="77777777" w:rsidR="00D34A16" w:rsidRPr="00CF75D4" w:rsidRDefault="00D34A16" w:rsidP="00090A72">
            <w:pPr>
              <w:keepNext/>
              <w:keepLines/>
              <w:spacing w:after="20"/>
              <w:jc w:val="right"/>
              <w:rPr>
                <w:b/>
                <w:snapToGrid w:val="0"/>
                <w:szCs w:val="18"/>
              </w:rPr>
            </w:pPr>
            <w:r w:rsidRPr="00CF75D4">
              <w:rPr>
                <w:b/>
                <w:snapToGrid w:val="0"/>
                <w:szCs w:val="18"/>
              </w:rPr>
              <w:t>(%)</w:t>
            </w:r>
          </w:p>
        </w:tc>
        <w:tc>
          <w:tcPr>
            <w:tcW w:w="567" w:type="dxa"/>
            <w:tcBorders>
              <w:top w:val="single" w:sz="4" w:space="0" w:color="auto"/>
              <w:left w:val="nil"/>
              <w:bottom w:val="single" w:sz="4" w:space="0" w:color="auto"/>
              <w:right w:val="nil"/>
            </w:tcBorders>
          </w:tcPr>
          <w:p w14:paraId="1B9E62F9" w14:textId="77777777" w:rsidR="00D34A16" w:rsidRPr="00CF75D4" w:rsidRDefault="00D34A16" w:rsidP="00090A72">
            <w:pPr>
              <w:keepNext/>
              <w:keepLines/>
              <w:spacing w:after="20"/>
              <w:jc w:val="right"/>
              <w:rPr>
                <w:b/>
                <w:snapToGrid w:val="0"/>
                <w:szCs w:val="18"/>
              </w:rPr>
            </w:pPr>
            <w:r w:rsidRPr="00CF75D4">
              <w:rPr>
                <w:b/>
                <w:snapToGrid w:val="0"/>
                <w:szCs w:val="18"/>
              </w:rPr>
              <w:t>n</w:t>
            </w:r>
          </w:p>
        </w:tc>
        <w:tc>
          <w:tcPr>
            <w:tcW w:w="851" w:type="dxa"/>
            <w:tcBorders>
              <w:top w:val="single" w:sz="4" w:space="0" w:color="auto"/>
              <w:left w:val="nil"/>
              <w:bottom w:val="single" w:sz="4" w:space="0" w:color="auto"/>
              <w:right w:val="nil"/>
            </w:tcBorders>
          </w:tcPr>
          <w:p w14:paraId="2647B6BC" w14:textId="77777777" w:rsidR="00D34A16" w:rsidRPr="00CF75D4" w:rsidRDefault="00D34A16" w:rsidP="00090A72">
            <w:pPr>
              <w:keepNext/>
              <w:keepLines/>
              <w:spacing w:after="20"/>
              <w:jc w:val="right"/>
              <w:rPr>
                <w:b/>
                <w:snapToGrid w:val="0"/>
                <w:szCs w:val="18"/>
              </w:rPr>
            </w:pPr>
            <w:r w:rsidRPr="00CF75D4">
              <w:rPr>
                <w:b/>
                <w:snapToGrid w:val="0"/>
                <w:szCs w:val="18"/>
              </w:rPr>
              <w:t>(%)</w:t>
            </w:r>
          </w:p>
        </w:tc>
      </w:tr>
      <w:tr w:rsidR="00704381" w:rsidRPr="00CF75D4" w14:paraId="60D458D0" w14:textId="77777777" w:rsidTr="00D00DC3">
        <w:tc>
          <w:tcPr>
            <w:tcW w:w="4111" w:type="dxa"/>
            <w:tcBorders>
              <w:top w:val="single" w:sz="4" w:space="0" w:color="auto"/>
              <w:left w:val="nil"/>
              <w:bottom w:val="nil"/>
              <w:right w:val="nil"/>
            </w:tcBorders>
            <w:vAlign w:val="bottom"/>
          </w:tcPr>
          <w:p w14:paraId="5904EA56" w14:textId="042D076A" w:rsidR="00704381" w:rsidRPr="00CF75D4" w:rsidRDefault="00CF75D4" w:rsidP="00090A72">
            <w:pPr>
              <w:keepNext/>
              <w:keepLines/>
              <w:autoSpaceDE w:val="0"/>
              <w:autoSpaceDN w:val="0"/>
              <w:adjustRightInd w:val="0"/>
              <w:spacing w:after="20"/>
              <w:jc w:val="left"/>
              <w:rPr>
                <w:snapToGrid w:val="0"/>
                <w:szCs w:val="18"/>
              </w:rPr>
            </w:pPr>
            <w:r>
              <w:rPr>
                <w:snapToGrid w:val="0"/>
                <w:szCs w:val="18"/>
              </w:rPr>
              <w:t>Non-problem gambler</w:t>
            </w:r>
          </w:p>
        </w:tc>
        <w:tc>
          <w:tcPr>
            <w:tcW w:w="567" w:type="dxa"/>
            <w:tcBorders>
              <w:top w:val="single" w:sz="4" w:space="0" w:color="auto"/>
              <w:left w:val="nil"/>
              <w:bottom w:val="nil"/>
              <w:right w:val="nil"/>
            </w:tcBorders>
            <w:vAlign w:val="center"/>
          </w:tcPr>
          <w:p w14:paraId="3E2317B6" w14:textId="36841238"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313</w:t>
            </w:r>
          </w:p>
        </w:tc>
        <w:tc>
          <w:tcPr>
            <w:tcW w:w="851" w:type="dxa"/>
            <w:tcBorders>
              <w:top w:val="single" w:sz="4" w:space="0" w:color="auto"/>
              <w:left w:val="nil"/>
              <w:bottom w:val="nil"/>
              <w:right w:val="nil"/>
            </w:tcBorders>
            <w:vAlign w:val="center"/>
          </w:tcPr>
          <w:p w14:paraId="6351788F" w14:textId="6308C2CE" w:rsidR="00704381" w:rsidRPr="00CF75D4" w:rsidRDefault="00945DAF"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sidR="00704381" w:rsidRPr="00CF75D4">
              <w:rPr>
                <w:rFonts w:eastAsia="SimSun"/>
                <w:color w:val="000000"/>
                <w:szCs w:val="18"/>
                <w:lang w:val="en-AU" w:eastAsia="zh-CN"/>
              </w:rPr>
              <w:t>86.9</w:t>
            </w:r>
            <w:r w:rsidRPr="00CF75D4">
              <w:rPr>
                <w:rFonts w:eastAsia="SimSun"/>
                <w:color w:val="000000"/>
                <w:szCs w:val="18"/>
                <w:lang w:val="en-AU" w:eastAsia="zh-CN"/>
              </w:rPr>
              <w:t>)</w:t>
            </w:r>
          </w:p>
        </w:tc>
        <w:tc>
          <w:tcPr>
            <w:tcW w:w="567" w:type="dxa"/>
            <w:tcBorders>
              <w:top w:val="single" w:sz="4" w:space="0" w:color="auto"/>
              <w:left w:val="nil"/>
              <w:bottom w:val="nil"/>
              <w:right w:val="nil"/>
            </w:tcBorders>
            <w:vAlign w:val="center"/>
          </w:tcPr>
          <w:p w14:paraId="478ADED0" w14:textId="5E0DD5EB"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338</w:t>
            </w:r>
          </w:p>
        </w:tc>
        <w:tc>
          <w:tcPr>
            <w:tcW w:w="850" w:type="dxa"/>
            <w:tcBorders>
              <w:top w:val="single" w:sz="4" w:space="0" w:color="auto"/>
              <w:left w:val="nil"/>
              <w:bottom w:val="nil"/>
              <w:right w:val="nil"/>
            </w:tcBorders>
            <w:vAlign w:val="center"/>
          </w:tcPr>
          <w:p w14:paraId="3592BBBD" w14:textId="1FBDCECE" w:rsidR="00704381" w:rsidRPr="00CF75D4" w:rsidRDefault="00945DAF"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sidR="00704381" w:rsidRPr="00CF75D4">
              <w:rPr>
                <w:rFonts w:eastAsia="SimSun"/>
                <w:color w:val="000000"/>
                <w:szCs w:val="18"/>
                <w:lang w:val="en-AU" w:eastAsia="zh-CN"/>
              </w:rPr>
              <w:t>91.1</w:t>
            </w:r>
            <w:r w:rsidRPr="00CF75D4">
              <w:rPr>
                <w:rFonts w:eastAsia="SimSun"/>
                <w:color w:val="000000"/>
                <w:szCs w:val="18"/>
                <w:lang w:val="en-AU" w:eastAsia="zh-CN"/>
              </w:rPr>
              <w:t>)</w:t>
            </w:r>
          </w:p>
        </w:tc>
        <w:tc>
          <w:tcPr>
            <w:tcW w:w="567" w:type="dxa"/>
            <w:tcBorders>
              <w:top w:val="single" w:sz="4" w:space="0" w:color="auto"/>
              <w:left w:val="nil"/>
              <w:bottom w:val="nil"/>
              <w:right w:val="nil"/>
            </w:tcBorders>
          </w:tcPr>
          <w:p w14:paraId="593903E5" w14:textId="3C5F3ADB"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37</w:t>
            </w:r>
            <w:r w:rsidR="00F32C97">
              <w:rPr>
                <w:rFonts w:eastAsia="SimSun"/>
                <w:color w:val="000000"/>
                <w:szCs w:val="18"/>
                <w:lang w:val="en-AU" w:eastAsia="zh-CN"/>
              </w:rPr>
              <w:t>8</w:t>
            </w:r>
          </w:p>
        </w:tc>
        <w:tc>
          <w:tcPr>
            <w:tcW w:w="851" w:type="dxa"/>
            <w:tcBorders>
              <w:top w:val="single" w:sz="4" w:space="0" w:color="auto"/>
              <w:left w:val="nil"/>
              <w:bottom w:val="nil"/>
              <w:right w:val="nil"/>
            </w:tcBorders>
          </w:tcPr>
          <w:p w14:paraId="7B5757E8" w14:textId="313C9A61"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sidR="00D435CB" w:rsidRPr="00CF75D4">
              <w:rPr>
                <w:rFonts w:eastAsia="SimSun"/>
                <w:color w:val="000000"/>
                <w:szCs w:val="18"/>
                <w:lang w:val="en-AU" w:eastAsia="zh-CN"/>
              </w:rPr>
              <w:t>79.0</w:t>
            </w:r>
            <w:r w:rsidRPr="00CF75D4">
              <w:rPr>
                <w:rFonts w:eastAsia="SimSun"/>
                <w:color w:val="000000"/>
                <w:szCs w:val="18"/>
                <w:lang w:val="en-AU" w:eastAsia="zh-CN"/>
              </w:rPr>
              <w:t>)</w:t>
            </w:r>
          </w:p>
        </w:tc>
      </w:tr>
      <w:tr w:rsidR="00704381" w:rsidRPr="00CF75D4" w14:paraId="17F1EDF9" w14:textId="77777777" w:rsidTr="00CF75D4">
        <w:tc>
          <w:tcPr>
            <w:tcW w:w="4111" w:type="dxa"/>
            <w:tcBorders>
              <w:top w:val="nil"/>
              <w:left w:val="nil"/>
              <w:bottom w:val="nil"/>
              <w:right w:val="nil"/>
            </w:tcBorders>
            <w:vAlign w:val="bottom"/>
          </w:tcPr>
          <w:p w14:paraId="4D601561" w14:textId="39A97390" w:rsidR="00704381" w:rsidRPr="00CF75D4" w:rsidRDefault="00CF75D4" w:rsidP="00090A72">
            <w:pPr>
              <w:keepNext/>
              <w:keepLines/>
              <w:autoSpaceDE w:val="0"/>
              <w:autoSpaceDN w:val="0"/>
              <w:adjustRightInd w:val="0"/>
              <w:spacing w:after="20"/>
              <w:jc w:val="left"/>
              <w:rPr>
                <w:snapToGrid w:val="0"/>
                <w:szCs w:val="18"/>
              </w:rPr>
            </w:pPr>
            <w:r>
              <w:rPr>
                <w:snapToGrid w:val="0"/>
                <w:szCs w:val="18"/>
              </w:rPr>
              <w:t>Low-risk gambler</w:t>
            </w:r>
          </w:p>
        </w:tc>
        <w:tc>
          <w:tcPr>
            <w:tcW w:w="567" w:type="dxa"/>
            <w:tcBorders>
              <w:top w:val="nil"/>
              <w:left w:val="nil"/>
              <w:bottom w:val="nil"/>
              <w:right w:val="nil"/>
            </w:tcBorders>
            <w:vAlign w:val="center"/>
          </w:tcPr>
          <w:p w14:paraId="3C16B6BD" w14:textId="5762D494"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34</w:t>
            </w:r>
          </w:p>
        </w:tc>
        <w:tc>
          <w:tcPr>
            <w:tcW w:w="851" w:type="dxa"/>
            <w:tcBorders>
              <w:top w:val="nil"/>
              <w:left w:val="nil"/>
              <w:bottom w:val="nil"/>
              <w:right w:val="nil"/>
            </w:tcBorders>
            <w:vAlign w:val="center"/>
          </w:tcPr>
          <w:p w14:paraId="4E6D3D50" w14:textId="622632F9" w:rsidR="00704381" w:rsidRPr="00CF75D4" w:rsidRDefault="00945DAF"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sidR="00704381" w:rsidRPr="00CF75D4">
              <w:rPr>
                <w:rFonts w:eastAsia="SimSun"/>
                <w:color w:val="000000"/>
                <w:szCs w:val="18"/>
                <w:lang w:val="en-AU" w:eastAsia="zh-CN"/>
              </w:rPr>
              <w:t>9.4</w:t>
            </w:r>
            <w:r w:rsidRPr="00CF75D4">
              <w:rPr>
                <w:rFonts w:eastAsia="SimSun"/>
                <w:color w:val="000000"/>
                <w:szCs w:val="18"/>
                <w:lang w:val="en-AU" w:eastAsia="zh-CN"/>
              </w:rPr>
              <w:t>)</w:t>
            </w:r>
          </w:p>
        </w:tc>
        <w:tc>
          <w:tcPr>
            <w:tcW w:w="567" w:type="dxa"/>
            <w:tcBorders>
              <w:top w:val="nil"/>
              <w:left w:val="nil"/>
              <w:bottom w:val="nil"/>
              <w:right w:val="nil"/>
            </w:tcBorders>
            <w:vAlign w:val="center"/>
          </w:tcPr>
          <w:p w14:paraId="4FD5F8EF" w14:textId="17BE3856"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20</w:t>
            </w:r>
          </w:p>
        </w:tc>
        <w:tc>
          <w:tcPr>
            <w:tcW w:w="850" w:type="dxa"/>
            <w:tcBorders>
              <w:top w:val="nil"/>
              <w:left w:val="nil"/>
              <w:bottom w:val="nil"/>
              <w:right w:val="nil"/>
            </w:tcBorders>
            <w:vAlign w:val="center"/>
          </w:tcPr>
          <w:p w14:paraId="5EBBBE9E" w14:textId="4FB376FF" w:rsidR="00704381" w:rsidRPr="00CF75D4" w:rsidRDefault="00945DAF"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sidR="00704381" w:rsidRPr="00CF75D4">
              <w:rPr>
                <w:rFonts w:eastAsia="SimSun"/>
                <w:color w:val="000000"/>
                <w:szCs w:val="18"/>
                <w:lang w:val="en-AU" w:eastAsia="zh-CN"/>
              </w:rPr>
              <w:t>5.4</w:t>
            </w:r>
            <w:r w:rsidRPr="00CF75D4">
              <w:rPr>
                <w:rFonts w:eastAsia="SimSun"/>
                <w:color w:val="000000"/>
                <w:szCs w:val="18"/>
                <w:lang w:val="en-AU" w:eastAsia="zh-CN"/>
              </w:rPr>
              <w:t>)</w:t>
            </w:r>
          </w:p>
        </w:tc>
        <w:tc>
          <w:tcPr>
            <w:tcW w:w="567" w:type="dxa"/>
            <w:tcBorders>
              <w:top w:val="nil"/>
              <w:left w:val="nil"/>
              <w:bottom w:val="nil"/>
              <w:right w:val="nil"/>
            </w:tcBorders>
          </w:tcPr>
          <w:p w14:paraId="638C8C69" w14:textId="15D67220"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67</w:t>
            </w:r>
          </w:p>
        </w:tc>
        <w:tc>
          <w:tcPr>
            <w:tcW w:w="851" w:type="dxa"/>
            <w:tcBorders>
              <w:top w:val="nil"/>
              <w:left w:val="nil"/>
              <w:bottom w:val="nil"/>
              <w:right w:val="nil"/>
            </w:tcBorders>
          </w:tcPr>
          <w:p w14:paraId="21F39042" w14:textId="129AF068"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(14.0)</w:t>
            </w:r>
          </w:p>
        </w:tc>
      </w:tr>
      <w:tr w:rsidR="00704381" w:rsidRPr="00CF75D4" w14:paraId="011C05B9" w14:textId="77777777" w:rsidTr="00D00DC3">
        <w:tc>
          <w:tcPr>
            <w:tcW w:w="4111" w:type="dxa"/>
            <w:tcBorders>
              <w:top w:val="nil"/>
              <w:left w:val="nil"/>
              <w:bottom w:val="nil"/>
              <w:right w:val="nil"/>
            </w:tcBorders>
            <w:vAlign w:val="bottom"/>
          </w:tcPr>
          <w:p w14:paraId="37433390" w14:textId="32B5C7ED" w:rsidR="00704381" w:rsidRPr="00CF75D4" w:rsidRDefault="00CF75D4" w:rsidP="00090A72">
            <w:pPr>
              <w:keepNext/>
              <w:keepLines/>
              <w:autoSpaceDE w:val="0"/>
              <w:autoSpaceDN w:val="0"/>
              <w:adjustRightInd w:val="0"/>
              <w:spacing w:after="20"/>
              <w:jc w:val="left"/>
              <w:rPr>
                <w:snapToGrid w:val="0"/>
                <w:szCs w:val="18"/>
              </w:rPr>
            </w:pPr>
            <w:r>
              <w:rPr>
                <w:snapToGrid w:val="0"/>
                <w:szCs w:val="18"/>
              </w:rPr>
              <w:t>Moderate-risk gambler</w:t>
            </w:r>
          </w:p>
        </w:tc>
        <w:tc>
          <w:tcPr>
            <w:tcW w:w="567" w:type="dxa"/>
            <w:tcBorders>
              <w:top w:val="nil"/>
              <w:left w:val="nil"/>
              <w:bottom w:val="nil"/>
              <w:right w:val="nil"/>
            </w:tcBorders>
            <w:vAlign w:val="center"/>
          </w:tcPr>
          <w:p w14:paraId="0DE12842" w14:textId="6C3D05DD"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10</w:t>
            </w:r>
          </w:p>
        </w:tc>
        <w:tc>
          <w:tcPr>
            <w:tcW w:w="851" w:type="dxa"/>
            <w:tcBorders>
              <w:top w:val="nil"/>
              <w:left w:val="nil"/>
              <w:bottom w:val="nil"/>
              <w:right w:val="nil"/>
            </w:tcBorders>
            <w:vAlign w:val="center"/>
          </w:tcPr>
          <w:p w14:paraId="11D23004" w14:textId="6E7E6800" w:rsidR="00704381" w:rsidRPr="00CF75D4" w:rsidRDefault="00945DAF"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sidR="00704381" w:rsidRPr="00CF75D4">
              <w:rPr>
                <w:rFonts w:eastAsia="SimSun"/>
                <w:color w:val="000000"/>
                <w:szCs w:val="18"/>
                <w:lang w:val="en-AU" w:eastAsia="zh-CN"/>
              </w:rPr>
              <w:t>2.8</w:t>
            </w:r>
            <w:r w:rsidRPr="00CF75D4">
              <w:rPr>
                <w:rFonts w:eastAsia="SimSun"/>
                <w:color w:val="000000"/>
                <w:szCs w:val="18"/>
                <w:lang w:val="en-AU" w:eastAsia="zh-CN"/>
              </w:rPr>
              <w:t>)</w:t>
            </w:r>
          </w:p>
        </w:tc>
        <w:tc>
          <w:tcPr>
            <w:tcW w:w="567" w:type="dxa"/>
            <w:tcBorders>
              <w:top w:val="nil"/>
              <w:left w:val="nil"/>
              <w:bottom w:val="nil"/>
              <w:right w:val="nil"/>
            </w:tcBorders>
            <w:vAlign w:val="center"/>
          </w:tcPr>
          <w:p w14:paraId="4788BA3B" w14:textId="1C6F6EC0"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10</w:t>
            </w:r>
          </w:p>
        </w:tc>
        <w:tc>
          <w:tcPr>
            <w:tcW w:w="850" w:type="dxa"/>
            <w:tcBorders>
              <w:top w:val="nil"/>
              <w:left w:val="nil"/>
              <w:bottom w:val="nil"/>
              <w:right w:val="nil"/>
            </w:tcBorders>
            <w:vAlign w:val="center"/>
          </w:tcPr>
          <w:p w14:paraId="635D4CC9" w14:textId="32E8FD63" w:rsidR="00704381" w:rsidRPr="00CF75D4" w:rsidRDefault="00945DAF"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w:t>
            </w:r>
            <w:r w:rsidR="00704381" w:rsidRPr="00CF75D4">
              <w:rPr>
                <w:rFonts w:eastAsia="SimSun"/>
                <w:color w:val="000000"/>
                <w:szCs w:val="18"/>
                <w:lang w:val="en-AU" w:eastAsia="zh-CN"/>
              </w:rPr>
              <w:t>2.7</w:t>
            </w:r>
            <w:r w:rsidRPr="00CF75D4">
              <w:rPr>
                <w:rFonts w:eastAsia="SimSun"/>
                <w:color w:val="000000"/>
                <w:szCs w:val="18"/>
                <w:lang w:val="en-AU" w:eastAsia="zh-CN"/>
              </w:rPr>
              <w:t>)</w:t>
            </w:r>
          </w:p>
        </w:tc>
        <w:tc>
          <w:tcPr>
            <w:tcW w:w="567" w:type="dxa"/>
            <w:tcBorders>
              <w:top w:val="nil"/>
              <w:left w:val="nil"/>
              <w:bottom w:val="nil"/>
              <w:right w:val="nil"/>
            </w:tcBorders>
          </w:tcPr>
          <w:p w14:paraId="0D57B5AE" w14:textId="39F1FDA5"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27</w:t>
            </w:r>
          </w:p>
        </w:tc>
        <w:tc>
          <w:tcPr>
            <w:tcW w:w="851" w:type="dxa"/>
            <w:tcBorders>
              <w:top w:val="nil"/>
              <w:left w:val="nil"/>
              <w:bottom w:val="nil"/>
              <w:right w:val="nil"/>
            </w:tcBorders>
          </w:tcPr>
          <w:p w14:paraId="78E194F2" w14:textId="73273073"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(5.7)</w:t>
            </w:r>
          </w:p>
        </w:tc>
      </w:tr>
      <w:tr w:rsidR="00704381" w:rsidRPr="00CF75D4" w14:paraId="72E1585A" w14:textId="77777777" w:rsidTr="00D00DC3">
        <w:tc>
          <w:tcPr>
            <w:tcW w:w="4111" w:type="dxa"/>
            <w:tcBorders>
              <w:top w:val="nil"/>
              <w:left w:val="nil"/>
              <w:bottom w:val="single" w:sz="4" w:space="0" w:color="auto"/>
              <w:right w:val="nil"/>
            </w:tcBorders>
            <w:vAlign w:val="bottom"/>
          </w:tcPr>
          <w:p w14:paraId="6E1C984B" w14:textId="24F30ADB" w:rsidR="00704381" w:rsidRPr="00CF75D4" w:rsidRDefault="00CF75D4" w:rsidP="00090A72">
            <w:pPr>
              <w:keepNext/>
              <w:keepLines/>
              <w:autoSpaceDE w:val="0"/>
              <w:autoSpaceDN w:val="0"/>
              <w:adjustRightInd w:val="0"/>
              <w:spacing w:after="20"/>
              <w:jc w:val="left"/>
              <w:rPr>
                <w:snapToGrid w:val="0"/>
                <w:szCs w:val="18"/>
              </w:rPr>
            </w:pPr>
            <w:r>
              <w:rPr>
                <w:snapToGrid w:val="0"/>
                <w:szCs w:val="18"/>
              </w:rPr>
              <w:t>Problem gambler</w:t>
            </w:r>
          </w:p>
        </w:tc>
        <w:tc>
          <w:tcPr>
            <w:tcW w:w="567" w:type="dxa"/>
            <w:tcBorders>
              <w:top w:val="nil"/>
              <w:left w:val="nil"/>
              <w:bottom w:val="single" w:sz="4" w:space="0" w:color="auto"/>
              <w:right w:val="nil"/>
            </w:tcBorders>
            <w:vAlign w:val="center"/>
          </w:tcPr>
          <w:p w14:paraId="569E7168" w14:textId="121777D3"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3</w:t>
            </w:r>
          </w:p>
        </w:tc>
        <w:tc>
          <w:tcPr>
            <w:tcW w:w="851" w:type="dxa"/>
            <w:tcBorders>
              <w:top w:val="nil"/>
              <w:left w:val="nil"/>
              <w:bottom w:val="single" w:sz="4" w:space="0" w:color="auto"/>
              <w:right w:val="nil"/>
            </w:tcBorders>
            <w:vAlign w:val="center"/>
          </w:tcPr>
          <w:p w14:paraId="1771993F" w14:textId="0268B746" w:rsidR="00704381" w:rsidRPr="00CF75D4" w:rsidRDefault="00945DAF"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(0</w:t>
            </w:r>
            <w:r w:rsidR="00704381" w:rsidRPr="00CF75D4">
              <w:rPr>
                <w:rFonts w:eastAsia="SimSun"/>
                <w:color w:val="000000"/>
                <w:szCs w:val="18"/>
                <w:lang w:val="en-AU" w:eastAsia="zh-CN"/>
              </w:rPr>
              <w:t>.8</w:t>
            </w:r>
            <w:r w:rsidRPr="00CF75D4">
              <w:rPr>
                <w:rFonts w:eastAsia="SimSun"/>
                <w:color w:val="000000"/>
                <w:szCs w:val="18"/>
                <w:lang w:val="en-AU" w:eastAsia="zh-CN"/>
              </w:rPr>
              <w:t>)</w:t>
            </w:r>
          </w:p>
        </w:tc>
        <w:tc>
          <w:tcPr>
            <w:tcW w:w="567" w:type="dxa"/>
            <w:tcBorders>
              <w:top w:val="nil"/>
              <w:left w:val="nil"/>
              <w:bottom w:val="single" w:sz="4" w:space="0" w:color="auto"/>
              <w:right w:val="nil"/>
            </w:tcBorders>
            <w:vAlign w:val="center"/>
          </w:tcPr>
          <w:p w14:paraId="7C10C007" w14:textId="4C0C0784"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3</w:t>
            </w:r>
          </w:p>
        </w:tc>
        <w:tc>
          <w:tcPr>
            <w:tcW w:w="850" w:type="dxa"/>
            <w:tcBorders>
              <w:top w:val="nil"/>
              <w:left w:val="nil"/>
              <w:bottom w:val="single" w:sz="4" w:space="0" w:color="auto"/>
              <w:right w:val="nil"/>
            </w:tcBorders>
            <w:vAlign w:val="center"/>
          </w:tcPr>
          <w:p w14:paraId="29A3CAF3" w14:textId="2F4D9642" w:rsidR="00704381" w:rsidRPr="00CF75D4" w:rsidRDefault="00945DAF"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(0</w:t>
            </w:r>
            <w:r w:rsidR="00704381" w:rsidRPr="00CF75D4">
              <w:rPr>
                <w:rFonts w:eastAsia="SimSun"/>
                <w:color w:val="000000"/>
                <w:szCs w:val="18"/>
                <w:lang w:val="en-AU" w:eastAsia="zh-CN"/>
              </w:rPr>
              <w:t>.8</w:t>
            </w:r>
            <w:r w:rsidRPr="00CF75D4">
              <w:rPr>
                <w:rFonts w:eastAsia="SimSun"/>
                <w:color w:val="000000"/>
                <w:szCs w:val="18"/>
                <w:lang w:val="en-AU" w:eastAsia="zh-CN"/>
              </w:rPr>
              <w:t>)</w:t>
            </w:r>
          </w:p>
        </w:tc>
        <w:tc>
          <w:tcPr>
            <w:tcW w:w="567" w:type="dxa"/>
            <w:tcBorders>
              <w:top w:val="nil"/>
              <w:left w:val="nil"/>
              <w:bottom w:val="single" w:sz="4" w:space="0" w:color="auto"/>
              <w:right w:val="nil"/>
            </w:tcBorders>
          </w:tcPr>
          <w:p w14:paraId="0BAD903E" w14:textId="1858A2A0"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6</w:t>
            </w:r>
          </w:p>
        </w:tc>
        <w:tc>
          <w:tcPr>
            <w:tcW w:w="851" w:type="dxa"/>
            <w:tcBorders>
              <w:top w:val="nil"/>
              <w:left w:val="nil"/>
              <w:bottom w:val="single" w:sz="4" w:space="0" w:color="auto"/>
              <w:right w:val="nil"/>
            </w:tcBorders>
          </w:tcPr>
          <w:p w14:paraId="1C834456" w14:textId="5663F8F3" w:rsidR="00704381" w:rsidRPr="00CF75D4" w:rsidRDefault="00704381" w:rsidP="00090A72">
            <w:pPr>
              <w:keepNext/>
              <w:keepLines/>
              <w:autoSpaceDE w:val="0"/>
              <w:autoSpaceDN w:val="0"/>
              <w:adjustRightInd w:val="0"/>
              <w:spacing w:after="20"/>
              <w:jc w:val="right"/>
              <w:rPr>
                <w:rFonts w:eastAsia="SimSun"/>
                <w:color w:val="000000"/>
                <w:szCs w:val="18"/>
                <w:lang w:val="en-AU" w:eastAsia="zh-CN"/>
              </w:rPr>
            </w:pPr>
            <w:r w:rsidRPr="00CF75D4">
              <w:rPr>
                <w:rFonts w:eastAsia="SimSun"/>
                <w:color w:val="000000"/>
                <w:szCs w:val="18"/>
                <w:lang w:val="en-AU" w:eastAsia="zh-CN"/>
              </w:rPr>
              <w:t>(1.3)</w:t>
            </w:r>
          </w:p>
        </w:tc>
      </w:tr>
    </w:tbl>
    <w:p w14:paraId="4C659FB8" w14:textId="77777777" w:rsidR="00CF75D4" w:rsidRPr="00703BED" w:rsidRDefault="00CF75D4" w:rsidP="00CF75D4">
      <w:pPr>
        <w:pStyle w:val="GARCNormalpara"/>
        <w:spacing w:before="0"/>
      </w:pPr>
    </w:p>
    <w:p w14:paraId="7AD0F27B" w14:textId="5557C125" w:rsidR="001517DF" w:rsidRDefault="006B792A" w:rsidP="00737A49">
      <w:pPr>
        <w:pStyle w:val="GARCNormalpara"/>
        <w:keepNext/>
        <w:jc w:val="center"/>
      </w:pPr>
      <w:r>
        <w:rPr>
          <w:noProof/>
          <w:lang w:eastAsia="en-NZ"/>
        </w:rPr>
        <w:drawing>
          <wp:inline distT="0" distB="0" distL="0" distR="0" wp14:anchorId="17E83784" wp14:editId="1564C149">
            <wp:extent cx="5047615" cy="217614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7615" cy="2176145"/>
                    </a:xfrm>
                    <a:prstGeom prst="rect">
                      <a:avLst/>
                    </a:prstGeom>
                    <a:noFill/>
                  </pic:spPr>
                </pic:pic>
              </a:graphicData>
            </a:graphic>
          </wp:inline>
        </w:drawing>
      </w:r>
    </w:p>
    <w:p w14:paraId="454C483C" w14:textId="4B67E182" w:rsidR="00277DA4" w:rsidRPr="001230E5" w:rsidRDefault="00737A49" w:rsidP="00913CE3">
      <w:pPr>
        <w:pStyle w:val="Caption"/>
        <w:rPr>
          <w:bdr w:val="none" w:sz="0" w:space="0" w:color="auto"/>
        </w:rPr>
      </w:pPr>
      <w:bookmarkStart w:id="77" w:name="_Ref437339626"/>
      <w:bookmarkStart w:id="78" w:name="_Toc469664390"/>
      <w:r w:rsidRPr="001230E5">
        <w:rPr>
          <w:bdr w:val="none" w:sz="0" w:space="0" w:color="auto"/>
        </w:rPr>
        <w:t xml:space="preserve">Figure </w:t>
      </w:r>
      <w:r w:rsidR="001230C8" w:rsidRPr="001230E5">
        <w:rPr>
          <w:bdr w:val="none" w:sz="0" w:space="0" w:color="auto"/>
        </w:rPr>
        <w:fldChar w:fldCharType="begin"/>
      </w:r>
      <w:r w:rsidR="001230C8" w:rsidRPr="001230E5">
        <w:rPr>
          <w:bdr w:val="none" w:sz="0" w:space="0" w:color="auto"/>
        </w:rPr>
        <w:instrText xml:space="preserve"> SEQ Figure \* ARABIC </w:instrText>
      </w:r>
      <w:r w:rsidR="001230C8" w:rsidRPr="001230E5">
        <w:rPr>
          <w:bdr w:val="none" w:sz="0" w:space="0" w:color="auto"/>
        </w:rPr>
        <w:fldChar w:fldCharType="separate"/>
      </w:r>
      <w:r w:rsidR="00102C95">
        <w:rPr>
          <w:noProof/>
          <w:bdr w:val="none" w:sz="0" w:space="0" w:color="auto"/>
        </w:rPr>
        <w:t>5</w:t>
      </w:r>
      <w:r w:rsidR="001230C8" w:rsidRPr="001230E5">
        <w:rPr>
          <w:bdr w:val="none" w:sz="0" w:space="0" w:color="auto"/>
        </w:rPr>
        <w:fldChar w:fldCharType="end"/>
      </w:r>
      <w:bookmarkEnd w:id="77"/>
      <w:r w:rsidRPr="001230E5">
        <w:rPr>
          <w:bdr w:val="none" w:sz="0" w:space="0" w:color="auto"/>
        </w:rPr>
        <w:t xml:space="preserve">: </w:t>
      </w:r>
      <w:r w:rsidR="00C61888" w:rsidRPr="001230E5">
        <w:rPr>
          <w:bdr w:val="none" w:sz="0" w:space="0" w:color="auto"/>
        </w:rPr>
        <w:t>M</w:t>
      </w:r>
      <w:r w:rsidRPr="001230E5">
        <w:rPr>
          <w:bdr w:val="none" w:sz="0" w:space="0" w:color="auto"/>
        </w:rPr>
        <w:t>others</w:t>
      </w:r>
      <w:r w:rsidR="00C15230" w:rsidRPr="001230E5">
        <w:rPr>
          <w:bdr w:val="none" w:sz="0" w:space="0" w:color="auto"/>
        </w:rPr>
        <w:t xml:space="preserve"> -</w:t>
      </w:r>
      <w:r w:rsidRPr="001230E5">
        <w:rPr>
          <w:bdr w:val="none" w:sz="0" w:space="0" w:color="auto"/>
        </w:rPr>
        <w:t xml:space="preserve"> </w:t>
      </w:r>
      <w:r w:rsidR="00CF75D4" w:rsidRPr="001230E5">
        <w:rPr>
          <w:bdr w:val="none" w:sz="0" w:space="0" w:color="auto"/>
        </w:rPr>
        <w:t>G</w:t>
      </w:r>
      <w:r w:rsidR="00C15230" w:rsidRPr="001230E5">
        <w:rPr>
          <w:bdr w:val="none" w:sz="0" w:space="0" w:color="auto"/>
        </w:rPr>
        <w:t>ambling</w:t>
      </w:r>
      <w:r w:rsidRPr="001230E5">
        <w:rPr>
          <w:bdr w:val="none" w:sz="0" w:space="0" w:color="auto"/>
        </w:rPr>
        <w:t xml:space="preserve"> </w:t>
      </w:r>
      <w:r w:rsidR="00B03359" w:rsidRPr="001230E5">
        <w:rPr>
          <w:bdr w:val="none" w:sz="0" w:space="0" w:color="auto"/>
        </w:rPr>
        <w:t xml:space="preserve">risk </w:t>
      </w:r>
      <w:r w:rsidR="001912B8">
        <w:rPr>
          <w:bdr w:val="none" w:sz="0" w:space="0" w:color="auto"/>
        </w:rPr>
        <w:t xml:space="preserve">level </w:t>
      </w:r>
      <w:r w:rsidR="00266247">
        <w:rPr>
          <w:bdr w:val="none" w:sz="0" w:space="0" w:color="auto"/>
        </w:rPr>
        <w:t>-</w:t>
      </w:r>
      <w:r w:rsidR="00C61888" w:rsidRPr="001230E5">
        <w:rPr>
          <w:bdr w:val="none" w:sz="0" w:space="0" w:color="auto"/>
        </w:rPr>
        <w:t xml:space="preserve"> </w:t>
      </w:r>
      <w:r w:rsidR="00B57CBD">
        <w:rPr>
          <w:bdr w:val="none" w:sz="0" w:space="0" w:color="auto"/>
        </w:rPr>
        <w:t>2006, 2009</w:t>
      </w:r>
      <w:r w:rsidR="00C61888" w:rsidRPr="001230E5">
        <w:rPr>
          <w:bdr w:val="none" w:sz="0" w:space="0" w:color="auto"/>
        </w:rPr>
        <w:t xml:space="preserve"> and </w:t>
      </w:r>
      <w:r w:rsidR="00B57CBD">
        <w:rPr>
          <w:bdr w:val="none" w:sz="0" w:space="0" w:color="auto"/>
        </w:rPr>
        <w:t>20</w:t>
      </w:r>
      <w:r w:rsidR="00C61888" w:rsidRPr="001230E5">
        <w:rPr>
          <w:bdr w:val="none" w:sz="0" w:space="0" w:color="auto"/>
        </w:rPr>
        <w:t>14</w:t>
      </w:r>
      <w:bookmarkEnd w:id="78"/>
    </w:p>
    <w:p w14:paraId="08273464" w14:textId="77777777" w:rsidR="00633AED" w:rsidRDefault="00633AED" w:rsidP="00C141DE">
      <w:pPr>
        <w:pStyle w:val="GARCNormalpara"/>
        <w:spacing w:before="0" w:after="0"/>
      </w:pPr>
    </w:p>
    <w:p w14:paraId="15A6A27D" w14:textId="77777777" w:rsidR="00FF52BE" w:rsidRDefault="00FF52BE" w:rsidP="00FF52BE"/>
    <w:p w14:paraId="3DA37089" w14:textId="7DD3EF02" w:rsidR="00633AED" w:rsidRDefault="00633AED" w:rsidP="00392867">
      <w:pPr>
        <w:pStyle w:val="GARCLevel4Nonumbering"/>
      </w:pPr>
      <w:r>
        <w:t>(b</w:t>
      </w:r>
      <w:r w:rsidRPr="00301AD6">
        <w:t xml:space="preserve">) </w:t>
      </w:r>
      <w:r>
        <w:t>Transitions between g</w:t>
      </w:r>
      <w:r w:rsidRPr="00301AD6">
        <w:t>ambling risk levels</w:t>
      </w:r>
    </w:p>
    <w:p w14:paraId="1C905A98" w14:textId="698900D3" w:rsidR="00CD0264" w:rsidRDefault="00633AED" w:rsidP="00B403E4">
      <w:pPr>
        <w:pStyle w:val="GARCNormalpara"/>
        <w:rPr>
          <w:lang w:eastAsia="en-AU"/>
        </w:rPr>
      </w:pPr>
      <w:r>
        <w:rPr>
          <w:lang w:eastAsia="en-AU"/>
        </w:rPr>
        <w:t xml:space="preserve">Transitions refer to moving between the different risk levels or staying at the same </w:t>
      </w:r>
      <w:r w:rsidR="00FF52BE">
        <w:rPr>
          <w:lang w:eastAsia="en-AU"/>
        </w:rPr>
        <w:t xml:space="preserve">level of </w:t>
      </w:r>
      <w:r>
        <w:rPr>
          <w:lang w:eastAsia="en-AU"/>
        </w:rPr>
        <w:t xml:space="preserve">risk over time.  Increased risk indicates moving from a lower to a higher risk level over time, whilst decreased risk indicates moving from a higher to a lower risk level.  </w:t>
      </w:r>
      <w:r w:rsidR="004F01C3" w:rsidRPr="00344258">
        <w:rPr>
          <w:lang w:eastAsia="en-AU"/>
        </w:rPr>
        <w:fldChar w:fldCharType="begin"/>
      </w:r>
      <w:r w:rsidR="004F01C3" w:rsidRPr="00344258">
        <w:rPr>
          <w:lang w:eastAsia="en-AU"/>
        </w:rPr>
        <w:instrText xml:space="preserve"> REF _Ref450041135 </w:instrText>
      </w:r>
      <w:r w:rsidR="00281DB8" w:rsidRPr="00344258">
        <w:rPr>
          <w:lang w:eastAsia="en-AU"/>
        </w:rPr>
        <w:instrText xml:space="preserve"> \* MERGEFORMAT </w:instrText>
      </w:r>
      <w:r w:rsidR="004F01C3" w:rsidRPr="00344258">
        <w:rPr>
          <w:lang w:eastAsia="en-AU"/>
        </w:rPr>
        <w:fldChar w:fldCharType="separate"/>
      </w:r>
      <w:r w:rsidR="00102C95" w:rsidRPr="001230E5">
        <w:t xml:space="preserve">Table </w:t>
      </w:r>
      <w:r w:rsidR="00102C95">
        <w:rPr>
          <w:noProof/>
        </w:rPr>
        <w:t>11</w:t>
      </w:r>
      <w:r w:rsidR="004F01C3" w:rsidRPr="00344258">
        <w:rPr>
          <w:lang w:eastAsia="en-AU"/>
        </w:rPr>
        <w:fldChar w:fldCharType="end"/>
      </w:r>
      <w:r w:rsidR="004F01C3" w:rsidRPr="00344258">
        <w:rPr>
          <w:lang w:eastAsia="en-AU"/>
        </w:rPr>
        <w:t xml:space="preserve"> </w:t>
      </w:r>
      <w:r w:rsidR="00CD0264">
        <w:rPr>
          <w:lang w:eastAsia="en-AU"/>
        </w:rPr>
        <w:t>shows transitions between</w:t>
      </w:r>
      <w:r w:rsidR="004F01C3" w:rsidRPr="00344258">
        <w:rPr>
          <w:lang w:eastAsia="en-AU"/>
        </w:rPr>
        <w:t xml:space="preserve"> </w:t>
      </w:r>
      <w:r w:rsidR="00CD0264">
        <w:rPr>
          <w:lang w:eastAsia="en-AU"/>
        </w:rPr>
        <w:t xml:space="preserve">the different risk levels over time from </w:t>
      </w:r>
      <w:r w:rsidR="004A1E1A">
        <w:rPr>
          <w:lang w:eastAsia="en-AU"/>
        </w:rPr>
        <w:t>200</w:t>
      </w:r>
      <w:r w:rsidR="00CD0264">
        <w:rPr>
          <w:lang w:eastAsia="en-AU"/>
        </w:rPr>
        <w:t xml:space="preserve">6 to </w:t>
      </w:r>
      <w:r w:rsidR="004A1E1A">
        <w:rPr>
          <w:lang w:eastAsia="en-AU"/>
        </w:rPr>
        <w:t>200</w:t>
      </w:r>
      <w:r w:rsidR="00CD0264">
        <w:rPr>
          <w:lang w:eastAsia="en-AU"/>
        </w:rPr>
        <w:t xml:space="preserve">9 and from </w:t>
      </w:r>
      <w:r w:rsidR="004A1E1A">
        <w:rPr>
          <w:lang w:eastAsia="en-AU"/>
        </w:rPr>
        <w:t>200</w:t>
      </w:r>
      <w:r w:rsidR="00CD0264">
        <w:rPr>
          <w:lang w:eastAsia="en-AU"/>
        </w:rPr>
        <w:t xml:space="preserve">9 to </w:t>
      </w:r>
      <w:r w:rsidR="004A1E1A">
        <w:rPr>
          <w:lang w:eastAsia="en-AU"/>
        </w:rPr>
        <w:t>20</w:t>
      </w:r>
      <w:r w:rsidR="00CD0264">
        <w:rPr>
          <w:lang w:eastAsia="en-AU"/>
        </w:rPr>
        <w:t>14</w:t>
      </w:r>
      <w:r>
        <w:rPr>
          <w:lang w:eastAsia="en-AU"/>
        </w:rPr>
        <w:t>, for mothers who completed the PGSI in each year</w:t>
      </w:r>
      <w:r w:rsidR="00CD0264">
        <w:rPr>
          <w:lang w:eastAsia="en-AU"/>
        </w:rPr>
        <w:t xml:space="preserve">.  </w:t>
      </w:r>
      <w:r>
        <w:rPr>
          <w:i/>
          <w:lang w:eastAsia="en-AU"/>
        </w:rPr>
        <w:t>Note that the sample si</w:t>
      </w:r>
      <w:r w:rsidR="00FF52BE">
        <w:rPr>
          <w:i/>
          <w:lang w:eastAsia="en-AU"/>
        </w:rPr>
        <w:t>ze is very small for some cells,</w:t>
      </w:r>
      <w:r>
        <w:rPr>
          <w:i/>
          <w:lang w:eastAsia="en-AU"/>
        </w:rPr>
        <w:t xml:space="preserve"> </w:t>
      </w:r>
      <w:r w:rsidR="00FF52BE">
        <w:rPr>
          <w:i/>
          <w:lang w:eastAsia="en-AU"/>
        </w:rPr>
        <w:t>t</w:t>
      </w:r>
      <w:r>
        <w:rPr>
          <w:i/>
          <w:lang w:eastAsia="en-AU"/>
        </w:rPr>
        <w:t>hus results should be considered with caution and should be considered indicative rather than absolute.</w:t>
      </w:r>
    </w:p>
    <w:p w14:paraId="1130A2B8" w14:textId="77777777" w:rsidR="00593ABB" w:rsidRPr="00593ABB" w:rsidRDefault="00593ABB" w:rsidP="00C141DE">
      <w:pPr>
        <w:pStyle w:val="GARCNormalpara"/>
        <w:spacing w:before="0" w:after="0"/>
        <w:rPr>
          <w:lang w:eastAsia="en-AU"/>
        </w:rPr>
      </w:pPr>
    </w:p>
    <w:p w14:paraId="09E18B38" w14:textId="2CA6AC66" w:rsidR="00593ABB" w:rsidRPr="00593ABB" w:rsidRDefault="00593ABB" w:rsidP="00C141DE">
      <w:pPr>
        <w:pStyle w:val="GARCNormalpara"/>
        <w:spacing w:before="0" w:after="0"/>
        <w:rPr>
          <w:u w:val="single"/>
          <w:lang w:eastAsia="en-AU"/>
        </w:rPr>
      </w:pPr>
      <w:r>
        <w:rPr>
          <w:u w:val="single"/>
          <w:lang w:eastAsia="en-AU"/>
        </w:rPr>
        <w:t>Stability</w:t>
      </w:r>
    </w:p>
    <w:p w14:paraId="0435DC74" w14:textId="56C50473" w:rsidR="008C6C43" w:rsidRDefault="008C6C43" w:rsidP="00B403E4">
      <w:pPr>
        <w:pStyle w:val="GARCNormalpara"/>
        <w:rPr>
          <w:lang w:eastAsia="en-AU"/>
        </w:rPr>
      </w:pPr>
      <w:r>
        <w:rPr>
          <w:lang w:eastAsia="en-AU"/>
        </w:rPr>
        <w:t xml:space="preserve">The most stable groups were non-gamblers and non-problem gamblers with more than half of </w:t>
      </w:r>
      <w:r w:rsidR="00FF52BE">
        <w:rPr>
          <w:lang w:eastAsia="en-AU"/>
        </w:rPr>
        <w:t xml:space="preserve">the </w:t>
      </w:r>
      <w:r>
        <w:rPr>
          <w:lang w:eastAsia="en-AU"/>
        </w:rPr>
        <w:t xml:space="preserve">mothers remaining in those groups from </w:t>
      </w:r>
      <w:r w:rsidR="004A1E1A">
        <w:rPr>
          <w:lang w:eastAsia="en-AU"/>
        </w:rPr>
        <w:t>200</w:t>
      </w:r>
      <w:r>
        <w:rPr>
          <w:lang w:eastAsia="en-AU"/>
        </w:rPr>
        <w:t xml:space="preserve">6 to </w:t>
      </w:r>
      <w:r w:rsidR="004A1E1A">
        <w:rPr>
          <w:lang w:eastAsia="en-AU"/>
        </w:rPr>
        <w:t>200</w:t>
      </w:r>
      <w:r>
        <w:rPr>
          <w:lang w:eastAsia="en-AU"/>
        </w:rPr>
        <w:t xml:space="preserve">9, and from </w:t>
      </w:r>
      <w:r w:rsidR="004A1E1A">
        <w:rPr>
          <w:lang w:eastAsia="en-AU"/>
        </w:rPr>
        <w:t>200</w:t>
      </w:r>
      <w:r>
        <w:rPr>
          <w:lang w:eastAsia="en-AU"/>
        </w:rPr>
        <w:t xml:space="preserve">9 to </w:t>
      </w:r>
      <w:r w:rsidR="004A1E1A">
        <w:rPr>
          <w:lang w:eastAsia="en-AU"/>
        </w:rPr>
        <w:t>20</w:t>
      </w:r>
      <w:r>
        <w:rPr>
          <w:lang w:eastAsia="en-AU"/>
        </w:rPr>
        <w:t xml:space="preserve">14.  </w:t>
      </w:r>
      <w:r w:rsidR="00A1521B">
        <w:rPr>
          <w:lang w:eastAsia="en-AU"/>
        </w:rPr>
        <w:t xml:space="preserve">One problem gambler in </w:t>
      </w:r>
      <w:r w:rsidR="004A1E1A">
        <w:rPr>
          <w:lang w:eastAsia="en-AU"/>
        </w:rPr>
        <w:t>200</w:t>
      </w:r>
      <w:r w:rsidR="00A1521B">
        <w:rPr>
          <w:lang w:eastAsia="en-AU"/>
        </w:rPr>
        <w:t xml:space="preserve">9 remained a problem gambler in </w:t>
      </w:r>
      <w:r w:rsidR="004A1E1A">
        <w:rPr>
          <w:lang w:eastAsia="en-AU"/>
        </w:rPr>
        <w:t>20</w:t>
      </w:r>
      <w:r w:rsidR="00A1521B">
        <w:rPr>
          <w:lang w:eastAsia="en-AU"/>
        </w:rPr>
        <w:t>14.</w:t>
      </w:r>
    </w:p>
    <w:p w14:paraId="5F026C61" w14:textId="77777777" w:rsidR="001912B8" w:rsidRDefault="001912B8" w:rsidP="001912B8">
      <w:pPr>
        <w:pStyle w:val="GARCNormalpara"/>
        <w:spacing w:after="0"/>
        <w:rPr>
          <w:lang w:eastAsia="en-AU"/>
        </w:rPr>
      </w:pPr>
    </w:p>
    <w:p w14:paraId="38327819" w14:textId="68C7FB7D" w:rsidR="00593ABB" w:rsidRPr="00593ABB" w:rsidRDefault="00593ABB" w:rsidP="00C141DE">
      <w:pPr>
        <w:pStyle w:val="GARCNormalpara"/>
        <w:keepNext/>
        <w:spacing w:before="0" w:after="0"/>
        <w:rPr>
          <w:u w:val="single"/>
          <w:lang w:eastAsia="en-AU"/>
        </w:rPr>
      </w:pPr>
      <w:r>
        <w:rPr>
          <w:u w:val="single"/>
          <w:lang w:eastAsia="en-AU"/>
        </w:rPr>
        <w:t>Transitions to increased risk</w:t>
      </w:r>
    </w:p>
    <w:p w14:paraId="35308480" w14:textId="54BB90B9" w:rsidR="008C6C43" w:rsidRDefault="008C6C43" w:rsidP="00593ABB">
      <w:pPr>
        <w:pStyle w:val="GARCNormalpara"/>
        <w:keepNext/>
        <w:rPr>
          <w:lang w:eastAsia="en-AU"/>
        </w:rPr>
      </w:pPr>
      <w:r>
        <w:rPr>
          <w:lang w:eastAsia="en-AU"/>
        </w:rPr>
        <w:t>In both periods, about one-third of the mothers commenced gambling with the majority transitioning from non-gambler to non-problem gambler.</w:t>
      </w:r>
      <w:r w:rsidR="00593ABB">
        <w:rPr>
          <w:lang w:eastAsia="en-AU"/>
        </w:rPr>
        <w:t xml:space="preserve">  From </w:t>
      </w:r>
      <w:r w:rsidR="004A1E1A">
        <w:rPr>
          <w:lang w:eastAsia="en-AU"/>
        </w:rPr>
        <w:t>200</w:t>
      </w:r>
      <w:r w:rsidR="00593ABB">
        <w:rPr>
          <w:lang w:eastAsia="en-AU"/>
        </w:rPr>
        <w:t xml:space="preserve">9 to </w:t>
      </w:r>
      <w:r w:rsidR="004A1E1A">
        <w:rPr>
          <w:lang w:eastAsia="en-AU"/>
        </w:rPr>
        <w:t>20</w:t>
      </w:r>
      <w:r w:rsidR="00593ABB">
        <w:rPr>
          <w:lang w:eastAsia="en-AU"/>
        </w:rPr>
        <w:t xml:space="preserve">14, a small proportion of mothers (about 5%) commenced gambling and transitioned into low-risk or moderate-risk gambling.  No non-gamblers became problem gamblers over this period.  A similar finding had been noted from </w:t>
      </w:r>
      <w:r w:rsidR="004A1E1A">
        <w:rPr>
          <w:lang w:eastAsia="en-AU"/>
        </w:rPr>
        <w:t>200</w:t>
      </w:r>
      <w:r w:rsidR="00593ABB">
        <w:rPr>
          <w:lang w:eastAsia="en-AU"/>
        </w:rPr>
        <w:t xml:space="preserve">6 to </w:t>
      </w:r>
      <w:r w:rsidR="004A1E1A">
        <w:rPr>
          <w:lang w:eastAsia="en-AU"/>
        </w:rPr>
        <w:t>200</w:t>
      </w:r>
      <w:r w:rsidR="00593ABB">
        <w:rPr>
          <w:lang w:eastAsia="en-AU"/>
        </w:rPr>
        <w:t xml:space="preserve">9 although in that </w:t>
      </w:r>
      <w:r w:rsidR="00FF52BE">
        <w:rPr>
          <w:lang w:eastAsia="en-AU"/>
        </w:rPr>
        <w:t>period</w:t>
      </w:r>
      <w:r w:rsidR="00593ABB">
        <w:rPr>
          <w:lang w:eastAsia="en-AU"/>
        </w:rPr>
        <w:t>, one non-gambler transitioned into problem gambler status.</w:t>
      </w:r>
    </w:p>
    <w:p w14:paraId="65801A83" w14:textId="6DB6C3FC" w:rsidR="00593ABB" w:rsidRDefault="00593ABB" w:rsidP="00B403E4">
      <w:pPr>
        <w:pStyle w:val="GARCNormalpara"/>
        <w:rPr>
          <w:lang w:eastAsia="en-AU"/>
        </w:rPr>
      </w:pPr>
      <w:r>
        <w:rPr>
          <w:lang w:eastAsia="en-AU"/>
        </w:rPr>
        <w:t xml:space="preserve">From </w:t>
      </w:r>
      <w:r w:rsidR="004A1E1A">
        <w:rPr>
          <w:lang w:eastAsia="en-AU"/>
        </w:rPr>
        <w:t>200</w:t>
      </w:r>
      <w:r>
        <w:rPr>
          <w:lang w:eastAsia="en-AU"/>
        </w:rPr>
        <w:t xml:space="preserve">9 to </w:t>
      </w:r>
      <w:r w:rsidR="004A1E1A">
        <w:rPr>
          <w:lang w:eastAsia="en-AU"/>
        </w:rPr>
        <w:t>20</w:t>
      </w:r>
      <w:r>
        <w:rPr>
          <w:lang w:eastAsia="en-AU"/>
        </w:rPr>
        <w:t>14, nine percent of non-problem mothers transitioned to low-risk gambling and a small percentage increased risk level to moderate-risk or problem gambl</w:t>
      </w:r>
      <w:r w:rsidR="00FF52BE">
        <w:rPr>
          <w:lang w:eastAsia="en-AU"/>
        </w:rPr>
        <w:t>ing</w:t>
      </w:r>
      <w:r>
        <w:rPr>
          <w:lang w:eastAsia="en-AU"/>
        </w:rPr>
        <w:t xml:space="preserve">.  A similar finding had been noted from </w:t>
      </w:r>
      <w:r w:rsidR="004A1E1A">
        <w:rPr>
          <w:lang w:eastAsia="en-AU"/>
        </w:rPr>
        <w:t>200</w:t>
      </w:r>
      <w:r>
        <w:rPr>
          <w:lang w:eastAsia="en-AU"/>
        </w:rPr>
        <w:t xml:space="preserve">6 to </w:t>
      </w:r>
      <w:r w:rsidR="004A1E1A">
        <w:rPr>
          <w:lang w:eastAsia="en-AU"/>
        </w:rPr>
        <w:t>200</w:t>
      </w:r>
      <w:r>
        <w:rPr>
          <w:lang w:eastAsia="en-AU"/>
        </w:rPr>
        <w:t>9 although a lower percentage transitioned to low-risk gambling.</w:t>
      </w:r>
    </w:p>
    <w:p w14:paraId="1637E1F7" w14:textId="08005D1B" w:rsidR="008C6C43" w:rsidRDefault="00593ABB" w:rsidP="00B403E4">
      <w:pPr>
        <w:pStyle w:val="GARCNormalpara"/>
        <w:rPr>
          <w:lang w:eastAsia="en-AU"/>
        </w:rPr>
      </w:pPr>
      <w:r>
        <w:rPr>
          <w:lang w:eastAsia="en-AU"/>
        </w:rPr>
        <w:t xml:space="preserve">From </w:t>
      </w:r>
      <w:r w:rsidR="004A1E1A">
        <w:rPr>
          <w:lang w:eastAsia="en-AU"/>
        </w:rPr>
        <w:t>200</w:t>
      </w:r>
      <w:r>
        <w:rPr>
          <w:lang w:eastAsia="en-AU"/>
        </w:rPr>
        <w:t xml:space="preserve">9 to </w:t>
      </w:r>
      <w:r w:rsidR="004A1E1A">
        <w:rPr>
          <w:lang w:eastAsia="en-AU"/>
        </w:rPr>
        <w:t>20</w:t>
      </w:r>
      <w:r>
        <w:rPr>
          <w:lang w:eastAsia="en-AU"/>
        </w:rPr>
        <w:t>14, a few mothers who were low-risk gamblers became moderate-risk or problem gamblers.  This finding was not noted in the previous time period (</w:t>
      </w:r>
      <w:r w:rsidR="004A1E1A">
        <w:rPr>
          <w:lang w:eastAsia="en-AU"/>
        </w:rPr>
        <w:t>200</w:t>
      </w:r>
      <w:r>
        <w:rPr>
          <w:lang w:eastAsia="en-AU"/>
        </w:rPr>
        <w:t xml:space="preserve">6 to </w:t>
      </w:r>
      <w:r w:rsidR="004A1E1A">
        <w:rPr>
          <w:lang w:eastAsia="en-AU"/>
        </w:rPr>
        <w:t>200</w:t>
      </w:r>
      <w:r>
        <w:rPr>
          <w:lang w:eastAsia="en-AU"/>
        </w:rPr>
        <w:t>9).</w:t>
      </w:r>
      <w:r w:rsidR="00A04923">
        <w:rPr>
          <w:lang w:eastAsia="en-AU"/>
        </w:rPr>
        <w:t xml:space="preserve">  No mothers transitioned from moderate-risk gambling to problem gambling in either period.</w:t>
      </w:r>
    </w:p>
    <w:p w14:paraId="3220CF44" w14:textId="77777777" w:rsidR="00202BB0" w:rsidRDefault="00202BB0" w:rsidP="00202BB0">
      <w:pPr>
        <w:pStyle w:val="GARCNormalpara"/>
        <w:spacing w:after="0"/>
        <w:rPr>
          <w:lang w:eastAsia="en-AU"/>
        </w:rPr>
      </w:pPr>
    </w:p>
    <w:p w14:paraId="2E10B196" w14:textId="32011F4B" w:rsidR="00A1521B" w:rsidRDefault="00A1521B" w:rsidP="00FF52BE">
      <w:pPr>
        <w:pStyle w:val="GARCNormalpara"/>
        <w:spacing w:before="0"/>
        <w:rPr>
          <w:lang w:eastAsia="en-AU"/>
        </w:rPr>
      </w:pPr>
      <w:r>
        <w:rPr>
          <w:u w:val="single"/>
          <w:lang w:eastAsia="en-AU"/>
        </w:rPr>
        <w:t>Transitions to decreased risk</w:t>
      </w:r>
    </w:p>
    <w:p w14:paraId="40B0BCC0" w14:textId="79052DE7" w:rsidR="00A1521B" w:rsidRDefault="00A1521B" w:rsidP="00B403E4">
      <w:pPr>
        <w:pStyle w:val="GARCNormalpara"/>
        <w:rPr>
          <w:lang w:eastAsia="en-AU"/>
        </w:rPr>
      </w:pPr>
      <w:r>
        <w:rPr>
          <w:lang w:eastAsia="en-AU"/>
        </w:rPr>
        <w:t xml:space="preserve">In </w:t>
      </w:r>
      <w:r w:rsidR="004A1E1A">
        <w:rPr>
          <w:lang w:eastAsia="en-AU"/>
        </w:rPr>
        <w:t>20</w:t>
      </w:r>
      <w:r>
        <w:rPr>
          <w:lang w:eastAsia="en-AU"/>
        </w:rPr>
        <w:t xml:space="preserve">14, two of the three problem gamblers </w:t>
      </w:r>
      <w:r w:rsidR="004A1E1A">
        <w:rPr>
          <w:lang w:eastAsia="en-AU"/>
        </w:rPr>
        <w:t xml:space="preserve">in 2009 </w:t>
      </w:r>
      <w:r>
        <w:rPr>
          <w:lang w:eastAsia="en-AU"/>
        </w:rPr>
        <w:t xml:space="preserve">transitioned to low-risk or moderate-risk gambling.  This was different from </w:t>
      </w:r>
      <w:r w:rsidR="004A1E1A">
        <w:rPr>
          <w:lang w:eastAsia="en-AU"/>
        </w:rPr>
        <w:t>200</w:t>
      </w:r>
      <w:r>
        <w:rPr>
          <w:lang w:eastAsia="en-AU"/>
        </w:rPr>
        <w:t xml:space="preserve">9 when all three problem gamblers </w:t>
      </w:r>
      <w:r w:rsidR="004A1E1A">
        <w:rPr>
          <w:lang w:eastAsia="en-AU"/>
        </w:rPr>
        <w:t xml:space="preserve">in 2006 </w:t>
      </w:r>
      <w:r>
        <w:rPr>
          <w:lang w:eastAsia="en-AU"/>
        </w:rPr>
        <w:t>transitioned to non-problem gambler or stopped gambling.</w:t>
      </w:r>
    </w:p>
    <w:p w14:paraId="7215BF66" w14:textId="49040D1A" w:rsidR="00A1521B" w:rsidRDefault="00A1521B" w:rsidP="00B403E4">
      <w:pPr>
        <w:pStyle w:val="GARCNormalpara"/>
        <w:rPr>
          <w:lang w:eastAsia="en-AU"/>
        </w:rPr>
      </w:pPr>
      <w:r>
        <w:rPr>
          <w:lang w:eastAsia="en-AU"/>
        </w:rPr>
        <w:t>Apart from one mother</w:t>
      </w:r>
      <w:r w:rsidR="00FF52BE">
        <w:rPr>
          <w:lang w:eastAsia="en-AU"/>
        </w:rPr>
        <w:t xml:space="preserve"> who remained at moderate-risk</w:t>
      </w:r>
      <w:r>
        <w:rPr>
          <w:lang w:eastAsia="en-AU"/>
        </w:rPr>
        <w:t>, all moderate-risk gamblers</w:t>
      </w:r>
      <w:r w:rsidR="004A1E1A">
        <w:rPr>
          <w:lang w:eastAsia="en-AU"/>
        </w:rPr>
        <w:t xml:space="preserve"> in 2009</w:t>
      </w:r>
      <w:r>
        <w:rPr>
          <w:lang w:eastAsia="en-AU"/>
        </w:rPr>
        <w:t xml:space="preserve"> transitioned to non-problem gamblers or stopped gambling in </w:t>
      </w:r>
      <w:r w:rsidR="004A1E1A">
        <w:rPr>
          <w:lang w:eastAsia="en-AU"/>
        </w:rPr>
        <w:t>20</w:t>
      </w:r>
      <w:r>
        <w:rPr>
          <w:lang w:eastAsia="en-AU"/>
        </w:rPr>
        <w:t xml:space="preserve">14.  This finding was similar to that noted from </w:t>
      </w:r>
      <w:r w:rsidR="004A1E1A">
        <w:rPr>
          <w:lang w:eastAsia="en-AU"/>
        </w:rPr>
        <w:t>200</w:t>
      </w:r>
      <w:r>
        <w:rPr>
          <w:lang w:eastAsia="en-AU"/>
        </w:rPr>
        <w:t xml:space="preserve">6 to </w:t>
      </w:r>
      <w:r w:rsidR="004A1E1A">
        <w:rPr>
          <w:lang w:eastAsia="en-AU"/>
        </w:rPr>
        <w:t>200</w:t>
      </w:r>
      <w:r>
        <w:rPr>
          <w:lang w:eastAsia="en-AU"/>
        </w:rPr>
        <w:t>9.  Similar transitions to lower risk levels were noted for low-risk gamblers.</w:t>
      </w:r>
    </w:p>
    <w:p w14:paraId="2AF7C433" w14:textId="39C51263" w:rsidR="001F5A41" w:rsidRPr="008C4F12" w:rsidRDefault="00A1521B" w:rsidP="00FF52BE">
      <w:pPr>
        <w:pStyle w:val="GARCNormalpara"/>
        <w:rPr>
          <w:sz w:val="20"/>
          <w:szCs w:val="20"/>
        </w:rPr>
      </w:pPr>
      <w:r>
        <w:rPr>
          <w:lang w:eastAsia="en-AU"/>
        </w:rPr>
        <w:t xml:space="preserve">About one-third of non-problem gamblers in </w:t>
      </w:r>
      <w:r w:rsidR="004A1E1A">
        <w:rPr>
          <w:lang w:eastAsia="en-AU"/>
        </w:rPr>
        <w:t>200</w:t>
      </w:r>
      <w:r>
        <w:rPr>
          <w:lang w:eastAsia="en-AU"/>
        </w:rPr>
        <w:t xml:space="preserve">9 stopped gambling in </w:t>
      </w:r>
      <w:r w:rsidR="004A1E1A">
        <w:rPr>
          <w:lang w:eastAsia="en-AU"/>
        </w:rPr>
        <w:t>20</w:t>
      </w:r>
      <w:r>
        <w:rPr>
          <w:lang w:eastAsia="en-AU"/>
        </w:rPr>
        <w:t xml:space="preserve">14; this finding was similar to that noted between </w:t>
      </w:r>
      <w:r w:rsidR="004A1E1A">
        <w:rPr>
          <w:lang w:eastAsia="en-AU"/>
        </w:rPr>
        <w:t>200</w:t>
      </w:r>
      <w:r>
        <w:rPr>
          <w:lang w:eastAsia="en-AU"/>
        </w:rPr>
        <w:t xml:space="preserve">6 and </w:t>
      </w:r>
      <w:r w:rsidR="004A1E1A">
        <w:rPr>
          <w:lang w:eastAsia="en-AU"/>
        </w:rPr>
        <w:t>200</w:t>
      </w:r>
      <w:r>
        <w:rPr>
          <w:lang w:eastAsia="en-AU"/>
        </w:rPr>
        <w:t>9.</w:t>
      </w:r>
    </w:p>
    <w:p w14:paraId="66C370A1" w14:textId="733B0BC5" w:rsidR="00E63E58" w:rsidRPr="001230E5" w:rsidRDefault="00E63E58" w:rsidP="00FF52BE">
      <w:pPr>
        <w:pStyle w:val="Caption"/>
        <w:keepLines/>
        <w:rPr>
          <w:bdr w:val="none" w:sz="0" w:space="0" w:color="auto"/>
        </w:rPr>
      </w:pPr>
      <w:bookmarkStart w:id="79" w:name="_Ref450041135"/>
      <w:bookmarkStart w:id="80" w:name="_Toc469664341"/>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11</w:t>
      </w:r>
      <w:r w:rsidR="001230C8" w:rsidRPr="001230E5">
        <w:rPr>
          <w:bdr w:val="none" w:sz="0" w:space="0" w:color="auto"/>
        </w:rPr>
        <w:fldChar w:fldCharType="end"/>
      </w:r>
      <w:bookmarkEnd w:id="79"/>
      <w:r w:rsidRPr="001230E5">
        <w:rPr>
          <w:bdr w:val="none" w:sz="0" w:space="0" w:color="auto"/>
        </w:rPr>
        <w:t xml:space="preserve">: </w:t>
      </w:r>
      <w:r w:rsidR="00633AED" w:rsidRPr="001230E5">
        <w:rPr>
          <w:bdr w:val="none" w:sz="0" w:space="0" w:color="auto"/>
        </w:rPr>
        <w:t xml:space="preserve">Mothers - </w:t>
      </w:r>
      <w:r w:rsidR="006819D5" w:rsidRPr="001230E5">
        <w:rPr>
          <w:bdr w:val="none" w:sz="0" w:space="0" w:color="auto"/>
        </w:rPr>
        <w:t xml:space="preserve">Transitions </w:t>
      </w:r>
      <w:r w:rsidR="0077565C" w:rsidRPr="001230E5">
        <w:rPr>
          <w:bdr w:val="none" w:sz="0" w:space="0" w:color="auto"/>
        </w:rPr>
        <w:t>in</w:t>
      </w:r>
      <w:r w:rsidRPr="001230E5">
        <w:rPr>
          <w:bdr w:val="none" w:sz="0" w:space="0" w:color="auto"/>
        </w:rPr>
        <w:t xml:space="preserve"> </w:t>
      </w:r>
      <w:r w:rsidR="00633AED" w:rsidRPr="001230E5">
        <w:rPr>
          <w:bdr w:val="none" w:sz="0" w:space="0" w:color="auto"/>
        </w:rPr>
        <w:t xml:space="preserve">gambling risk </w:t>
      </w:r>
      <w:r w:rsidR="006819D5" w:rsidRPr="001230E5">
        <w:rPr>
          <w:bdr w:val="none" w:sz="0" w:space="0" w:color="auto"/>
        </w:rPr>
        <w:t xml:space="preserve">from </w:t>
      </w:r>
      <w:r w:rsidR="004A1E1A">
        <w:rPr>
          <w:bdr w:val="none" w:sz="0" w:space="0" w:color="auto"/>
        </w:rPr>
        <w:t>200</w:t>
      </w:r>
      <w:r w:rsidR="006819D5" w:rsidRPr="001230E5">
        <w:rPr>
          <w:bdr w:val="none" w:sz="0" w:space="0" w:color="auto"/>
        </w:rPr>
        <w:t xml:space="preserve">6 to </w:t>
      </w:r>
      <w:r w:rsidR="004A1E1A">
        <w:rPr>
          <w:bdr w:val="none" w:sz="0" w:space="0" w:color="auto"/>
        </w:rPr>
        <w:t>200</w:t>
      </w:r>
      <w:r w:rsidR="006819D5" w:rsidRPr="001230E5">
        <w:rPr>
          <w:bdr w:val="none" w:sz="0" w:space="0" w:color="auto"/>
        </w:rPr>
        <w:t>9</w:t>
      </w:r>
      <w:r w:rsidR="00266247">
        <w:rPr>
          <w:bdr w:val="none" w:sz="0" w:space="0" w:color="auto"/>
        </w:rPr>
        <w:t xml:space="preserve"> and</w:t>
      </w:r>
      <w:r w:rsidR="006819D5" w:rsidRPr="001230E5">
        <w:rPr>
          <w:bdr w:val="none" w:sz="0" w:space="0" w:color="auto"/>
        </w:rPr>
        <w:t xml:space="preserve"> </w:t>
      </w:r>
      <w:r w:rsidR="004A1E1A">
        <w:rPr>
          <w:bdr w:val="none" w:sz="0" w:space="0" w:color="auto"/>
        </w:rPr>
        <w:t>200</w:t>
      </w:r>
      <w:r w:rsidR="006819D5" w:rsidRPr="001230E5">
        <w:rPr>
          <w:bdr w:val="none" w:sz="0" w:space="0" w:color="auto"/>
        </w:rPr>
        <w:t xml:space="preserve">9 to </w:t>
      </w:r>
      <w:r w:rsidR="004A1E1A">
        <w:rPr>
          <w:bdr w:val="none" w:sz="0" w:space="0" w:color="auto"/>
        </w:rPr>
        <w:t>20</w:t>
      </w:r>
      <w:r w:rsidR="006819D5" w:rsidRPr="001230E5">
        <w:rPr>
          <w:bdr w:val="none" w:sz="0" w:space="0" w:color="auto"/>
        </w:rPr>
        <w:t>14</w:t>
      </w:r>
      <w:bookmarkEnd w:id="80"/>
    </w:p>
    <w:tbl>
      <w:tblPr>
        <w:tblW w:w="5000" w:type="pct"/>
        <w:tblBorders>
          <w:top w:val="single" w:sz="8" w:space="0" w:color="auto"/>
          <w:left w:val="single" w:sz="8" w:space="0" w:color="auto"/>
          <w:bottom w:val="single" w:sz="8" w:space="0" w:color="auto"/>
          <w:right w:val="single" w:sz="8" w:space="0" w:color="auto"/>
        </w:tblBorders>
        <w:tblLayout w:type="fixed"/>
        <w:tblLook w:val="07E0" w:firstRow="1" w:lastRow="1" w:firstColumn="1" w:lastColumn="1" w:noHBand="1" w:noVBand="1"/>
      </w:tblPr>
      <w:tblGrid>
        <w:gridCol w:w="563"/>
        <w:gridCol w:w="1685"/>
        <w:gridCol w:w="564"/>
        <w:gridCol w:w="704"/>
        <w:gridCol w:w="564"/>
        <w:gridCol w:w="704"/>
        <w:gridCol w:w="423"/>
        <w:gridCol w:w="704"/>
        <w:gridCol w:w="564"/>
        <w:gridCol w:w="704"/>
        <w:gridCol w:w="423"/>
        <w:gridCol w:w="704"/>
      </w:tblGrid>
      <w:tr w:rsidR="00F1376C" w:rsidRPr="004A38D3" w14:paraId="2D6CBD46" w14:textId="77777777" w:rsidTr="00D00DC3">
        <w:tc>
          <w:tcPr>
            <w:tcW w:w="567" w:type="dxa"/>
            <w:tcBorders>
              <w:top w:val="single" w:sz="4" w:space="0" w:color="auto"/>
              <w:left w:val="nil"/>
              <w:bottom w:val="nil"/>
            </w:tcBorders>
          </w:tcPr>
          <w:p w14:paraId="775E87D2" w14:textId="77777777" w:rsidR="000D22A2" w:rsidRPr="004A38D3" w:rsidRDefault="000D22A2" w:rsidP="00FF52BE">
            <w:pPr>
              <w:keepNext/>
              <w:keepLines/>
              <w:spacing w:after="60"/>
              <w:jc w:val="center"/>
              <w:rPr>
                <w:sz w:val="18"/>
                <w:szCs w:val="22"/>
              </w:rPr>
            </w:pPr>
          </w:p>
        </w:tc>
        <w:tc>
          <w:tcPr>
            <w:tcW w:w="1701" w:type="dxa"/>
            <w:tcBorders>
              <w:top w:val="single" w:sz="4" w:space="0" w:color="auto"/>
              <w:bottom w:val="nil"/>
            </w:tcBorders>
            <w:shd w:val="clear" w:color="auto" w:fill="FFFFFF" w:themeFill="background1"/>
            <w:vAlign w:val="bottom"/>
          </w:tcPr>
          <w:p w14:paraId="008D79C1" w14:textId="77777777" w:rsidR="000D22A2" w:rsidRPr="008D2B94" w:rsidRDefault="000D22A2" w:rsidP="00FF52BE">
            <w:pPr>
              <w:keepNext/>
              <w:keepLines/>
              <w:spacing w:after="60"/>
              <w:jc w:val="center"/>
              <w:rPr>
                <w:sz w:val="18"/>
                <w:szCs w:val="22"/>
              </w:rPr>
            </w:pPr>
          </w:p>
        </w:tc>
        <w:tc>
          <w:tcPr>
            <w:tcW w:w="6096" w:type="dxa"/>
            <w:gridSpan w:val="10"/>
            <w:tcBorders>
              <w:top w:val="single" w:sz="4" w:space="0" w:color="auto"/>
              <w:bottom w:val="single" w:sz="4" w:space="0" w:color="auto"/>
              <w:right w:val="nil"/>
            </w:tcBorders>
          </w:tcPr>
          <w:p w14:paraId="555B5F88" w14:textId="19E6C416" w:rsidR="000D22A2" w:rsidRPr="008D2B94" w:rsidRDefault="00D46B7E" w:rsidP="004A1E1A">
            <w:pPr>
              <w:pStyle w:val="Compact"/>
              <w:keepNext/>
              <w:keepLines/>
              <w:spacing w:after="60"/>
              <w:jc w:val="center"/>
              <w:rPr>
                <w:b/>
                <w:sz w:val="18"/>
                <w:szCs w:val="22"/>
              </w:rPr>
            </w:pPr>
            <w:r>
              <w:rPr>
                <w:rFonts w:ascii="Times New Roman" w:eastAsia="Times New Roman" w:hAnsi="Times New Roman" w:cs="Times New Roman"/>
                <w:b/>
                <w:sz w:val="18"/>
                <w:szCs w:val="22"/>
                <w:lang w:val="en-NZ" w:eastAsia="en-AU"/>
              </w:rPr>
              <w:t>Gambling risk level</w:t>
            </w:r>
            <w:r w:rsidR="001B642A" w:rsidRPr="008D2B94">
              <w:rPr>
                <w:rFonts w:ascii="Times New Roman" w:eastAsia="Times New Roman" w:hAnsi="Times New Roman" w:cs="Times New Roman"/>
                <w:b/>
                <w:sz w:val="18"/>
                <w:szCs w:val="22"/>
                <w:lang w:val="en-NZ" w:eastAsia="en-AU"/>
              </w:rPr>
              <w:t xml:space="preserve"> </w:t>
            </w:r>
            <w:r w:rsidR="004A1E1A">
              <w:rPr>
                <w:rFonts w:ascii="Times New Roman" w:eastAsia="Times New Roman" w:hAnsi="Times New Roman" w:cs="Times New Roman"/>
                <w:b/>
                <w:sz w:val="18"/>
                <w:szCs w:val="22"/>
                <w:lang w:val="en-NZ" w:eastAsia="en-AU"/>
              </w:rPr>
              <w:t>200</w:t>
            </w:r>
            <w:r w:rsidR="000D22A2" w:rsidRPr="008D2B94">
              <w:rPr>
                <w:rFonts w:ascii="Times New Roman" w:eastAsia="Times New Roman" w:hAnsi="Times New Roman" w:cs="Times New Roman"/>
                <w:b/>
                <w:sz w:val="18"/>
                <w:szCs w:val="22"/>
                <w:lang w:val="en-NZ" w:eastAsia="en-AU"/>
              </w:rPr>
              <w:t>9</w:t>
            </w:r>
            <w:r w:rsidR="001B642A" w:rsidRPr="008D2B94">
              <w:rPr>
                <w:rFonts w:ascii="Times New Roman" w:eastAsia="Times New Roman" w:hAnsi="Times New Roman" w:cs="Times New Roman"/>
                <w:b/>
                <w:sz w:val="18"/>
                <w:szCs w:val="22"/>
                <w:lang w:val="en-NZ" w:eastAsia="en-AU"/>
              </w:rPr>
              <w:t xml:space="preserve"> </w:t>
            </w:r>
          </w:p>
        </w:tc>
      </w:tr>
      <w:tr w:rsidR="00805B58" w:rsidRPr="004A38D3" w14:paraId="4674E2A5" w14:textId="77777777" w:rsidTr="00D46B7E">
        <w:tc>
          <w:tcPr>
            <w:tcW w:w="567" w:type="dxa"/>
            <w:tcBorders>
              <w:top w:val="nil"/>
              <w:left w:val="nil"/>
              <w:bottom w:val="nil"/>
            </w:tcBorders>
          </w:tcPr>
          <w:p w14:paraId="6E0BDF1B" w14:textId="77777777" w:rsidR="00D241C5" w:rsidRPr="004A38D3" w:rsidRDefault="00D241C5" w:rsidP="00FF52BE">
            <w:pPr>
              <w:keepNext/>
              <w:keepLines/>
              <w:spacing w:after="60"/>
              <w:jc w:val="left"/>
              <w:rPr>
                <w:sz w:val="18"/>
                <w:szCs w:val="22"/>
              </w:rPr>
            </w:pPr>
          </w:p>
        </w:tc>
        <w:tc>
          <w:tcPr>
            <w:tcW w:w="1701" w:type="dxa"/>
            <w:tcBorders>
              <w:top w:val="nil"/>
              <w:bottom w:val="nil"/>
            </w:tcBorders>
            <w:shd w:val="clear" w:color="auto" w:fill="FFFFFF" w:themeFill="background1"/>
            <w:vAlign w:val="bottom"/>
          </w:tcPr>
          <w:p w14:paraId="3F4AE006" w14:textId="7B9714F4" w:rsidR="00D241C5" w:rsidRPr="008D2B94" w:rsidRDefault="00D241C5" w:rsidP="00FF52BE">
            <w:pPr>
              <w:keepNext/>
              <w:keepLines/>
              <w:spacing w:after="60"/>
              <w:jc w:val="left"/>
              <w:rPr>
                <w:sz w:val="18"/>
                <w:szCs w:val="22"/>
              </w:rPr>
            </w:pPr>
          </w:p>
        </w:tc>
        <w:tc>
          <w:tcPr>
            <w:tcW w:w="1276" w:type="dxa"/>
            <w:gridSpan w:val="2"/>
            <w:tcBorders>
              <w:top w:val="single" w:sz="4" w:space="0" w:color="auto"/>
              <w:bottom w:val="single" w:sz="4" w:space="0" w:color="auto"/>
            </w:tcBorders>
            <w:shd w:val="clear" w:color="auto" w:fill="FFFFFF" w:themeFill="background1"/>
            <w:vAlign w:val="bottom"/>
          </w:tcPr>
          <w:p w14:paraId="3681154E" w14:textId="0F97C8E4" w:rsidR="00D241C5" w:rsidRPr="008D2B94" w:rsidRDefault="00D241C5" w:rsidP="00FF52BE">
            <w:pPr>
              <w:pStyle w:val="Compact"/>
              <w:keepNext/>
              <w:keepLines/>
              <w:spacing w:after="60"/>
              <w:jc w:val="center"/>
              <w:rPr>
                <w:rFonts w:ascii="Times New Roman" w:eastAsia="Times New Roman" w:hAnsi="Times New Roman" w:cs="Times New Roman"/>
                <w:b/>
                <w:sz w:val="18"/>
                <w:szCs w:val="22"/>
                <w:lang w:val="en-NZ" w:eastAsia="en-AU"/>
              </w:rPr>
            </w:pPr>
            <w:r w:rsidRPr="008D2B94">
              <w:rPr>
                <w:rFonts w:ascii="Times New Roman" w:eastAsia="Times New Roman" w:hAnsi="Times New Roman" w:cs="Times New Roman"/>
                <w:b/>
                <w:sz w:val="18"/>
                <w:szCs w:val="22"/>
                <w:lang w:val="en-NZ" w:eastAsia="en-AU"/>
              </w:rPr>
              <w:t>Non-gambler</w:t>
            </w:r>
          </w:p>
        </w:tc>
        <w:tc>
          <w:tcPr>
            <w:tcW w:w="1276" w:type="dxa"/>
            <w:gridSpan w:val="2"/>
            <w:tcBorders>
              <w:top w:val="single" w:sz="4" w:space="0" w:color="auto"/>
              <w:bottom w:val="single" w:sz="4" w:space="0" w:color="auto"/>
            </w:tcBorders>
            <w:shd w:val="clear" w:color="auto" w:fill="FFFFFF" w:themeFill="background1"/>
            <w:vAlign w:val="bottom"/>
          </w:tcPr>
          <w:p w14:paraId="111B23FC" w14:textId="7E09E878" w:rsidR="00D241C5" w:rsidRPr="008D2B94" w:rsidRDefault="00D241C5" w:rsidP="00FF52BE">
            <w:pPr>
              <w:pStyle w:val="Compact"/>
              <w:keepNext/>
              <w:keepLines/>
              <w:spacing w:after="60"/>
              <w:jc w:val="center"/>
              <w:rPr>
                <w:rFonts w:ascii="Times New Roman" w:eastAsia="Times New Roman" w:hAnsi="Times New Roman" w:cs="Times New Roman"/>
                <w:b/>
                <w:sz w:val="18"/>
                <w:szCs w:val="22"/>
                <w:lang w:val="en-NZ" w:eastAsia="en-AU"/>
              </w:rPr>
            </w:pPr>
            <w:r w:rsidRPr="008D2B94">
              <w:rPr>
                <w:rFonts w:ascii="Times New Roman" w:eastAsia="Times New Roman" w:hAnsi="Times New Roman" w:cs="Times New Roman"/>
                <w:b/>
                <w:sz w:val="18"/>
                <w:szCs w:val="22"/>
                <w:lang w:val="en-NZ" w:eastAsia="en-AU"/>
              </w:rPr>
              <w:t>Non-problem</w:t>
            </w:r>
            <w:r w:rsidR="00D46B7E">
              <w:rPr>
                <w:rFonts w:ascii="Times New Roman" w:eastAsia="Times New Roman" w:hAnsi="Times New Roman" w:cs="Times New Roman"/>
                <w:b/>
                <w:sz w:val="18"/>
                <w:szCs w:val="22"/>
                <w:lang w:val="en-NZ" w:eastAsia="en-AU"/>
              </w:rPr>
              <w:t xml:space="preserve"> gambler</w:t>
            </w:r>
          </w:p>
        </w:tc>
        <w:tc>
          <w:tcPr>
            <w:tcW w:w="1134" w:type="dxa"/>
            <w:gridSpan w:val="2"/>
            <w:tcBorders>
              <w:top w:val="single" w:sz="4" w:space="0" w:color="auto"/>
              <w:bottom w:val="single" w:sz="4" w:space="0" w:color="auto"/>
            </w:tcBorders>
            <w:shd w:val="clear" w:color="auto" w:fill="FFFFFF" w:themeFill="background1"/>
            <w:vAlign w:val="bottom"/>
          </w:tcPr>
          <w:p w14:paraId="1034F6B5" w14:textId="5D282CA4" w:rsidR="00D241C5" w:rsidRPr="008D2B94" w:rsidRDefault="00D241C5" w:rsidP="00FF52BE">
            <w:pPr>
              <w:pStyle w:val="Compact"/>
              <w:keepNext/>
              <w:keepLines/>
              <w:spacing w:after="60"/>
              <w:jc w:val="center"/>
              <w:rPr>
                <w:rFonts w:ascii="Times New Roman" w:eastAsia="Times New Roman" w:hAnsi="Times New Roman" w:cs="Times New Roman"/>
                <w:b/>
                <w:sz w:val="18"/>
                <w:szCs w:val="22"/>
                <w:lang w:val="en-NZ" w:eastAsia="en-AU"/>
              </w:rPr>
            </w:pPr>
            <w:r w:rsidRPr="008D2B94">
              <w:rPr>
                <w:rFonts w:ascii="Times New Roman" w:eastAsia="Times New Roman" w:hAnsi="Times New Roman" w:cs="Times New Roman"/>
                <w:b/>
                <w:sz w:val="18"/>
                <w:szCs w:val="22"/>
                <w:lang w:val="en-NZ" w:eastAsia="en-AU"/>
              </w:rPr>
              <w:t>Low-risk</w:t>
            </w:r>
            <w:r w:rsidR="00D46B7E">
              <w:rPr>
                <w:rFonts w:ascii="Times New Roman" w:eastAsia="Times New Roman" w:hAnsi="Times New Roman" w:cs="Times New Roman"/>
                <w:b/>
                <w:sz w:val="18"/>
                <w:szCs w:val="22"/>
                <w:lang w:val="en-NZ" w:eastAsia="en-AU"/>
              </w:rPr>
              <w:t xml:space="preserve"> gambler</w:t>
            </w:r>
          </w:p>
        </w:tc>
        <w:tc>
          <w:tcPr>
            <w:tcW w:w="1276" w:type="dxa"/>
            <w:gridSpan w:val="2"/>
            <w:tcBorders>
              <w:top w:val="single" w:sz="4" w:space="0" w:color="auto"/>
              <w:bottom w:val="single" w:sz="4" w:space="0" w:color="auto"/>
            </w:tcBorders>
            <w:shd w:val="clear" w:color="auto" w:fill="FFFFFF" w:themeFill="background1"/>
            <w:vAlign w:val="bottom"/>
          </w:tcPr>
          <w:p w14:paraId="5AE92803" w14:textId="676F67A1" w:rsidR="00D46B7E" w:rsidRPr="008D2B94" w:rsidRDefault="00D241C5" w:rsidP="00FF52BE">
            <w:pPr>
              <w:pStyle w:val="Compact"/>
              <w:keepNext/>
              <w:keepLines/>
              <w:spacing w:after="60"/>
              <w:jc w:val="center"/>
              <w:rPr>
                <w:rFonts w:ascii="Times New Roman" w:eastAsia="Times New Roman" w:hAnsi="Times New Roman" w:cs="Times New Roman"/>
                <w:b/>
                <w:sz w:val="18"/>
                <w:szCs w:val="22"/>
                <w:lang w:val="en-NZ" w:eastAsia="en-AU"/>
              </w:rPr>
            </w:pPr>
            <w:r w:rsidRPr="008D2B94">
              <w:rPr>
                <w:rFonts w:ascii="Times New Roman" w:eastAsia="Times New Roman" w:hAnsi="Times New Roman" w:cs="Times New Roman"/>
                <w:b/>
                <w:sz w:val="18"/>
                <w:szCs w:val="22"/>
                <w:lang w:val="en-NZ" w:eastAsia="en-AU"/>
              </w:rPr>
              <w:t>Moderate-risk</w:t>
            </w:r>
            <w:r w:rsidR="00D46B7E">
              <w:rPr>
                <w:rFonts w:ascii="Times New Roman" w:eastAsia="Times New Roman" w:hAnsi="Times New Roman" w:cs="Times New Roman"/>
                <w:b/>
                <w:sz w:val="18"/>
                <w:szCs w:val="22"/>
                <w:lang w:val="en-NZ" w:eastAsia="en-AU"/>
              </w:rPr>
              <w:t xml:space="preserve"> gambler</w:t>
            </w:r>
          </w:p>
        </w:tc>
        <w:tc>
          <w:tcPr>
            <w:tcW w:w="1134" w:type="dxa"/>
            <w:gridSpan w:val="2"/>
            <w:tcBorders>
              <w:top w:val="single" w:sz="4" w:space="0" w:color="auto"/>
              <w:bottom w:val="single" w:sz="4" w:space="0" w:color="auto"/>
              <w:right w:val="nil"/>
            </w:tcBorders>
            <w:shd w:val="clear" w:color="auto" w:fill="FFFFFF" w:themeFill="background1"/>
            <w:vAlign w:val="bottom"/>
          </w:tcPr>
          <w:p w14:paraId="3DB0E603" w14:textId="37E77583" w:rsidR="00D241C5" w:rsidRPr="008D2B94" w:rsidRDefault="00D241C5" w:rsidP="00FF52BE">
            <w:pPr>
              <w:pStyle w:val="Compact"/>
              <w:keepNext/>
              <w:keepLines/>
              <w:spacing w:after="60"/>
              <w:jc w:val="center"/>
              <w:rPr>
                <w:rFonts w:ascii="Times New Roman" w:eastAsia="Times New Roman" w:hAnsi="Times New Roman" w:cs="Times New Roman"/>
                <w:b/>
                <w:sz w:val="18"/>
                <w:szCs w:val="22"/>
                <w:lang w:val="en-NZ" w:eastAsia="en-AU"/>
              </w:rPr>
            </w:pPr>
            <w:r w:rsidRPr="008D2B94">
              <w:rPr>
                <w:rFonts w:ascii="Times New Roman" w:eastAsia="Times New Roman" w:hAnsi="Times New Roman" w:cs="Times New Roman"/>
                <w:b/>
                <w:sz w:val="18"/>
                <w:szCs w:val="22"/>
                <w:lang w:val="en-NZ" w:eastAsia="en-AU"/>
              </w:rPr>
              <w:t>Problem</w:t>
            </w:r>
            <w:r w:rsidR="00D46B7E">
              <w:rPr>
                <w:rFonts w:ascii="Times New Roman" w:eastAsia="Times New Roman" w:hAnsi="Times New Roman" w:cs="Times New Roman"/>
                <w:b/>
                <w:sz w:val="18"/>
                <w:szCs w:val="22"/>
                <w:lang w:val="en-NZ" w:eastAsia="en-AU"/>
              </w:rPr>
              <w:t xml:space="preserve"> gambler</w:t>
            </w:r>
          </w:p>
        </w:tc>
      </w:tr>
      <w:tr w:rsidR="00D46B7E" w:rsidRPr="002E5EDE" w14:paraId="1E883B69" w14:textId="77777777" w:rsidTr="00D46B7E">
        <w:tc>
          <w:tcPr>
            <w:tcW w:w="567" w:type="dxa"/>
            <w:vMerge w:val="restart"/>
            <w:tcBorders>
              <w:top w:val="nil"/>
              <w:left w:val="nil"/>
            </w:tcBorders>
            <w:textDirection w:val="btLr"/>
          </w:tcPr>
          <w:p w14:paraId="1E0DD2DD" w14:textId="6319D1C3" w:rsidR="00D46B7E" w:rsidRPr="002E5EDE" w:rsidRDefault="00D46B7E" w:rsidP="004A1E1A">
            <w:pPr>
              <w:keepNext/>
              <w:keepLines/>
              <w:spacing w:after="60"/>
              <w:ind w:left="113" w:right="113"/>
              <w:jc w:val="center"/>
              <w:rPr>
                <w:b/>
                <w:sz w:val="18"/>
                <w:szCs w:val="22"/>
              </w:rPr>
            </w:pPr>
            <w:r>
              <w:rPr>
                <w:b/>
                <w:sz w:val="18"/>
                <w:szCs w:val="22"/>
              </w:rPr>
              <w:t>Gambling risk level</w:t>
            </w:r>
            <w:r w:rsidRPr="008D2B94">
              <w:rPr>
                <w:b/>
                <w:sz w:val="18"/>
                <w:szCs w:val="22"/>
              </w:rPr>
              <w:t xml:space="preserve"> </w:t>
            </w:r>
            <w:r w:rsidR="004A1E1A">
              <w:rPr>
                <w:b/>
                <w:sz w:val="18"/>
                <w:szCs w:val="22"/>
              </w:rPr>
              <w:t>200</w:t>
            </w:r>
            <w:r>
              <w:rPr>
                <w:b/>
                <w:sz w:val="18"/>
                <w:szCs w:val="22"/>
              </w:rPr>
              <w:t>6</w:t>
            </w:r>
          </w:p>
        </w:tc>
        <w:tc>
          <w:tcPr>
            <w:tcW w:w="1701" w:type="dxa"/>
            <w:tcBorders>
              <w:top w:val="nil"/>
              <w:bottom w:val="nil"/>
            </w:tcBorders>
            <w:shd w:val="clear" w:color="auto" w:fill="FFFFFF" w:themeFill="background1"/>
          </w:tcPr>
          <w:p w14:paraId="135F35D7" w14:textId="77777777" w:rsidR="00D46B7E" w:rsidRPr="008D2B94" w:rsidRDefault="00D46B7E" w:rsidP="00FF52BE">
            <w:pPr>
              <w:keepNext/>
              <w:keepLines/>
              <w:spacing w:after="60"/>
              <w:jc w:val="left"/>
              <w:rPr>
                <w:b/>
                <w:sz w:val="18"/>
                <w:szCs w:val="22"/>
              </w:rPr>
            </w:pPr>
          </w:p>
        </w:tc>
        <w:tc>
          <w:tcPr>
            <w:tcW w:w="567" w:type="dxa"/>
            <w:tcBorders>
              <w:top w:val="single" w:sz="4" w:space="0" w:color="auto"/>
              <w:bottom w:val="single" w:sz="4" w:space="0" w:color="auto"/>
            </w:tcBorders>
            <w:shd w:val="clear" w:color="auto" w:fill="FFFFFF" w:themeFill="background1"/>
            <w:vAlign w:val="center"/>
          </w:tcPr>
          <w:p w14:paraId="46A12C82" w14:textId="68C9950B" w:rsidR="00D46B7E" w:rsidRPr="008D2B94" w:rsidRDefault="00D46B7E" w:rsidP="00FF52BE">
            <w:pPr>
              <w:keepNext/>
              <w:keepLines/>
              <w:jc w:val="right"/>
              <w:rPr>
                <w:b/>
                <w:sz w:val="18"/>
                <w:szCs w:val="22"/>
              </w:rPr>
            </w:pPr>
            <w:r w:rsidRPr="008D2B94">
              <w:rPr>
                <w:b/>
                <w:sz w:val="18"/>
                <w:szCs w:val="22"/>
              </w:rPr>
              <w:t>n</w:t>
            </w:r>
          </w:p>
        </w:tc>
        <w:tc>
          <w:tcPr>
            <w:tcW w:w="709" w:type="dxa"/>
            <w:tcBorders>
              <w:top w:val="single" w:sz="4" w:space="0" w:color="auto"/>
              <w:bottom w:val="single" w:sz="4" w:space="0" w:color="auto"/>
            </w:tcBorders>
            <w:shd w:val="clear" w:color="auto" w:fill="FFFFFF" w:themeFill="background1"/>
            <w:vAlign w:val="center"/>
          </w:tcPr>
          <w:p w14:paraId="303541EE" w14:textId="1867B4B2" w:rsidR="00D46B7E" w:rsidRPr="008D2B94" w:rsidRDefault="00D46B7E" w:rsidP="00FF52BE">
            <w:pPr>
              <w:keepNext/>
              <w:keepLines/>
              <w:jc w:val="right"/>
              <w:rPr>
                <w:b/>
                <w:sz w:val="18"/>
                <w:szCs w:val="22"/>
              </w:rPr>
            </w:pPr>
            <w:r w:rsidRPr="008D2B94">
              <w:rPr>
                <w:b/>
                <w:sz w:val="18"/>
                <w:szCs w:val="22"/>
              </w:rPr>
              <w:t>(%)</w:t>
            </w:r>
          </w:p>
        </w:tc>
        <w:tc>
          <w:tcPr>
            <w:tcW w:w="567" w:type="dxa"/>
            <w:tcBorders>
              <w:top w:val="single" w:sz="4" w:space="0" w:color="auto"/>
              <w:bottom w:val="single" w:sz="4" w:space="0" w:color="auto"/>
            </w:tcBorders>
            <w:shd w:val="clear" w:color="auto" w:fill="FFFFFF" w:themeFill="background1"/>
            <w:vAlign w:val="center"/>
          </w:tcPr>
          <w:p w14:paraId="062F24FA" w14:textId="6E6F9726" w:rsidR="00D46B7E" w:rsidRPr="008D2B94" w:rsidRDefault="00D46B7E" w:rsidP="00FF52BE">
            <w:pPr>
              <w:keepNext/>
              <w:keepLines/>
              <w:jc w:val="right"/>
              <w:rPr>
                <w:b/>
                <w:sz w:val="18"/>
                <w:szCs w:val="22"/>
              </w:rPr>
            </w:pPr>
            <w:r w:rsidRPr="008D2B94">
              <w:rPr>
                <w:b/>
                <w:sz w:val="18"/>
                <w:szCs w:val="22"/>
              </w:rPr>
              <w:t>n</w:t>
            </w:r>
          </w:p>
        </w:tc>
        <w:tc>
          <w:tcPr>
            <w:tcW w:w="709" w:type="dxa"/>
            <w:tcBorders>
              <w:top w:val="single" w:sz="4" w:space="0" w:color="auto"/>
              <w:bottom w:val="single" w:sz="4" w:space="0" w:color="auto"/>
            </w:tcBorders>
            <w:shd w:val="clear" w:color="auto" w:fill="FFFFFF" w:themeFill="background1"/>
            <w:vAlign w:val="center"/>
          </w:tcPr>
          <w:p w14:paraId="59AA324E" w14:textId="4A06873D" w:rsidR="00D46B7E" w:rsidRPr="008D2B94" w:rsidRDefault="00D46B7E" w:rsidP="00FF52BE">
            <w:pPr>
              <w:keepNext/>
              <w:keepLines/>
              <w:jc w:val="right"/>
              <w:rPr>
                <w:b/>
                <w:sz w:val="18"/>
                <w:szCs w:val="22"/>
              </w:rPr>
            </w:pPr>
            <w:r w:rsidRPr="008D2B94">
              <w:rPr>
                <w:b/>
                <w:sz w:val="18"/>
                <w:szCs w:val="22"/>
              </w:rPr>
              <w:t>(%)</w:t>
            </w:r>
          </w:p>
        </w:tc>
        <w:tc>
          <w:tcPr>
            <w:tcW w:w="425" w:type="dxa"/>
            <w:tcBorders>
              <w:top w:val="single" w:sz="4" w:space="0" w:color="auto"/>
              <w:bottom w:val="single" w:sz="4" w:space="0" w:color="auto"/>
            </w:tcBorders>
            <w:shd w:val="clear" w:color="auto" w:fill="FFFFFF" w:themeFill="background1"/>
            <w:vAlign w:val="center"/>
          </w:tcPr>
          <w:p w14:paraId="7158CFF8" w14:textId="777F0181" w:rsidR="00D46B7E" w:rsidRPr="008D2B94" w:rsidRDefault="00D46B7E" w:rsidP="00FF52BE">
            <w:pPr>
              <w:keepNext/>
              <w:keepLines/>
              <w:jc w:val="right"/>
              <w:rPr>
                <w:b/>
                <w:sz w:val="18"/>
                <w:szCs w:val="22"/>
              </w:rPr>
            </w:pPr>
            <w:r w:rsidRPr="008D2B94">
              <w:rPr>
                <w:b/>
                <w:sz w:val="18"/>
                <w:szCs w:val="22"/>
              </w:rPr>
              <w:t>n</w:t>
            </w:r>
          </w:p>
        </w:tc>
        <w:tc>
          <w:tcPr>
            <w:tcW w:w="709" w:type="dxa"/>
            <w:tcBorders>
              <w:top w:val="single" w:sz="4" w:space="0" w:color="auto"/>
              <w:bottom w:val="single" w:sz="4" w:space="0" w:color="auto"/>
            </w:tcBorders>
            <w:shd w:val="clear" w:color="auto" w:fill="FFFFFF" w:themeFill="background1"/>
            <w:vAlign w:val="center"/>
          </w:tcPr>
          <w:p w14:paraId="772F6409" w14:textId="5E69A39A" w:rsidR="00D46B7E" w:rsidRPr="008D2B94" w:rsidRDefault="00D46B7E" w:rsidP="00FF52BE">
            <w:pPr>
              <w:keepNext/>
              <w:keepLines/>
              <w:jc w:val="right"/>
              <w:rPr>
                <w:b/>
                <w:sz w:val="18"/>
                <w:szCs w:val="22"/>
              </w:rPr>
            </w:pPr>
            <w:r w:rsidRPr="008D2B94">
              <w:rPr>
                <w:b/>
                <w:sz w:val="18"/>
                <w:szCs w:val="22"/>
              </w:rPr>
              <w:t>(%)</w:t>
            </w:r>
          </w:p>
        </w:tc>
        <w:tc>
          <w:tcPr>
            <w:tcW w:w="567" w:type="dxa"/>
            <w:tcBorders>
              <w:top w:val="single" w:sz="4" w:space="0" w:color="auto"/>
              <w:bottom w:val="single" w:sz="4" w:space="0" w:color="auto"/>
            </w:tcBorders>
            <w:shd w:val="clear" w:color="auto" w:fill="FFFFFF" w:themeFill="background1"/>
            <w:vAlign w:val="center"/>
          </w:tcPr>
          <w:p w14:paraId="701DB2B7" w14:textId="15B640F6" w:rsidR="00D46B7E" w:rsidRPr="008D2B94" w:rsidRDefault="00D46B7E" w:rsidP="00FF52BE">
            <w:pPr>
              <w:keepNext/>
              <w:keepLines/>
              <w:jc w:val="right"/>
              <w:rPr>
                <w:b/>
                <w:sz w:val="18"/>
                <w:szCs w:val="22"/>
              </w:rPr>
            </w:pPr>
            <w:r w:rsidRPr="008D2B94">
              <w:rPr>
                <w:b/>
                <w:sz w:val="18"/>
                <w:szCs w:val="22"/>
              </w:rPr>
              <w:t>n</w:t>
            </w:r>
          </w:p>
        </w:tc>
        <w:tc>
          <w:tcPr>
            <w:tcW w:w="709" w:type="dxa"/>
            <w:tcBorders>
              <w:top w:val="single" w:sz="4" w:space="0" w:color="auto"/>
              <w:bottom w:val="single" w:sz="4" w:space="0" w:color="auto"/>
            </w:tcBorders>
            <w:shd w:val="clear" w:color="auto" w:fill="FFFFFF" w:themeFill="background1"/>
            <w:vAlign w:val="center"/>
          </w:tcPr>
          <w:p w14:paraId="3E5E03A7" w14:textId="0BE6D411" w:rsidR="00D46B7E" w:rsidRPr="008D2B94" w:rsidRDefault="00D46B7E" w:rsidP="00FF52BE">
            <w:pPr>
              <w:keepNext/>
              <w:keepLines/>
              <w:jc w:val="right"/>
              <w:rPr>
                <w:b/>
                <w:sz w:val="18"/>
                <w:szCs w:val="22"/>
              </w:rPr>
            </w:pPr>
            <w:r w:rsidRPr="008D2B94">
              <w:rPr>
                <w:b/>
                <w:sz w:val="18"/>
                <w:szCs w:val="22"/>
              </w:rPr>
              <w:t>(%)</w:t>
            </w:r>
          </w:p>
        </w:tc>
        <w:tc>
          <w:tcPr>
            <w:tcW w:w="425" w:type="dxa"/>
            <w:tcBorders>
              <w:top w:val="single" w:sz="4" w:space="0" w:color="auto"/>
              <w:bottom w:val="single" w:sz="4" w:space="0" w:color="auto"/>
            </w:tcBorders>
            <w:shd w:val="clear" w:color="auto" w:fill="FFFFFF" w:themeFill="background1"/>
            <w:vAlign w:val="center"/>
          </w:tcPr>
          <w:p w14:paraId="37BEEA2C" w14:textId="31625A95" w:rsidR="00D46B7E" w:rsidRPr="008D2B94" w:rsidRDefault="00D46B7E" w:rsidP="00FF52BE">
            <w:pPr>
              <w:keepNext/>
              <w:keepLines/>
              <w:jc w:val="right"/>
              <w:rPr>
                <w:b/>
                <w:sz w:val="18"/>
                <w:szCs w:val="22"/>
              </w:rPr>
            </w:pPr>
            <w:r w:rsidRPr="008D2B94">
              <w:rPr>
                <w:b/>
                <w:sz w:val="18"/>
                <w:szCs w:val="22"/>
              </w:rPr>
              <w:t>n</w:t>
            </w:r>
          </w:p>
        </w:tc>
        <w:tc>
          <w:tcPr>
            <w:tcW w:w="709" w:type="dxa"/>
            <w:tcBorders>
              <w:top w:val="single" w:sz="4" w:space="0" w:color="auto"/>
              <w:bottom w:val="single" w:sz="4" w:space="0" w:color="auto"/>
              <w:right w:val="nil"/>
            </w:tcBorders>
            <w:shd w:val="clear" w:color="auto" w:fill="FFFFFF" w:themeFill="background1"/>
            <w:vAlign w:val="center"/>
          </w:tcPr>
          <w:p w14:paraId="322A5EEB" w14:textId="2539C7C5" w:rsidR="00D46B7E" w:rsidRPr="008D2B94" w:rsidRDefault="00D46B7E" w:rsidP="00FF52BE">
            <w:pPr>
              <w:keepNext/>
              <w:keepLines/>
              <w:jc w:val="right"/>
              <w:rPr>
                <w:b/>
                <w:sz w:val="18"/>
                <w:szCs w:val="22"/>
              </w:rPr>
            </w:pPr>
            <w:r w:rsidRPr="008D2B94">
              <w:rPr>
                <w:b/>
                <w:sz w:val="18"/>
                <w:szCs w:val="22"/>
              </w:rPr>
              <w:t>(%)</w:t>
            </w:r>
          </w:p>
        </w:tc>
      </w:tr>
      <w:tr w:rsidR="00D46B7E" w:rsidRPr="004A38D3" w14:paraId="073EC395" w14:textId="1DE4EDD9" w:rsidTr="00087FEE">
        <w:tc>
          <w:tcPr>
            <w:tcW w:w="567" w:type="dxa"/>
            <w:vMerge/>
            <w:tcBorders>
              <w:left w:val="nil"/>
            </w:tcBorders>
            <w:textDirection w:val="btLr"/>
          </w:tcPr>
          <w:p w14:paraId="0218CD91" w14:textId="7374ED9B" w:rsidR="00D46B7E" w:rsidRPr="004A38D3" w:rsidRDefault="00D46B7E" w:rsidP="00FF52BE">
            <w:pPr>
              <w:keepNext/>
              <w:keepLines/>
              <w:spacing w:after="60"/>
              <w:ind w:left="113" w:right="113"/>
              <w:jc w:val="center"/>
              <w:rPr>
                <w:b/>
                <w:sz w:val="18"/>
                <w:szCs w:val="22"/>
              </w:rPr>
            </w:pPr>
          </w:p>
        </w:tc>
        <w:tc>
          <w:tcPr>
            <w:tcW w:w="1701" w:type="dxa"/>
            <w:tcBorders>
              <w:top w:val="nil"/>
              <w:bottom w:val="nil"/>
              <w:right w:val="nil"/>
            </w:tcBorders>
            <w:shd w:val="clear" w:color="auto" w:fill="FFFFFF" w:themeFill="background1"/>
            <w:vAlign w:val="center"/>
          </w:tcPr>
          <w:p w14:paraId="0D27C0D1" w14:textId="587B026C" w:rsidR="00D46B7E" w:rsidRPr="008D2B94" w:rsidRDefault="00D46B7E" w:rsidP="00FF52BE">
            <w:pPr>
              <w:keepNext/>
              <w:keepLines/>
              <w:spacing w:after="60"/>
              <w:rPr>
                <w:sz w:val="18"/>
                <w:szCs w:val="22"/>
              </w:rPr>
            </w:pPr>
            <w:r w:rsidRPr="008D2B94">
              <w:rPr>
                <w:b/>
                <w:sz w:val="18"/>
                <w:szCs w:val="22"/>
              </w:rPr>
              <w:t xml:space="preserve">Non-gambler </w:t>
            </w:r>
          </w:p>
        </w:tc>
        <w:tc>
          <w:tcPr>
            <w:tcW w:w="567" w:type="dxa"/>
            <w:tcBorders>
              <w:top w:val="single" w:sz="4" w:space="0" w:color="auto"/>
              <w:left w:val="nil"/>
              <w:bottom w:val="nil"/>
            </w:tcBorders>
            <w:shd w:val="clear" w:color="auto" w:fill="FFFF66"/>
            <w:vAlign w:val="center"/>
          </w:tcPr>
          <w:p w14:paraId="491CC27B" w14:textId="27900D11" w:rsidR="00D46B7E" w:rsidRPr="008D2B94" w:rsidRDefault="00D46B7E" w:rsidP="00FF52BE">
            <w:pPr>
              <w:keepNext/>
              <w:keepLines/>
              <w:jc w:val="right"/>
              <w:rPr>
                <w:sz w:val="18"/>
                <w:szCs w:val="22"/>
              </w:rPr>
            </w:pPr>
            <w:r w:rsidRPr="008D2B94">
              <w:rPr>
                <w:sz w:val="18"/>
                <w:szCs w:val="22"/>
              </w:rPr>
              <w:t>293</w:t>
            </w:r>
          </w:p>
        </w:tc>
        <w:tc>
          <w:tcPr>
            <w:tcW w:w="709" w:type="dxa"/>
            <w:tcBorders>
              <w:top w:val="single" w:sz="4" w:space="0" w:color="auto"/>
            </w:tcBorders>
            <w:shd w:val="clear" w:color="auto" w:fill="FFFF66"/>
            <w:vAlign w:val="center"/>
          </w:tcPr>
          <w:p w14:paraId="5EBA9CE1" w14:textId="7DD11E31" w:rsidR="00D46B7E" w:rsidRPr="008D2B94" w:rsidRDefault="00D46B7E" w:rsidP="00FF52BE">
            <w:pPr>
              <w:keepNext/>
              <w:keepLines/>
              <w:jc w:val="right"/>
              <w:rPr>
                <w:sz w:val="18"/>
                <w:szCs w:val="22"/>
              </w:rPr>
            </w:pPr>
            <w:r w:rsidRPr="008D2B94">
              <w:rPr>
                <w:sz w:val="18"/>
                <w:szCs w:val="22"/>
              </w:rPr>
              <w:t>(67.8)</w:t>
            </w:r>
          </w:p>
        </w:tc>
        <w:tc>
          <w:tcPr>
            <w:tcW w:w="567" w:type="dxa"/>
            <w:tcBorders>
              <w:top w:val="single" w:sz="4" w:space="0" w:color="auto"/>
            </w:tcBorders>
            <w:shd w:val="clear" w:color="auto" w:fill="F2DBDB" w:themeFill="accent2" w:themeFillTint="33"/>
            <w:vAlign w:val="center"/>
          </w:tcPr>
          <w:p w14:paraId="6F5DB722" w14:textId="0BAEBEC6" w:rsidR="00D46B7E" w:rsidRPr="008D2B94" w:rsidRDefault="00D46B7E" w:rsidP="00FF52BE">
            <w:pPr>
              <w:keepNext/>
              <w:keepLines/>
              <w:jc w:val="right"/>
              <w:rPr>
                <w:sz w:val="18"/>
                <w:szCs w:val="22"/>
              </w:rPr>
            </w:pPr>
            <w:r w:rsidRPr="008D2B94">
              <w:rPr>
                <w:sz w:val="18"/>
                <w:szCs w:val="22"/>
              </w:rPr>
              <w:t>125</w:t>
            </w:r>
          </w:p>
        </w:tc>
        <w:tc>
          <w:tcPr>
            <w:tcW w:w="709" w:type="dxa"/>
            <w:tcBorders>
              <w:top w:val="single" w:sz="4" w:space="0" w:color="auto"/>
            </w:tcBorders>
            <w:shd w:val="clear" w:color="auto" w:fill="F2DBDB" w:themeFill="accent2" w:themeFillTint="33"/>
            <w:vAlign w:val="center"/>
          </w:tcPr>
          <w:p w14:paraId="029ADCDB" w14:textId="7E3EE9F6" w:rsidR="00D46B7E" w:rsidRPr="008D2B94" w:rsidRDefault="00D46B7E" w:rsidP="00FF52BE">
            <w:pPr>
              <w:keepNext/>
              <w:keepLines/>
              <w:jc w:val="right"/>
              <w:rPr>
                <w:sz w:val="18"/>
                <w:szCs w:val="22"/>
              </w:rPr>
            </w:pPr>
            <w:r w:rsidRPr="008D2B94">
              <w:rPr>
                <w:sz w:val="18"/>
                <w:szCs w:val="22"/>
              </w:rPr>
              <w:t>(28.9)</w:t>
            </w:r>
          </w:p>
        </w:tc>
        <w:tc>
          <w:tcPr>
            <w:tcW w:w="425" w:type="dxa"/>
            <w:tcBorders>
              <w:top w:val="single" w:sz="4" w:space="0" w:color="auto"/>
            </w:tcBorders>
            <w:shd w:val="clear" w:color="auto" w:fill="F2DBDB" w:themeFill="accent2" w:themeFillTint="33"/>
            <w:vAlign w:val="center"/>
          </w:tcPr>
          <w:p w14:paraId="453A56DB" w14:textId="7ADB9CBB" w:rsidR="00D46B7E" w:rsidRPr="008D2B94" w:rsidRDefault="00D46B7E" w:rsidP="00FF52BE">
            <w:pPr>
              <w:keepNext/>
              <w:keepLines/>
              <w:jc w:val="right"/>
              <w:rPr>
                <w:sz w:val="18"/>
                <w:szCs w:val="22"/>
              </w:rPr>
            </w:pPr>
            <w:r w:rsidRPr="008D2B94">
              <w:rPr>
                <w:sz w:val="18"/>
                <w:szCs w:val="22"/>
              </w:rPr>
              <w:t>8</w:t>
            </w:r>
          </w:p>
        </w:tc>
        <w:tc>
          <w:tcPr>
            <w:tcW w:w="709" w:type="dxa"/>
            <w:tcBorders>
              <w:top w:val="single" w:sz="4" w:space="0" w:color="auto"/>
            </w:tcBorders>
            <w:shd w:val="clear" w:color="auto" w:fill="F2DBDB" w:themeFill="accent2" w:themeFillTint="33"/>
            <w:vAlign w:val="center"/>
          </w:tcPr>
          <w:p w14:paraId="6209D245" w14:textId="2AAFFDCB" w:rsidR="00D46B7E" w:rsidRPr="008D2B94" w:rsidRDefault="00D46B7E" w:rsidP="00FF52BE">
            <w:pPr>
              <w:keepNext/>
              <w:keepLines/>
              <w:jc w:val="right"/>
              <w:rPr>
                <w:sz w:val="18"/>
                <w:szCs w:val="22"/>
              </w:rPr>
            </w:pPr>
            <w:r w:rsidRPr="008D2B94">
              <w:rPr>
                <w:sz w:val="18"/>
                <w:szCs w:val="22"/>
              </w:rPr>
              <w:t>(1.9)</w:t>
            </w:r>
          </w:p>
        </w:tc>
        <w:tc>
          <w:tcPr>
            <w:tcW w:w="567" w:type="dxa"/>
            <w:tcBorders>
              <w:top w:val="single" w:sz="4" w:space="0" w:color="auto"/>
            </w:tcBorders>
            <w:shd w:val="clear" w:color="auto" w:fill="F2DBDB" w:themeFill="accent2" w:themeFillTint="33"/>
            <w:vAlign w:val="center"/>
          </w:tcPr>
          <w:p w14:paraId="6A22D936" w14:textId="424FF1A6" w:rsidR="00D46B7E" w:rsidRPr="008D2B94" w:rsidRDefault="00D46B7E" w:rsidP="00FF52BE">
            <w:pPr>
              <w:keepNext/>
              <w:keepLines/>
              <w:jc w:val="right"/>
              <w:rPr>
                <w:sz w:val="18"/>
                <w:szCs w:val="22"/>
              </w:rPr>
            </w:pPr>
            <w:r w:rsidRPr="008D2B94">
              <w:rPr>
                <w:sz w:val="18"/>
                <w:szCs w:val="22"/>
              </w:rPr>
              <w:t>5</w:t>
            </w:r>
          </w:p>
        </w:tc>
        <w:tc>
          <w:tcPr>
            <w:tcW w:w="709" w:type="dxa"/>
            <w:tcBorders>
              <w:top w:val="single" w:sz="4" w:space="0" w:color="auto"/>
            </w:tcBorders>
            <w:shd w:val="clear" w:color="auto" w:fill="F2DBDB" w:themeFill="accent2" w:themeFillTint="33"/>
            <w:vAlign w:val="center"/>
          </w:tcPr>
          <w:p w14:paraId="5DDA71CC" w14:textId="4F0B3924" w:rsidR="00D46B7E" w:rsidRPr="008D2B94" w:rsidRDefault="00D46B7E" w:rsidP="00FF52BE">
            <w:pPr>
              <w:keepNext/>
              <w:keepLines/>
              <w:jc w:val="right"/>
              <w:rPr>
                <w:sz w:val="18"/>
                <w:szCs w:val="22"/>
              </w:rPr>
            </w:pPr>
            <w:r w:rsidRPr="008D2B94">
              <w:rPr>
                <w:sz w:val="18"/>
                <w:szCs w:val="22"/>
              </w:rPr>
              <w:t>(1.2)</w:t>
            </w:r>
          </w:p>
        </w:tc>
        <w:tc>
          <w:tcPr>
            <w:tcW w:w="425" w:type="dxa"/>
            <w:tcBorders>
              <w:top w:val="single" w:sz="4" w:space="0" w:color="auto"/>
            </w:tcBorders>
            <w:shd w:val="clear" w:color="auto" w:fill="F2DBDB" w:themeFill="accent2" w:themeFillTint="33"/>
            <w:vAlign w:val="center"/>
          </w:tcPr>
          <w:p w14:paraId="55F3DBA9" w14:textId="7AE2000A" w:rsidR="00D46B7E" w:rsidRPr="008D2B94" w:rsidRDefault="00D46B7E" w:rsidP="00FF52BE">
            <w:pPr>
              <w:keepNext/>
              <w:keepLines/>
              <w:jc w:val="right"/>
              <w:rPr>
                <w:sz w:val="18"/>
                <w:szCs w:val="22"/>
              </w:rPr>
            </w:pPr>
            <w:r w:rsidRPr="008D2B94">
              <w:rPr>
                <w:sz w:val="18"/>
                <w:szCs w:val="22"/>
              </w:rPr>
              <w:t>1</w:t>
            </w:r>
          </w:p>
        </w:tc>
        <w:tc>
          <w:tcPr>
            <w:tcW w:w="709" w:type="dxa"/>
            <w:tcBorders>
              <w:top w:val="single" w:sz="4" w:space="0" w:color="auto"/>
              <w:right w:val="nil"/>
            </w:tcBorders>
            <w:shd w:val="clear" w:color="auto" w:fill="F2DBDB" w:themeFill="accent2" w:themeFillTint="33"/>
            <w:vAlign w:val="center"/>
          </w:tcPr>
          <w:p w14:paraId="72855341" w14:textId="64A0BA7A" w:rsidR="00D46B7E" w:rsidRPr="008D2B94" w:rsidRDefault="00D46B7E" w:rsidP="00FF52BE">
            <w:pPr>
              <w:keepNext/>
              <w:keepLines/>
              <w:jc w:val="right"/>
              <w:rPr>
                <w:sz w:val="18"/>
                <w:szCs w:val="22"/>
              </w:rPr>
            </w:pPr>
            <w:r w:rsidRPr="008D2B94">
              <w:rPr>
                <w:sz w:val="18"/>
                <w:szCs w:val="22"/>
              </w:rPr>
              <w:t>(0.2)</w:t>
            </w:r>
          </w:p>
        </w:tc>
      </w:tr>
      <w:tr w:rsidR="00D46B7E" w:rsidRPr="004A38D3" w14:paraId="73BDBE58" w14:textId="65D97499" w:rsidTr="008C6C43">
        <w:tc>
          <w:tcPr>
            <w:tcW w:w="567" w:type="dxa"/>
            <w:vMerge/>
            <w:tcBorders>
              <w:left w:val="nil"/>
            </w:tcBorders>
          </w:tcPr>
          <w:p w14:paraId="7BF9A67C" w14:textId="77777777" w:rsidR="00D46B7E" w:rsidRDefault="00D46B7E" w:rsidP="00FF52BE">
            <w:pPr>
              <w:keepNext/>
              <w:keepLines/>
              <w:spacing w:after="60"/>
              <w:jc w:val="center"/>
              <w:rPr>
                <w:b/>
                <w:sz w:val="18"/>
                <w:szCs w:val="22"/>
              </w:rPr>
            </w:pPr>
          </w:p>
        </w:tc>
        <w:tc>
          <w:tcPr>
            <w:tcW w:w="1701" w:type="dxa"/>
            <w:tcBorders>
              <w:top w:val="nil"/>
              <w:bottom w:val="nil"/>
              <w:right w:val="nil"/>
            </w:tcBorders>
            <w:shd w:val="clear" w:color="auto" w:fill="FFFFFF" w:themeFill="background1"/>
            <w:vAlign w:val="center"/>
          </w:tcPr>
          <w:p w14:paraId="0DE1CECC" w14:textId="0C92EF79" w:rsidR="00D46B7E" w:rsidRPr="008D2B94" w:rsidRDefault="00D46B7E" w:rsidP="00FF52BE">
            <w:pPr>
              <w:keepNext/>
              <w:keepLines/>
              <w:spacing w:after="60"/>
              <w:rPr>
                <w:sz w:val="18"/>
                <w:szCs w:val="22"/>
              </w:rPr>
            </w:pPr>
            <w:r w:rsidRPr="008D2B94">
              <w:rPr>
                <w:b/>
                <w:sz w:val="18"/>
                <w:szCs w:val="22"/>
              </w:rPr>
              <w:t xml:space="preserve">Non-problem </w:t>
            </w:r>
          </w:p>
        </w:tc>
        <w:tc>
          <w:tcPr>
            <w:tcW w:w="567" w:type="dxa"/>
            <w:tcBorders>
              <w:top w:val="nil"/>
              <w:left w:val="nil"/>
              <w:bottom w:val="nil"/>
            </w:tcBorders>
            <w:shd w:val="clear" w:color="auto" w:fill="D6E3BC" w:themeFill="accent3" w:themeFillTint="66"/>
            <w:vAlign w:val="center"/>
          </w:tcPr>
          <w:p w14:paraId="2AC72D45" w14:textId="12998C0F" w:rsidR="00D46B7E" w:rsidRPr="008D2B94" w:rsidRDefault="00D46B7E" w:rsidP="00FF52BE">
            <w:pPr>
              <w:keepNext/>
              <w:keepLines/>
              <w:jc w:val="right"/>
              <w:rPr>
                <w:sz w:val="18"/>
                <w:szCs w:val="22"/>
              </w:rPr>
            </w:pPr>
            <w:r w:rsidRPr="008D2B94">
              <w:rPr>
                <w:sz w:val="18"/>
                <w:szCs w:val="22"/>
              </w:rPr>
              <w:t>67</w:t>
            </w:r>
          </w:p>
        </w:tc>
        <w:tc>
          <w:tcPr>
            <w:tcW w:w="709" w:type="dxa"/>
            <w:shd w:val="clear" w:color="auto" w:fill="D6E3BC" w:themeFill="accent3" w:themeFillTint="66"/>
            <w:vAlign w:val="center"/>
          </w:tcPr>
          <w:p w14:paraId="271802AE" w14:textId="03257191" w:rsidR="00D46B7E" w:rsidRPr="008D2B94" w:rsidRDefault="00D46B7E" w:rsidP="00FF52BE">
            <w:pPr>
              <w:keepNext/>
              <w:keepLines/>
              <w:jc w:val="right"/>
              <w:rPr>
                <w:sz w:val="18"/>
                <w:szCs w:val="22"/>
              </w:rPr>
            </w:pPr>
            <w:r w:rsidRPr="008D2B94">
              <w:rPr>
                <w:sz w:val="18"/>
                <w:szCs w:val="22"/>
              </w:rPr>
              <w:t>(30.7)</w:t>
            </w:r>
          </w:p>
        </w:tc>
        <w:tc>
          <w:tcPr>
            <w:tcW w:w="567" w:type="dxa"/>
            <w:shd w:val="clear" w:color="auto" w:fill="FFFF66"/>
            <w:vAlign w:val="center"/>
          </w:tcPr>
          <w:p w14:paraId="36207CA5" w14:textId="0C215AF9" w:rsidR="00D46B7E" w:rsidRPr="008D2B94" w:rsidRDefault="00D46B7E" w:rsidP="00FF52BE">
            <w:pPr>
              <w:keepNext/>
              <w:keepLines/>
              <w:jc w:val="right"/>
              <w:rPr>
                <w:sz w:val="18"/>
                <w:szCs w:val="22"/>
              </w:rPr>
            </w:pPr>
            <w:r w:rsidRPr="008D2B94">
              <w:rPr>
                <w:sz w:val="18"/>
                <w:szCs w:val="22"/>
              </w:rPr>
              <w:t>140</w:t>
            </w:r>
          </w:p>
        </w:tc>
        <w:tc>
          <w:tcPr>
            <w:tcW w:w="709" w:type="dxa"/>
            <w:shd w:val="clear" w:color="auto" w:fill="FFFF66"/>
            <w:vAlign w:val="center"/>
          </w:tcPr>
          <w:p w14:paraId="0FD08F56" w14:textId="4D8BB4C9" w:rsidR="00D46B7E" w:rsidRPr="008D2B94" w:rsidRDefault="00D46B7E" w:rsidP="00FF52BE">
            <w:pPr>
              <w:keepNext/>
              <w:keepLines/>
              <w:jc w:val="right"/>
              <w:rPr>
                <w:sz w:val="18"/>
                <w:szCs w:val="22"/>
              </w:rPr>
            </w:pPr>
            <w:r w:rsidRPr="008D2B94">
              <w:rPr>
                <w:sz w:val="18"/>
                <w:szCs w:val="22"/>
              </w:rPr>
              <w:t>(64.2)</w:t>
            </w:r>
          </w:p>
        </w:tc>
        <w:tc>
          <w:tcPr>
            <w:tcW w:w="425" w:type="dxa"/>
            <w:shd w:val="clear" w:color="auto" w:fill="F2DBDB" w:themeFill="accent2" w:themeFillTint="33"/>
            <w:vAlign w:val="center"/>
          </w:tcPr>
          <w:p w14:paraId="0899E563" w14:textId="7D41348C" w:rsidR="00D46B7E" w:rsidRPr="008D2B94" w:rsidRDefault="00D46B7E" w:rsidP="00FF52BE">
            <w:pPr>
              <w:keepNext/>
              <w:keepLines/>
              <w:jc w:val="right"/>
              <w:rPr>
                <w:sz w:val="18"/>
                <w:szCs w:val="22"/>
              </w:rPr>
            </w:pPr>
            <w:r w:rsidRPr="008D2B94">
              <w:rPr>
                <w:sz w:val="18"/>
                <w:szCs w:val="22"/>
              </w:rPr>
              <w:t>6</w:t>
            </w:r>
          </w:p>
        </w:tc>
        <w:tc>
          <w:tcPr>
            <w:tcW w:w="709" w:type="dxa"/>
            <w:shd w:val="clear" w:color="auto" w:fill="F2DBDB" w:themeFill="accent2" w:themeFillTint="33"/>
            <w:vAlign w:val="center"/>
          </w:tcPr>
          <w:p w14:paraId="3FB7AEC2" w14:textId="1ACB0545" w:rsidR="00D46B7E" w:rsidRPr="008D2B94" w:rsidRDefault="00D46B7E" w:rsidP="00FF52BE">
            <w:pPr>
              <w:keepNext/>
              <w:keepLines/>
              <w:jc w:val="right"/>
              <w:rPr>
                <w:sz w:val="18"/>
                <w:szCs w:val="22"/>
              </w:rPr>
            </w:pPr>
            <w:r w:rsidRPr="008D2B94">
              <w:rPr>
                <w:sz w:val="18"/>
                <w:szCs w:val="22"/>
              </w:rPr>
              <w:t>(2.8)</w:t>
            </w:r>
          </w:p>
        </w:tc>
        <w:tc>
          <w:tcPr>
            <w:tcW w:w="567" w:type="dxa"/>
            <w:shd w:val="clear" w:color="auto" w:fill="F2DBDB" w:themeFill="accent2" w:themeFillTint="33"/>
            <w:vAlign w:val="center"/>
          </w:tcPr>
          <w:p w14:paraId="1301B93F" w14:textId="72592EB9" w:rsidR="00D46B7E" w:rsidRPr="008D2B94" w:rsidRDefault="00D46B7E" w:rsidP="00FF52BE">
            <w:pPr>
              <w:keepNext/>
              <w:keepLines/>
              <w:jc w:val="right"/>
              <w:rPr>
                <w:sz w:val="18"/>
                <w:szCs w:val="22"/>
              </w:rPr>
            </w:pPr>
            <w:r w:rsidRPr="008D2B94">
              <w:rPr>
                <w:sz w:val="18"/>
                <w:szCs w:val="22"/>
              </w:rPr>
              <w:t>3</w:t>
            </w:r>
          </w:p>
        </w:tc>
        <w:tc>
          <w:tcPr>
            <w:tcW w:w="709" w:type="dxa"/>
            <w:shd w:val="clear" w:color="auto" w:fill="F2DBDB" w:themeFill="accent2" w:themeFillTint="33"/>
            <w:vAlign w:val="center"/>
          </w:tcPr>
          <w:p w14:paraId="2D2727D8" w14:textId="05D25115" w:rsidR="00D46B7E" w:rsidRPr="008D2B94" w:rsidRDefault="00D46B7E" w:rsidP="00FF52BE">
            <w:pPr>
              <w:keepNext/>
              <w:keepLines/>
              <w:jc w:val="right"/>
              <w:rPr>
                <w:sz w:val="18"/>
                <w:szCs w:val="22"/>
              </w:rPr>
            </w:pPr>
            <w:r w:rsidRPr="008D2B94">
              <w:rPr>
                <w:sz w:val="18"/>
                <w:szCs w:val="22"/>
              </w:rPr>
              <w:t>(1.4)</w:t>
            </w:r>
          </w:p>
        </w:tc>
        <w:tc>
          <w:tcPr>
            <w:tcW w:w="425" w:type="dxa"/>
            <w:shd w:val="clear" w:color="auto" w:fill="F2DBDB" w:themeFill="accent2" w:themeFillTint="33"/>
            <w:vAlign w:val="center"/>
          </w:tcPr>
          <w:p w14:paraId="442C54CB" w14:textId="01F476E6" w:rsidR="00D46B7E" w:rsidRPr="008D2B94" w:rsidRDefault="00D46B7E" w:rsidP="00FF52BE">
            <w:pPr>
              <w:keepNext/>
              <w:keepLines/>
              <w:jc w:val="right"/>
              <w:rPr>
                <w:sz w:val="18"/>
                <w:szCs w:val="22"/>
              </w:rPr>
            </w:pPr>
            <w:r w:rsidRPr="008D2B94">
              <w:rPr>
                <w:sz w:val="18"/>
                <w:szCs w:val="22"/>
              </w:rPr>
              <w:t>2</w:t>
            </w:r>
          </w:p>
        </w:tc>
        <w:tc>
          <w:tcPr>
            <w:tcW w:w="709" w:type="dxa"/>
            <w:tcBorders>
              <w:right w:val="nil"/>
            </w:tcBorders>
            <w:shd w:val="clear" w:color="auto" w:fill="F2DBDB" w:themeFill="accent2" w:themeFillTint="33"/>
            <w:vAlign w:val="center"/>
          </w:tcPr>
          <w:p w14:paraId="625AFD2D" w14:textId="051EBEF4" w:rsidR="00D46B7E" w:rsidRPr="008D2B94" w:rsidRDefault="00D46B7E" w:rsidP="00FF52BE">
            <w:pPr>
              <w:keepNext/>
              <w:keepLines/>
              <w:jc w:val="right"/>
              <w:rPr>
                <w:sz w:val="18"/>
                <w:szCs w:val="22"/>
              </w:rPr>
            </w:pPr>
            <w:r w:rsidRPr="008D2B94">
              <w:rPr>
                <w:sz w:val="18"/>
                <w:szCs w:val="22"/>
              </w:rPr>
              <w:t>(0.9)</w:t>
            </w:r>
          </w:p>
        </w:tc>
      </w:tr>
      <w:tr w:rsidR="00D46B7E" w:rsidRPr="004A38D3" w14:paraId="3A422601" w14:textId="267F28D1" w:rsidTr="008C6C43">
        <w:tc>
          <w:tcPr>
            <w:tcW w:w="567" w:type="dxa"/>
            <w:vMerge/>
            <w:tcBorders>
              <w:left w:val="nil"/>
            </w:tcBorders>
          </w:tcPr>
          <w:p w14:paraId="24501A3B" w14:textId="77777777" w:rsidR="00D46B7E" w:rsidRPr="00663F90" w:rsidRDefault="00D46B7E" w:rsidP="00FF52BE">
            <w:pPr>
              <w:keepNext/>
              <w:keepLines/>
              <w:spacing w:after="60"/>
              <w:jc w:val="center"/>
              <w:rPr>
                <w:b/>
                <w:sz w:val="18"/>
                <w:szCs w:val="22"/>
              </w:rPr>
            </w:pPr>
          </w:p>
        </w:tc>
        <w:tc>
          <w:tcPr>
            <w:tcW w:w="1701" w:type="dxa"/>
            <w:tcBorders>
              <w:top w:val="nil"/>
              <w:bottom w:val="nil"/>
              <w:right w:val="nil"/>
            </w:tcBorders>
            <w:shd w:val="clear" w:color="auto" w:fill="FFFFFF" w:themeFill="background1"/>
            <w:vAlign w:val="center"/>
          </w:tcPr>
          <w:p w14:paraId="0BA70A84" w14:textId="3374D65A" w:rsidR="00D46B7E" w:rsidRPr="008D2B94" w:rsidRDefault="00D46B7E" w:rsidP="00FF52BE">
            <w:pPr>
              <w:keepNext/>
              <w:keepLines/>
              <w:spacing w:after="60"/>
              <w:rPr>
                <w:b/>
                <w:sz w:val="18"/>
                <w:szCs w:val="22"/>
              </w:rPr>
            </w:pPr>
            <w:r w:rsidRPr="008D2B94">
              <w:rPr>
                <w:b/>
                <w:sz w:val="18"/>
                <w:szCs w:val="22"/>
              </w:rPr>
              <w:t xml:space="preserve">Low-risk </w:t>
            </w:r>
          </w:p>
        </w:tc>
        <w:tc>
          <w:tcPr>
            <w:tcW w:w="567" w:type="dxa"/>
            <w:tcBorders>
              <w:top w:val="nil"/>
              <w:left w:val="nil"/>
              <w:bottom w:val="nil"/>
            </w:tcBorders>
            <w:shd w:val="clear" w:color="auto" w:fill="D6E3BC" w:themeFill="accent3" w:themeFillTint="66"/>
            <w:vAlign w:val="center"/>
          </w:tcPr>
          <w:p w14:paraId="224B1C88" w14:textId="4F6EB0F7" w:rsidR="00D46B7E" w:rsidRPr="008D2B94" w:rsidRDefault="00D46B7E" w:rsidP="00FF52BE">
            <w:pPr>
              <w:keepNext/>
              <w:keepLines/>
              <w:jc w:val="right"/>
              <w:rPr>
                <w:sz w:val="18"/>
                <w:szCs w:val="22"/>
              </w:rPr>
            </w:pPr>
            <w:r w:rsidRPr="008D2B94">
              <w:rPr>
                <w:sz w:val="18"/>
                <w:szCs w:val="22"/>
              </w:rPr>
              <w:t>9</w:t>
            </w:r>
          </w:p>
        </w:tc>
        <w:tc>
          <w:tcPr>
            <w:tcW w:w="709" w:type="dxa"/>
            <w:shd w:val="clear" w:color="auto" w:fill="D6E3BC" w:themeFill="accent3" w:themeFillTint="66"/>
            <w:vAlign w:val="center"/>
          </w:tcPr>
          <w:p w14:paraId="7A7E1C2A" w14:textId="7FEEEB00" w:rsidR="00D46B7E" w:rsidRPr="008D2B94" w:rsidRDefault="00D46B7E" w:rsidP="00FF52BE">
            <w:pPr>
              <w:keepNext/>
              <w:keepLines/>
              <w:jc w:val="right"/>
              <w:rPr>
                <w:sz w:val="18"/>
                <w:szCs w:val="22"/>
              </w:rPr>
            </w:pPr>
            <w:r w:rsidRPr="008D2B94">
              <w:rPr>
                <w:sz w:val="18"/>
                <w:szCs w:val="22"/>
              </w:rPr>
              <w:t>(39.1)</w:t>
            </w:r>
          </w:p>
        </w:tc>
        <w:tc>
          <w:tcPr>
            <w:tcW w:w="567" w:type="dxa"/>
            <w:shd w:val="clear" w:color="auto" w:fill="D6E3BC" w:themeFill="accent3" w:themeFillTint="66"/>
            <w:vAlign w:val="center"/>
          </w:tcPr>
          <w:p w14:paraId="36925830" w14:textId="32FDB650" w:rsidR="00D46B7E" w:rsidRPr="008D2B94" w:rsidRDefault="00D46B7E" w:rsidP="00FF52BE">
            <w:pPr>
              <w:keepNext/>
              <w:keepLines/>
              <w:jc w:val="right"/>
              <w:rPr>
                <w:sz w:val="18"/>
                <w:szCs w:val="22"/>
              </w:rPr>
            </w:pPr>
            <w:r w:rsidRPr="008D2B94">
              <w:rPr>
                <w:sz w:val="18"/>
                <w:szCs w:val="22"/>
              </w:rPr>
              <w:t>13</w:t>
            </w:r>
          </w:p>
        </w:tc>
        <w:tc>
          <w:tcPr>
            <w:tcW w:w="709" w:type="dxa"/>
            <w:shd w:val="clear" w:color="auto" w:fill="D6E3BC" w:themeFill="accent3" w:themeFillTint="66"/>
            <w:vAlign w:val="center"/>
          </w:tcPr>
          <w:p w14:paraId="43E1FCC0" w14:textId="2DD7CDF7" w:rsidR="00D46B7E" w:rsidRPr="008D2B94" w:rsidRDefault="00D46B7E" w:rsidP="00FF52BE">
            <w:pPr>
              <w:keepNext/>
              <w:keepLines/>
              <w:jc w:val="right"/>
              <w:rPr>
                <w:sz w:val="18"/>
                <w:szCs w:val="22"/>
              </w:rPr>
            </w:pPr>
            <w:r w:rsidRPr="008D2B94">
              <w:rPr>
                <w:sz w:val="18"/>
                <w:szCs w:val="22"/>
              </w:rPr>
              <w:t>(56.5)</w:t>
            </w:r>
          </w:p>
        </w:tc>
        <w:tc>
          <w:tcPr>
            <w:tcW w:w="425" w:type="dxa"/>
            <w:shd w:val="clear" w:color="auto" w:fill="FFFF66"/>
            <w:vAlign w:val="center"/>
          </w:tcPr>
          <w:p w14:paraId="72B8FC50" w14:textId="5E5F8B2D" w:rsidR="00D46B7E" w:rsidRPr="008D2B94" w:rsidRDefault="00D46B7E" w:rsidP="00FF52BE">
            <w:pPr>
              <w:keepNext/>
              <w:keepLines/>
              <w:jc w:val="right"/>
              <w:rPr>
                <w:sz w:val="18"/>
                <w:szCs w:val="22"/>
              </w:rPr>
            </w:pPr>
            <w:r w:rsidRPr="008D2B94">
              <w:rPr>
                <w:sz w:val="18"/>
                <w:szCs w:val="22"/>
              </w:rPr>
              <w:t>1</w:t>
            </w:r>
          </w:p>
        </w:tc>
        <w:tc>
          <w:tcPr>
            <w:tcW w:w="709" w:type="dxa"/>
            <w:shd w:val="clear" w:color="auto" w:fill="FFFF66"/>
            <w:vAlign w:val="center"/>
          </w:tcPr>
          <w:p w14:paraId="07769EA1" w14:textId="0855CFAB" w:rsidR="00D46B7E" w:rsidRPr="008D2B94" w:rsidRDefault="00D46B7E" w:rsidP="00FF52BE">
            <w:pPr>
              <w:keepNext/>
              <w:keepLines/>
              <w:jc w:val="right"/>
              <w:rPr>
                <w:sz w:val="18"/>
                <w:szCs w:val="22"/>
              </w:rPr>
            </w:pPr>
            <w:r w:rsidRPr="008D2B94">
              <w:rPr>
                <w:sz w:val="18"/>
                <w:szCs w:val="22"/>
              </w:rPr>
              <w:t>(4.3)</w:t>
            </w:r>
          </w:p>
        </w:tc>
        <w:tc>
          <w:tcPr>
            <w:tcW w:w="567" w:type="dxa"/>
            <w:shd w:val="clear" w:color="auto" w:fill="F2DBDB" w:themeFill="accent2" w:themeFillTint="33"/>
            <w:vAlign w:val="center"/>
          </w:tcPr>
          <w:p w14:paraId="3DB47F13" w14:textId="34527634" w:rsidR="00D46B7E" w:rsidRPr="008D2B94" w:rsidRDefault="00D46B7E" w:rsidP="00FF52BE">
            <w:pPr>
              <w:keepNext/>
              <w:keepLines/>
              <w:jc w:val="right"/>
              <w:rPr>
                <w:sz w:val="18"/>
                <w:szCs w:val="22"/>
              </w:rPr>
            </w:pPr>
            <w:r w:rsidRPr="008D2B94">
              <w:rPr>
                <w:sz w:val="18"/>
                <w:szCs w:val="22"/>
              </w:rPr>
              <w:t>0</w:t>
            </w:r>
          </w:p>
        </w:tc>
        <w:tc>
          <w:tcPr>
            <w:tcW w:w="709" w:type="dxa"/>
            <w:shd w:val="clear" w:color="auto" w:fill="F2DBDB" w:themeFill="accent2" w:themeFillTint="33"/>
            <w:vAlign w:val="center"/>
          </w:tcPr>
          <w:p w14:paraId="3999CD21" w14:textId="334BBFC0" w:rsidR="00D46B7E" w:rsidRPr="008D2B94" w:rsidRDefault="00D46B7E" w:rsidP="00FF52BE">
            <w:pPr>
              <w:keepNext/>
              <w:keepLines/>
              <w:jc w:val="right"/>
              <w:rPr>
                <w:sz w:val="18"/>
                <w:szCs w:val="22"/>
              </w:rPr>
            </w:pPr>
            <w:r>
              <w:rPr>
                <w:sz w:val="18"/>
                <w:szCs w:val="22"/>
              </w:rPr>
              <w:t>-</w:t>
            </w:r>
          </w:p>
        </w:tc>
        <w:tc>
          <w:tcPr>
            <w:tcW w:w="425" w:type="dxa"/>
            <w:shd w:val="clear" w:color="auto" w:fill="F2DBDB" w:themeFill="accent2" w:themeFillTint="33"/>
            <w:vAlign w:val="center"/>
          </w:tcPr>
          <w:p w14:paraId="507BD90A" w14:textId="5DBA7ADB" w:rsidR="00D46B7E" w:rsidRPr="008D2B94" w:rsidRDefault="00D46B7E" w:rsidP="00FF52BE">
            <w:pPr>
              <w:keepNext/>
              <w:keepLines/>
              <w:jc w:val="right"/>
              <w:rPr>
                <w:sz w:val="18"/>
                <w:szCs w:val="22"/>
              </w:rPr>
            </w:pPr>
            <w:r w:rsidRPr="008D2B94">
              <w:rPr>
                <w:sz w:val="18"/>
                <w:szCs w:val="22"/>
              </w:rPr>
              <w:t>0</w:t>
            </w:r>
          </w:p>
        </w:tc>
        <w:tc>
          <w:tcPr>
            <w:tcW w:w="709" w:type="dxa"/>
            <w:tcBorders>
              <w:right w:val="nil"/>
            </w:tcBorders>
            <w:shd w:val="clear" w:color="auto" w:fill="F2DBDB" w:themeFill="accent2" w:themeFillTint="33"/>
            <w:vAlign w:val="center"/>
          </w:tcPr>
          <w:p w14:paraId="774DAA65" w14:textId="20E74CA3" w:rsidR="00D46B7E" w:rsidRPr="008D2B94" w:rsidRDefault="00D46B7E" w:rsidP="00FF52BE">
            <w:pPr>
              <w:keepNext/>
              <w:keepLines/>
              <w:jc w:val="right"/>
              <w:rPr>
                <w:sz w:val="18"/>
                <w:szCs w:val="22"/>
              </w:rPr>
            </w:pPr>
            <w:r>
              <w:rPr>
                <w:sz w:val="18"/>
                <w:szCs w:val="22"/>
              </w:rPr>
              <w:t>-</w:t>
            </w:r>
          </w:p>
        </w:tc>
      </w:tr>
      <w:tr w:rsidR="00D46B7E" w:rsidRPr="004A38D3" w14:paraId="3AD6B967" w14:textId="6B2E401D" w:rsidTr="008C6C43">
        <w:tc>
          <w:tcPr>
            <w:tcW w:w="567" w:type="dxa"/>
            <w:vMerge/>
            <w:tcBorders>
              <w:left w:val="nil"/>
            </w:tcBorders>
          </w:tcPr>
          <w:p w14:paraId="33FC4122" w14:textId="77777777" w:rsidR="00D46B7E" w:rsidRPr="00663F90" w:rsidRDefault="00D46B7E" w:rsidP="00FF52BE">
            <w:pPr>
              <w:keepNext/>
              <w:keepLines/>
              <w:spacing w:after="60"/>
              <w:jc w:val="center"/>
              <w:rPr>
                <w:b/>
                <w:sz w:val="18"/>
                <w:szCs w:val="22"/>
              </w:rPr>
            </w:pPr>
          </w:p>
        </w:tc>
        <w:tc>
          <w:tcPr>
            <w:tcW w:w="1701" w:type="dxa"/>
            <w:tcBorders>
              <w:top w:val="nil"/>
              <w:bottom w:val="nil"/>
              <w:right w:val="nil"/>
            </w:tcBorders>
            <w:shd w:val="clear" w:color="auto" w:fill="FFFFFF" w:themeFill="background1"/>
            <w:vAlign w:val="center"/>
          </w:tcPr>
          <w:p w14:paraId="792A4DDF" w14:textId="300B139D" w:rsidR="00D46B7E" w:rsidRPr="008D2B94" w:rsidRDefault="00D46B7E" w:rsidP="00FF52BE">
            <w:pPr>
              <w:keepNext/>
              <w:keepLines/>
              <w:spacing w:after="60"/>
              <w:rPr>
                <w:b/>
                <w:sz w:val="18"/>
                <w:szCs w:val="22"/>
              </w:rPr>
            </w:pPr>
            <w:r w:rsidRPr="008D2B94">
              <w:rPr>
                <w:b/>
                <w:sz w:val="18"/>
                <w:szCs w:val="22"/>
              </w:rPr>
              <w:t xml:space="preserve">Moderate-risk </w:t>
            </w:r>
          </w:p>
        </w:tc>
        <w:tc>
          <w:tcPr>
            <w:tcW w:w="567" w:type="dxa"/>
            <w:tcBorders>
              <w:top w:val="nil"/>
              <w:left w:val="nil"/>
              <w:bottom w:val="nil"/>
            </w:tcBorders>
            <w:shd w:val="clear" w:color="auto" w:fill="D6E3BC" w:themeFill="accent3" w:themeFillTint="66"/>
            <w:vAlign w:val="center"/>
          </w:tcPr>
          <w:p w14:paraId="66FA5ED1" w14:textId="070C1952" w:rsidR="00D46B7E" w:rsidRPr="008D2B94" w:rsidRDefault="00D46B7E" w:rsidP="00FF52BE">
            <w:pPr>
              <w:keepNext/>
              <w:keepLines/>
              <w:jc w:val="right"/>
              <w:rPr>
                <w:sz w:val="18"/>
                <w:szCs w:val="22"/>
              </w:rPr>
            </w:pPr>
            <w:r w:rsidRPr="008D2B94">
              <w:rPr>
                <w:sz w:val="18"/>
                <w:szCs w:val="22"/>
              </w:rPr>
              <w:t>2</w:t>
            </w:r>
          </w:p>
        </w:tc>
        <w:tc>
          <w:tcPr>
            <w:tcW w:w="709" w:type="dxa"/>
            <w:shd w:val="clear" w:color="auto" w:fill="D6E3BC" w:themeFill="accent3" w:themeFillTint="66"/>
            <w:vAlign w:val="center"/>
          </w:tcPr>
          <w:p w14:paraId="34D5929F" w14:textId="086D196F" w:rsidR="00D46B7E" w:rsidRPr="008D2B94" w:rsidRDefault="00D46B7E" w:rsidP="00FF52BE">
            <w:pPr>
              <w:keepNext/>
              <w:keepLines/>
              <w:jc w:val="right"/>
              <w:rPr>
                <w:sz w:val="18"/>
                <w:szCs w:val="22"/>
              </w:rPr>
            </w:pPr>
            <w:r w:rsidRPr="008D2B94">
              <w:rPr>
                <w:sz w:val="18"/>
                <w:szCs w:val="22"/>
              </w:rPr>
              <w:t>(28.6)</w:t>
            </w:r>
          </w:p>
        </w:tc>
        <w:tc>
          <w:tcPr>
            <w:tcW w:w="567" w:type="dxa"/>
            <w:shd w:val="clear" w:color="auto" w:fill="D6E3BC" w:themeFill="accent3" w:themeFillTint="66"/>
            <w:vAlign w:val="center"/>
          </w:tcPr>
          <w:p w14:paraId="2E146D0A" w14:textId="288E7B43" w:rsidR="00D46B7E" w:rsidRPr="008D2B94" w:rsidRDefault="00D46B7E" w:rsidP="00FF52BE">
            <w:pPr>
              <w:keepNext/>
              <w:keepLines/>
              <w:jc w:val="right"/>
              <w:rPr>
                <w:sz w:val="18"/>
                <w:szCs w:val="22"/>
              </w:rPr>
            </w:pPr>
            <w:r w:rsidRPr="008D2B94">
              <w:rPr>
                <w:sz w:val="18"/>
                <w:szCs w:val="22"/>
              </w:rPr>
              <w:t>3</w:t>
            </w:r>
          </w:p>
        </w:tc>
        <w:tc>
          <w:tcPr>
            <w:tcW w:w="709" w:type="dxa"/>
            <w:shd w:val="clear" w:color="auto" w:fill="D6E3BC" w:themeFill="accent3" w:themeFillTint="66"/>
            <w:vAlign w:val="center"/>
          </w:tcPr>
          <w:p w14:paraId="2E62D01C" w14:textId="24D467DD" w:rsidR="00D46B7E" w:rsidRPr="008D2B94" w:rsidRDefault="00D46B7E" w:rsidP="00FF52BE">
            <w:pPr>
              <w:keepNext/>
              <w:keepLines/>
              <w:jc w:val="right"/>
              <w:rPr>
                <w:sz w:val="18"/>
                <w:szCs w:val="22"/>
              </w:rPr>
            </w:pPr>
            <w:r w:rsidRPr="008D2B94">
              <w:rPr>
                <w:sz w:val="18"/>
                <w:szCs w:val="22"/>
              </w:rPr>
              <w:t>(42.9)</w:t>
            </w:r>
          </w:p>
        </w:tc>
        <w:tc>
          <w:tcPr>
            <w:tcW w:w="425" w:type="dxa"/>
            <w:shd w:val="clear" w:color="auto" w:fill="D6E3BC" w:themeFill="accent3" w:themeFillTint="66"/>
            <w:vAlign w:val="center"/>
          </w:tcPr>
          <w:p w14:paraId="258103F8" w14:textId="00855B73" w:rsidR="00D46B7E" w:rsidRPr="008D2B94" w:rsidRDefault="00D46B7E" w:rsidP="00FF52BE">
            <w:pPr>
              <w:keepNext/>
              <w:keepLines/>
              <w:jc w:val="right"/>
              <w:rPr>
                <w:sz w:val="18"/>
                <w:szCs w:val="22"/>
              </w:rPr>
            </w:pPr>
            <w:r w:rsidRPr="008D2B94">
              <w:rPr>
                <w:sz w:val="18"/>
                <w:szCs w:val="22"/>
              </w:rPr>
              <w:t>1</w:t>
            </w:r>
          </w:p>
        </w:tc>
        <w:tc>
          <w:tcPr>
            <w:tcW w:w="709" w:type="dxa"/>
            <w:shd w:val="clear" w:color="auto" w:fill="D6E3BC" w:themeFill="accent3" w:themeFillTint="66"/>
            <w:vAlign w:val="center"/>
          </w:tcPr>
          <w:p w14:paraId="07FEEB39" w14:textId="7DA2F81D" w:rsidR="00D46B7E" w:rsidRPr="008D2B94" w:rsidRDefault="00D46B7E" w:rsidP="00FF52BE">
            <w:pPr>
              <w:keepNext/>
              <w:keepLines/>
              <w:jc w:val="right"/>
              <w:rPr>
                <w:sz w:val="18"/>
                <w:szCs w:val="22"/>
              </w:rPr>
            </w:pPr>
            <w:r w:rsidRPr="008D2B94">
              <w:rPr>
                <w:sz w:val="18"/>
                <w:szCs w:val="22"/>
              </w:rPr>
              <w:t>(14.3)</w:t>
            </w:r>
          </w:p>
        </w:tc>
        <w:tc>
          <w:tcPr>
            <w:tcW w:w="567" w:type="dxa"/>
            <w:shd w:val="clear" w:color="auto" w:fill="FFFF66"/>
            <w:vAlign w:val="center"/>
          </w:tcPr>
          <w:p w14:paraId="6181FE3C" w14:textId="7FE45825" w:rsidR="00D46B7E" w:rsidRPr="008D2B94" w:rsidRDefault="00D46B7E" w:rsidP="00FF52BE">
            <w:pPr>
              <w:keepNext/>
              <w:keepLines/>
              <w:jc w:val="right"/>
              <w:rPr>
                <w:sz w:val="18"/>
                <w:szCs w:val="22"/>
              </w:rPr>
            </w:pPr>
            <w:r w:rsidRPr="008D2B94">
              <w:rPr>
                <w:sz w:val="18"/>
                <w:szCs w:val="22"/>
              </w:rPr>
              <w:t>1</w:t>
            </w:r>
          </w:p>
        </w:tc>
        <w:tc>
          <w:tcPr>
            <w:tcW w:w="709" w:type="dxa"/>
            <w:shd w:val="clear" w:color="auto" w:fill="FFFF66"/>
            <w:vAlign w:val="center"/>
          </w:tcPr>
          <w:p w14:paraId="312CA3F6" w14:textId="7903A275" w:rsidR="00D46B7E" w:rsidRPr="008D2B94" w:rsidRDefault="00D46B7E" w:rsidP="00FF52BE">
            <w:pPr>
              <w:keepNext/>
              <w:keepLines/>
              <w:jc w:val="right"/>
              <w:rPr>
                <w:sz w:val="18"/>
                <w:szCs w:val="22"/>
              </w:rPr>
            </w:pPr>
            <w:r w:rsidRPr="008D2B94">
              <w:rPr>
                <w:sz w:val="18"/>
                <w:szCs w:val="22"/>
              </w:rPr>
              <w:t>(14.3)</w:t>
            </w:r>
          </w:p>
        </w:tc>
        <w:tc>
          <w:tcPr>
            <w:tcW w:w="425" w:type="dxa"/>
            <w:shd w:val="clear" w:color="auto" w:fill="F2DBDB" w:themeFill="accent2" w:themeFillTint="33"/>
            <w:vAlign w:val="center"/>
          </w:tcPr>
          <w:p w14:paraId="53032607" w14:textId="02C4AB8B" w:rsidR="00D46B7E" w:rsidRPr="008D2B94" w:rsidRDefault="00D46B7E" w:rsidP="00FF52BE">
            <w:pPr>
              <w:keepNext/>
              <w:keepLines/>
              <w:jc w:val="right"/>
              <w:rPr>
                <w:sz w:val="18"/>
                <w:szCs w:val="22"/>
              </w:rPr>
            </w:pPr>
            <w:r w:rsidRPr="008D2B94">
              <w:rPr>
                <w:sz w:val="18"/>
                <w:szCs w:val="22"/>
              </w:rPr>
              <w:t>0</w:t>
            </w:r>
          </w:p>
        </w:tc>
        <w:tc>
          <w:tcPr>
            <w:tcW w:w="709" w:type="dxa"/>
            <w:tcBorders>
              <w:right w:val="nil"/>
            </w:tcBorders>
            <w:shd w:val="clear" w:color="auto" w:fill="F2DBDB" w:themeFill="accent2" w:themeFillTint="33"/>
            <w:vAlign w:val="center"/>
          </w:tcPr>
          <w:p w14:paraId="685E948A" w14:textId="4ABB1A33" w:rsidR="00D46B7E" w:rsidRPr="008D2B94" w:rsidRDefault="00D46B7E" w:rsidP="00FF52BE">
            <w:pPr>
              <w:keepNext/>
              <w:keepLines/>
              <w:jc w:val="right"/>
              <w:rPr>
                <w:sz w:val="18"/>
                <w:szCs w:val="22"/>
              </w:rPr>
            </w:pPr>
            <w:r>
              <w:rPr>
                <w:sz w:val="18"/>
                <w:szCs w:val="22"/>
              </w:rPr>
              <w:t>-</w:t>
            </w:r>
          </w:p>
        </w:tc>
      </w:tr>
      <w:tr w:rsidR="00D46B7E" w:rsidRPr="004A38D3" w14:paraId="53347616" w14:textId="72D25C95" w:rsidTr="008C6C43">
        <w:tc>
          <w:tcPr>
            <w:tcW w:w="567" w:type="dxa"/>
            <w:vMerge/>
            <w:tcBorders>
              <w:left w:val="nil"/>
            </w:tcBorders>
          </w:tcPr>
          <w:p w14:paraId="23582197" w14:textId="77777777" w:rsidR="00D46B7E" w:rsidRPr="00663F90" w:rsidRDefault="00D46B7E" w:rsidP="00FF52BE">
            <w:pPr>
              <w:keepNext/>
              <w:keepLines/>
              <w:spacing w:after="60"/>
              <w:jc w:val="center"/>
              <w:rPr>
                <w:b/>
                <w:sz w:val="18"/>
                <w:szCs w:val="22"/>
              </w:rPr>
            </w:pPr>
          </w:p>
        </w:tc>
        <w:tc>
          <w:tcPr>
            <w:tcW w:w="1701" w:type="dxa"/>
            <w:tcBorders>
              <w:top w:val="nil"/>
              <w:bottom w:val="nil"/>
              <w:right w:val="nil"/>
            </w:tcBorders>
            <w:shd w:val="clear" w:color="auto" w:fill="FFFFFF" w:themeFill="background1"/>
            <w:vAlign w:val="center"/>
          </w:tcPr>
          <w:p w14:paraId="513C2490" w14:textId="6F5B79AF" w:rsidR="00D46B7E" w:rsidRPr="008D2B94" w:rsidRDefault="00D46B7E" w:rsidP="00FF52BE">
            <w:pPr>
              <w:keepNext/>
              <w:keepLines/>
              <w:spacing w:after="60"/>
              <w:rPr>
                <w:b/>
                <w:sz w:val="18"/>
                <w:szCs w:val="22"/>
              </w:rPr>
            </w:pPr>
            <w:r w:rsidRPr="008D2B94">
              <w:rPr>
                <w:b/>
                <w:sz w:val="18"/>
                <w:szCs w:val="22"/>
              </w:rPr>
              <w:t xml:space="preserve">Problem </w:t>
            </w:r>
          </w:p>
        </w:tc>
        <w:tc>
          <w:tcPr>
            <w:tcW w:w="567" w:type="dxa"/>
            <w:tcBorders>
              <w:top w:val="nil"/>
              <w:left w:val="nil"/>
              <w:bottom w:val="nil"/>
            </w:tcBorders>
            <w:shd w:val="clear" w:color="auto" w:fill="D6E3BC" w:themeFill="accent3" w:themeFillTint="66"/>
            <w:vAlign w:val="center"/>
          </w:tcPr>
          <w:p w14:paraId="0B53860D" w14:textId="7144D675" w:rsidR="00D46B7E" w:rsidRPr="008D2B94" w:rsidRDefault="00D46B7E" w:rsidP="00FF52BE">
            <w:pPr>
              <w:keepNext/>
              <w:keepLines/>
              <w:jc w:val="right"/>
              <w:rPr>
                <w:sz w:val="18"/>
                <w:szCs w:val="22"/>
              </w:rPr>
            </w:pPr>
            <w:r w:rsidRPr="008D2B94">
              <w:rPr>
                <w:sz w:val="18"/>
                <w:szCs w:val="22"/>
              </w:rPr>
              <w:t>1</w:t>
            </w:r>
          </w:p>
        </w:tc>
        <w:tc>
          <w:tcPr>
            <w:tcW w:w="709" w:type="dxa"/>
            <w:shd w:val="clear" w:color="auto" w:fill="D6E3BC" w:themeFill="accent3" w:themeFillTint="66"/>
            <w:vAlign w:val="center"/>
          </w:tcPr>
          <w:p w14:paraId="6A25EB90" w14:textId="1FA32B3E" w:rsidR="00D46B7E" w:rsidRPr="008D2B94" w:rsidRDefault="00D46B7E" w:rsidP="00FF52BE">
            <w:pPr>
              <w:keepNext/>
              <w:keepLines/>
              <w:jc w:val="right"/>
              <w:rPr>
                <w:sz w:val="18"/>
                <w:szCs w:val="22"/>
              </w:rPr>
            </w:pPr>
            <w:r w:rsidRPr="008D2B94">
              <w:rPr>
                <w:sz w:val="18"/>
                <w:szCs w:val="22"/>
              </w:rPr>
              <w:t>(33.3)</w:t>
            </w:r>
          </w:p>
        </w:tc>
        <w:tc>
          <w:tcPr>
            <w:tcW w:w="567" w:type="dxa"/>
            <w:shd w:val="clear" w:color="auto" w:fill="D6E3BC" w:themeFill="accent3" w:themeFillTint="66"/>
            <w:vAlign w:val="center"/>
          </w:tcPr>
          <w:p w14:paraId="1E4A5D1E" w14:textId="5E27AF79" w:rsidR="00D46B7E" w:rsidRPr="008D2B94" w:rsidRDefault="00D46B7E" w:rsidP="00FF52BE">
            <w:pPr>
              <w:keepNext/>
              <w:keepLines/>
              <w:jc w:val="right"/>
              <w:rPr>
                <w:sz w:val="18"/>
                <w:szCs w:val="22"/>
              </w:rPr>
            </w:pPr>
            <w:r w:rsidRPr="008D2B94">
              <w:rPr>
                <w:sz w:val="18"/>
                <w:szCs w:val="22"/>
              </w:rPr>
              <w:t>2</w:t>
            </w:r>
          </w:p>
        </w:tc>
        <w:tc>
          <w:tcPr>
            <w:tcW w:w="709" w:type="dxa"/>
            <w:shd w:val="clear" w:color="auto" w:fill="D6E3BC" w:themeFill="accent3" w:themeFillTint="66"/>
            <w:vAlign w:val="center"/>
          </w:tcPr>
          <w:p w14:paraId="037CD239" w14:textId="5CE3E828" w:rsidR="00D46B7E" w:rsidRPr="008D2B94" w:rsidRDefault="00D46B7E" w:rsidP="00FF52BE">
            <w:pPr>
              <w:keepNext/>
              <w:keepLines/>
              <w:jc w:val="right"/>
              <w:rPr>
                <w:sz w:val="18"/>
                <w:szCs w:val="22"/>
              </w:rPr>
            </w:pPr>
            <w:r w:rsidRPr="008D2B94">
              <w:rPr>
                <w:sz w:val="18"/>
                <w:szCs w:val="22"/>
              </w:rPr>
              <w:t>(66.7)</w:t>
            </w:r>
          </w:p>
        </w:tc>
        <w:tc>
          <w:tcPr>
            <w:tcW w:w="425" w:type="dxa"/>
            <w:shd w:val="clear" w:color="auto" w:fill="D6E3BC" w:themeFill="accent3" w:themeFillTint="66"/>
            <w:vAlign w:val="center"/>
          </w:tcPr>
          <w:p w14:paraId="122288E9" w14:textId="5A651E3B" w:rsidR="00D46B7E" w:rsidRPr="008D2B94" w:rsidRDefault="00D46B7E" w:rsidP="00FF52BE">
            <w:pPr>
              <w:keepNext/>
              <w:keepLines/>
              <w:jc w:val="right"/>
              <w:rPr>
                <w:sz w:val="18"/>
                <w:szCs w:val="22"/>
              </w:rPr>
            </w:pPr>
            <w:r w:rsidRPr="008D2B94">
              <w:rPr>
                <w:sz w:val="18"/>
                <w:szCs w:val="22"/>
              </w:rPr>
              <w:t>0</w:t>
            </w:r>
          </w:p>
        </w:tc>
        <w:tc>
          <w:tcPr>
            <w:tcW w:w="709" w:type="dxa"/>
            <w:shd w:val="clear" w:color="auto" w:fill="D6E3BC" w:themeFill="accent3" w:themeFillTint="66"/>
            <w:vAlign w:val="center"/>
          </w:tcPr>
          <w:p w14:paraId="1FCDD545" w14:textId="730FAC87" w:rsidR="00D46B7E" w:rsidRPr="008D2B94" w:rsidRDefault="00D46B7E" w:rsidP="00FF52BE">
            <w:pPr>
              <w:keepNext/>
              <w:keepLines/>
              <w:jc w:val="right"/>
              <w:rPr>
                <w:sz w:val="18"/>
                <w:szCs w:val="22"/>
              </w:rPr>
            </w:pPr>
            <w:r>
              <w:rPr>
                <w:sz w:val="18"/>
                <w:szCs w:val="22"/>
              </w:rPr>
              <w:t>-</w:t>
            </w:r>
          </w:p>
        </w:tc>
        <w:tc>
          <w:tcPr>
            <w:tcW w:w="567" w:type="dxa"/>
            <w:shd w:val="clear" w:color="auto" w:fill="D6E3BC" w:themeFill="accent3" w:themeFillTint="66"/>
            <w:vAlign w:val="center"/>
          </w:tcPr>
          <w:p w14:paraId="51EB00BA" w14:textId="6B7BBFCC" w:rsidR="00D46B7E" w:rsidRPr="008D2B94" w:rsidRDefault="00D46B7E" w:rsidP="00FF52BE">
            <w:pPr>
              <w:keepNext/>
              <w:keepLines/>
              <w:jc w:val="right"/>
              <w:rPr>
                <w:sz w:val="18"/>
                <w:szCs w:val="22"/>
              </w:rPr>
            </w:pPr>
            <w:r w:rsidRPr="008D2B94">
              <w:rPr>
                <w:sz w:val="18"/>
                <w:szCs w:val="22"/>
              </w:rPr>
              <w:t>0</w:t>
            </w:r>
          </w:p>
        </w:tc>
        <w:tc>
          <w:tcPr>
            <w:tcW w:w="709" w:type="dxa"/>
            <w:shd w:val="clear" w:color="auto" w:fill="D6E3BC" w:themeFill="accent3" w:themeFillTint="66"/>
            <w:vAlign w:val="center"/>
          </w:tcPr>
          <w:p w14:paraId="21364E35" w14:textId="585B636B" w:rsidR="00D46B7E" w:rsidRPr="008D2B94" w:rsidRDefault="00D46B7E" w:rsidP="00FF52BE">
            <w:pPr>
              <w:keepNext/>
              <w:keepLines/>
              <w:jc w:val="right"/>
              <w:rPr>
                <w:sz w:val="18"/>
                <w:szCs w:val="22"/>
              </w:rPr>
            </w:pPr>
            <w:r>
              <w:rPr>
                <w:sz w:val="18"/>
                <w:szCs w:val="22"/>
              </w:rPr>
              <w:t>-</w:t>
            </w:r>
          </w:p>
        </w:tc>
        <w:tc>
          <w:tcPr>
            <w:tcW w:w="425" w:type="dxa"/>
            <w:shd w:val="clear" w:color="auto" w:fill="FFFF66"/>
            <w:vAlign w:val="center"/>
          </w:tcPr>
          <w:p w14:paraId="3F87AE3F" w14:textId="7CA0BD18" w:rsidR="00D46B7E" w:rsidRPr="008D2B94" w:rsidRDefault="00D46B7E" w:rsidP="00FF52BE">
            <w:pPr>
              <w:keepNext/>
              <w:keepLines/>
              <w:jc w:val="right"/>
              <w:rPr>
                <w:sz w:val="18"/>
                <w:szCs w:val="22"/>
              </w:rPr>
            </w:pPr>
            <w:r w:rsidRPr="008D2B94">
              <w:rPr>
                <w:sz w:val="18"/>
                <w:szCs w:val="22"/>
              </w:rPr>
              <w:t>0</w:t>
            </w:r>
          </w:p>
        </w:tc>
        <w:tc>
          <w:tcPr>
            <w:tcW w:w="709" w:type="dxa"/>
            <w:tcBorders>
              <w:right w:val="nil"/>
            </w:tcBorders>
            <w:shd w:val="clear" w:color="auto" w:fill="FFFF66"/>
            <w:vAlign w:val="center"/>
          </w:tcPr>
          <w:p w14:paraId="0B36BCF7" w14:textId="3306648D" w:rsidR="00D46B7E" w:rsidRPr="008D2B94" w:rsidRDefault="00D46B7E" w:rsidP="00FF52BE">
            <w:pPr>
              <w:keepNext/>
              <w:keepLines/>
              <w:jc w:val="right"/>
              <w:rPr>
                <w:sz w:val="18"/>
                <w:szCs w:val="22"/>
              </w:rPr>
            </w:pPr>
            <w:r>
              <w:rPr>
                <w:sz w:val="18"/>
                <w:szCs w:val="22"/>
              </w:rPr>
              <w:t>-</w:t>
            </w:r>
          </w:p>
        </w:tc>
      </w:tr>
      <w:tr w:rsidR="00D46B7E" w:rsidRPr="004A38D3" w14:paraId="3CB43606" w14:textId="77777777" w:rsidTr="00D46B7E">
        <w:tc>
          <w:tcPr>
            <w:tcW w:w="567" w:type="dxa"/>
            <w:vMerge/>
            <w:tcBorders>
              <w:left w:val="nil"/>
              <w:bottom w:val="single" w:sz="4" w:space="0" w:color="auto"/>
            </w:tcBorders>
          </w:tcPr>
          <w:p w14:paraId="1074E19F" w14:textId="77777777" w:rsidR="00D46B7E" w:rsidRPr="00663F90" w:rsidRDefault="00D46B7E" w:rsidP="00FF52BE">
            <w:pPr>
              <w:keepNext/>
              <w:keepLines/>
              <w:spacing w:after="60"/>
              <w:jc w:val="center"/>
              <w:rPr>
                <w:b/>
                <w:sz w:val="18"/>
                <w:szCs w:val="22"/>
              </w:rPr>
            </w:pPr>
          </w:p>
        </w:tc>
        <w:tc>
          <w:tcPr>
            <w:tcW w:w="1701" w:type="dxa"/>
            <w:tcBorders>
              <w:top w:val="nil"/>
              <w:bottom w:val="single" w:sz="4" w:space="0" w:color="auto"/>
            </w:tcBorders>
            <w:shd w:val="clear" w:color="auto" w:fill="FFFFFF" w:themeFill="background1"/>
            <w:vAlign w:val="center"/>
          </w:tcPr>
          <w:p w14:paraId="6F003ED7" w14:textId="77777777" w:rsidR="00D46B7E" w:rsidRPr="008D2B94" w:rsidRDefault="00D46B7E" w:rsidP="00FF52BE">
            <w:pPr>
              <w:keepNext/>
              <w:keepLines/>
              <w:spacing w:after="60"/>
              <w:rPr>
                <w:b/>
                <w:sz w:val="18"/>
                <w:szCs w:val="22"/>
              </w:rPr>
            </w:pPr>
          </w:p>
        </w:tc>
        <w:tc>
          <w:tcPr>
            <w:tcW w:w="1276" w:type="dxa"/>
            <w:gridSpan w:val="2"/>
            <w:tcBorders>
              <w:bottom w:val="single" w:sz="4" w:space="0" w:color="auto"/>
            </w:tcBorders>
          </w:tcPr>
          <w:p w14:paraId="7777B324" w14:textId="77777777" w:rsidR="00D46B7E" w:rsidRPr="008D2B94" w:rsidRDefault="00D46B7E" w:rsidP="00FF52BE">
            <w:pPr>
              <w:keepNext/>
              <w:keepLines/>
              <w:jc w:val="center"/>
              <w:rPr>
                <w:sz w:val="18"/>
                <w:szCs w:val="22"/>
              </w:rPr>
            </w:pPr>
          </w:p>
        </w:tc>
        <w:tc>
          <w:tcPr>
            <w:tcW w:w="1276" w:type="dxa"/>
            <w:gridSpan w:val="2"/>
            <w:tcBorders>
              <w:bottom w:val="single" w:sz="4" w:space="0" w:color="auto"/>
            </w:tcBorders>
          </w:tcPr>
          <w:p w14:paraId="462061CA" w14:textId="77777777" w:rsidR="00D46B7E" w:rsidRPr="008D2B94" w:rsidRDefault="00D46B7E" w:rsidP="00FF52BE">
            <w:pPr>
              <w:keepNext/>
              <w:keepLines/>
              <w:jc w:val="center"/>
              <w:rPr>
                <w:sz w:val="18"/>
                <w:szCs w:val="22"/>
              </w:rPr>
            </w:pPr>
          </w:p>
        </w:tc>
        <w:tc>
          <w:tcPr>
            <w:tcW w:w="1134" w:type="dxa"/>
            <w:gridSpan w:val="2"/>
            <w:tcBorders>
              <w:bottom w:val="single" w:sz="4" w:space="0" w:color="auto"/>
            </w:tcBorders>
          </w:tcPr>
          <w:p w14:paraId="63546A02" w14:textId="77777777" w:rsidR="00D46B7E" w:rsidRPr="008D2B94" w:rsidRDefault="00D46B7E" w:rsidP="00FF52BE">
            <w:pPr>
              <w:keepNext/>
              <w:keepLines/>
              <w:jc w:val="center"/>
              <w:rPr>
                <w:sz w:val="18"/>
                <w:szCs w:val="22"/>
              </w:rPr>
            </w:pPr>
          </w:p>
        </w:tc>
        <w:tc>
          <w:tcPr>
            <w:tcW w:w="1276" w:type="dxa"/>
            <w:gridSpan w:val="2"/>
            <w:tcBorders>
              <w:bottom w:val="single" w:sz="4" w:space="0" w:color="auto"/>
            </w:tcBorders>
          </w:tcPr>
          <w:p w14:paraId="3873B095" w14:textId="77777777" w:rsidR="00D46B7E" w:rsidRPr="008D2B94" w:rsidRDefault="00D46B7E" w:rsidP="00FF52BE">
            <w:pPr>
              <w:keepNext/>
              <w:keepLines/>
              <w:jc w:val="center"/>
              <w:rPr>
                <w:sz w:val="18"/>
                <w:szCs w:val="22"/>
              </w:rPr>
            </w:pPr>
          </w:p>
        </w:tc>
        <w:tc>
          <w:tcPr>
            <w:tcW w:w="1134" w:type="dxa"/>
            <w:gridSpan w:val="2"/>
            <w:tcBorders>
              <w:bottom w:val="single" w:sz="4" w:space="0" w:color="auto"/>
              <w:right w:val="nil"/>
            </w:tcBorders>
          </w:tcPr>
          <w:p w14:paraId="494A2682" w14:textId="77777777" w:rsidR="00D46B7E" w:rsidRPr="008D2B94" w:rsidRDefault="00D46B7E" w:rsidP="00FF52BE">
            <w:pPr>
              <w:keepNext/>
              <w:keepLines/>
              <w:jc w:val="center"/>
              <w:rPr>
                <w:sz w:val="18"/>
                <w:szCs w:val="22"/>
              </w:rPr>
            </w:pPr>
          </w:p>
        </w:tc>
      </w:tr>
      <w:tr w:rsidR="00F1376C" w:rsidRPr="004A38D3" w14:paraId="05783882" w14:textId="77777777" w:rsidTr="00D00DC3">
        <w:tc>
          <w:tcPr>
            <w:tcW w:w="567" w:type="dxa"/>
            <w:tcBorders>
              <w:top w:val="single" w:sz="4" w:space="0" w:color="auto"/>
              <w:left w:val="nil"/>
              <w:bottom w:val="nil"/>
            </w:tcBorders>
          </w:tcPr>
          <w:p w14:paraId="46E87205" w14:textId="77777777" w:rsidR="000D22A2" w:rsidRPr="005637E0" w:rsidRDefault="000D22A2" w:rsidP="00FF52BE">
            <w:pPr>
              <w:keepNext/>
              <w:keepLines/>
              <w:spacing w:after="60"/>
              <w:jc w:val="center"/>
              <w:rPr>
                <w:b/>
                <w:sz w:val="18"/>
                <w:szCs w:val="22"/>
              </w:rPr>
            </w:pPr>
          </w:p>
        </w:tc>
        <w:tc>
          <w:tcPr>
            <w:tcW w:w="1701" w:type="dxa"/>
            <w:tcBorders>
              <w:top w:val="single" w:sz="4" w:space="0" w:color="auto"/>
              <w:bottom w:val="nil"/>
            </w:tcBorders>
            <w:shd w:val="clear" w:color="auto" w:fill="FFFFFF" w:themeFill="background1"/>
            <w:vAlign w:val="center"/>
          </w:tcPr>
          <w:p w14:paraId="5E6B0DC5" w14:textId="77777777" w:rsidR="000D22A2" w:rsidRPr="008D2B94" w:rsidRDefault="000D22A2" w:rsidP="00FF52BE">
            <w:pPr>
              <w:keepNext/>
              <w:keepLines/>
              <w:spacing w:after="60"/>
              <w:rPr>
                <w:b/>
                <w:sz w:val="18"/>
                <w:szCs w:val="22"/>
              </w:rPr>
            </w:pPr>
          </w:p>
        </w:tc>
        <w:tc>
          <w:tcPr>
            <w:tcW w:w="6096" w:type="dxa"/>
            <w:gridSpan w:val="10"/>
            <w:tcBorders>
              <w:top w:val="single" w:sz="4" w:space="0" w:color="auto"/>
              <w:bottom w:val="single" w:sz="4" w:space="0" w:color="auto"/>
              <w:right w:val="nil"/>
            </w:tcBorders>
          </w:tcPr>
          <w:p w14:paraId="2F3AFFE8" w14:textId="605BC2F5" w:rsidR="000D22A2" w:rsidRPr="008D2B94" w:rsidRDefault="00D46B7E" w:rsidP="004A1E1A">
            <w:pPr>
              <w:keepNext/>
              <w:keepLines/>
              <w:jc w:val="center"/>
              <w:rPr>
                <w:sz w:val="18"/>
                <w:szCs w:val="22"/>
              </w:rPr>
            </w:pPr>
            <w:r>
              <w:rPr>
                <w:b/>
                <w:sz w:val="18"/>
                <w:szCs w:val="22"/>
              </w:rPr>
              <w:t>Gambling risk level</w:t>
            </w:r>
            <w:r w:rsidRPr="008D2B94">
              <w:rPr>
                <w:b/>
                <w:sz w:val="18"/>
                <w:szCs w:val="22"/>
              </w:rPr>
              <w:t xml:space="preserve"> </w:t>
            </w:r>
            <w:r w:rsidR="004A1E1A">
              <w:rPr>
                <w:b/>
                <w:sz w:val="18"/>
                <w:szCs w:val="22"/>
              </w:rPr>
              <w:t>20</w:t>
            </w:r>
            <w:r w:rsidR="000D22A2" w:rsidRPr="008D2B94">
              <w:rPr>
                <w:b/>
                <w:sz w:val="18"/>
                <w:szCs w:val="22"/>
              </w:rPr>
              <w:t>14</w:t>
            </w:r>
          </w:p>
        </w:tc>
      </w:tr>
      <w:tr w:rsidR="00D46B7E" w:rsidRPr="004A38D3" w14:paraId="59762BFB" w14:textId="77777777" w:rsidTr="00D00DC3">
        <w:tc>
          <w:tcPr>
            <w:tcW w:w="567" w:type="dxa"/>
            <w:vMerge w:val="restart"/>
            <w:tcBorders>
              <w:top w:val="nil"/>
              <w:left w:val="nil"/>
              <w:bottom w:val="single" w:sz="4" w:space="0" w:color="auto"/>
            </w:tcBorders>
            <w:textDirection w:val="btLr"/>
          </w:tcPr>
          <w:p w14:paraId="701C82CE" w14:textId="24123524" w:rsidR="00D46B7E" w:rsidRPr="005637E0" w:rsidRDefault="00D46B7E" w:rsidP="004A1E1A">
            <w:pPr>
              <w:keepNext/>
              <w:keepLines/>
              <w:spacing w:after="60"/>
              <w:ind w:left="113" w:right="113"/>
              <w:jc w:val="center"/>
              <w:rPr>
                <w:b/>
                <w:sz w:val="18"/>
                <w:szCs w:val="22"/>
              </w:rPr>
            </w:pPr>
            <w:r>
              <w:rPr>
                <w:b/>
                <w:sz w:val="18"/>
                <w:szCs w:val="22"/>
              </w:rPr>
              <w:t xml:space="preserve">Gambling risk level </w:t>
            </w:r>
            <w:r>
              <w:rPr>
                <w:b/>
                <w:sz w:val="18"/>
                <w:szCs w:val="22"/>
              </w:rPr>
              <w:br/>
            </w:r>
            <w:r w:rsidR="004A1E1A">
              <w:rPr>
                <w:b/>
                <w:sz w:val="18"/>
                <w:szCs w:val="22"/>
              </w:rPr>
              <w:t>200</w:t>
            </w:r>
            <w:r>
              <w:rPr>
                <w:b/>
                <w:sz w:val="18"/>
                <w:szCs w:val="22"/>
              </w:rPr>
              <w:t>9</w:t>
            </w:r>
          </w:p>
        </w:tc>
        <w:tc>
          <w:tcPr>
            <w:tcW w:w="1701" w:type="dxa"/>
            <w:tcBorders>
              <w:top w:val="nil"/>
              <w:bottom w:val="nil"/>
            </w:tcBorders>
            <w:shd w:val="clear" w:color="auto" w:fill="FFFFFF" w:themeFill="background1"/>
            <w:vAlign w:val="center"/>
          </w:tcPr>
          <w:p w14:paraId="10D2FFCA" w14:textId="77777777" w:rsidR="00D46B7E" w:rsidRPr="008D2B94" w:rsidRDefault="00D46B7E" w:rsidP="00FF52BE">
            <w:pPr>
              <w:keepNext/>
              <w:keepLines/>
              <w:spacing w:after="60"/>
              <w:rPr>
                <w:b/>
                <w:sz w:val="18"/>
                <w:szCs w:val="22"/>
              </w:rPr>
            </w:pPr>
          </w:p>
        </w:tc>
        <w:tc>
          <w:tcPr>
            <w:tcW w:w="1276" w:type="dxa"/>
            <w:gridSpan w:val="2"/>
            <w:tcBorders>
              <w:top w:val="single" w:sz="4" w:space="0" w:color="auto"/>
              <w:bottom w:val="single" w:sz="4" w:space="0" w:color="auto"/>
            </w:tcBorders>
            <w:shd w:val="clear" w:color="auto" w:fill="FFFFFF" w:themeFill="background1"/>
            <w:vAlign w:val="bottom"/>
          </w:tcPr>
          <w:p w14:paraId="09ABB20A" w14:textId="4D028148" w:rsidR="00D46B7E" w:rsidRPr="008D2B94" w:rsidRDefault="00D46B7E" w:rsidP="00FF52BE">
            <w:pPr>
              <w:keepNext/>
              <w:keepLines/>
              <w:jc w:val="center"/>
              <w:rPr>
                <w:b/>
                <w:sz w:val="18"/>
                <w:szCs w:val="22"/>
              </w:rPr>
            </w:pPr>
            <w:r w:rsidRPr="008D2B94">
              <w:rPr>
                <w:b/>
                <w:sz w:val="18"/>
                <w:szCs w:val="22"/>
              </w:rPr>
              <w:t>Non-gambler</w:t>
            </w:r>
          </w:p>
        </w:tc>
        <w:tc>
          <w:tcPr>
            <w:tcW w:w="1276" w:type="dxa"/>
            <w:gridSpan w:val="2"/>
            <w:tcBorders>
              <w:top w:val="single" w:sz="4" w:space="0" w:color="auto"/>
              <w:bottom w:val="single" w:sz="4" w:space="0" w:color="auto"/>
            </w:tcBorders>
            <w:shd w:val="clear" w:color="auto" w:fill="FFFFFF" w:themeFill="background1"/>
            <w:vAlign w:val="bottom"/>
          </w:tcPr>
          <w:p w14:paraId="1AD9F251" w14:textId="4631E696" w:rsidR="00D46B7E" w:rsidRPr="008D2B94" w:rsidRDefault="00D46B7E" w:rsidP="00FF52BE">
            <w:pPr>
              <w:keepNext/>
              <w:keepLines/>
              <w:jc w:val="center"/>
              <w:rPr>
                <w:b/>
                <w:sz w:val="18"/>
                <w:szCs w:val="22"/>
              </w:rPr>
            </w:pPr>
            <w:r w:rsidRPr="008D2B94">
              <w:rPr>
                <w:b/>
                <w:sz w:val="18"/>
                <w:szCs w:val="22"/>
              </w:rPr>
              <w:t>Non-problem</w:t>
            </w:r>
            <w:r>
              <w:rPr>
                <w:b/>
                <w:sz w:val="18"/>
                <w:szCs w:val="22"/>
              </w:rPr>
              <w:t xml:space="preserve"> gambler</w:t>
            </w:r>
          </w:p>
        </w:tc>
        <w:tc>
          <w:tcPr>
            <w:tcW w:w="1134" w:type="dxa"/>
            <w:gridSpan w:val="2"/>
            <w:tcBorders>
              <w:top w:val="single" w:sz="4" w:space="0" w:color="auto"/>
              <w:bottom w:val="single" w:sz="4" w:space="0" w:color="auto"/>
            </w:tcBorders>
            <w:shd w:val="clear" w:color="auto" w:fill="FFFFFF" w:themeFill="background1"/>
            <w:vAlign w:val="bottom"/>
          </w:tcPr>
          <w:p w14:paraId="3631C83F" w14:textId="45C12D43" w:rsidR="00D46B7E" w:rsidRPr="008D2B94" w:rsidRDefault="00D46B7E" w:rsidP="00FF52BE">
            <w:pPr>
              <w:keepNext/>
              <w:keepLines/>
              <w:jc w:val="center"/>
              <w:rPr>
                <w:b/>
                <w:sz w:val="18"/>
                <w:szCs w:val="22"/>
              </w:rPr>
            </w:pPr>
            <w:r w:rsidRPr="008D2B94">
              <w:rPr>
                <w:b/>
                <w:sz w:val="18"/>
                <w:szCs w:val="22"/>
              </w:rPr>
              <w:t>Low-risk</w:t>
            </w:r>
            <w:r>
              <w:rPr>
                <w:b/>
                <w:sz w:val="18"/>
                <w:szCs w:val="22"/>
              </w:rPr>
              <w:t xml:space="preserve"> gambler</w:t>
            </w:r>
          </w:p>
        </w:tc>
        <w:tc>
          <w:tcPr>
            <w:tcW w:w="1276" w:type="dxa"/>
            <w:gridSpan w:val="2"/>
            <w:tcBorders>
              <w:top w:val="single" w:sz="4" w:space="0" w:color="auto"/>
              <w:bottom w:val="single" w:sz="4" w:space="0" w:color="auto"/>
            </w:tcBorders>
            <w:shd w:val="clear" w:color="auto" w:fill="FFFFFF" w:themeFill="background1"/>
            <w:vAlign w:val="bottom"/>
          </w:tcPr>
          <w:p w14:paraId="2EDBE2EB" w14:textId="4FFC2A0B" w:rsidR="00D46B7E" w:rsidRPr="008D2B94" w:rsidRDefault="00D46B7E" w:rsidP="00FF52BE">
            <w:pPr>
              <w:keepNext/>
              <w:keepLines/>
              <w:jc w:val="center"/>
              <w:rPr>
                <w:b/>
                <w:sz w:val="18"/>
                <w:szCs w:val="22"/>
              </w:rPr>
            </w:pPr>
            <w:r w:rsidRPr="008D2B94">
              <w:rPr>
                <w:b/>
                <w:sz w:val="18"/>
                <w:szCs w:val="22"/>
              </w:rPr>
              <w:t>Moderate-risk</w:t>
            </w:r>
            <w:r>
              <w:rPr>
                <w:b/>
                <w:sz w:val="18"/>
                <w:szCs w:val="22"/>
              </w:rPr>
              <w:t xml:space="preserve"> gambler</w:t>
            </w:r>
          </w:p>
        </w:tc>
        <w:tc>
          <w:tcPr>
            <w:tcW w:w="1134" w:type="dxa"/>
            <w:gridSpan w:val="2"/>
            <w:tcBorders>
              <w:top w:val="single" w:sz="4" w:space="0" w:color="auto"/>
              <w:bottom w:val="single" w:sz="4" w:space="0" w:color="auto"/>
              <w:right w:val="nil"/>
            </w:tcBorders>
            <w:shd w:val="clear" w:color="auto" w:fill="FFFFFF" w:themeFill="background1"/>
            <w:vAlign w:val="bottom"/>
          </w:tcPr>
          <w:p w14:paraId="449D1688" w14:textId="65CE0EF4" w:rsidR="00D46B7E" w:rsidRPr="008D2B94" w:rsidRDefault="00D46B7E" w:rsidP="00FF52BE">
            <w:pPr>
              <w:keepNext/>
              <w:keepLines/>
              <w:jc w:val="center"/>
              <w:rPr>
                <w:b/>
                <w:sz w:val="18"/>
                <w:szCs w:val="22"/>
              </w:rPr>
            </w:pPr>
            <w:r w:rsidRPr="008D2B94">
              <w:rPr>
                <w:b/>
                <w:sz w:val="18"/>
                <w:szCs w:val="22"/>
              </w:rPr>
              <w:t>Problem</w:t>
            </w:r>
            <w:r>
              <w:rPr>
                <w:b/>
                <w:sz w:val="18"/>
                <w:szCs w:val="22"/>
              </w:rPr>
              <w:t xml:space="preserve"> gambler</w:t>
            </w:r>
          </w:p>
        </w:tc>
      </w:tr>
      <w:tr w:rsidR="00D46B7E" w:rsidRPr="004A38D3" w14:paraId="5F252907" w14:textId="77777777" w:rsidTr="00D00DC3">
        <w:tc>
          <w:tcPr>
            <w:tcW w:w="567" w:type="dxa"/>
            <w:vMerge/>
            <w:tcBorders>
              <w:top w:val="nil"/>
              <w:left w:val="nil"/>
              <w:bottom w:val="single" w:sz="4" w:space="0" w:color="auto"/>
            </w:tcBorders>
            <w:textDirection w:val="btLr"/>
          </w:tcPr>
          <w:p w14:paraId="16C7FA87" w14:textId="77777777" w:rsidR="00D85C00" w:rsidRPr="004A38D3" w:rsidRDefault="00D85C00" w:rsidP="00FF52BE">
            <w:pPr>
              <w:keepNext/>
              <w:keepLines/>
              <w:spacing w:after="60"/>
              <w:ind w:left="113" w:right="113"/>
              <w:jc w:val="center"/>
              <w:rPr>
                <w:b/>
                <w:sz w:val="18"/>
                <w:szCs w:val="22"/>
              </w:rPr>
            </w:pPr>
          </w:p>
        </w:tc>
        <w:tc>
          <w:tcPr>
            <w:tcW w:w="1701" w:type="dxa"/>
            <w:tcBorders>
              <w:top w:val="nil"/>
              <w:bottom w:val="nil"/>
            </w:tcBorders>
            <w:shd w:val="clear" w:color="auto" w:fill="FFFFFF" w:themeFill="background1"/>
            <w:vAlign w:val="center"/>
          </w:tcPr>
          <w:p w14:paraId="10E2CCBC" w14:textId="77777777" w:rsidR="00D85C00" w:rsidRPr="008D2B94" w:rsidRDefault="00D85C00" w:rsidP="00FF52BE">
            <w:pPr>
              <w:keepNext/>
              <w:keepLines/>
              <w:spacing w:after="60"/>
              <w:rPr>
                <w:b/>
                <w:sz w:val="18"/>
                <w:szCs w:val="22"/>
              </w:rPr>
            </w:pPr>
          </w:p>
        </w:tc>
        <w:tc>
          <w:tcPr>
            <w:tcW w:w="567" w:type="dxa"/>
            <w:tcBorders>
              <w:top w:val="single" w:sz="4" w:space="0" w:color="auto"/>
              <w:bottom w:val="single" w:sz="4" w:space="0" w:color="auto"/>
            </w:tcBorders>
            <w:shd w:val="clear" w:color="auto" w:fill="FFFFFF" w:themeFill="background1"/>
            <w:vAlign w:val="center"/>
          </w:tcPr>
          <w:p w14:paraId="67D50AE8" w14:textId="66F50C54" w:rsidR="00D85C00" w:rsidRPr="008D2B94" w:rsidRDefault="00D85C00" w:rsidP="00FF52BE">
            <w:pPr>
              <w:keepNext/>
              <w:keepLines/>
              <w:jc w:val="right"/>
              <w:rPr>
                <w:sz w:val="18"/>
                <w:szCs w:val="22"/>
              </w:rPr>
            </w:pPr>
            <w:r w:rsidRPr="008D2B94">
              <w:rPr>
                <w:b/>
                <w:sz w:val="18"/>
                <w:szCs w:val="22"/>
              </w:rPr>
              <w:t>n</w:t>
            </w:r>
          </w:p>
        </w:tc>
        <w:tc>
          <w:tcPr>
            <w:tcW w:w="709" w:type="dxa"/>
            <w:tcBorders>
              <w:top w:val="single" w:sz="4" w:space="0" w:color="auto"/>
              <w:bottom w:val="single" w:sz="4" w:space="0" w:color="auto"/>
            </w:tcBorders>
            <w:shd w:val="clear" w:color="auto" w:fill="FFFFFF" w:themeFill="background1"/>
            <w:vAlign w:val="center"/>
          </w:tcPr>
          <w:p w14:paraId="7310527A" w14:textId="61E6E9E0" w:rsidR="00D85C00" w:rsidRPr="008D2B94" w:rsidRDefault="00D85C00" w:rsidP="00FF52BE">
            <w:pPr>
              <w:keepNext/>
              <w:keepLines/>
              <w:jc w:val="right"/>
              <w:rPr>
                <w:sz w:val="18"/>
                <w:szCs w:val="22"/>
              </w:rPr>
            </w:pPr>
            <w:r w:rsidRPr="008D2B94">
              <w:rPr>
                <w:b/>
                <w:sz w:val="18"/>
                <w:szCs w:val="22"/>
              </w:rPr>
              <w:t>(%)</w:t>
            </w:r>
          </w:p>
        </w:tc>
        <w:tc>
          <w:tcPr>
            <w:tcW w:w="567" w:type="dxa"/>
            <w:tcBorders>
              <w:top w:val="single" w:sz="4" w:space="0" w:color="auto"/>
              <w:bottom w:val="single" w:sz="4" w:space="0" w:color="auto"/>
            </w:tcBorders>
            <w:shd w:val="clear" w:color="auto" w:fill="FFFFFF" w:themeFill="background1"/>
            <w:vAlign w:val="center"/>
          </w:tcPr>
          <w:p w14:paraId="5438F73F" w14:textId="72A71DC6" w:rsidR="00D85C00" w:rsidRPr="008D2B94" w:rsidRDefault="00D85C00" w:rsidP="00FF52BE">
            <w:pPr>
              <w:keepNext/>
              <w:keepLines/>
              <w:jc w:val="right"/>
              <w:rPr>
                <w:sz w:val="18"/>
                <w:szCs w:val="22"/>
              </w:rPr>
            </w:pPr>
            <w:r w:rsidRPr="008D2B94">
              <w:rPr>
                <w:b/>
                <w:sz w:val="18"/>
                <w:szCs w:val="22"/>
              </w:rPr>
              <w:t>n</w:t>
            </w:r>
          </w:p>
        </w:tc>
        <w:tc>
          <w:tcPr>
            <w:tcW w:w="709" w:type="dxa"/>
            <w:tcBorders>
              <w:top w:val="single" w:sz="4" w:space="0" w:color="auto"/>
              <w:bottom w:val="single" w:sz="4" w:space="0" w:color="auto"/>
            </w:tcBorders>
            <w:shd w:val="clear" w:color="auto" w:fill="FFFFFF" w:themeFill="background1"/>
            <w:vAlign w:val="center"/>
          </w:tcPr>
          <w:p w14:paraId="28721F81" w14:textId="102E283F" w:rsidR="00D85C00" w:rsidRPr="008D2B94" w:rsidRDefault="00D85C00" w:rsidP="00FF52BE">
            <w:pPr>
              <w:keepNext/>
              <w:keepLines/>
              <w:jc w:val="right"/>
              <w:rPr>
                <w:sz w:val="18"/>
                <w:szCs w:val="22"/>
              </w:rPr>
            </w:pPr>
            <w:r w:rsidRPr="008D2B94">
              <w:rPr>
                <w:b/>
                <w:sz w:val="18"/>
                <w:szCs w:val="22"/>
              </w:rPr>
              <w:t>(%)</w:t>
            </w:r>
          </w:p>
        </w:tc>
        <w:tc>
          <w:tcPr>
            <w:tcW w:w="425" w:type="dxa"/>
            <w:tcBorders>
              <w:top w:val="single" w:sz="4" w:space="0" w:color="auto"/>
              <w:bottom w:val="single" w:sz="4" w:space="0" w:color="auto"/>
            </w:tcBorders>
            <w:shd w:val="clear" w:color="auto" w:fill="FFFFFF" w:themeFill="background1"/>
            <w:vAlign w:val="center"/>
          </w:tcPr>
          <w:p w14:paraId="3D2F55C1" w14:textId="55CAC157" w:rsidR="00D85C00" w:rsidRPr="008D2B94" w:rsidRDefault="00D85C00" w:rsidP="00FF52BE">
            <w:pPr>
              <w:keepNext/>
              <w:keepLines/>
              <w:jc w:val="right"/>
              <w:rPr>
                <w:sz w:val="18"/>
                <w:szCs w:val="22"/>
              </w:rPr>
            </w:pPr>
            <w:r w:rsidRPr="008D2B94">
              <w:rPr>
                <w:b/>
                <w:sz w:val="18"/>
                <w:szCs w:val="22"/>
              </w:rPr>
              <w:t>n</w:t>
            </w:r>
          </w:p>
        </w:tc>
        <w:tc>
          <w:tcPr>
            <w:tcW w:w="709" w:type="dxa"/>
            <w:tcBorders>
              <w:top w:val="single" w:sz="4" w:space="0" w:color="auto"/>
              <w:bottom w:val="single" w:sz="4" w:space="0" w:color="auto"/>
            </w:tcBorders>
            <w:shd w:val="clear" w:color="auto" w:fill="FFFFFF" w:themeFill="background1"/>
            <w:vAlign w:val="center"/>
          </w:tcPr>
          <w:p w14:paraId="5BF9A84D" w14:textId="5E68193F" w:rsidR="00D85C00" w:rsidRPr="008D2B94" w:rsidRDefault="00D85C00" w:rsidP="00FF52BE">
            <w:pPr>
              <w:keepNext/>
              <w:keepLines/>
              <w:jc w:val="right"/>
              <w:rPr>
                <w:sz w:val="18"/>
                <w:szCs w:val="22"/>
              </w:rPr>
            </w:pPr>
            <w:r w:rsidRPr="008D2B94">
              <w:rPr>
                <w:b/>
                <w:sz w:val="18"/>
                <w:szCs w:val="22"/>
              </w:rPr>
              <w:t>(%)</w:t>
            </w:r>
          </w:p>
        </w:tc>
        <w:tc>
          <w:tcPr>
            <w:tcW w:w="567" w:type="dxa"/>
            <w:tcBorders>
              <w:top w:val="single" w:sz="4" w:space="0" w:color="auto"/>
              <w:bottom w:val="single" w:sz="4" w:space="0" w:color="auto"/>
            </w:tcBorders>
            <w:shd w:val="clear" w:color="auto" w:fill="FFFFFF" w:themeFill="background1"/>
            <w:vAlign w:val="center"/>
          </w:tcPr>
          <w:p w14:paraId="13BA6DFD" w14:textId="5A9D5C47" w:rsidR="00D85C00" w:rsidRPr="008D2B94" w:rsidRDefault="00D85C00" w:rsidP="00FF52BE">
            <w:pPr>
              <w:keepNext/>
              <w:keepLines/>
              <w:jc w:val="right"/>
              <w:rPr>
                <w:sz w:val="18"/>
                <w:szCs w:val="22"/>
              </w:rPr>
            </w:pPr>
            <w:r w:rsidRPr="008D2B94">
              <w:rPr>
                <w:b/>
                <w:sz w:val="18"/>
                <w:szCs w:val="22"/>
              </w:rPr>
              <w:t>n</w:t>
            </w:r>
          </w:p>
        </w:tc>
        <w:tc>
          <w:tcPr>
            <w:tcW w:w="709" w:type="dxa"/>
            <w:tcBorders>
              <w:top w:val="single" w:sz="4" w:space="0" w:color="auto"/>
              <w:bottom w:val="single" w:sz="4" w:space="0" w:color="auto"/>
            </w:tcBorders>
            <w:shd w:val="clear" w:color="auto" w:fill="FFFFFF" w:themeFill="background1"/>
            <w:vAlign w:val="center"/>
          </w:tcPr>
          <w:p w14:paraId="721A387B" w14:textId="61E9FA30" w:rsidR="00D85C00" w:rsidRPr="008D2B94" w:rsidRDefault="00D85C00" w:rsidP="00FF52BE">
            <w:pPr>
              <w:keepNext/>
              <w:keepLines/>
              <w:jc w:val="right"/>
              <w:rPr>
                <w:sz w:val="18"/>
                <w:szCs w:val="22"/>
              </w:rPr>
            </w:pPr>
            <w:r w:rsidRPr="008D2B94">
              <w:rPr>
                <w:b/>
                <w:sz w:val="18"/>
                <w:szCs w:val="22"/>
              </w:rPr>
              <w:t>(%)</w:t>
            </w:r>
          </w:p>
        </w:tc>
        <w:tc>
          <w:tcPr>
            <w:tcW w:w="425" w:type="dxa"/>
            <w:tcBorders>
              <w:top w:val="single" w:sz="4" w:space="0" w:color="auto"/>
              <w:bottom w:val="single" w:sz="4" w:space="0" w:color="auto"/>
            </w:tcBorders>
            <w:shd w:val="clear" w:color="auto" w:fill="FFFFFF" w:themeFill="background1"/>
            <w:vAlign w:val="center"/>
          </w:tcPr>
          <w:p w14:paraId="72F5C203" w14:textId="683000F1" w:rsidR="00D85C00" w:rsidRPr="008D2B94" w:rsidRDefault="00D85C00" w:rsidP="00FF52BE">
            <w:pPr>
              <w:keepNext/>
              <w:keepLines/>
              <w:jc w:val="right"/>
              <w:rPr>
                <w:sz w:val="18"/>
                <w:szCs w:val="22"/>
              </w:rPr>
            </w:pPr>
            <w:r w:rsidRPr="008D2B94">
              <w:rPr>
                <w:b/>
                <w:sz w:val="18"/>
                <w:szCs w:val="22"/>
              </w:rPr>
              <w:t>n</w:t>
            </w:r>
          </w:p>
        </w:tc>
        <w:tc>
          <w:tcPr>
            <w:tcW w:w="709" w:type="dxa"/>
            <w:tcBorders>
              <w:top w:val="single" w:sz="4" w:space="0" w:color="auto"/>
              <w:bottom w:val="single" w:sz="4" w:space="0" w:color="auto"/>
              <w:right w:val="nil"/>
            </w:tcBorders>
            <w:shd w:val="clear" w:color="auto" w:fill="FFFFFF" w:themeFill="background1"/>
            <w:vAlign w:val="center"/>
          </w:tcPr>
          <w:p w14:paraId="5920ECB1" w14:textId="14A100E9" w:rsidR="00D85C00" w:rsidRPr="008D2B94" w:rsidRDefault="00D85C00" w:rsidP="00FF52BE">
            <w:pPr>
              <w:keepNext/>
              <w:keepLines/>
              <w:jc w:val="right"/>
              <w:rPr>
                <w:sz w:val="18"/>
                <w:szCs w:val="22"/>
              </w:rPr>
            </w:pPr>
            <w:r w:rsidRPr="008D2B94">
              <w:rPr>
                <w:b/>
                <w:sz w:val="18"/>
                <w:szCs w:val="22"/>
              </w:rPr>
              <w:t>(%)</w:t>
            </w:r>
          </w:p>
        </w:tc>
      </w:tr>
      <w:tr w:rsidR="00D46B7E" w:rsidRPr="004A38D3" w14:paraId="215E0AD5" w14:textId="660F32A9" w:rsidTr="00D00DC3">
        <w:tc>
          <w:tcPr>
            <w:tcW w:w="567" w:type="dxa"/>
            <w:vMerge/>
            <w:tcBorders>
              <w:top w:val="nil"/>
              <w:left w:val="nil"/>
              <w:bottom w:val="single" w:sz="4" w:space="0" w:color="auto"/>
            </w:tcBorders>
            <w:textDirection w:val="btLr"/>
          </w:tcPr>
          <w:p w14:paraId="25822E74" w14:textId="4FF39AA4" w:rsidR="00D85C00" w:rsidRPr="004A38D3" w:rsidRDefault="00D85C00" w:rsidP="00FF52BE">
            <w:pPr>
              <w:keepNext/>
              <w:keepLines/>
              <w:spacing w:after="60"/>
              <w:ind w:left="113" w:right="113"/>
              <w:jc w:val="center"/>
              <w:rPr>
                <w:b/>
                <w:sz w:val="18"/>
                <w:szCs w:val="22"/>
              </w:rPr>
            </w:pPr>
          </w:p>
        </w:tc>
        <w:tc>
          <w:tcPr>
            <w:tcW w:w="1701" w:type="dxa"/>
            <w:tcBorders>
              <w:top w:val="nil"/>
              <w:bottom w:val="nil"/>
              <w:right w:val="nil"/>
            </w:tcBorders>
            <w:shd w:val="clear" w:color="auto" w:fill="FFFFFF" w:themeFill="background1"/>
            <w:vAlign w:val="center"/>
          </w:tcPr>
          <w:p w14:paraId="0E3CCBB2" w14:textId="77777777" w:rsidR="00D85C00" w:rsidRPr="008D2B94" w:rsidRDefault="00D85C00" w:rsidP="00FF52BE">
            <w:pPr>
              <w:keepNext/>
              <w:keepLines/>
              <w:spacing w:after="60"/>
              <w:rPr>
                <w:b/>
                <w:sz w:val="18"/>
                <w:szCs w:val="22"/>
              </w:rPr>
            </w:pPr>
            <w:r w:rsidRPr="008D2B94">
              <w:rPr>
                <w:b/>
                <w:sz w:val="18"/>
                <w:szCs w:val="22"/>
              </w:rPr>
              <w:t xml:space="preserve">Non-gambler </w:t>
            </w:r>
          </w:p>
        </w:tc>
        <w:tc>
          <w:tcPr>
            <w:tcW w:w="567" w:type="dxa"/>
            <w:tcBorders>
              <w:top w:val="single" w:sz="4" w:space="0" w:color="auto"/>
              <w:left w:val="nil"/>
              <w:bottom w:val="nil"/>
            </w:tcBorders>
            <w:shd w:val="clear" w:color="auto" w:fill="FFFF66"/>
            <w:vAlign w:val="center"/>
          </w:tcPr>
          <w:p w14:paraId="4D5F1DF1" w14:textId="178BADC0" w:rsidR="00D85C00" w:rsidRPr="008D2B94" w:rsidRDefault="00D85C00" w:rsidP="00FF52BE">
            <w:pPr>
              <w:keepNext/>
              <w:keepLines/>
              <w:jc w:val="right"/>
              <w:rPr>
                <w:sz w:val="18"/>
                <w:szCs w:val="22"/>
              </w:rPr>
            </w:pPr>
            <w:r w:rsidRPr="008D2B94">
              <w:rPr>
                <w:sz w:val="18"/>
                <w:szCs w:val="22"/>
              </w:rPr>
              <w:t>240</w:t>
            </w:r>
          </w:p>
        </w:tc>
        <w:tc>
          <w:tcPr>
            <w:tcW w:w="709" w:type="dxa"/>
            <w:tcBorders>
              <w:top w:val="single" w:sz="4" w:space="0" w:color="auto"/>
            </w:tcBorders>
            <w:shd w:val="clear" w:color="auto" w:fill="FFFF66"/>
            <w:vAlign w:val="center"/>
          </w:tcPr>
          <w:p w14:paraId="56C09F68" w14:textId="3C10A5E9" w:rsidR="00D85C00" w:rsidRPr="008D2B94" w:rsidRDefault="00D85C00" w:rsidP="00FF52BE">
            <w:pPr>
              <w:keepNext/>
              <w:keepLines/>
              <w:jc w:val="right"/>
              <w:rPr>
                <w:sz w:val="18"/>
                <w:szCs w:val="22"/>
              </w:rPr>
            </w:pPr>
            <w:r w:rsidRPr="008D2B94">
              <w:rPr>
                <w:sz w:val="18"/>
                <w:szCs w:val="22"/>
              </w:rPr>
              <w:t>(63.5)</w:t>
            </w:r>
          </w:p>
        </w:tc>
        <w:tc>
          <w:tcPr>
            <w:tcW w:w="567" w:type="dxa"/>
            <w:tcBorders>
              <w:top w:val="single" w:sz="4" w:space="0" w:color="auto"/>
            </w:tcBorders>
            <w:shd w:val="clear" w:color="auto" w:fill="F2DBDB" w:themeFill="accent2" w:themeFillTint="33"/>
            <w:vAlign w:val="center"/>
          </w:tcPr>
          <w:p w14:paraId="550C7BD1" w14:textId="6BF7183C" w:rsidR="00D85C00" w:rsidRPr="008D2B94" w:rsidRDefault="00D85C00" w:rsidP="00FF52BE">
            <w:pPr>
              <w:keepNext/>
              <w:keepLines/>
              <w:jc w:val="right"/>
              <w:rPr>
                <w:sz w:val="18"/>
                <w:szCs w:val="22"/>
              </w:rPr>
            </w:pPr>
            <w:r w:rsidRPr="008D2B94">
              <w:rPr>
                <w:sz w:val="18"/>
                <w:szCs w:val="22"/>
              </w:rPr>
              <w:t>120</w:t>
            </w:r>
          </w:p>
        </w:tc>
        <w:tc>
          <w:tcPr>
            <w:tcW w:w="709" w:type="dxa"/>
            <w:tcBorders>
              <w:top w:val="single" w:sz="4" w:space="0" w:color="auto"/>
            </w:tcBorders>
            <w:shd w:val="clear" w:color="auto" w:fill="F2DBDB" w:themeFill="accent2" w:themeFillTint="33"/>
            <w:vAlign w:val="center"/>
          </w:tcPr>
          <w:p w14:paraId="36697E7D" w14:textId="5FDD9A3E" w:rsidR="00D85C00" w:rsidRPr="008D2B94" w:rsidRDefault="00D85C00" w:rsidP="00FF52BE">
            <w:pPr>
              <w:keepNext/>
              <w:keepLines/>
              <w:jc w:val="right"/>
              <w:rPr>
                <w:sz w:val="18"/>
                <w:szCs w:val="22"/>
              </w:rPr>
            </w:pPr>
            <w:r w:rsidRPr="008D2B94">
              <w:rPr>
                <w:sz w:val="18"/>
                <w:szCs w:val="22"/>
              </w:rPr>
              <w:t>(31.7)</w:t>
            </w:r>
          </w:p>
        </w:tc>
        <w:tc>
          <w:tcPr>
            <w:tcW w:w="425" w:type="dxa"/>
            <w:tcBorders>
              <w:top w:val="single" w:sz="4" w:space="0" w:color="auto"/>
            </w:tcBorders>
            <w:shd w:val="clear" w:color="auto" w:fill="F2DBDB" w:themeFill="accent2" w:themeFillTint="33"/>
            <w:vAlign w:val="center"/>
          </w:tcPr>
          <w:p w14:paraId="5AF6F5E3" w14:textId="4FA7CEE1" w:rsidR="00D85C00" w:rsidRPr="008D2B94" w:rsidRDefault="00D85C00" w:rsidP="00FF52BE">
            <w:pPr>
              <w:keepNext/>
              <w:keepLines/>
              <w:jc w:val="right"/>
              <w:rPr>
                <w:sz w:val="18"/>
                <w:szCs w:val="22"/>
              </w:rPr>
            </w:pPr>
            <w:r w:rsidRPr="008D2B94">
              <w:rPr>
                <w:sz w:val="18"/>
                <w:szCs w:val="22"/>
              </w:rPr>
              <w:t>13</w:t>
            </w:r>
          </w:p>
        </w:tc>
        <w:tc>
          <w:tcPr>
            <w:tcW w:w="709" w:type="dxa"/>
            <w:tcBorders>
              <w:top w:val="single" w:sz="4" w:space="0" w:color="auto"/>
            </w:tcBorders>
            <w:shd w:val="clear" w:color="auto" w:fill="F2DBDB" w:themeFill="accent2" w:themeFillTint="33"/>
            <w:vAlign w:val="center"/>
          </w:tcPr>
          <w:p w14:paraId="3DE28486" w14:textId="7165523F" w:rsidR="00D85C00" w:rsidRPr="008D2B94" w:rsidRDefault="00D85C00" w:rsidP="00FF52BE">
            <w:pPr>
              <w:keepNext/>
              <w:keepLines/>
              <w:jc w:val="right"/>
              <w:rPr>
                <w:sz w:val="18"/>
                <w:szCs w:val="22"/>
              </w:rPr>
            </w:pPr>
            <w:r w:rsidRPr="008D2B94">
              <w:rPr>
                <w:sz w:val="18"/>
                <w:szCs w:val="22"/>
              </w:rPr>
              <w:t>(3.4)</w:t>
            </w:r>
          </w:p>
        </w:tc>
        <w:tc>
          <w:tcPr>
            <w:tcW w:w="567" w:type="dxa"/>
            <w:tcBorders>
              <w:top w:val="single" w:sz="4" w:space="0" w:color="auto"/>
            </w:tcBorders>
            <w:shd w:val="clear" w:color="auto" w:fill="F2DBDB" w:themeFill="accent2" w:themeFillTint="33"/>
            <w:vAlign w:val="center"/>
          </w:tcPr>
          <w:p w14:paraId="4F43F40F" w14:textId="75BB7472" w:rsidR="00D85C00" w:rsidRPr="008D2B94" w:rsidRDefault="00D85C00" w:rsidP="00FF52BE">
            <w:pPr>
              <w:keepNext/>
              <w:keepLines/>
              <w:jc w:val="right"/>
              <w:rPr>
                <w:sz w:val="18"/>
                <w:szCs w:val="22"/>
              </w:rPr>
            </w:pPr>
            <w:r w:rsidRPr="008D2B94">
              <w:rPr>
                <w:sz w:val="18"/>
                <w:szCs w:val="22"/>
              </w:rPr>
              <w:t>5</w:t>
            </w:r>
          </w:p>
        </w:tc>
        <w:tc>
          <w:tcPr>
            <w:tcW w:w="709" w:type="dxa"/>
            <w:tcBorders>
              <w:top w:val="single" w:sz="4" w:space="0" w:color="auto"/>
            </w:tcBorders>
            <w:shd w:val="clear" w:color="auto" w:fill="F2DBDB" w:themeFill="accent2" w:themeFillTint="33"/>
            <w:vAlign w:val="center"/>
          </w:tcPr>
          <w:p w14:paraId="00C605E7" w14:textId="6D51C6ED" w:rsidR="00D85C00" w:rsidRPr="008D2B94" w:rsidRDefault="00D85C00" w:rsidP="00FF52BE">
            <w:pPr>
              <w:keepNext/>
              <w:keepLines/>
              <w:jc w:val="right"/>
              <w:rPr>
                <w:sz w:val="18"/>
                <w:szCs w:val="22"/>
              </w:rPr>
            </w:pPr>
            <w:r w:rsidRPr="008D2B94">
              <w:rPr>
                <w:sz w:val="18"/>
                <w:szCs w:val="22"/>
              </w:rPr>
              <w:t>(1.3)</w:t>
            </w:r>
          </w:p>
        </w:tc>
        <w:tc>
          <w:tcPr>
            <w:tcW w:w="425" w:type="dxa"/>
            <w:tcBorders>
              <w:top w:val="single" w:sz="4" w:space="0" w:color="auto"/>
            </w:tcBorders>
            <w:shd w:val="clear" w:color="auto" w:fill="F2DBDB" w:themeFill="accent2" w:themeFillTint="33"/>
            <w:vAlign w:val="center"/>
          </w:tcPr>
          <w:p w14:paraId="7CF6C12E" w14:textId="78A55C2F" w:rsidR="00D85C00" w:rsidRPr="008D2B94" w:rsidRDefault="00D85C00" w:rsidP="00FF52BE">
            <w:pPr>
              <w:keepNext/>
              <w:keepLines/>
              <w:jc w:val="right"/>
              <w:rPr>
                <w:sz w:val="18"/>
                <w:szCs w:val="22"/>
              </w:rPr>
            </w:pPr>
            <w:r w:rsidRPr="008D2B94">
              <w:rPr>
                <w:sz w:val="18"/>
                <w:szCs w:val="22"/>
              </w:rPr>
              <w:t>0</w:t>
            </w:r>
          </w:p>
        </w:tc>
        <w:tc>
          <w:tcPr>
            <w:tcW w:w="709" w:type="dxa"/>
            <w:tcBorders>
              <w:top w:val="single" w:sz="4" w:space="0" w:color="auto"/>
              <w:right w:val="nil"/>
            </w:tcBorders>
            <w:shd w:val="clear" w:color="auto" w:fill="F2DBDB" w:themeFill="accent2" w:themeFillTint="33"/>
            <w:vAlign w:val="center"/>
          </w:tcPr>
          <w:p w14:paraId="70176A90" w14:textId="5C4B1F14" w:rsidR="00D85C00" w:rsidRPr="008D2B94" w:rsidRDefault="00D46B7E" w:rsidP="00FF52BE">
            <w:pPr>
              <w:keepNext/>
              <w:keepLines/>
              <w:jc w:val="right"/>
              <w:rPr>
                <w:sz w:val="18"/>
                <w:szCs w:val="22"/>
              </w:rPr>
            </w:pPr>
            <w:r>
              <w:rPr>
                <w:sz w:val="18"/>
                <w:szCs w:val="22"/>
              </w:rPr>
              <w:t>-</w:t>
            </w:r>
          </w:p>
        </w:tc>
      </w:tr>
      <w:tr w:rsidR="00D46B7E" w:rsidRPr="004A38D3" w14:paraId="13B5FE45" w14:textId="44E4F528" w:rsidTr="00D00DC3">
        <w:tc>
          <w:tcPr>
            <w:tcW w:w="567" w:type="dxa"/>
            <w:vMerge/>
            <w:tcBorders>
              <w:top w:val="nil"/>
              <w:left w:val="nil"/>
              <w:bottom w:val="single" w:sz="4" w:space="0" w:color="auto"/>
            </w:tcBorders>
          </w:tcPr>
          <w:p w14:paraId="2FD25071" w14:textId="77777777" w:rsidR="00D85C00" w:rsidRDefault="00D85C00" w:rsidP="00FF52BE">
            <w:pPr>
              <w:keepNext/>
              <w:keepLines/>
              <w:spacing w:after="60"/>
              <w:jc w:val="center"/>
              <w:rPr>
                <w:b/>
                <w:sz w:val="18"/>
                <w:szCs w:val="22"/>
              </w:rPr>
            </w:pPr>
          </w:p>
        </w:tc>
        <w:tc>
          <w:tcPr>
            <w:tcW w:w="1701" w:type="dxa"/>
            <w:tcBorders>
              <w:top w:val="nil"/>
              <w:bottom w:val="nil"/>
              <w:right w:val="nil"/>
            </w:tcBorders>
            <w:shd w:val="clear" w:color="auto" w:fill="FFFFFF" w:themeFill="background1"/>
            <w:vAlign w:val="center"/>
          </w:tcPr>
          <w:p w14:paraId="3264C855" w14:textId="77777777" w:rsidR="00D85C00" w:rsidRPr="008D2B94" w:rsidRDefault="00D85C00" w:rsidP="00FF52BE">
            <w:pPr>
              <w:keepNext/>
              <w:keepLines/>
              <w:spacing w:after="60"/>
              <w:rPr>
                <w:b/>
                <w:sz w:val="18"/>
                <w:szCs w:val="22"/>
              </w:rPr>
            </w:pPr>
            <w:r w:rsidRPr="008D2B94">
              <w:rPr>
                <w:b/>
                <w:sz w:val="18"/>
                <w:szCs w:val="22"/>
              </w:rPr>
              <w:t xml:space="preserve">Non-problem </w:t>
            </w:r>
          </w:p>
        </w:tc>
        <w:tc>
          <w:tcPr>
            <w:tcW w:w="567" w:type="dxa"/>
            <w:tcBorders>
              <w:top w:val="nil"/>
              <w:left w:val="nil"/>
              <w:bottom w:val="nil"/>
            </w:tcBorders>
            <w:shd w:val="clear" w:color="auto" w:fill="D6E3BC" w:themeFill="accent3" w:themeFillTint="66"/>
            <w:vAlign w:val="center"/>
          </w:tcPr>
          <w:p w14:paraId="5F663114" w14:textId="57FC0C4F" w:rsidR="00D85C00" w:rsidRPr="008D2B94" w:rsidRDefault="00D85C00" w:rsidP="00FF52BE">
            <w:pPr>
              <w:keepNext/>
              <w:keepLines/>
              <w:jc w:val="right"/>
              <w:rPr>
                <w:sz w:val="18"/>
                <w:szCs w:val="22"/>
              </w:rPr>
            </w:pPr>
            <w:r w:rsidRPr="008D2B94">
              <w:rPr>
                <w:sz w:val="18"/>
                <w:szCs w:val="22"/>
              </w:rPr>
              <w:t>79</w:t>
            </w:r>
          </w:p>
        </w:tc>
        <w:tc>
          <w:tcPr>
            <w:tcW w:w="709" w:type="dxa"/>
            <w:shd w:val="clear" w:color="auto" w:fill="D6E3BC" w:themeFill="accent3" w:themeFillTint="66"/>
            <w:vAlign w:val="center"/>
          </w:tcPr>
          <w:p w14:paraId="782D6691" w14:textId="1E661F63" w:rsidR="00D85C00" w:rsidRPr="008D2B94" w:rsidRDefault="00D85C00" w:rsidP="00FF52BE">
            <w:pPr>
              <w:keepNext/>
              <w:keepLines/>
              <w:jc w:val="right"/>
              <w:rPr>
                <w:sz w:val="18"/>
                <w:szCs w:val="22"/>
              </w:rPr>
            </w:pPr>
            <w:r w:rsidRPr="008D2B94">
              <w:rPr>
                <w:sz w:val="18"/>
                <w:szCs w:val="22"/>
              </w:rPr>
              <w:t>(29.6)</w:t>
            </w:r>
          </w:p>
        </w:tc>
        <w:tc>
          <w:tcPr>
            <w:tcW w:w="567" w:type="dxa"/>
            <w:shd w:val="clear" w:color="auto" w:fill="FFFF66"/>
            <w:vAlign w:val="center"/>
          </w:tcPr>
          <w:p w14:paraId="6E75C20D" w14:textId="44910D03" w:rsidR="00D85C00" w:rsidRPr="008D2B94" w:rsidRDefault="00D85C00" w:rsidP="00FF52BE">
            <w:pPr>
              <w:keepNext/>
              <w:keepLines/>
              <w:jc w:val="right"/>
              <w:rPr>
                <w:sz w:val="18"/>
                <w:szCs w:val="22"/>
              </w:rPr>
            </w:pPr>
            <w:r w:rsidRPr="008D2B94">
              <w:rPr>
                <w:sz w:val="18"/>
                <w:szCs w:val="22"/>
              </w:rPr>
              <w:t>152</w:t>
            </w:r>
          </w:p>
        </w:tc>
        <w:tc>
          <w:tcPr>
            <w:tcW w:w="709" w:type="dxa"/>
            <w:shd w:val="clear" w:color="auto" w:fill="FFFF66"/>
            <w:vAlign w:val="center"/>
          </w:tcPr>
          <w:p w14:paraId="71C2266A" w14:textId="040ABE7C" w:rsidR="00D85C00" w:rsidRPr="008D2B94" w:rsidRDefault="00D85C00" w:rsidP="00FF52BE">
            <w:pPr>
              <w:keepNext/>
              <w:keepLines/>
              <w:jc w:val="right"/>
              <w:rPr>
                <w:sz w:val="18"/>
                <w:szCs w:val="22"/>
              </w:rPr>
            </w:pPr>
            <w:r w:rsidRPr="008D2B94">
              <w:rPr>
                <w:sz w:val="18"/>
                <w:szCs w:val="22"/>
              </w:rPr>
              <w:t>(56.9)</w:t>
            </w:r>
          </w:p>
        </w:tc>
        <w:tc>
          <w:tcPr>
            <w:tcW w:w="425" w:type="dxa"/>
            <w:shd w:val="clear" w:color="auto" w:fill="F2DBDB" w:themeFill="accent2" w:themeFillTint="33"/>
            <w:vAlign w:val="center"/>
          </w:tcPr>
          <w:p w14:paraId="36A25B3E" w14:textId="7DF3E299" w:rsidR="00D85C00" w:rsidRPr="008D2B94" w:rsidRDefault="00D85C00" w:rsidP="00FF52BE">
            <w:pPr>
              <w:keepNext/>
              <w:keepLines/>
              <w:jc w:val="right"/>
              <w:rPr>
                <w:sz w:val="18"/>
                <w:szCs w:val="22"/>
              </w:rPr>
            </w:pPr>
            <w:r w:rsidRPr="008D2B94">
              <w:rPr>
                <w:sz w:val="18"/>
                <w:szCs w:val="22"/>
              </w:rPr>
              <w:t>25</w:t>
            </w:r>
          </w:p>
        </w:tc>
        <w:tc>
          <w:tcPr>
            <w:tcW w:w="709" w:type="dxa"/>
            <w:shd w:val="clear" w:color="auto" w:fill="F2DBDB" w:themeFill="accent2" w:themeFillTint="33"/>
            <w:vAlign w:val="center"/>
          </w:tcPr>
          <w:p w14:paraId="2CEADE90" w14:textId="49B04323" w:rsidR="00D85C00" w:rsidRPr="008D2B94" w:rsidRDefault="00D85C00" w:rsidP="00FF52BE">
            <w:pPr>
              <w:keepNext/>
              <w:keepLines/>
              <w:jc w:val="right"/>
              <w:rPr>
                <w:sz w:val="18"/>
                <w:szCs w:val="22"/>
              </w:rPr>
            </w:pPr>
            <w:r w:rsidRPr="008D2B94">
              <w:rPr>
                <w:sz w:val="18"/>
                <w:szCs w:val="22"/>
              </w:rPr>
              <w:t>(9.4)</w:t>
            </w:r>
          </w:p>
        </w:tc>
        <w:tc>
          <w:tcPr>
            <w:tcW w:w="567" w:type="dxa"/>
            <w:shd w:val="clear" w:color="auto" w:fill="F2DBDB" w:themeFill="accent2" w:themeFillTint="33"/>
            <w:vAlign w:val="center"/>
          </w:tcPr>
          <w:p w14:paraId="0D93305E" w14:textId="63E1A8CD" w:rsidR="00D85C00" w:rsidRPr="008D2B94" w:rsidRDefault="00D85C00" w:rsidP="00FF52BE">
            <w:pPr>
              <w:keepNext/>
              <w:keepLines/>
              <w:jc w:val="right"/>
              <w:rPr>
                <w:sz w:val="18"/>
                <w:szCs w:val="22"/>
              </w:rPr>
            </w:pPr>
            <w:r w:rsidRPr="008D2B94">
              <w:rPr>
                <w:sz w:val="18"/>
                <w:szCs w:val="22"/>
              </w:rPr>
              <w:t>9</w:t>
            </w:r>
          </w:p>
        </w:tc>
        <w:tc>
          <w:tcPr>
            <w:tcW w:w="709" w:type="dxa"/>
            <w:shd w:val="clear" w:color="auto" w:fill="F2DBDB" w:themeFill="accent2" w:themeFillTint="33"/>
            <w:vAlign w:val="center"/>
          </w:tcPr>
          <w:p w14:paraId="6CBE56CA" w14:textId="1D0EED2B" w:rsidR="00D85C00" w:rsidRPr="008D2B94" w:rsidRDefault="00D85C00" w:rsidP="00FF52BE">
            <w:pPr>
              <w:keepNext/>
              <w:keepLines/>
              <w:jc w:val="right"/>
              <w:rPr>
                <w:sz w:val="18"/>
                <w:szCs w:val="22"/>
              </w:rPr>
            </w:pPr>
            <w:r w:rsidRPr="008D2B94">
              <w:rPr>
                <w:sz w:val="18"/>
                <w:szCs w:val="22"/>
              </w:rPr>
              <w:t>(3.4)</w:t>
            </w:r>
          </w:p>
        </w:tc>
        <w:tc>
          <w:tcPr>
            <w:tcW w:w="425" w:type="dxa"/>
            <w:shd w:val="clear" w:color="auto" w:fill="F2DBDB" w:themeFill="accent2" w:themeFillTint="33"/>
            <w:vAlign w:val="center"/>
          </w:tcPr>
          <w:p w14:paraId="62B34DA1" w14:textId="0D0FE3EA" w:rsidR="00D85C00" w:rsidRPr="008D2B94" w:rsidRDefault="00D85C00" w:rsidP="00FF52BE">
            <w:pPr>
              <w:keepNext/>
              <w:keepLines/>
              <w:jc w:val="right"/>
              <w:rPr>
                <w:sz w:val="18"/>
                <w:szCs w:val="22"/>
              </w:rPr>
            </w:pPr>
            <w:r w:rsidRPr="008D2B94">
              <w:rPr>
                <w:sz w:val="18"/>
                <w:szCs w:val="22"/>
              </w:rPr>
              <w:t>2</w:t>
            </w:r>
          </w:p>
        </w:tc>
        <w:tc>
          <w:tcPr>
            <w:tcW w:w="709" w:type="dxa"/>
            <w:tcBorders>
              <w:right w:val="nil"/>
            </w:tcBorders>
            <w:shd w:val="clear" w:color="auto" w:fill="F2DBDB" w:themeFill="accent2" w:themeFillTint="33"/>
            <w:vAlign w:val="center"/>
          </w:tcPr>
          <w:p w14:paraId="1E9DC8BD" w14:textId="3C876EED" w:rsidR="00D85C00" w:rsidRPr="008D2B94" w:rsidRDefault="00D85C00" w:rsidP="00FF52BE">
            <w:pPr>
              <w:keepNext/>
              <w:keepLines/>
              <w:jc w:val="right"/>
              <w:rPr>
                <w:sz w:val="18"/>
                <w:szCs w:val="22"/>
              </w:rPr>
            </w:pPr>
            <w:r w:rsidRPr="008D2B94">
              <w:rPr>
                <w:sz w:val="18"/>
                <w:szCs w:val="22"/>
              </w:rPr>
              <w:t>(0.7)</w:t>
            </w:r>
          </w:p>
        </w:tc>
      </w:tr>
      <w:tr w:rsidR="00D46B7E" w:rsidRPr="004A38D3" w14:paraId="01F6BAE4" w14:textId="3603F0BA" w:rsidTr="00D00DC3">
        <w:tc>
          <w:tcPr>
            <w:tcW w:w="567" w:type="dxa"/>
            <w:vMerge/>
            <w:tcBorders>
              <w:top w:val="nil"/>
              <w:left w:val="nil"/>
              <w:bottom w:val="single" w:sz="4" w:space="0" w:color="auto"/>
            </w:tcBorders>
          </w:tcPr>
          <w:p w14:paraId="47E85C4E" w14:textId="77777777" w:rsidR="00D85C00" w:rsidRPr="00663F90" w:rsidRDefault="00D85C00" w:rsidP="00FF52BE">
            <w:pPr>
              <w:keepNext/>
              <w:keepLines/>
              <w:spacing w:after="60"/>
              <w:jc w:val="center"/>
              <w:rPr>
                <w:b/>
                <w:sz w:val="18"/>
                <w:szCs w:val="22"/>
              </w:rPr>
            </w:pPr>
          </w:p>
        </w:tc>
        <w:tc>
          <w:tcPr>
            <w:tcW w:w="1701" w:type="dxa"/>
            <w:tcBorders>
              <w:top w:val="nil"/>
              <w:bottom w:val="nil"/>
              <w:right w:val="nil"/>
            </w:tcBorders>
            <w:shd w:val="clear" w:color="auto" w:fill="FFFFFF" w:themeFill="background1"/>
            <w:vAlign w:val="center"/>
          </w:tcPr>
          <w:p w14:paraId="382A01DD" w14:textId="77777777" w:rsidR="00D85C00" w:rsidRPr="008D2B94" w:rsidRDefault="00D85C00" w:rsidP="00FF52BE">
            <w:pPr>
              <w:keepNext/>
              <w:keepLines/>
              <w:spacing w:after="60"/>
              <w:rPr>
                <w:b/>
                <w:sz w:val="18"/>
                <w:szCs w:val="22"/>
              </w:rPr>
            </w:pPr>
            <w:r w:rsidRPr="008D2B94">
              <w:rPr>
                <w:b/>
                <w:sz w:val="18"/>
                <w:szCs w:val="22"/>
              </w:rPr>
              <w:t xml:space="preserve">Low-risk </w:t>
            </w:r>
          </w:p>
        </w:tc>
        <w:tc>
          <w:tcPr>
            <w:tcW w:w="567" w:type="dxa"/>
            <w:tcBorders>
              <w:top w:val="nil"/>
              <w:left w:val="nil"/>
              <w:bottom w:val="nil"/>
            </w:tcBorders>
            <w:shd w:val="clear" w:color="auto" w:fill="D6E3BC" w:themeFill="accent3" w:themeFillTint="66"/>
            <w:vAlign w:val="center"/>
          </w:tcPr>
          <w:p w14:paraId="3E9659D8" w14:textId="77AE6D4E" w:rsidR="00D85C00" w:rsidRPr="008D2B94" w:rsidRDefault="00D85C00" w:rsidP="00FF52BE">
            <w:pPr>
              <w:keepNext/>
              <w:keepLines/>
              <w:jc w:val="right"/>
              <w:rPr>
                <w:sz w:val="18"/>
                <w:szCs w:val="22"/>
              </w:rPr>
            </w:pPr>
            <w:r w:rsidRPr="008D2B94">
              <w:rPr>
                <w:sz w:val="18"/>
                <w:szCs w:val="22"/>
              </w:rPr>
              <w:t>4</w:t>
            </w:r>
          </w:p>
        </w:tc>
        <w:tc>
          <w:tcPr>
            <w:tcW w:w="709" w:type="dxa"/>
            <w:shd w:val="clear" w:color="auto" w:fill="D6E3BC" w:themeFill="accent3" w:themeFillTint="66"/>
            <w:vAlign w:val="center"/>
          </w:tcPr>
          <w:p w14:paraId="27D65E53" w14:textId="723D51EA" w:rsidR="00D85C00" w:rsidRPr="008D2B94" w:rsidRDefault="00D85C00" w:rsidP="00FF52BE">
            <w:pPr>
              <w:keepNext/>
              <w:keepLines/>
              <w:jc w:val="right"/>
              <w:rPr>
                <w:sz w:val="18"/>
                <w:szCs w:val="22"/>
              </w:rPr>
            </w:pPr>
            <w:r w:rsidRPr="008D2B94">
              <w:rPr>
                <w:sz w:val="18"/>
                <w:szCs w:val="22"/>
              </w:rPr>
              <w:t>(22.2)</w:t>
            </w:r>
          </w:p>
        </w:tc>
        <w:tc>
          <w:tcPr>
            <w:tcW w:w="567" w:type="dxa"/>
            <w:shd w:val="clear" w:color="auto" w:fill="D6E3BC" w:themeFill="accent3" w:themeFillTint="66"/>
            <w:vAlign w:val="center"/>
          </w:tcPr>
          <w:p w14:paraId="29019627" w14:textId="4597693D" w:rsidR="00D85C00" w:rsidRPr="008D2B94" w:rsidRDefault="00D85C00" w:rsidP="00FF52BE">
            <w:pPr>
              <w:keepNext/>
              <w:keepLines/>
              <w:jc w:val="right"/>
              <w:rPr>
                <w:sz w:val="18"/>
                <w:szCs w:val="22"/>
              </w:rPr>
            </w:pPr>
            <w:r w:rsidRPr="008D2B94">
              <w:rPr>
                <w:sz w:val="18"/>
                <w:szCs w:val="22"/>
              </w:rPr>
              <w:t>9</w:t>
            </w:r>
          </w:p>
        </w:tc>
        <w:tc>
          <w:tcPr>
            <w:tcW w:w="709" w:type="dxa"/>
            <w:shd w:val="clear" w:color="auto" w:fill="D6E3BC" w:themeFill="accent3" w:themeFillTint="66"/>
            <w:vAlign w:val="center"/>
          </w:tcPr>
          <w:p w14:paraId="7F55B858" w14:textId="07C8B871" w:rsidR="00D85C00" w:rsidRPr="008D2B94" w:rsidRDefault="00D85C00" w:rsidP="00FF52BE">
            <w:pPr>
              <w:keepNext/>
              <w:keepLines/>
              <w:jc w:val="right"/>
              <w:rPr>
                <w:sz w:val="18"/>
                <w:szCs w:val="22"/>
              </w:rPr>
            </w:pPr>
            <w:r w:rsidRPr="008D2B94">
              <w:rPr>
                <w:sz w:val="18"/>
                <w:szCs w:val="22"/>
              </w:rPr>
              <w:t>(50</w:t>
            </w:r>
            <w:r w:rsidR="00D46B7E">
              <w:rPr>
                <w:sz w:val="18"/>
                <w:szCs w:val="22"/>
              </w:rPr>
              <w:t>.0</w:t>
            </w:r>
            <w:r w:rsidRPr="008D2B94">
              <w:rPr>
                <w:sz w:val="18"/>
                <w:szCs w:val="22"/>
              </w:rPr>
              <w:t>)</w:t>
            </w:r>
          </w:p>
        </w:tc>
        <w:tc>
          <w:tcPr>
            <w:tcW w:w="425" w:type="dxa"/>
            <w:shd w:val="clear" w:color="auto" w:fill="FFFF66"/>
            <w:vAlign w:val="center"/>
          </w:tcPr>
          <w:p w14:paraId="3CEA121C" w14:textId="7820ABFA" w:rsidR="00D85C00" w:rsidRPr="008D2B94" w:rsidRDefault="00D85C00" w:rsidP="00FF52BE">
            <w:pPr>
              <w:keepNext/>
              <w:keepLines/>
              <w:jc w:val="right"/>
              <w:rPr>
                <w:sz w:val="18"/>
                <w:szCs w:val="22"/>
              </w:rPr>
            </w:pPr>
            <w:r w:rsidRPr="008D2B94">
              <w:rPr>
                <w:sz w:val="18"/>
                <w:szCs w:val="22"/>
              </w:rPr>
              <w:t>2</w:t>
            </w:r>
          </w:p>
        </w:tc>
        <w:tc>
          <w:tcPr>
            <w:tcW w:w="709" w:type="dxa"/>
            <w:shd w:val="clear" w:color="auto" w:fill="FFFF66"/>
            <w:vAlign w:val="center"/>
          </w:tcPr>
          <w:p w14:paraId="52D7244B" w14:textId="1CF1EBCD" w:rsidR="00D85C00" w:rsidRPr="008D2B94" w:rsidRDefault="00D85C00" w:rsidP="00FF52BE">
            <w:pPr>
              <w:keepNext/>
              <w:keepLines/>
              <w:jc w:val="right"/>
              <w:rPr>
                <w:sz w:val="18"/>
                <w:szCs w:val="22"/>
              </w:rPr>
            </w:pPr>
            <w:r w:rsidRPr="008D2B94">
              <w:rPr>
                <w:sz w:val="18"/>
                <w:szCs w:val="22"/>
              </w:rPr>
              <w:t>(11.1)</w:t>
            </w:r>
          </w:p>
        </w:tc>
        <w:tc>
          <w:tcPr>
            <w:tcW w:w="567" w:type="dxa"/>
            <w:shd w:val="clear" w:color="auto" w:fill="F2DBDB" w:themeFill="accent2" w:themeFillTint="33"/>
            <w:vAlign w:val="center"/>
          </w:tcPr>
          <w:p w14:paraId="7AC5A1FF" w14:textId="1DD484F2" w:rsidR="00D85C00" w:rsidRPr="008D2B94" w:rsidRDefault="00D85C00" w:rsidP="00FF52BE">
            <w:pPr>
              <w:keepNext/>
              <w:keepLines/>
              <w:jc w:val="right"/>
              <w:rPr>
                <w:sz w:val="18"/>
                <w:szCs w:val="22"/>
              </w:rPr>
            </w:pPr>
            <w:r w:rsidRPr="008D2B94">
              <w:rPr>
                <w:sz w:val="18"/>
                <w:szCs w:val="22"/>
              </w:rPr>
              <w:t>2</w:t>
            </w:r>
          </w:p>
        </w:tc>
        <w:tc>
          <w:tcPr>
            <w:tcW w:w="709" w:type="dxa"/>
            <w:shd w:val="clear" w:color="auto" w:fill="F2DBDB" w:themeFill="accent2" w:themeFillTint="33"/>
            <w:vAlign w:val="center"/>
          </w:tcPr>
          <w:p w14:paraId="7B4CBFCD" w14:textId="73F17732" w:rsidR="00D85C00" w:rsidRPr="008D2B94" w:rsidRDefault="00D85C00" w:rsidP="00FF52BE">
            <w:pPr>
              <w:keepNext/>
              <w:keepLines/>
              <w:jc w:val="right"/>
              <w:rPr>
                <w:sz w:val="18"/>
                <w:szCs w:val="22"/>
              </w:rPr>
            </w:pPr>
            <w:r w:rsidRPr="008D2B94">
              <w:rPr>
                <w:sz w:val="18"/>
                <w:szCs w:val="22"/>
              </w:rPr>
              <w:t>(11.1)</w:t>
            </w:r>
          </w:p>
        </w:tc>
        <w:tc>
          <w:tcPr>
            <w:tcW w:w="425" w:type="dxa"/>
            <w:shd w:val="clear" w:color="auto" w:fill="F2DBDB" w:themeFill="accent2" w:themeFillTint="33"/>
            <w:vAlign w:val="center"/>
          </w:tcPr>
          <w:p w14:paraId="0AE4AE13" w14:textId="13D3A6CF" w:rsidR="00D85C00" w:rsidRPr="008D2B94" w:rsidRDefault="00D85C00" w:rsidP="00FF52BE">
            <w:pPr>
              <w:keepNext/>
              <w:keepLines/>
              <w:jc w:val="right"/>
              <w:rPr>
                <w:sz w:val="18"/>
                <w:szCs w:val="22"/>
              </w:rPr>
            </w:pPr>
            <w:r w:rsidRPr="008D2B94">
              <w:rPr>
                <w:sz w:val="18"/>
                <w:szCs w:val="22"/>
              </w:rPr>
              <w:t>1</w:t>
            </w:r>
          </w:p>
        </w:tc>
        <w:tc>
          <w:tcPr>
            <w:tcW w:w="709" w:type="dxa"/>
            <w:tcBorders>
              <w:right w:val="nil"/>
            </w:tcBorders>
            <w:shd w:val="clear" w:color="auto" w:fill="F2DBDB" w:themeFill="accent2" w:themeFillTint="33"/>
            <w:vAlign w:val="center"/>
          </w:tcPr>
          <w:p w14:paraId="5036E73C" w14:textId="32B74999" w:rsidR="00D85C00" w:rsidRPr="008D2B94" w:rsidRDefault="00D85C00" w:rsidP="00FF52BE">
            <w:pPr>
              <w:keepNext/>
              <w:keepLines/>
              <w:jc w:val="right"/>
              <w:rPr>
                <w:sz w:val="18"/>
                <w:szCs w:val="22"/>
              </w:rPr>
            </w:pPr>
            <w:r w:rsidRPr="008D2B94">
              <w:rPr>
                <w:sz w:val="18"/>
                <w:szCs w:val="22"/>
              </w:rPr>
              <w:t>(5.6)</w:t>
            </w:r>
          </w:p>
        </w:tc>
      </w:tr>
      <w:tr w:rsidR="00D46B7E" w:rsidRPr="004A38D3" w14:paraId="7F4E53EB" w14:textId="0E6392EE" w:rsidTr="00D00DC3">
        <w:tc>
          <w:tcPr>
            <w:tcW w:w="567" w:type="dxa"/>
            <w:vMerge/>
            <w:tcBorders>
              <w:top w:val="nil"/>
              <w:left w:val="nil"/>
              <w:bottom w:val="single" w:sz="4" w:space="0" w:color="auto"/>
            </w:tcBorders>
          </w:tcPr>
          <w:p w14:paraId="716C61D7" w14:textId="77777777" w:rsidR="00D85C00" w:rsidRPr="00663F90" w:rsidRDefault="00D85C00" w:rsidP="00FF52BE">
            <w:pPr>
              <w:keepNext/>
              <w:keepLines/>
              <w:spacing w:after="60"/>
              <w:jc w:val="center"/>
              <w:rPr>
                <w:b/>
                <w:sz w:val="18"/>
                <w:szCs w:val="22"/>
              </w:rPr>
            </w:pPr>
          </w:p>
        </w:tc>
        <w:tc>
          <w:tcPr>
            <w:tcW w:w="1701" w:type="dxa"/>
            <w:tcBorders>
              <w:top w:val="nil"/>
              <w:bottom w:val="nil"/>
              <w:right w:val="nil"/>
            </w:tcBorders>
            <w:shd w:val="clear" w:color="auto" w:fill="FFFFFF" w:themeFill="background1"/>
            <w:vAlign w:val="center"/>
          </w:tcPr>
          <w:p w14:paraId="65F26AF8" w14:textId="77777777" w:rsidR="00D85C00" w:rsidRPr="008D2B94" w:rsidRDefault="00D85C00" w:rsidP="00FF52BE">
            <w:pPr>
              <w:keepNext/>
              <w:keepLines/>
              <w:spacing w:after="60"/>
              <w:rPr>
                <w:b/>
                <w:sz w:val="18"/>
                <w:szCs w:val="22"/>
              </w:rPr>
            </w:pPr>
            <w:r w:rsidRPr="008D2B94">
              <w:rPr>
                <w:b/>
                <w:sz w:val="18"/>
                <w:szCs w:val="22"/>
              </w:rPr>
              <w:t xml:space="preserve">Moderate-risk </w:t>
            </w:r>
          </w:p>
        </w:tc>
        <w:tc>
          <w:tcPr>
            <w:tcW w:w="567" w:type="dxa"/>
            <w:tcBorders>
              <w:top w:val="nil"/>
              <w:left w:val="nil"/>
              <w:bottom w:val="nil"/>
            </w:tcBorders>
            <w:shd w:val="clear" w:color="auto" w:fill="D6E3BC" w:themeFill="accent3" w:themeFillTint="66"/>
            <w:vAlign w:val="center"/>
          </w:tcPr>
          <w:p w14:paraId="1FFE9239" w14:textId="140D3040" w:rsidR="00D85C00" w:rsidRPr="008D2B94" w:rsidRDefault="00D85C00" w:rsidP="00FF52BE">
            <w:pPr>
              <w:keepNext/>
              <w:keepLines/>
              <w:jc w:val="right"/>
              <w:rPr>
                <w:sz w:val="18"/>
                <w:szCs w:val="22"/>
              </w:rPr>
            </w:pPr>
            <w:r w:rsidRPr="008D2B94">
              <w:rPr>
                <w:sz w:val="18"/>
                <w:szCs w:val="22"/>
              </w:rPr>
              <w:t>2</w:t>
            </w:r>
          </w:p>
        </w:tc>
        <w:tc>
          <w:tcPr>
            <w:tcW w:w="709" w:type="dxa"/>
            <w:tcBorders>
              <w:bottom w:val="nil"/>
            </w:tcBorders>
            <w:shd w:val="clear" w:color="auto" w:fill="D6E3BC" w:themeFill="accent3" w:themeFillTint="66"/>
            <w:vAlign w:val="center"/>
          </w:tcPr>
          <w:p w14:paraId="074E40BA" w14:textId="00BE34ED" w:rsidR="00D85C00" w:rsidRPr="008D2B94" w:rsidRDefault="00D85C00" w:rsidP="00FF52BE">
            <w:pPr>
              <w:keepNext/>
              <w:keepLines/>
              <w:jc w:val="right"/>
              <w:rPr>
                <w:sz w:val="18"/>
                <w:szCs w:val="22"/>
              </w:rPr>
            </w:pPr>
            <w:r w:rsidRPr="008D2B94">
              <w:rPr>
                <w:sz w:val="18"/>
                <w:szCs w:val="22"/>
              </w:rPr>
              <w:t>(33.3)</w:t>
            </w:r>
          </w:p>
        </w:tc>
        <w:tc>
          <w:tcPr>
            <w:tcW w:w="567" w:type="dxa"/>
            <w:tcBorders>
              <w:bottom w:val="nil"/>
            </w:tcBorders>
            <w:shd w:val="clear" w:color="auto" w:fill="D6E3BC" w:themeFill="accent3" w:themeFillTint="66"/>
            <w:vAlign w:val="center"/>
          </w:tcPr>
          <w:p w14:paraId="043C5E4A" w14:textId="4B1965E5" w:rsidR="00D85C00" w:rsidRPr="008D2B94" w:rsidRDefault="00D85C00" w:rsidP="00FF52BE">
            <w:pPr>
              <w:keepNext/>
              <w:keepLines/>
              <w:jc w:val="right"/>
              <w:rPr>
                <w:sz w:val="18"/>
                <w:szCs w:val="22"/>
              </w:rPr>
            </w:pPr>
            <w:r w:rsidRPr="008D2B94">
              <w:rPr>
                <w:sz w:val="18"/>
                <w:szCs w:val="22"/>
              </w:rPr>
              <w:t>3</w:t>
            </w:r>
          </w:p>
        </w:tc>
        <w:tc>
          <w:tcPr>
            <w:tcW w:w="709" w:type="dxa"/>
            <w:tcBorders>
              <w:bottom w:val="nil"/>
            </w:tcBorders>
            <w:shd w:val="clear" w:color="auto" w:fill="D6E3BC" w:themeFill="accent3" w:themeFillTint="66"/>
            <w:vAlign w:val="center"/>
          </w:tcPr>
          <w:p w14:paraId="587BCD8C" w14:textId="3A588CA9" w:rsidR="00D85C00" w:rsidRPr="008D2B94" w:rsidRDefault="00D85C00" w:rsidP="00FF52BE">
            <w:pPr>
              <w:keepNext/>
              <w:keepLines/>
              <w:jc w:val="right"/>
              <w:rPr>
                <w:sz w:val="18"/>
                <w:szCs w:val="22"/>
              </w:rPr>
            </w:pPr>
            <w:r w:rsidRPr="008D2B94">
              <w:rPr>
                <w:sz w:val="18"/>
                <w:szCs w:val="22"/>
              </w:rPr>
              <w:t>(50</w:t>
            </w:r>
            <w:r w:rsidR="00D46B7E">
              <w:rPr>
                <w:sz w:val="18"/>
                <w:szCs w:val="22"/>
              </w:rPr>
              <w:t>.0</w:t>
            </w:r>
            <w:r w:rsidRPr="008D2B94">
              <w:rPr>
                <w:sz w:val="18"/>
                <w:szCs w:val="22"/>
              </w:rPr>
              <w:t>)</w:t>
            </w:r>
          </w:p>
        </w:tc>
        <w:tc>
          <w:tcPr>
            <w:tcW w:w="425" w:type="dxa"/>
            <w:tcBorders>
              <w:bottom w:val="nil"/>
            </w:tcBorders>
            <w:shd w:val="clear" w:color="auto" w:fill="D6E3BC" w:themeFill="accent3" w:themeFillTint="66"/>
            <w:vAlign w:val="center"/>
          </w:tcPr>
          <w:p w14:paraId="1AF9FE99" w14:textId="593858F2" w:rsidR="00D85C00" w:rsidRPr="008D2B94" w:rsidRDefault="00D85C00" w:rsidP="00FF52BE">
            <w:pPr>
              <w:keepNext/>
              <w:keepLines/>
              <w:jc w:val="right"/>
              <w:rPr>
                <w:sz w:val="18"/>
                <w:szCs w:val="22"/>
              </w:rPr>
            </w:pPr>
            <w:r w:rsidRPr="008D2B94">
              <w:rPr>
                <w:sz w:val="18"/>
                <w:szCs w:val="22"/>
              </w:rPr>
              <w:t>0</w:t>
            </w:r>
          </w:p>
        </w:tc>
        <w:tc>
          <w:tcPr>
            <w:tcW w:w="709" w:type="dxa"/>
            <w:tcBorders>
              <w:bottom w:val="nil"/>
            </w:tcBorders>
            <w:shd w:val="clear" w:color="auto" w:fill="D6E3BC" w:themeFill="accent3" w:themeFillTint="66"/>
            <w:vAlign w:val="center"/>
          </w:tcPr>
          <w:p w14:paraId="2EAEC530" w14:textId="440B8569" w:rsidR="00D85C00" w:rsidRPr="008D2B94" w:rsidRDefault="00D46B7E" w:rsidP="00FF52BE">
            <w:pPr>
              <w:keepNext/>
              <w:keepLines/>
              <w:jc w:val="right"/>
              <w:rPr>
                <w:sz w:val="18"/>
                <w:szCs w:val="22"/>
              </w:rPr>
            </w:pPr>
            <w:r>
              <w:rPr>
                <w:sz w:val="18"/>
                <w:szCs w:val="22"/>
              </w:rPr>
              <w:t>-</w:t>
            </w:r>
          </w:p>
        </w:tc>
        <w:tc>
          <w:tcPr>
            <w:tcW w:w="567" w:type="dxa"/>
            <w:tcBorders>
              <w:bottom w:val="nil"/>
            </w:tcBorders>
            <w:shd w:val="clear" w:color="auto" w:fill="FFFF66"/>
            <w:vAlign w:val="center"/>
          </w:tcPr>
          <w:p w14:paraId="03A8F287" w14:textId="334E3A59" w:rsidR="00D85C00" w:rsidRPr="008D2B94" w:rsidRDefault="00D85C00" w:rsidP="00FF52BE">
            <w:pPr>
              <w:keepNext/>
              <w:keepLines/>
              <w:jc w:val="right"/>
              <w:rPr>
                <w:sz w:val="18"/>
                <w:szCs w:val="22"/>
              </w:rPr>
            </w:pPr>
            <w:r w:rsidRPr="008D2B94">
              <w:rPr>
                <w:sz w:val="18"/>
                <w:szCs w:val="22"/>
              </w:rPr>
              <w:t>1</w:t>
            </w:r>
          </w:p>
        </w:tc>
        <w:tc>
          <w:tcPr>
            <w:tcW w:w="709" w:type="dxa"/>
            <w:tcBorders>
              <w:bottom w:val="nil"/>
            </w:tcBorders>
            <w:shd w:val="clear" w:color="auto" w:fill="FFFF66"/>
            <w:vAlign w:val="center"/>
          </w:tcPr>
          <w:p w14:paraId="28A72B1D" w14:textId="116A6BA4" w:rsidR="00D85C00" w:rsidRPr="008D2B94" w:rsidRDefault="00D85C00" w:rsidP="00FF52BE">
            <w:pPr>
              <w:keepNext/>
              <w:keepLines/>
              <w:jc w:val="right"/>
              <w:rPr>
                <w:sz w:val="18"/>
                <w:szCs w:val="22"/>
              </w:rPr>
            </w:pPr>
            <w:r w:rsidRPr="008D2B94">
              <w:rPr>
                <w:sz w:val="18"/>
                <w:szCs w:val="22"/>
              </w:rPr>
              <w:t>(16.7)</w:t>
            </w:r>
          </w:p>
        </w:tc>
        <w:tc>
          <w:tcPr>
            <w:tcW w:w="425" w:type="dxa"/>
            <w:tcBorders>
              <w:bottom w:val="nil"/>
            </w:tcBorders>
            <w:shd w:val="clear" w:color="auto" w:fill="F2DBDB" w:themeFill="accent2" w:themeFillTint="33"/>
            <w:vAlign w:val="center"/>
          </w:tcPr>
          <w:p w14:paraId="036CC857" w14:textId="5D7B6C0C" w:rsidR="00D85C00" w:rsidRPr="008D2B94" w:rsidRDefault="00D85C00" w:rsidP="00FF52BE">
            <w:pPr>
              <w:keepNext/>
              <w:keepLines/>
              <w:jc w:val="right"/>
              <w:rPr>
                <w:sz w:val="18"/>
                <w:szCs w:val="22"/>
              </w:rPr>
            </w:pPr>
            <w:r w:rsidRPr="008D2B94">
              <w:rPr>
                <w:sz w:val="18"/>
                <w:szCs w:val="22"/>
              </w:rPr>
              <w:t>0</w:t>
            </w:r>
          </w:p>
        </w:tc>
        <w:tc>
          <w:tcPr>
            <w:tcW w:w="709" w:type="dxa"/>
            <w:tcBorders>
              <w:bottom w:val="nil"/>
              <w:right w:val="nil"/>
            </w:tcBorders>
            <w:shd w:val="clear" w:color="auto" w:fill="F2DBDB" w:themeFill="accent2" w:themeFillTint="33"/>
            <w:vAlign w:val="center"/>
          </w:tcPr>
          <w:p w14:paraId="1D085F06" w14:textId="5B11A502" w:rsidR="00D85C00" w:rsidRPr="008D2B94" w:rsidRDefault="00D46B7E" w:rsidP="00FF52BE">
            <w:pPr>
              <w:keepNext/>
              <w:keepLines/>
              <w:jc w:val="right"/>
              <w:rPr>
                <w:sz w:val="18"/>
                <w:szCs w:val="22"/>
              </w:rPr>
            </w:pPr>
            <w:r>
              <w:rPr>
                <w:sz w:val="18"/>
                <w:szCs w:val="22"/>
              </w:rPr>
              <w:t>-</w:t>
            </w:r>
          </w:p>
        </w:tc>
      </w:tr>
      <w:tr w:rsidR="00D46B7E" w:rsidRPr="004A38D3" w14:paraId="4B5098FE" w14:textId="580F5453" w:rsidTr="00D00DC3">
        <w:tc>
          <w:tcPr>
            <w:tcW w:w="567" w:type="dxa"/>
            <w:vMerge/>
            <w:tcBorders>
              <w:top w:val="nil"/>
              <w:left w:val="nil"/>
              <w:bottom w:val="single" w:sz="4" w:space="0" w:color="auto"/>
            </w:tcBorders>
          </w:tcPr>
          <w:p w14:paraId="7AF665EA" w14:textId="77777777" w:rsidR="00D85C00" w:rsidRPr="00663F90" w:rsidRDefault="00D85C00" w:rsidP="00D85C00">
            <w:pPr>
              <w:spacing w:after="60"/>
              <w:jc w:val="center"/>
              <w:rPr>
                <w:b/>
                <w:sz w:val="18"/>
                <w:szCs w:val="22"/>
              </w:rPr>
            </w:pPr>
          </w:p>
        </w:tc>
        <w:tc>
          <w:tcPr>
            <w:tcW w:w="1701" w:type="dxa"/>
            <w:tcBorders>
              <w:top w:val="nil"/>
              <w:bottom w:val="single" w:sz="4" w:space="0" w:color="auto"/>
              <w:right w:val="nil"/>
            </w:tcBorders>
            <w:shd w:val="clear" w:color="auto" w:fill="FFFFFF" w:themeFill="background1"/>
            <w:vAlign w:val="center"/>
          </w:tcPr>
          <w:p w14:paraId="59B0B279" w14:textId="77777777" w:rsidR="00D85C00" w:rsidRPr="008D2B94" w:rsidRDefault="00D85C00" w:rsidP="00D46B7E">
            <w:pPr>
              <w:spacing w:after="60"/>
              <w:rPr>
                <w:b/>
                <w:sz w:val="18"/>
                <w:szCs w:val="22"/>
              </w:rPr>
            </w:pPr>
            <w:r w:rsidRPr="008D2B94">
              <w:rPr>
                <w:b/>
                <w:sz w:val="18"/>
                <w:szCs w:val="22"/>
              </w:rPr>
              <w:t xml:space="preserve">Problem </w:t>
            </w:r>
          </w:p>
        </w:tc>
        <w:tc>
          <w:tcPr>
            <w:tcW w:w="567" w:type="dxa"/>
            <w:tcBorders>
              <w:top w:val="nil"/>
              <w:left w:val="nil"/>
              <w:bottom w:val="single" w:sz="4" w:space="0" w:color="auto"/>
            </w:tcBorders>
            <w:shd w:val="clear" w:color="auto" w:fill="D6E3BC" w:themeFill="accent3" w:themeFillTint="66"/>
            <w:vAlign w:val="center"/>
          </w:tcPr>
          <w:p w14:paraId="6ABBBE85" w14:textId="7F0AE050" w:rsidR="00D85C00" w:rsidRPr="008D2B94" w:rsidRDefault="00D85C00" w:rsidP="00D85C00">
            <w:pPr>
              <w:jc w:val="right"/>
              <w:rPr>
                <w:sz w:val="18"/>
                <w:szCs w:val="22"/>
              </w:rPr>
            </w:pPr>
            <w:r w:rsidRPr="008D2B94">
              <w:rPr>
                <w:sz w:val="18"/>
                <w:szCs w:val="22"/>
              </w:rPr>
              <w:t>0</w:t>
            </w:r>
          </w:p>
        </w:tc>
        <w:tc>
          <w:tcPr>
            <w:tcW w:w="709" w:type="dxa"/>
            <w:tcBorders>
              <w:top w:val="nil"/>
              <w:bottom w:val="single" w:sz="4" w:space="0" w:color="auto"/>
            </w:tcBorders>
            <w:shd w:val="clear" w:color="auto" w:fill="D6E3BC" w:themeFill="accent3" w:themeFillTint="66"/>
            <w:vAlign w:val="center"/>
          </w:tcPr>
          <w:p w14:paraId="07EAB5B5" w14:textId="65680BA5" w:rsidR="00D85C00" w:rsidRPr="008D2B94" w:rsidRDefault="00D46B7E" w:rsidP="00D85C00">
            <w:pPr>
              <w:jc w:val="right"/>
              <w:rPr>
                <w:sz w:val="18"/>
                <w:szCs w:val="22"/>
              </w:rPr>
            </w:pPr>
            <w:r>
              <w:rPr>
                <w:sz w:val="18"/>
                <w:szCs w:val="22"/>
              </w:rPr>
              <w:t>-</w:t>
            </w:r>
          </w:p>
        </w:tc>
        <w:tc>
          <w:tcPr>
            <w:tcW w:w="567" w:type="dxa"/>
            <w:tcBorders>
              <w:top w:val="nil"/>
              <w:bottom w:val="single" w:sz="4" w:space="0" w:color="auto"/>
            </w:tcBorders>
            <w:shd w:val="clear" w:color="auto" w:fill="D6E3BC" w:themeFill="accent3" w:themeFillTint="66"/>
            <w:vAlign w:val="center"/>
          </w:tcPr>
          <w:p w14:paraId="3F88EA1B" w14:textId="6B29D979" w:rsidR="00D85C00" w:rsidRPr="008D2B94" w:rsidRDefault="00D85C00" w:rsidP="00D85C00">
            <w:pPr>
              <w:jc w:val="right"/>
              <w:rPr>
                <w:sz w:val="18"/>
                <w:szCs w:val="22"/>
              </w:rPr>
            </w:pPr>
            <w:r w:rsidRPr="008D2B94">
              <w:rPr>
                <w:sz w:val="18"/>
                <w:szCs w:val="22"/>
              </w:rPr>
              <w:t>0</w:t>
            </w:r>
          </w:p>
        </w:tc>
        <w:tc>
          <w:tcPr>
            <w:tcW w:w="709" w:type="dxa"/>
            <w:tcBorders>
              <w:top w:val="nil"/>
              <w:bottom w:val="single" w:sz="4" w:space="0" w:color="auto"/>
            </w:tcBorders>
            <w:shd w:val="clear" w:color="auto" w:fill="D6E3BC" w:themeFill="accent3" w:themeFillTint="66"/>
            <w:vAlign w:val="center"/>
          </w:tcPr>
          <w:p w14:paraId="2575DDBE" w14:textId="34F07517" w:rsidR="00D85C00" w:rsidRPr="008D2B94" w:rsidRDefault="00D46B7E" w:rsidP="00D85C00">
            <w:pPr>
              <w:jc w:val="right"/>
              <w:rPr>
                <w:sz w:val="18"/>
                <w:szCs w:val="22"/>
              </w:rPr>
            </w:pPr>
            <w:r>
              <w:rPr>
                <w:sz w:val="18"/>
                <w:szCs w:val="22"/>
              </w:rPr>
              <w:t>-</w:t>
            </w:r>
          </w:p>
        </w:tc>
        <w:tc>
          <w:tcPr>
            <w:tcW w:w="425" w:type="dxa"/>
            <w:tcBorders>
              <w:top w:val="nil"/>
              <w:bottom w:val="single" w:sz="4" w:space="0" w:color="auto"/>
            </w:tcBorders>
            <w:shd w:val="clear" w:color="auto" w:fill="D6E3BC" w:themeFill="accent3" w:themeFillTint="66"/>
            <w:vAlign w:val="center"/>
          </w:tcPr>
          <w:p w14:paraId="0289D5F8" w14:textId="04146AE6" w:rsidR="00D85C00" w:rsidRPr="008D2B94" w:rsidRDefault="00D85C00" w:rsidP="00D85C00">
            <w:pPr>
              <w:jc w:val="right"/>
              <w:rPr>
                <w:sz w:val="18"/>
                <w:szCs w:val="22"/>
              </w:rPr>
            </w:pPr>
            <w:r w:rsidRPr="008D2B94">
              <w:rPr>
                <w:sz w:val="18"/>
                <w:szCs w:val="22"/>
              </w:rPr>
              <w:t>1</w:t>
            </w:r>
          </w:p>
        </w:tc>
        <w:tc>
          <w:tcPr>
            <w:tcW w:w="709" w:type="dxa"/>
            <w:tcBorders>
              <w:top w:val="nil"/>
              <w:bottom w:val="single" w:sz="4" w:space="0" w:color="auto"/>
            </w:tcBorders>
            <w:shd w:val="clear" w:color="auto" w:fill="D6E3BC" w:themeFill="accent3" w:themeFillTint="66"/>
            <w:vAlign w:val="center"/>
          </w:tcPr>
          <w:p w14:paraId="45395E52" w14:textId="29931CFC" w:rsidR="00D85C00" w:rsidRPr="008D2B94" w:rsidRDefault="00D85C00" w:rsidP="00D85C00">
            <w:pPr>
              <w:jc w:val="right"/>
              <w:rPr>
                <w:sz w:val="18"/>
                <w:szCs w:val="22"/>
              </w:rPr>
            </w:pPr>
            <w:r w:rsidRPr="008D2B94">
              <w:rPr>
                <w:sz w:val="18"/>
                <w:szCs w:val="22"/>
              </w:rPr>
              <w:t>(33.3)</w:t>
            </w:r>
          </w:p>
        </w:tc>
        <w:tc>
          <w:tcPr>
            <w:tcW w:w="567" w:type="dxa"/>
            <w:tcBorders>
              <w:top w:val="nil"/>
              <w:bottom w:val="single" w:sz="4" w:space="0" w:color="auto"/>
            </w:tcBorders>
            <w:shd w:val="clear" w:color="auto" w:fill="D6E3BC" w:themeFill="accent3" w:themeFillTint="66"/>
            <w:vAlign w:val="center"/>
          </w:tcPr>
          <w:p w14:paraId="7CE23B7E" w14:textId="366F2B1C" w:rsidR="00D85C00" w:rsidRPr="008D2B94" w:rsidRDefault="00D85C00" w:rsidP="00D85C00">
            <w:pPr>
              <w:jc w:val="right"/>
              <w:rPr>
                <w:sz w:val="18"/>
                <w:szCs w:val="22"/>
              </w:rPr>
            </w:pPr>
            <w:r w:rsidRPr="008D2B94">
              <w:rPr>
                <w:sz w:val="18"/>
                <w:szCs w:val="22"/>
              </w:rPr>
              <w:t>1</w:t>
            </w:r>
          </w:p>
        </w:tc>
        <w:tc>
          <w:tcPr>
            <w:tcW w:w="709" w:type="dxa"/>
            <w:tcBorders>
              <w:top w:val="nil"/>
              <w:bottom w:val="single" w:sz="4" w:space="0" w:color="auto"/>
            </w:tcBorders>
            <w:shd w:val="clear" w:color="auto" w:fill="D6E3BC" w:themeFill="accent3" w:themeFillTint="66"/>
            <w:vAlign w:val="center"/>
          </w:tcPr>
          <w:p w14:paraId="7A9B2EDD" w14:textId="1514FD37" w:rsidR="00D85C00" w:rsidRPr="008D2B94" w:rsidRDefault="00D85C00" w:rsidP="00D85C00">
            <w:pPr>
              <w:jc w:val="right"/>
              <w:rPr>
                <w:sz w:val="18"/>
                <w:szCs w:val="22"/>
              </w:rPr>
            </w:pPr>
            <w:r w:rsidRPr="008D2B94">
              <w:rPr>
                <w:sz w:val="18"/>
                <w:szCs w:val="22"/>
              </w:rPr>
              <w:t>(33.3)</w:t>
            </w:r>
          </w:p>
        </w:tc>
        <w:tc>
          <w:tcPr>
            <w:tcW w:w="425" w:type="dxa"/>
            <w:tcBorders>
              <w:top w:val="nil"/>
              <w:bottom w:val="single" w:sz="4" w:space="0" w:color="auto"/>
            </w:tcBorders>
            <w:shd w:val="clear" w:color="auto" w:fill="FFFF66"/>
            <w:vAlign w:val="center"/>
          </w:tcPr>
          <w:p w14:paraId="0E115E05" w14:textId="5727811D" w:rsidR="00D85C00" w:rsidRPr="008D2B94" w:rsidRDefault="00D85C00" w:rsidP="00D85C00">
            <w:pPr>
              <w:jc w:val="right"/>
              <w:rPr>
                <w:sz w:val="18"/>
                <w:szCs w:val="22"/>
              </w:rPr>
            </w:pPr>
            <w:r w:rsidRPr="008D2B94">
              <w:rPr>
                <w:sz w:val="18"/>
                <w:szCs w:val="22"/>
              </w:rPr>
              <w:t>1</w:t>
            </w:r>
          </w:p>
        </w:tc>
        <w:tc>
          <w:tcPr>
            <w:tcW w:w="709" w:type="dxa"/>
            <w:tcBorders>
              <w:top w:val="nil"/>
              <w:bottom w:val="single" w:sz="4" w:space="0" w:color="auto"/>
              <w:right w:val="nil"/>
            </w:tcBorders>
            <w:shd w:val="clear" w:color="auto" w:fill="FFFF66"/>
            <w:vAlign w:val="center"/>
          </w:tcPr>
          <w:p w14:paraId="5F22DC4D" w14:textId="5ED88F66" w:rsidR="00D85C00" w:rsidRPr="008D2B94" w:rsidRDefault="00D85C00" w:rsidP="00D85C00">
            <w:pPr>
              <w:jc w:val="right"/>
              <w:rPr>
                <w:sz w:val="18"/>
                <w:szCs w:val="22"/>
              </w:rPr>
            </w:pPr>
            <w:r w:rsidRPr="008D2B94">
              <w:rPr>
                <w:sz w:val="18"/>
                <w:szCs w:val="22"/>
              </w:rPr>
              <w:t>(33.3)</w:t>
            </w:r>
          </w:p>
        </w:tc>
      </w:tr>
    </w:tbl>
    <w:p w14:paraId="3B6F7E3E" w14:textId="462A0704" w:rsidR="001F5A41" w:rsidRPr="00593ABB" w:rsidRDefault="00593ABB" w:rsidP="00FB5AD0">
      <w:pPr>
        <w:rPr>
          <w:sz w:val="18"/>
          <w:szCs w:val="20"/>
        </w:rPr>
      </w:pPr>
      <w:r w:rsidRPr="00593ABB">
        <w:rPr>
          <w:sz w:val="18"/>
          <w:szCs w:val="20"/>
        </w:rPr>
        <w:t>Percentages do not always add up to 100% due to rounding</w:t>
      </w:r>
    </w:p>
    <w:p w14:paraId="64706044" w14:textId="77777777" w:rsidR="00593ABB" w:rsidRDefault="00593ABB" w:rsidP="00FB5AD0">
      <w:pPr>
        <w:rPr>
          <w:b/>
          <w:sz w:val="20"/>
          <w:szCs w:val="20"/>
        </w:rPr>
      </w:pPr>
    </w:p>
    <w:p w14:paraId="4C45452E" w14:textId="77777777" w:rsidR="008C6C43" w:rsidRPr="00672B00" w:rsidRDefault="008C6C43" w:rsidP="008C6C43">
      <w:pPr>
        <w:rPr>
          <w:sz w:val="20"/>
        </w:rPr>
      </w:pPr>
      <w:r w:rsidRPr="00672B00">
        <w:rPr>
          <w:sz w:val="20"/>
        </w:rPr>
        <w:t xml:space="preserve">Table key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tblGrid>
      <w:tr w:rsidR="008C6C43" w:rsidRPr="00672B00" w14:paraId="34431DF3" w14:textId="77777777" w:rsidTr="008C6C43">
        <w:tc>
          <w:tcPr>
            <w:tcW w:w="1101" w:type="dxa"/>
            <w:shd w:val="clear" w:color="auto" w:fill="FFFF66"/>
          </w:tcPr>
          <w:p w14:paraId="187BC2F7" w14:textId="77777777" w:rsidR="008C6C43" w:rsidRPr="00672B00" w:rsidRDefault="008C6C43" w:rsidP="00601C9B"/>
        </w:tc>
        <w:tc>
          <w:tcPr>
            <w:tcW w:w="2835" w:type="dxa"/>
          </w:tcPr>
          <w:p w14:paraId="5EF33B9F" w14:textId="77777777" w:rsidR="008C6C43" w:rsidRPr="00672B00" w:rsidRDefault="008C6C43" w:rsidP="00601C9B">
            <w:r w:rsidRPr="00672B00">
              <w:t>No change</w:t>
            </w:r>
          </w:p>
        </w:tc>
      </w:tr>
      <w:tr w:rsidR="008C6C43" w:rsidRPr="00672B00" w14:paraId="5020BE42" w14:textId="77777777" w:rsidTr="00601C9B">
        <w:tc>
          <w:tcPr>
            <w:tcW w:w="1101" w:type="dxa"/>
            <w:shd w:val="clear" w:color="auto" w:fill="E5B8B7" w:themeFill="accent2" w:themeFillTint="66"/>
          </w:tcPr>
          <w:p w14:paraId="0DE0CF4B" w14:textId="77777777" w:rsidR="008C6C43" w:rsidRPr="00672B00" w:rsidRDefault="008C6C43" w:rsidP="00601C9B"/>
        </w:tc>
        <w:tc>
          <w:tcPr>
            <w:tcW w:w="2835" w:type="dxa"/>
          </w:tcPr>
          <w:p w14:paraId="047D25D3" w14:textId="77777777" w:rsidR="008C6C43" w:rsidRPr="00672B00" w:rsidRDefault="008C6C43" w:rsidP="00601C9B">
            <w:r w:rsidRPr="00672B00">
              <w:t>Transition to a higher risk level</w:t>
            </w:r>
          </w:p>
        </w:tc>
      </w:tr>
      <w:tr w:rsidR="008C6C43" w:rsidRPr="00672B00" w14:paraId="09157612" w14:textId="77777777" w:rsidTr="00601C9B">
        <w:tc>
          <w:tcPr>
            <w:tcW w:w="1101" w:type="dxa"/>
            <w:shd w:val="clear" w:color="auto" w:fill="D6E3BC" w:themeFill="accent3" w:themeFillTint="66"/>
          </w:tcPr>
          <w:p w14:paraId="132FC312" w14:textId="77777777" w:rsidR="008C6C43" w:rsidRPr="00672B00" w:rsidRDefault="008C6C43" w:rsidP="00601C9B"/>
        </w:tc>
        <w:tc>
          <w:tcPr>
            <w:tcW w:w="2835" w:type="dxa"/>
          </w:tcPr>
          <w:p w14:paraId="2A5B3BE4" w14:textId="77777777" w:rsidR="008C6C43" w:rsidRPr="00672B00" w:rsidRDefault="008C6C43" w:rsidP="00601C9B">
            <w:r w:rsidRPr="00672B00">
              <w:t>Transition to a lower risk level</w:t>
            </w:r>
          </w:p>
        </w:tc>
      </w:tr>
    </w:tbl>
    <w:p w14:paraId="156A184D" w14:textId="7EFC7723" w:rsidR="00D155D3" w:rsidRPr="007D75DA" w:rsidRDefault="00C27691" w:rsidP="00392867">
      <w:pPr>
        <w:pStyle w:val="GARCLevel4Nonumbering"/>
      </w:pPr>
      <w:r w:rsidRPr="00A01B44">
        <w:t>(</w:t>
      </w:r>
      <w:r w:rsidR="00021708" w:rsidRPr="00A01B44">
        <w:t>c</w:t>
      </w:r>
      <w:r w:rsidRPr="00A01B44">
        <w:t xml:space="preserve">) </w:t>
      </w:r>
      <w:r w:rsidR="00D155D3" w:rsidRPr="00A01B44">
        <w:t>Lie-Bet Screen</w:t>
      </w:r>
      <w:r w:rsidR="00354873" w:rsidRPr="007D75DA">
        <w:t xml:space="preserve"> </w:t>
      </w:r>
    </w:p>
    <w:p w14:paraId="4585B87D" w14:textId="768851CD" w:rsidR="003A2523" w:rsidRPr="00D02CDF" w:rsidRDefault="009F45DB" w:rsidP="0096092A">
      <w:pPr>
        <w:pStyle w:val="GARCNormalpara"/>
      </w:pPr>
      <w:r>
        <w:t>Mothers’</w:t>
      </w:r>
      <w:r w:rsidR="00206990">
        <w:t xml:space="preserve"> responses to the Lie-Bet screen </w:t>
      </w:r>
      <w:r w:rsidR="00021708">
        <w:rPr>
          <w:noProof/>
        </w:rPr>
        <w:t>in</w:t>
      </w:r>
      <w:r w:rsidR="00206990">
        <w:rPr>
          <w:noProof/>
        </w:rPr>
        <w:t xml:space="preserve"> </w:t>
      </w:r>
      <w:r w:rsidR="00D10EB2">
        <w:rPr>
          <w:noProof/>
        </w:rPr>
        <w:t>200</w:t>
      </w:r>
      <w:r w:rsidR="00206990">
        <w:rPr>
          <w:noProof/>
        </w:rPr>
        <w:t xml:space="preserve">9 and </w:t>
      </w:r>
      <w:r w:rsidR="00D10EB2">
        <w:rPr>
          <w:noProof/>
        </w:rPr>
        <w:t>20</w:t>
      </w:r>
      <w:r w:rsidR="00206990">
        <w:rPr>
          <w:noProof/>
        </w:rPr>
        <w:t xml:space="preserve">14 </w:t>
      </w:r>
      <w:r w:rsidR="00206990">
        <w:t>are</w:t>
      </w:r>
      <w:r w:rsidR="003A2523">
        <w:t xml:space="preserve"> </w:t>
      </w:r>
      <w:r w:rsidR="00A01B44">
        <w:t>shown</w:t>
      </w:r>
      <w:r w:rsidR="003A2523">
        <w:t xml:space="preserve"> in </w:t>
      </w:r>
      <w:r w:rsidR="007E36E8">
        <w:fldChar w:fldCharType="begin"/>
      </w:r>
      <w:r w:rsidR="007E36E8">
        <w:instrText xml:space="preserve"> REF _Ref437346126 </w:instrText>
      </w:r>
      <w:r w:rsidR="007E36E8">
        <w:fldChar w:fldCharType="separate"/>
      </w:r>
      <w:r w:rsidR="00102C95" w:rsidRPr="001230E5">
        <w:t xml:space="preserve">Table </w:t>
      </w:r>
      <w:r w:rsidR="00102C95">
        <w:rPr>
          <w:noProof/>
        </w:rPr>
        <w:t>12</w:t>
      </w:r>
      <w:r w:rsidR="007E36E8">
        <w:rPr>
          <w:noProof/>
        </w:rPr>
        <w:fldChar w:fldCharType="end"/>
      </w:r>
      <w:r w:rsidR="00206990">
        <w:rPr>
          <w:noProof/>
        </w:rPr>
        <w:t>.</w:t>
      </w:r>
      <w:r w:rsidR="00956F11">
        <w:t xml:space="preserve">  </w:t>
      </w:r>
      <w:r w:rsidR="00A01B44">
        <w:t xml:space="preserve">The Lie-Bet screen is a lifetime screen (framed as “have you ever...”).  </w:t>
      </w:r>
      <w:r w:rsidR="00021708">
        <w:t>In both years,</w:t>
      </w:r>
      <w:r w:rsidR="002207DA">
        <w:t xml:space="preserve"> </w:t>
      </w:r>
      <w:r w:rsidR="0003546D">
        <w:t xml:space="preserve">overall, </w:t>
      </w:r>
      <w:r w:rsidR="002207DA">
        <w:t xml:space="preserve">a high majority of mothers who gambled </w:t>
      </w:r>
      <w:r w:rsidR="00CC392C">
        <w:t>(97</w:t>
      </w:r>
      <w:r w:rsidR="00CC392C" w:rsidRPr="00D02CDF">
        <w:t>%</w:t>
      </w:r>
      <w:r w:rsidR="00CC392C">
        <w:t xml:space="preserve"> </w:t>
      </w:r>
      <w:r w:rsidR="00021708">
        <w:t>in</w:t>
      </w:r>
      <w:r w:rsidR="00CC392C">
        <w:t xml:space="preserve"> </w:t>
      </w:r>
      <w:r w:rsidR="00D10EB2">
        <w:t>200</w:t>
      </w:r>
      <w:r w:rsidR="00CC392C">
        <w:t xml:space="preserve">9 and </w:t>
      </w:r>
      <w:r w:rsidR="00021708">
        <w:t>9</w:t>
      </w:r>
      <w:r w:rsidR="00A01B44">
        <w:t>3</w:t>
      </w:r>
      <w:r w:rsidR="00CC392C">
        <w:t xml:space="preserve">% </w:t>
      </w:r>
      <w:r w:rsidR="00021708">
        <w:t>in</w:t>
      </w:r>
      <w:r w:rsidR="00CC392C" w:rsidRPr="00CF00A9">
        <w:t xml:space="preserve"> </w:t>
      </w:r>
      <w:r w:rsidR="00D10EB2">
        <w:t>20</w:t>
      </w:r>
      <w:r w:rsidR="00CC392C" w:rsidRPr="00D02CDF">
        <w:t>14</w:t>
      </w:r>
      <w:r w:rsidR="00CC392C">
        <w:t xml:space="preserve">) </w:t>
      </w:r>
      <w:r w:rsidR="00021708">
        <w:t>reported</w:t>
      </w:r>
      <w:r w:rsidR="002207DA">
        <w:t xml:space="preserve"> never </w:t>
      </w:r>
      <w:r w:rsidR="0038677A">
        <w:t>l</w:t>
      </w:r>
      <w:r w:rsidR="00021708">
        <w:t>ying</w:t>
      </w:r>
      <w:r w:rsidR="0038677A">
        <w:t xml:space="preserve"> to </w:t>
      </w:r>
      <w:r w:rsidR="00021708">
        <w:t>people about how much they gambled</w:t>
      </w:r>
      <w:r w:rsidR="0038677A">
        <w:t xml:space="preserve"> </w:t>
      </w:r>
      <w:r w:rsidR="00C703FA">
        <w:t>or</w:t>
      </w:r>
      <w:r w:rsidR="002207DA" w:rsidRPr="00D51F11">
        <w:t xml:space="preserve"> </w:t>
      </w:r>
      <w:r w:rsidR="00021708">
        <w:t xml:space="preserve">never </w:t>
      </w:r>
      <w:r w:rsidR="002207DA">
        <w:t>fe</w:t>
      </w:r>
      <w:r w:rsidR="00021708">
        <w:t>e</w:t>
      </w:r>
      <w:r w:rsidR="002207DA">
        <w:t>l</w:t>
      </w:r>
      <w:r w:rsidR="00021708">
        <w:t>ing</w:t>
      </w:r>
      <w:r w:rsidR="00A01B44">
        <w:t xml:space="preserve"> the need</w:t>
      </w:r>
      <w:r w:rsidR="002207DA">
        <w:t xml:space="preserve"> </w:t>
      </w:r>
      <w:r w:rsidR="00021708">
        <w:t>to bet more and more money</w:t>
      </w:r>
      <w:r w:rsidR="00CC392C">
        <w:t xml:space="preserve">.  </w:t>
      </w:r>
      <w:r w:rsidR="00772521">
        <w:t xml:space="preserve">The percentage of mothers who responded positively to one or both questions was similar from </w:t>
      </w:r>
      <w:r w:rsidR="00D10EB2">
        <w:t>200</w:t>
      </w:r>
      <w:r w:rsidR="0096092A">
        <w:t xml:space="preserve">9 to </w:t>
      </w:r>
      <w:r w:rsidR="00D10EB2">
        <w:t>20</w:t>
      </w:r>
      <w:r w:rsidR="0096092A">
        <w:t>14</w:t>
      </w:r>
      <w:r w:rsidR="003A2523">
        <w:t>.</w:t>
      </w:r>
    </w:p>
    <w:p w14:paraId="457B48DE" w14:textId="51E7DAEB" w:rsidR="006C2154" w:rsidRPr="001230E5" w:rsidRDefault="006C2154" w:rsidP="00913CE3">
      <w:pPr>
        <w:pStyle w:val="Caption"/>
        <w:rPr>
          <w:bdr w:val="none" w:sz="0" w:space="0" w:color="auto"/>
        </w:rPr>
      </w:pPr>
      <w:bookmarkStart w:id="81" w:name="_Ref437346126"/>
      <w:bookmarkStart w:id="82" w:name="_Toc469664342"/>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12</w:t>
      </w:r>
      <w:r w:rsidR="001230C8" w:rsidRPr="001230E5">
        <w:rPr>
          <w:bdr w:val="none" w:sz="0" w:space="0" w:color="auto"/>
        </w:rPr>
        <w:fldChar w:fldCharType="end"/>
      </w:r>
      <w:bookmarkEnd w:id="81"/>
      <w:r w:rsidRPr="001230E5">
        <w:rPr>
          <w:bdr w:val="none" w:sz="0" w:space="0" w:color="auto"/>
        </w:rPr>
        <w:t xml:space="preserve">: </w:t>
      </w:r>
      <w:r w:rsidR="005B099F" w:rsidRPr="001230E5">
        <w:rPr>
          <w:bdr w:val="none" w:sz="0" w:space="0" w:color="auto"/>
        </w:rPr>
        <w:t>Mothers</w:t>
      </w:r>
      <w:r w:rsidR="00021708" w:rsidRPr="001230E5">
        <w:rPr>
          <w:bdr w:val="none" w:sz="0" w:space="0" w:color="auto"/>
        </w:rPr>
        <w:t xml:space="preserve"> - Responses </w:t>
      </w:r>
      <w:r w:rsidRPr="001230E5">
        <w:rPr>
          <w:bdr w:val="none" w:sz="0" w:space="0" w:color="auto"/>
        </w:rPr>
        <w:t>to the Lie-Bet screen</w:t>
      </w:r>
      <w:r w:rsidR="0093711C" w:rsidRPr="001230E5">
        <w:rPr>
          <w:bdr w:val="none" w:sz="0" w:space="0" w:color="auto"/>
        </w:rPr>
        <w:t xml:space="preserve"> </w:t>
      </w:r>
      <w:r w:rsidR="00266247">
        <w:rPr>
          <w:bdr w:val="none" w:sz="0" w:space="0" w:color="auto"/>
        </w:rPr>
        <w:t>-</w:t>
      </w:r>
      <w:r w:rsidR="002F6298" w:rsidRPr="001230E5">
        <w:rPr>
          <w:bdr w:val="none" w:sz="0" w:space="0" w:color="auto"/>
        </w:rPr>
        <w:t xml:space="preserve"> </w:t>
      </w:r>
      <w:r w:rsidR="00D10EB2">
        <w:rPr>
          <w:bdr w:val="none" w:sz="0" w:space="0" w:color="auto"/>
        </w:rPr>
        <w:t>200</w:t>
      </w:r>
      <w:r w:rsidR="002F6298" w:rsidRPr="001230E5">
        <w:rPr>
          <w:bdr w:val="none" w:sz="0" w:space="0" w:color="auto"/>
        </w:rPr>
        <w:t xml:space="preserve">9 and </w:t>
      </w:r>
      <w:r w:rsidR="00D10EB2">
        <w:rPr>
          <w:bdr w:val="none" w:sz="0" w:space="0" w:color="auto"/>
        </w:rPr>
        <w:t>20</w:t>
      </w:r>
      <w:r w:rsidR="002F6298" w:rsidRPr="001230E5">
        <w:rPr>
          <w:bdr w:val="none" w:sz="0" w:space="0" w:color="auto"/>
        </w:rPr>
        <w:t>14</w:t>
      </w:r>
      <w:bookmarkEnd w:id="82"/>
    </w:p>
    <w:tbl>
      <w:tblPr>
        <w:tblStyle w:val="TableGrid"/>
        <w:tblW w:w="836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567"/>
        <w:gridCol w:w="709"/>
        <w:gridCol w:w="563"/>
        <w:gridCol w:w="713"/>
      </w:tblGrid>
      <w:tr w:rsidR="007A73C5" w:rsidRPr="00021708" w14:paraId="759466F9" w14:textId="77777777" w:rsidTr="006B55D6">
        <w:trPr>
          <w:trHeight w:val="290"/>
          <w:jc w:val="center"/>
        </w:trPr>
        <w:tc>
          <w:tcPr>
            <w:tcW w:w="5812" w:type="dxa"/>
            <w:tcBorders>
              <w:top w:val="single" w:sz="4" w:space="0" w:color="auto"/>
              <w:bottom w:val="nil"/>
            </w:tcBorders>
            <w:shd w:val="clear" w:color="auto" w:fill="auto"/>
          </w:tcPr>
          <w:p w14:paraId="7FF88143" w14:textId="27EFDD9F" w:rsidR="007A73C5" w:rsidRPr="00021708" w:rsidRDefault="007A73C5" w:rsidP="00090A72">
            <w:pPr>
              <w:pStyle w:val="GARCNormalpara"/>
              <w:spacing w:before="0" w:after="20"/>
              <w:jc w:val="left"/>
              <w:rPr>
                <w:b/>
                <w:sz w:val="22"/>
                <w:szCs w:val="18"/>
              </w:rPr>
            </w:pPr>
          </w:p>
        </w:tc>
        <w:tc>
          <w:tcPr>
            <w:tcW w:w="1276" w:type="dxa"/>
            <w:gridSpan w:val="2"/>
            <w:tcBorders>
              <w:top w:val="single" w:sz="4" w:space="0" w:color="auto"/>
              <w:bottom w:val="single" w:sz="4" w:space="0" w:color="auto"/>
            </w:tcBorders>
            <w:shd w:val="clear" w:color="auto" w:fill="auto"/>
          </w:tcPr>
          <w:p w14:paraId="0B9EF08B" w14:textId="5A4D77AC" w:rsidR="007A73C5" w:rsidRPr="00021708" w:rsidRDefault="00D10EB2" w:rsidP="00D10EB2">
            <w:pPr>
              <w:pStyle w:val="GARCNormalpara"/>
              <w:spacing w:before="0" w:after="20"/>
              <w:jc w:val="center"/>
              <w:rPr>
                <w:sz w:val="22"/>
                <w:szCs w:val="18"/>
              </w:rPr>
            </w:pPr>
            <w:r>
              <w:rPr>
                <w:b/>
                <w:sz w:val="22"/>
                <w:szCs w:val="18"/>
              </w:rPr>
              <w:t>200</w:t>
            </w:r>
            <w:r w:rsidR="007A73C5" w:rsidRPr="00021708">
              <w:rPr>
                <w:b/>
                <w:sz w:val="22"/>
                <w:szCs w:val="18"/>
              </w:rPr>
              <w:t>9</w:t>
            </w:r>
          </w:p>
        </w:tc>
        <w:tc>
          <w:tcPr>
            <w:tcW w:w="1276" w:type="dxa"/>
            <w:gridSpan w:val="2"/>
            <w:tcBorders>
              <w:top w:val="single" w:sz="4" w:space="0" w:color="auto"/>
              <w:bottom w:val="single" w:sz="4" w:space="0" w:color="auto"/>
            </w:tcBorders>
            <w:shd w:val="clear" w:color="auto" w:fill="auto"/>
          </w:tcPr>
          <w:p w14:paraId="785BD201" w14:textId="62114C13" w:rsidR="007A73C5" w:rsidRPr="00021708" w:rsidRDefault="00D10EB2" w:rsidP="00D10EB2">
            <w:pPr>
              <w:pStyle w:val="GARCNormalpara"/>
              <w:spacing w:before="0" w:after="20"/>
              <w:jc w:val="center"/>
              <w:rPr>
                <w:b/>
                <w:sz w:val="22"/>
                <w:szCs w:val="18"/>
              </w:rPr>
            </w:pPr>
            <w:r>
              <w:rPr>
                <w:b/>
                <w:sz w:val="22"/>
                <w:szCs w:val="18"/>
              </w:rPr>
              <w:t>20</w:t>
            </w:r>
            <w:r w:rsidR="007A73C5" w:rsidRPr="00021708">
              <w:rPr>
                <w:b/>
                <w:sz w:val="22"/>
                <w:szCs w:val="18"/>
              </w:rPr>
              <w:t>14</w:t>
            </w:r>
          </w:p>
        </w:tc>
      </w:tr>
      <w:tr w:rsidR="00602B89" w:rsidRPr="00021708" w14:paraId="23018DDF" w14:textId="77777777" w:rsidTr="00021708">
        <w:trPr>
          <w:trHeight w:val="290"/>
          <w:jc w:val="center"/>
        </w:trPr>
        <w:tc>
          <w:tcPr>
            <w:tcW w:w="5812" w:type="dxa"/>
            <w:tcBorders>
              <w:top w:val="nil"/>
              <w:bottom w:val="single" w:sz="4" w:space="0" w:color="auto"/>
            </w:tcBorders>
            <w:shd w:val="clear" w:color="auto" w:fill="auto"/>
          </w:tcPr>
          <w:p w14:paraId="3F38E566" w14:textId="5E1871A8" w:rsidR="00602B89" w:rsidRPr="00021708" w:rsidRDefault="00021708" w:rsidP="00090A72">
            <w:pPr>
              <w:pStyle w:val="GARCNormalpara"/>
              <w:spacing w:before="0" w:after="20"/>
              <w:jc w:val="left"/>
              <w:rPr>
                <w:b/>
                <w:sz w:val="22"/>
                <w:szCs w:val="18"/>
              </w:rPr>
            </w:pPr>
            <w:r w:rsidRPr="00021708">
              <w:rPr>
                <w:b/>
                <w:sz w:val="22"/>
                <w:szCs w:val="18"/>
              </w:rPr>
              <w:t xml:space="preserve">Lie-Bet </w:t>
            </w:r>
            <w:r>
              <w:rPr>
                <w:b/>
                <w:sz w:val="22"/>
                <w:szCs w:val="18"/>
              </w:rPr>
              <w:t>responses</w:t>
            </w:r>
          </w:p>
        </w:tc>
        <w:tc>
          <w:tcPr>
            <w:tcW w:w="567" w:type="dxa"/>
            <w:tcBorders>
              <w:top w:val="single" w:sz="4" w:space="0" w:color="auto"/>
              <w:bottom w:val="single" w:sz="4" w:space="0" w:color="auto"/>
            </w:tcBorders>
            <w:shd w:val="clear" w:color="auto" w:fill="auto"/>
          </w:tcPr>
          <w:p w14:paraId="24FC5A92" w14:textId="0FBCA15C" w:rsidR="00602B89" w:rsidRPr="00021708" w:rsidRDefault="00602B89" w:rsidP="00090A72">
            <w:pPr>
              <w:pStyle w:val="GARCNormalpara"/>
              <w:spacing w:before="0" w:after="20"/>
              <w:jc w:val="right"/>
              <w:rPr>
                <w:b/>
                <w:sz w:val="22"/>
                <w:szCs w:val="18"/>
              </w:rPr>
            </w:pPr>
            <w:r w:rsidRPr="00021708">
              <w:rPr>
                <w:b/>
                <w:sz w:val="22"/>
                <w:szCs w:val="18"/>
              </w:rPr>
              <w:t>n</w:t>
            </w:r>
          </w:p>
        </w:tc>
        <w:tc>
          <w:tcPr>
            <w:tcW w:w="709" w:type="dxa"/>
            <w:tcBorders>
              <w:top w:val="single" w:sz="4" w:space="0" w:color="auto"/>
              <w:bottom w:val="single" w:sz="4" w:space="0" w:color="auto"/>
            </w:tcBorders>
            <w:shd w:val="clear" w:color="auto" w:fill="auto"/>
          </w:tcPr>
          <w:p w14:paraId="002B538E" w14:textId="5286F002" w:rsidR="00602B89" w:rsidRPr="00021708" w:rsidRDefault="00602B89" w:rsidP="00090A72">
            <w:pPr>
              <w:pStyle w:val="GARCNormalpara"/>
              <w:spacing w:before="0" w:after="20"/>
              <w:jc w:val="right"/>
              <w:rPr>
                <w:b/>
                <w:sz w:val="22"/>
                <w:szCs w:val="18"/>
              </w:rPr>
            </w:pPr>
            <w:r w:rsidRPr="00021708">
              <w:rPr>
                <w:b/>
                <w:sz w:val="22"/>
                <w:szCs w:val="18"/>
              </w:rPr>
              <w:t>(%)</w:t>
            </w:r>
          </w:p>
        </w:tc>
        <w:tc>
          <w:tcPr>
            <w:tcW w:w="563" w:type="dxa"/>
            <w:tcBorders>
              <w:top w:val="single" w:sz="4" w:space="0" w:color="auto"/>
              <w:bottom w:val="single" w:sz="4" w:space="0" w:color="auto"/>
            </w:tcBorders>
            <w:shd w:val="clear" w:color="auto" w:fill="auto"/>
          </w:tcPr>
          <w:p w14:paraId="19313120" w14:textId="1DB24F4D" w:rsidR="00602B89" w:rsidRPr="00021708" w:rsidRDefault="00602B89" w:rsidP="00090A72">
            <w:pPr>
              <w:pStyle w:val="GARCNormalpara"/>
              <w:spacing w:before="0" w:after="20"/>
              <w:jc w:val="right"/>
              <w:rPr>
                <w:b/>
                <w:sz w:val="22"/>
                <w:szCs w:val="18"/>
              </w:rPr>
            </w:pPr>
            <w:r w:rsidRPr="00021708">
              <w:rPr>
                <w:b/>
                <w:sz w:val="22"/>
                <w:szCs w:val="18"/>
              </w:rPr>
              <w:t>n</w:t>
            </w:r>
          </w:p>
        </w:tc>
        <w:tc>
          <w:tcPr>
            <w:tcW w:w="713" w:type="dxa"/>
            <w:tcBorders>
              <w:top w:val="single" w:sz="4" w:space="0" w:color="auto"/>
              <w:bottom w:val="single" w:sz="4" w:space="0" w:color="auto"/>
            </w:tcBorders>
            <w:shd w:val="clear" w:color="auto" w:fill="auto"/>
          </w:tcPr>
          <w:p w14:paraId="0F36577F" w14:textId="5C98F6E4" w:rsidR="00602B89" w:rsidRPr="00021708" w:rsidRDefault="00602B89" w:rsidP="00090A72">
            <w:pPr>
              <w:pStyle w:val="GARCNormalpara"/>
              <w:spacing w:before="0" w:after="20"/>
              <w:jc w:val="right"/>
              <w:rPr>
                <w:b/>
                <w:sz w:val="22"/>
                <w:szCs w:val="18"/>
              </w:rPr>
            </w:pPr>
            <w:r w:rsidRPr="00021708">
              <w:rPr>
                <w:b/>
                <w:sz w:val="22"/>
                <w:szCs w:val="18"/>
              </w:rPr>
              <w:t>(%)</w:t>
            </w:r>
          </w:p>
        </w:tc>
      </w:tr>
      <w:tr w:rsidR="00A3557F" w:rsidRPr="00021708" w14:paraId="52910F4C" w14:textId="77777777" w:rsidTr="006B55D6">
        <w:trPr>
          <w:trHeight w:val="290"/>
          <w:jc w:val="center"/>
        </w:trPr>
        <w:tc>
          <w:tcPr>
            <w:tcW w:w="5812" w:type="dxa"/>
            <w:tcBorders>
              <w:top w:val="single" w:sz="4" w:space="0" w:color="auto"/>
              <w:bottom w:val="nil"/>
            </w:tcBorders>
            <w:shd w:val="clear" w:color="auto" w:fill="auto"/>
          </w:tcPr>
          <w:p w14:paraId="2197C536" w14:textId="6ACD2A7F" w:rsidR="00A3557F" w:rsidRPr="00021708" w:rsidRDefault="00A3557F" w:rsidP="00090A72">
            <w:pPr>
              <w:pStyle w:val="GARCNormalpara"/>
              <w:spacing w:before="0" w:after="20"/>
              <w:jc w:val="left"/>
              <w:rPr>
                <w:sz w:val="22"/>
                <w:szCs w:val="18"/>
              </w:rPr>
            </w:pPr>
            <w:r w:rsidRPr="00021708">
              <w:rPr>
                <w:sz w:val="22"/>
                <w:szCs w:val="18"/>
              </w:rPr>
              <w:t>Negative response to both questions</w:t>
            </w:r>
          </w:p>
        </w:tc>
        <w:tc>
          <w:tcPr>
            <w:tcW w:w="567" w:type="dxa"/>
            <w:tcBorders>
              <w:top w:val="single" w:sz="4" w:space="0" w:color="auto"/>
              <w:bottom w:val="nil"/>
            </w:tcBorders>
            <w:shd w:val="clear" w:color="auto" w:fill="auto"/>
            <w:vAlign w:val="center"/>
          </w:tcPr>
          <w:p w14:paraId="2C7090DD" w14:textId="18A6003D" w:rsidR="00A3557F" w:rsidRPr="00021708" w:rsidRDefault="00A3557F" w:rsidP="00090A72">
            <w:pPr>
              <w:pStyle w:val="GARCNormalpara"/>
              <w:spacing w:before="0" w:after="20"/>
              <w:jc w:val="right"/>
              <w:rPr>
                <w:sz w:val="22"/>
                <w:szCs w:val="18"/>
              </w:rPr>
            </w:pPr>
            <w:r w:rsidRPr="00021708">
              <w:rPr>
                <w:color w:val="000000"/>
                <w:sz w:val="22"/>
              </w:rPr>
              <w:t>359</w:t>
            </w:r>
          </w:p>
        </w:tc>
        <w:tc>
          <w:tcPr>
            <w:tcW w:w="709" w:type="dxa"/>
            <w:tcBorders>
              <w:top w:val="single" w:sz="4" w:space="0" w:color="auto"/>
              <w:bottom w:val="nil"/>
            </w:tcBorders>
            <w:shd w:val="clear" w:color="auto" w:fill="auto"/>
            <w:vAlign w:val="center"/>
          </w:tcPr>
          <w:p w14:paraId="75722654" w14:textId="41465268" w:rsidR="00A3557F" w:rsidRPr="00021708" w:rsidRDefault="00A3557F" w:rsidP="00090A72">
            <w:pPr>
              <w:pStyle w:val="GARCNormalpara"/>
              <w:spacing w:before="0" w:after="20"/>
              <w:jc w:val="right"/>
              <w:rPr>
                <w:sz w:val="22"/>
                <w:szCs w:val="18"/>
              </w:rPr>
            </w:pPr>
            <w:r w:rsidRPr="00021708">
              <w:rPr>
                <w:sz w:val="22"/>
                <w:szCs w:val="18"/>
              </w:rPr>
              <w:t>97.4</w:t>
            </w:r>
          </w:p>
        </w:tc>
        <w:tc>
          <w:tcPr>
            <w:tcW w:w="563" w:type="dxa"/>
            <w:tcBorders>
              <w:top w:val="single" w:sz="4" w:space="0" w:color="auto"/>
              <w:bottom w:val="nil"/>
            </w:tcBorders>
            <w:shd w:val="clear" w:color="auto" w:fill="auto"/>
            <w:vAlign w:val="center"/>
          </w:tcPr>
          <w:p w14:paraId="37355FA0" w14:textId="0C29F91C" w:rsidR="00A3557F" w:rsidRPr="00021708" w:rsidRDefault="00A3557F" w:rsidP="00090A72">
            <w:pPr>
              <w:pStyle w:val="GARCNormalpara"/>
              <w:spacing w:before="0" w:after="20"/>
              <w:jc w:val="right"/>
              <w:rPr>
                <w:sz w:val="22"/>
                <w:szCs w:val="18"/>
              </w:rPr>
            </w:pPr>
            <w:r w:rsidRPr="00021708">
              <w:rPr>
                <w:color w:val="000000"/>
                <w:sz w:val="22"/>
              </w:rPr>
              <w:t>439</w:t>
            </w:r>
          </w:p>
        </w:tc>
        <w:tc>
          <w:tcPr>
            <w:tcW w:w="713" w:type="dxa"/>
            <w:tcBorders>
              <w:top w:val="single" w:sz="4" w:space="0" w:color="auto"/>
              <w:bottom w:val="nil"/>
            </w:tcBorders>
            <w:shd w:val="clear" w:color="auto" w:fill="auto"/>
            <w:vAlign w:val="center"/>
          </w:tcPr>
          <w:p w14:paraId="15A24163" w14:textId="41D43234" w:rsidR="00A3557F" w:rsidRPr="00021708" w:rsidRDefault="00A3557F" w:rsidP="00090A72">
            <w:pPr>
              <w:pStyle w:val="GARCNormalpara"/>
              <w:spacing w:before="0" w:after="20"/>
              <w:jc w:val="right"/>
              <w:rPr>
                <w:sz w:val="22"/>
                <w:szCs w:val="18"/>
              </w:rPr>
            </w:pPr>
            <w:r w:rsidRPr="00021708">
              <w:rPr>
                <w:sz w:val="22"/>
                <w:szCs w:val="18"/>
              </w:rPr>
              <w:t>92.6</w:t>
            </w:r>
          </w:p>
        </w:tc>
      </w:tr>
      <w:tr w:rsidR="00602B89" w:rsidRPr="00021708" w14:paraId="2DE2D441" w14:textId="77777777" w:rsidTr="006B55D6">
        <w:trPr>
          <w:trHeight w:val="290"/>
          <w:jc w:val="center"/>
        </w:trPr>
        <w:tc>
          <w:tcPr>
            <w:tcW w:w="5812" w:type="dxa"/>
            <w:tcBorders>
              <w:top w:val="nil"/>
              <w:bottom w:val="single" w:sz="4" w:space="0" w:color="auto"/>
            </w:tcBorders>
            <w:shd w:val="clear" w:color="auto" w:fill="auto"/>
          </w:tcPr>
          <w:p w14:paraId="700D0E5F" w14:textId="5BE43CA0" w:rsidR="00602B89" w:rsidRPr="00021708" w:rsidRDefault="00602B89" w:rsidP="00090A72">
            <w:pPr>
              <w:pStyle w:val="GARCNormalpara"/>
              <w:spacing w:before="0" w:after="20"/>
              <w:jc w:val="left"/>
              <w:rPr>
                <w:sz w:val="22"/>
                <w:szCs w:val="18"/>
              </w:rPr>
            </w:pPr>
            <w:r w:rsidRPr="00021708">
              <w:rPr>
                <w:sz w:val="22"/>
                <w:szCs w:val="18"/>
              </w:rPr>
              <w:t>Positive response to one or both questions</w:t>
            </w:r>
          </w:p>
        </w:tc>
        <w:tc>
          <w:tcPr>
            <w:tcW w:w="567" w:type="dxa"/>
            <w:tcBorders>
              <w:top w:val="nil"/>
              <w:bottom w:val="single" w:sz="4" w:space="0" w:color="auto"/>
            </w:tcBorders>
            <w:shd w:val="clear" w:color="auto" w:fill="auto"/>
            <w:vAlign w:val="center"/>
          </w:tcPr>
          <w:p w14:paraId="28486515" w14:textId="400ECE46" w:rsidR="00602B89" w:rsidRPr="00021708" w:rsidRDefault="001F6902" w:rsidP="00090A72">
            <w:pPr>
              <w:pStyle w:val="GARCNormalpara"/>
              <w:spacing w:before="0" w:after="20"/>
              <w:jc w:val="right"/>
              <w:rPr>
                <w:sz w:val="22"/>
                <w:szCs w:val="18"/>
              </w:rPr>
            </w:pPr>
            <w:r w:rsidRPr="00021708">
              <w:rPr>
                <w:sz w:val="22"/>
                <w:szCs w:val="18"/>
              </w:rPr>
              <w:t>20</w:t>
            </w:r>
          </w:p>
        </w:tc>
        <w:tc>
          <w:tcPr>
            <w:tcW w:w="709" w:type="dxa"/>
            <w:tcBorders>
              <w:top w:val="nil"/>
              <w:bottom w:val="single" w:sz="4" w:space="0" w:color="auto"/>
            </w:tcBorders>
            <w:shd w:val="clear" w:color="auto" w:fill="auto"/>
            <w:vAlign w:val="center"/>
          </w:tcPr>
          <w:p w14:paraId="7C5A969D" w14:textId="5656B48C" w:rsidR="00602B89" w:rsidRPr="00021708" w:rsidRDefault="001F6902" w:rsidP="00090A72">
            <w:pPr>
              <w:pStyle w:val="GARCNormalpara"/>
              <w:spacing w:before="0" w:after="20"/>
              <w:jc w:val="right"/>
              <w:rPr>
                <w:sz w:val="22"/>
                <w:szCs w:val="18"/>
              </w:rPr>
            </w:pPr>
            <w:r w:rsidRPr="00021708">
              <w:rPr>
                <w:sz w:val="22"/>
                <w:szCs w:val="18"/>
              </w:rPr>
              <w:t>5.3</w:t>
            </w:r>
          </w:p>
        </w:tc>
        <w:tc>
          <w:tcPr>
            <w:tcW w:w="563" w:type="dxa"/>
            <w:tcBorders>
              <w:top w:val="nil"/>
              <w:bottom w:val="single" w:sz="4" w:space="0" w:color="auto"/>
            </w:tcBorders>
            <w:shd w:val="clear" w:color="auto" w:fill="auto"/>
            <w:vAlign w:val="center"/>
          </w:tcPr>
          <w:p w14:paraId="3A5109E2" w14:textId="130C34EA" w:rsidR="00602B89" w:rsidRPr="00021708" w:rsidRDefault="001F6902" w:rsidP="00090A72">
            <w:pPr>
              <w:pStyle w:val="GARCNormalpara"/>
              <w:spacing w:before="0" w:after="20"/>
              <w:jc w:val="right"/>
              <w:rPr>
                <w:sz w:val="22"/>
                <w:szCs w:val="18"/>
              </w:rPr>
            </w:pPr>
            <w:r w:rsidRPr="00021708">
              <w:rPr>
                <w:sz w:val="22"/>
                <w:szCs w:val="18"/>
              </w:rPr>
              <w:t>35</w:t>
            </w:r>
          </w:p>
        </w:tc>
        <w:tc>
          <w:tcPr>
            <w:tcW w:w="713" w:type="dxa"/>
            <w:tcBorders>
              <w:top w:val="nil"/>
              <w:bottom w:val="single" w:sz="4" w:space="0" w:color="auto"/>
            </w:tcBorders>
            <w:shd w:val="clear" w:color="auto" w:fill="auto"/>
            <w:vAlign w:val="center"/>
          </w:tcPr>
          <w:p w14:paraId="51F4FEE3" w14:textId="575939E5" w:rsidR="00602B89" w:rsidRPr="00021708" w:rsidRDefault="001F6902" w:rsidP="00090A72">
            <w:pPr>
              <w:pStyle w:val="GARCNormalpara"/>
              <w:spacing w:before="0" w:after="20"/>
              <w:jc w:val="right"/>
              <w:rPr>
                <w:sz w:val="22"/>
                <w:szCs w:val="18"/>
              </w:rPr>
            </w:pPr>
            <w:r w:rsidRPr="00021708">
              <w:rPr>
                <w:sz w:val="22"/>
                <w:szCs w:val="18"/>
              </w:rPr>
              <w:t>7.4</w:t>
            </w:r>
          </w:p>
        </w:tc>
      </w:tr>
    </w:tbl>
    <w:p w14:paraId="6CBAF9AF" w14:textId="77777777" w:rsidR="00601C9B" w:rsidRDefault="00601C9B" w:rsidP="00C141DE">
      <w:pPr>
        <w:pStyle w:val="GARCNormalpara"/>
        <w:spacing w:before="0" w:after="0"/>
        <w:rPr>
          <w:highlight w:val="magenta"/>
        </w:rPr>
      </w:pPr>
    </w:p>
    <w:p w14:paraId="2800873F" w14:textId="77777777" w:rsidR="00C141DE" w:rsidRDefault="00C141DE" w:rsidP="00C141DE">
      <w:pPr>
        <w:pStyle w:val="GARCNormalpara"/>
        <w:spacing w:before="0" w:after="0"/>
        <w:rPr>
          <w:highlight w:val="magenta"/>
        </w:rPr>
      </w:pPr>
    </w:p>
    <w:p w14:paraId="59606CDE" w14:textId="70534325" w:rsidR="0095261D" w:rsidRPr="00D02CDF" w:rsidRDefault="00B50BFE" w:rsidP="00A01B44">
      <w:pPr>
        <w:pStyle w:val="GARCLevel4Nonumbering"/>
        <w:keepNext/>
      </w:pPr>
      <w:r>
        <w:t>(d</w:t>
      </w:r>
      <w:r w:rsidR="00B5371C" w:rsidRPr="00601C9B">
        <w:t xml:space="preserve">) </w:t>
      </w:r>
      <w:r w:rsidR="000A136D" w:rsidRPr="00601C9B">
        <w:t>Self-perceptions about gambling problems and</w:t>
      </w:r>
      <w:r w:rsidR="0095261D" w:rsidRPr="00601C9B">
        <w:t xml:space="preserve"> gambling</w:t>
      </w:r>
      <w:r w:rsidR="00703A0F" w:rsidRPr="00601C9B">
        <w:t xml:space="preserve"> control</w:t>
      </w:r>
      <w:r w:rsidR="00D7096C" w:rsidRPr="00470A92">
        <w:t xml:space="preserve"> </w:t>
      </w:r>
    </w:p>
    <w:p w14:paraId="068CC3F6" w14:textId="4492346D" w:rsidR="000A136D" w:rsidRDefault="00601C9B" w:rsidP="00A01B44">
      <w:pPr>
        <w:pStyle w:val="GARCNormalpara"/>
        <w:keepNext/>
      </w:pPr>
      <w:r>
        <w:t xml:space="preserve">In </w:t>
      </w:r>
      <w:r w:rsidR="00D10EB2">
        <w:t>200</w:t>
      </w:r>
      <w:r w:rsidR="000A136D">
        <w:t xml:space="preserve">9 and </w:t>
      </w:r>
      <w:r w:rsidR="00D10EB2">
        <w:t>20</w:t>
      </w:r>
      <w:r w:rsidR="000A136D">
        <w:t>14, mothers were asked “</w:t>
      </w:r>
      <w:r w:rsidR="000A136D" w:rsidRPr="005B5BE2">
        <w:t xml:space="preserve">Do you feel that you have </w:t>
      </w:r>
      <w:r w:rsidR="000A136D" w:rsidRPr="005B5BE2">
        <w:rPr>
          <w:i/>
        </w:rPr>
        <w:t>ever</w:t>
      </w:r>
      <w:r w:rsidR="000A136D" w:rsidRPr="005B5BE2">
        <w:t xml:space="preserve"> had a problem with gambling</w:t>
      </w:r>
      <w:r w:rsidR="000A136D">
        <w:t>?</w:t>
      </w:r>
      <w:r>
        <w:t>”</w:t>
      </w:r>
      <w:r w:rsidR="000A136D">
        <w:t xml:space="preserve">  In </w:t>
      </w:r>
      <w:r w:rsidR="00D10EB2">
        <w:t>200</w:t>
      </w:r>
      <w:r w:rsidR="000A136D">
        <w:t>9</w:t>
      </w:r>
      <w:r>
        <w:t>,</w:t>
      </w:r>
      <w:r w:rsidR="000A136D">
        <w:t xml:space="preserve"> </w:t>
      </w:r>
      <w:r>
        <w:t>of</w:t>
      </w:r>
      <w:r w:rsidR="000A136D">
        <w:t xml:space="preserve"> 379 mothers who responded, only five (1.3%) indicated affirmatively.  </w:t>
      </w:r>
      <w:r w:rsidR="000A136D" w:rsidRPr="00B9177E">
        <w:t xml:space="preserve">In </w:t>
      </w:r>
      <w:r w:rsidR="00D10EB2">
        <w:t>20</w:t>
      </w:r>
      <w:r w:rsidR="000A136D" w:rsidRPr="00B9177E">
        <w:t xml:space="preserve">14, </w:t>
      </w:r>
      <w:r>
        <w:t>of</w:t>
      </w:r>
      <w:r w:rsidR="000A136D">
        <w:t xml:space="preserve"> 473 mothers, </w:t>
      </w:r>
      <w:r w:rsidR="00A01B44">
        <w:t xml:space="preserve">this increased to </w:t>
      </w:r>
      <w:r w:rsidR="000A136D">
        <w:t>21</w:t>
      </w:r>
      <w:r w:rsidR="000A136D" w:rsidRPr="00B9177E">
        <w:t xml:space="preserve"> (4.4</w:t>
      </w:r>
      <w:r w:rsidR="00A01B44">
        <w:t>%)</w:t>
      </w:r>
      <w:r w:rsidR="000A136D">
        <w:t>.</w:t>
      </w:r>
    </w:p>
    <w:p w14:paraId="7DBA4F35" w14:textId="7ABE8442" w:rsidR="00966CAD" w:rsidRPr="00B91B05" w:rsidRDefault="00601C9B" w:rsidP="0035163A">
      <w:pPr>
        <w:pStyle w:val="GARCNormalpara"/>
      </w:pPr>
      <w:r>
        <w:t xml:space="preserve">In </w:t>
      </w:r>
      <w:r w:rsidR="00D10EB2">
        <w:t>2006, 2009</w:t>
      </w:r>
      <w:r>
        <w:t xml:space="preserve"> and </w:t>
      </w:r>
      <w:r w:rsidR="00D10EB2">
        <w:t>20</w:t>
      </w:r>
      <w:r>
        <w:t xml:space="preserve">14, mothers were also asked </w:t>
      </w:r>
      <w:r w:rsidRPr="00D02CDF">
        <w:t>“Thinking about the past twelve months, how often have you wanted to stop betting money or gambling but didn’t think you could</w:t>
      </w:r>
      <w:r w:rsidR="00A01B44">
        <w:t>?</w:t>
      </w:r>
      <w:r w:rsidRPr="00D02CDF">
        <w:t xml:space="preserve">” </w:t>
      </w:r>
      <w:r>
        <w:t xml:space="preserve"> </w:t>
      </w:r>
      <w:r w:rsidR="001A559E">
        <w:t>I</w:t>
      </w:r>
      <w:r w:rsidR="00B90C54" w:rsidRPr="00D02CDF">
        <w:t xml:space="preserve">n all </w:t>
      </w:r>
      <w:r w:rsidR="00631FB6">
        <w:t xml:space="preserve">three </w:t>
      </w:r>
      <w:r>
        <w:t>years</w:t>
      </w:r>
      <w:r w:rsidR="00B90C54" w:rsidRPr="00D02CDF">
        <w:t xml:space="preserve">, a high majority of mothers </w:t>
      </w:r>
      <w:r w:rsidR="001A559E">
        <w:t xml:space="preserve">(95% or more) </w:t>
      </w:r>
      <w:r w:rsidR="002149B0" w:rsidRPr="00D02CDF">
        <w:t>responded</w:t>
      </w:r>
      <w:r w:rsidR="00B90C54" w:rsidRPr="00D02CDF">
        <w:t xml:space="preserve"> </w:t>
      </w:r>
      <w:r>
        <w:t>‘never’,</w:t>
      </w:r>
      <w:r w:rsidR="002149B0" w:rsidRPr="00D02CDF">
        <w:t xml:space="preserve"> </w:t>
      </w:r>
      <w:r>
        <w:t>indicating that</w:t>
      </w:r>
      <w:r w:rsidR="002149B0" w:rsidRPr="00D02CDF">
        <w:t xml:space="preserve"> </w:t>
      </w:r>
      <w:r w:rsidR="00B17D94">
        <w:t>most believed they had control over their</w:t>
      </w:r>
      <w:r w:rsidR="0081260F" w:rsidRPr="00D02CDF">
        <w:t xml:space="preserve"> gambling</w:t>
      </w:r>
      <w:r w:rsidR="00426A03">
        <w:t xml:space="preserve"> behaviour</w:t>
      </w:r>
      <w:r w:rsidR="00F3618F" w:rsidRPr="00D02CDF">
        <w:t xml:space="preserve">.  </w:t>
      </w:r>
      <w:r w:rsidR="00704736">
        <w:t>T</w:t>
      </w:r>
      <w:r w:rsidR="00966CAD" w:rsidRPr="00D02CDF">
        <w:t xml:space="preserve">he </w:t>
      </w:r>
      <w:r w:rsidR="00B074BC" w:rsidRPr="00D02CDF">
        <w:t xml:space="preserve">total </w:t>
      </w:r>
      <w:r w:rsidR="00966CAD" w:rsidRPr="00D02CDF">
        <w:t xml:space="preserve">percentage of mothers who </w:t>
      </w:r>
      <w:r w:rsidR="00426A03">
        <w:t>reported</w:t>
      </w:r>
      <w:r w:rsidR="00966CAD" w:rsidRPr="00D02CDF">
        <w:t xml:space="preserve"> wanting to stop gambling but </w:t>
      </w:r>
      <w:r w:rsidR="00677205" w:rsidRPr="00D02CDF">
        <w:t>did</w:t>
      </w:r>
      <w:r>
        <w:t xml:space="preserve"> no</w:t>
      </w:r>
      <w:r w:rsidR="00677205" w:rsidRPr="00D02CDF">
        <w:t>t believe they could</w:t>
      </w:r>
      <w:r w:rsidR="00966CAD" w:rsidRPr="00D02CDF">
        <w:t xml:space="preserve"> </w:t>
      </w:r>
      <w:r w:rsidR="001A559E">
        <w:t xml:space="preserve">was similar in </w:t>
      </w:r>
      <w:r w:rsidR="00D10EB2">
        <w:t>200</w:t>
      </w:r>
      <w:r w:rsidR="001A559E">
        <w:t xml:space="preserve">6 and </w:t>
      </w:r>
      <w:r w:rsidR="00D10EB2">
        <w:t>20</w:t>
      </w:r>
      <w:r w:rsidR="001A559E">
        <w:t xml:space="preserve">14 (4.7% and 5.1% respectively), but was slightly reduced in </w:t>
      </w:r>
      <w:r w:rsidR="00D10EB2">
        <w:t>200</w:t>
      </w:r>
      <w:r w:rsidR="001A559E">
        <w:t>9 (2.4%) (</w:t>
      </w:r>
      <w:r w:rsidR="001A559E" w:rsidRPr="00D02CDF">
        <w:fldChar w:fldCharType="begin"/>
      </w:r>
      <w:r w:rsidR="001A559E" w:rsidRPr="00D02CDF">
        <w:instrText xml:space="preserve"> REF _Ref445461850 </w:instrText>
      </w:r>
      <w:r w:rsidR="001A559E">
        <w:instrText xml:space="preserve"> \* MERGEFORMAT </w:instrText>
      </w:r>
      <w:r w:rsidR="001A559E" w:rsidRPr="00D02CDF">
        <w:fldChar w:fldCharType="separate"/>
      </w:r>
      <w:r w:rsidR="00102C95" w:rsidRPr="00B91B05">
        <w:t xml:space="preserve">Figure </w:t>
      </w:r>
      <w:r w:rsidR="00102C95">
        <w:rPr>
          <w:noProof/>
        </w:rPr>
        <w:t>6</w:t>
      </w:r>
      <w:r w:rsidR="001A559E" w:rsidRPr="00D02CDF">
        <w:rPr>
          <w:noProof/>
        </w:rPr>
        <w:fldChar w:fldCharType="end"/>
      </w:r>
      <w:r w:rsidR="001A559E">
        <w:t>)</w:t>
      </w:r>
      <w:r w:rsidR="006B7482" w:rsidRPr="00B91B05">
        <w:t>.</w:t>
      </w:r>
    </w:p>
    <w:p w14:paraId="14BDF1A8" w14:textId="7913BFA8" w:rsidR="00755552" w:rsidRPr="00B91B05" w:rsidRDefault="006B792A" w:rsidP="00755552">
      <w:pPr>
        <w:pStyle w:val="GARCNormalpara"/>
        <w:keepNext/>
        <w:jc w:val="center"/>
      </w:pPr>
      <w:r>
        <w:rPr>
          <w:noProof/>
          <w:lang w:eastAsia="en-NZ"/>
        </w:rPr>
        <w:drawing>
          <wp:inline distT="0" distB="0" distL="0" distR="0" wp14:anchorId="1C70D8FD" wp14:editId="43C1B399">
            <wp:extent cx="4572635" cy="2865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2865120"/>
                    </a:xfrm>
                    <a:prstGeom prst="rect">
                      <a:avLst/>
                    </a:prstGeom>
                    <a:noFill/>
                  </pic:spPr>
                </pic:pic>
              </a:graphicData>
            </a:graphic>
          </wp:inline>
        </w:drawing>
      </w:r>
    </w:p>
    <w:p w14:paraId="5006547B" w14:textId="31FA4571" w:rsidR="005C7300" w:rsidRPr="001230E5" w:rsidRDefault="00755552" w:rsidP="00913CE3">
      <w:pPr>
        <w:pStyle w:val="Caption"/>
        <w:rPr>
          <w:bdr w:val="none" w:sz="0" w:space="0" w:color="auto"/>
        </w:rPr>
      </w:pPr>
      <w:bookmarkStart w:id="83" w:name="_Ref445461850"/>
      <w:bookmarkStart w:id="84" w:name="_Toc469664391"/>
      <w:r w:rsidRPr="00B91B05">
        <w:rPr>
          <w:bdr w:val="none" w:sz="0" w:space="0" w:color="auto"/>
        </w:rPr>
        <w:t xml:space="preserve">Figure </w:t>
      </w:r>
      <w:r w:rsidR="001230C8" w:rsidRPr="00B91B05">
        <w:rPr>
          <w:bdr w:val="none" w:sz="0" w:space="0" w:color="auto"/>
        </w:rPr>
        <w:fldChar w:fldCharType="begin"/>
      </w:r>
      <w:r w:rsidR="001230C8" w:rsidRPr="00B91B05">
        <w:rPr>
          <w:bdr w:val="none" w:sz="0" w:space="0" w:color="auto"/>
        </w:rPr>
        <w:instrText xml:space="preserve"> SEQ Figure \* ARABIC </w:instrText>
      </w:r>
      <w:r w:rsidR="001230C8" w:rsidRPr="00B91B05">
        <w:rPr>
          <w:bdr w:val="none" w:sz="0" w:space="0" w:color="auto"/>
        </w:rPr>
        <w:fldChar w:fldCharType="separate"/>
      </w:r>
      <w:r w:rsidR="00102C95">
        <w:rPr>
          <w:noProof/>
          <w:bdr w:val="none" w:sz="0" w:space="0" w:color="auto"/>
        </w:rPr>
        <w:t>6</w:t>
      </w:r>
      <w:r w:rsidR="001230C8" w:rsidRPr="00B91B05">
        <w:rPr>
          <w:bdr w:val="none" w:sz="0" w:space="0" w:color="auto"/>
        </w:rPr>
        <w:fldChar w:fldCharType="end"/>
      </w:r>
      <w:bookmarkEnd w:id="83"/>
      <w:r w:rsidRPr="00B91B05">
        <w:rPr>
          <w:bdr w:val="none" w:sz="0" w:space="0" w:color="auto"/>
        </w:rPr>
        <w:t xml:space="preserve">: </w:t>
      </w:r>
      <w:r w:rsidR="005C7300" w:rsidRPr="00B91B05">
        <w:rPr>
          <w:bdr w:val="none" w:sz="0" w:space="0" w:color="auto"/>
        </w:rPr>
        <w:t xml:space="preserve">Mothers - </w:t>
      </w:r>
      <w:r w:rsidR="000C3275" w:rsidRPr="00B91B05">
        <w:rPr>
          <w:bdr w:val="none" w:sz="0" w:space="0" w:color="auto"/>
        </w:rPr>
        <w:t>Self-belief</w:t>
      </w:r>
      <w:r w:rsidR="00740BBD" w:rsidRPr="00B91B05">
        <w:rPr>
          <w:bdr w:val="none" w:sz="0" w:space="0" w:color="auto"/>
        </w:rPr>
        <w:t xml:space="preserve"> </w:t>
      </w:r>
      <w:r w:rsidR="000C3275" w:rsidRPr="00B91B05">
        <w:rPr>
          <w:bdr w:val="none" w:sz="0" w:space="0" w:color="auto"/>
        </w:rPr>
        <w:t>about control over gambling</w:t>
      </w:r>
      <w:bookmarkStart w:id="85" w:name="_Ref447090064"/>
      <w:r w:rsidR="00A01B44" w:rsidRPr="00B91B05">
        <w:rPr>
          <w:bdr w:val="none" w:sz="0" w:space="0" w:color="auto"/>
        </w:rPr>
        <w:t xml:space="preserve"> </w:t>
      </w:r>
      <w:r w:rsidR="00266247" w:rsidRPr="00B91B05">
        <w:rPr>
          <w:bdr w:val="none" w:sz="0" w:space="0" w:color="auto"/>
        </w:rPr>
        <w:t>-</w:t>
      </w:r>
      <w:r w:rsidR="00A01B44" w:rsidRPr="00B91B05">
        <w:rPr>
          <w:bdr w:val="none" w:sz="0" w:space="0" w:color="auto"/>
        </w:rPr>
        <w:t xml:space="preserve"> </w:t>
      </w:r>
      <w:r w:rsidR="00D10EB2">
        <w:rPr>
          <w:bdr w:val="none" w:sz="0" w:space="0" w:color="auto"/>
        </w:rPr>
        <w:t>2006, 2009</w:t>
      </w:r>
      <w:r w:rsidR="00A01B44" w:rsidRPr="00B91B05">
        <w:rPr>
          <w:bdr w:val="none" w:sz="0" w:space="0" w:color="auto"/>
        </w:rPr>
        <w:t xml:space="preserve"> and </w:t>
      </w:r>
      <w:r w:rsidR="00D10EB2">
        <w:rPr>
          <w:bdr w:val="none" w:sz="0" w:space="0" w:color="auto"/>
        </w:rPr>
        <w:t>20</w:t>
      </w:r>
      <w:r w:rsidR="00A01B44" w:rsidRPr="00B91B05">
        <w:rPr>
          <w:bdr w:val="none" w:sz="0" w:space="0" w:color="auto"/>
        </w:rPr>
        <w:t>14</w:t>
      </w:r>
      <w:bookmarkEnd w:id="84"/>
    </w:p>
    <w:p w14:paraId="148C2B1C" w14:textId="77777777" w:rsidR="005C7300" w:rsidRDefault="005C7300" w:rsidP="00C141DE">
      <w:pPr>
        <w:pStyle w:val="GARCNormalpara"/>
        <w:spacing w:before="0" w:after="0"/>
      </w:pPr>
    </w:p>
    <w:p w14:paraId="696F68DB" w14:textId="77777777" w:rsidR="00C141DE" w:rsidRDefault="00C141DE" w:rsidP="00C141DE">
      <w:pPr>
        <w:pStyle w:val="GARCNormalpara"/>
        <w:spacing w:before="0" w:after="0"/>
      </w:pPr>
    </w:p>
    <w:p w14:paraId="1C01955E" w14:textId="77777777" w:rsidR="00CA353E" w:rsidRPr="00C15F3E" w:rsidRDefault="00CA353E" w:rsidP="00CA353E">
      <w:pPr>
        <w:pStyle w:val="GARCLevel3"/>
      </w:pPr>
      <w:bookmarkStart w:id="86" w:name="_Ref467740699"/>
      <w:bookmarkStart w:id="87" w:name="_Toc469383945"/>
      <w:r w:rsidRPr="00C15F3E">
        <w:t>Assistance with problem gambling and help-seeking behaviour</w:t>
      </w:r>
      <w:bookmarkEnd w:id="85"/>
      <w:bookmarkEnd w:id="86"/>
      <w:bookmarkEnd w:id="87"/>
    </w:p>
    <w:p w14:paraId="03CBFB30" w14:textId="1BDC8E72" w:rsidR="00CA353E" w:rsidRDefault="00CA353E" w:rsidP="00CA353E">
      <w:pPr>
        <w:pStyle w:val="GARCNormalpara"/>
      </w:pPr>
      <w:r>
        <w:t xml:space="preserve">In </w:t>
      </w:r>
      <w:r w:rsidR="00D10EB2">
        <w:t>20</w:t>
      </w:r>
      <w:r>
        <w:t xml:space="preserve">14, mothers </w:t>
      </w:r>
      <w:r w:rsidR="009E516D">
        <w:t>were asked about seeking</w:t>
      </w:r>
      <w:r>
        <w:t xml:space="preserve"> </w:t>
      </w:r>
      <w:r w:rsidR="00573423">
        <w:t xml:space="preserve">assistance </w:t>
      </w:r>
      <w:r>
        <w:t>for their gambling</w:t>
      </w:r>
      <w:r w:rsidR="00573423">
        <w:t xml:space="preserve"> behaviour</w:t>
      </w:r>
      <w:r w:rsidR="00283BE0">
        <w:t xml:space="preserve"> in the past year</w:t>
      </w:r>
      <w:r>
        <w:t xml:space="preserve">.  </w:t>
      </w:r>
      <w:r w:rsidR="009E516D">
        <w:t>Of</w:t>
      </w:r>
      <w:r w:rsidR="00573423">
        <w:t xml:space="preserve"> 475 </w:t>
      </w:r>
      <w:r>
        <w:t>respondents</w:t>
      </w:r>
      <w:r w:rsidR="009E516D">
        <w:t>,</w:t>
      </w:r>
      <w:r>
        <w:t xml:space="preserve"> three (0.6%) </w:t>
      </w:r>
      <w:r w:rsidR="009E516D">
        <w:t>reported</w:t>
      </w:r>
      <w:r>
        <w:t xml:space="preserve"> having received assistance.  </w:t>
      </w:r>
      <w:r w:rsidR="009E516D">
        <w:t>T</w:t>
      </w:r>
      <w:r>
        <w:t xml:space="preserve">wo </w:t>
      </w:r>
      <w:r w:rsidR="009E516D">
        <w:t>mothers reported</w:t>
      </w:r>
      <w:r>
        <w:t xml:space="preserve"> having received help from a </w:t>
      </w:r>
      <w:r w:rsidR="009E516D">
        <w:t xml:space="preserve">problem gambling </w:t>
      </w:r>
      <w:r w:rsidR="00137241">
        <w:t xml:space="preserve">treatment </w:t>
      </w:r>
      <w:r>
        <w:t>service</w:t>
      </w:r>
      <w:r w:rsidR="00283BE0">
        <w:t>; one of these was classified as a problem gambler</w:t>
      </w:r>
      <w:r w:rsidR="009453C4">
        <w:t xml:space="preserve"> who had received help from face-to-face services</w:t>
      </w:r>
      <w:r w:rsidR="00283BE0">
        <w:t xml:space="preserve">, the other </w:t>
      </w:r>
      <w:r w:rsidR="009453C4">
        <w:t>w</w:t>
      </w:r>
      <w:r w:rsidR="00283BE0">
        <w:t>as a non-problem gambler</w:t>
      </w:r>
      <w:r w:rsidR="009453C4">
        <w:t xml:space="preserve"> who had received help from a telephone service</w:t>
      </w:r>
      <w:r w:rsidR="00283BE0">
        <w:t xml:space="preserve">. </w:t>
      </w:r>
      <w:r w:rsidR="009E516D">
        <w:t xml:space="preserve"> </w:t>
      </w:r>
      <w:r w:rsidR="00283BE0">
        <w:t>O</w:t>
      </w:r>
      <w:r w:rsidR="009E516D">
        <w:t>ne mother reported informal support (e.g. from a partner, family member or friend)</w:t>
      </w:r>
      <w:r w:rsidR="00283BE0">
        <w:t>; this participant was classified as a non-problem gambler</w:t>
      </w:r>
      <w:r w:rsidR="009E516D">
        <w:t xml:space="preserve">.  </w:t>
      </w:r>
      <w:r>
        <w:t xml:space="preserve">All three individuals rated the </w:t>
      </w:r>
      <w:r w:rsidR="009E516D">
        <w:t xml:space="preserve">received </w:t>
      </w:r>
      <w:r>
        <w:t xml:space="preserve">help as </w:t>
      </w:r>
      <w:r w:rsidRPr="00383136">
        <w:rPr>
          <w:i/>
        </w:rPr>
        <w:t>very helpful</w:t>
      </w:r>
      <w:r>
        <w:t xml:space="preserve"> (the highest rating in a 5-point scale).</w:t>
      </w:r>
    </w:p>
    <w:p w14:paraId="24D3FD17" w14:textId="77777777" w:rsidR="009E516D" w:rsidRDefault="009E516D" w:rsidP="00573423">
      <w:pPr>
        <w:pStyle w:val="GARCNormalpara"/>
        <w:spacing w:before="0" w:after="0"/>
      </w:pPr>
    </w:p>
    <w:p w14:paraId="62290CEA" w14:textId="1D9FE5BE" w:rsidR="004A40AB" w:rsidRPr="00E614AF" w:rsidRDefault="00DA176F" w:rsidP="00B45534">
      <w:pPr>
        <w:pStyle w:val="GARCLevel3"/>
      </w:pPr>
      <w:bookmarkStart w:id="88" w:name="_Ref452111899"/>
      <w:bookmarkStart w:id="89" w:name="_Toc469383946"/>
      <w:r w:rsidRPr="00E614AF">
        <w:t xml:space="preserve">Effects </w:t>
      </w:r>
      <w:r w:rsidR="00370A31">
        <w:t>of</w:t>
      </w:r>
      <w:r w:rsidR="004A40AB" w:rsidRPr="00E614AF">
        <w:t xml:space="preserve"> someone else’s gambling</w:t>
      </w:r>
      <w:bookmarkEnd w:id="71"/>
      <w:bookmarkEnd w:id="88"/>
      <w:bookmarkEnd w:id="89"/>
    </w:p>
    <w:p w14:paraId="2D3E8F11" w14:textId="1DDA1B0F" w:rsidR="00426692" w:rsidRDefault="000E3412" w:rsidP="00E35F1A">
      <w:pPr>
        <w:pStyle w:val="GARCNormalpara"/>
      </w:pPr>
      <w:r w:rsidRPr="001B34B6">
        <w:t>The ov</w:t>
      </w:r>
      <w:r w:rsidR="00BE798C" w:rsidRPr="001B34B6">
        <w:t>er</w:t>
      </w:r>
      <w:r w:rsidRPr="001B34B6">
        <w:t>a</w:t>
      </w:r>
      <w:r w:rsidR="00BE798C" w:rsidRPr="001B34B6">
        <w:t>l</w:t>
      </w:r>
      <w:r w:rsidRPr="001B34B6">
        <w:t xml:space="preserve">l percentage of </w:t>
      </w:r>
      <w:r w:rsidR="00BC40AC" w:rsidRPr="001B34B6">
        <w:t xml:space="preserve">mothers </w:t>
      </w:r>
      <w:r w:rsidRPr="001B34B6">
        <w:t xml:space="preserve">who </w:t>
      </w:r>
      <w:r w:rsidR="00BE798C" w:rsidRPr="001B34B6">
        <w:t>experienced</w:t>
      </w:r>
      <w:r w:rsidR="00BC40AC" w:rsidRPr="001B34B6">
        <w:t xml:space="preserve"> problems due to someone else’s gambling </w:t>
      </w:r>
      <w:r w:rsidR="00855B76">
        <w:t xml:space="preserve">was 6.9% in </w:t>
      </w:r>
      <w:r w:rsidR="00D10EB2">
        <w:t>20</w:t>
      </w:r>
      <w:r w:rsidR="00855B76">
        <w:t xml:space="preserve">14.  This was higher than in </w:t>
      </w:r>
      <w:r w:rsidR="00D10EB2">
        <w:t>200</w:t>
      </w:r>
      <w:r w:rsidR="00855B76" w:rsidRPr="001B34B6">
        <w:t>6 (</w:t>
      </w:r>
      <w:r w:rsidR="004C6BAC">
        <w:t>2.7</w:t>
      </w:r>
      <w:r w:rsidR="00855B76">
        <w:t xml:space="preserve">%) and </w:t>
      </w:r>
      <w:r w:rsidR="00D10EB2">
        <w:t>200</w:t>
      </w:r>
      <w:r w:rsidR="00855B76">
        <w:t>9 (</w:t>
      </w:r>
      <w:r w:rsidR="004C6BAC">
        <w:t>4.1</w:t>
      </w:r>
      <w:r w:rsidR="001B34B6">
        <w:t>%</w:t>
      </w:r>
      <w:r w:rsidR="00855B76">
        <w:t>)</w:t>
      </w:r>
      <w:r w:rsidR="00D8267A" w:rsidRPr="001B34B6">
        <w:t>.</w:t>
      </w:r>
    </w:p>
    <w:p w14:paraId="7030245C" w14:textId="5D86580C" w:rsidR="00AE40CD" w:rsidRDefault="006A0E61" w:rsidP="00E35F1A">
      <w:pPr>
        <w:pStyle w:val="GARCNormalpara"/>
      </w:pPr>
      <w:r>
        <w:t xml:space="preserve">When </w:t>
      </w:r>
      <w:r w:rsidR="00855B76">
        <w:t>examined over time</w:t>
      </w:r>
      <w:r>
        <w:t xml:space="preserve">, </w:t>
      </w:r>
      <w:r w:rsidR="00855B76">
        <w:t xml:space="preserve">of 710 mothers who did not experience problems from someone else’s gambling in </w:t>
      </w:r>
      <w:r w:rsidR="00D10EB2">
        <w:t>200</w:t>
      </w:r>
      <w:r w:rsidR="00855B76">
        <w:t xml:space="preserve">9, 46 reported they had experienced problems in </w:t>
      </w:r>
      <w:r w:rsidR="00D10EB2">
        <w:t>20</w:t>
      </w:r>
      <w:r w:rsidR="00855B76">
        <w:t xml:space="preserve">14.  Of 16 mothers who reported problems in </w:t>
      </w:r>
      <w:r w:rsidR="00D10EB2">
        <w:t>200</w:t>
      </w:r>
      <w:r w:rsidR="00855B76">
        <w:t xml:space="preserve">9, seven were still experiencing problems in </w:t>
      </w:r>
      <w:r w:rsidR="00D10EB2">
        <w:t>2014.  Similarly, 12 </w:t>
      </w:r>
      <w:r w:rsidR="00855B76">
        <w:t>mothers</w:t>
      </w:r>
      <w:r w:rsidR="009F7B81">
        <w:t xml:space="preserve"> </w:t>
      </w:r>
      <w:r w:rsidR="000008F1">
        <w:t>reported</w:t>
      </w:r>
      <w:r w:rsidR="009F7B81">
        <w:t xml:space="preserve"> problems with someone else’s gambling</w:t>
      </w:r>
      <w:r w:rsidR="008C6263">
        <w:t xml:space="preserve"> </w:t>
      </w:r>
      <w:r w:rsidR="00855B76">
        <w:t>in</w:t>
      </w:r>
      <w:r w:rsidR="008C6263">
        <w:t xml:space="preserve"> </w:t>
      </w:r>
      <w:r w:rsidR="00D10EB2">
        <w:t>200</w:t>
      </w:r>
      <w:r w:rsidR="008C6263">
        <w:t>9</w:t>
      </w:r>
      <w:r w:rsidR="009F7B81">
        <w:t xml:space="preserve">, when they had not </w:t>
      </w:r>
      <w:r w:rsidR="00855B76">
        <w:t xml:space="preserve">in </w:t>
      </w:r>
      <w:r w:rsidR="00D10EB2">
        <w:t>200</w:t>
      </w:r>
      <w:r w:rsidR="00855B76">
        <w:t>6; and of</w:t>
      </w:r>
      <w:r w:rsidR="001A43DD">
        <w:t xml:space="preserve"> 3</w:t>
      </w:r>
      <w:r w:rsidR="009F7B81">
        <w:t xml:space="preserve">4 </w:t>
      </w:r>
      <w:r w:rsidR="00855B76">
        <w:t xml:space="preserve">mothers </w:t>
      </w:r>
      <w:r w:rsidR="009F7B81">
        <w:t xml:space="preserve">who experienced </w:t>
      </w:r>
      <w:r w:rsidR="00855B76">
        <w:t>a</w:t>
      </w:r>
      <w:r w:rsidR="00C557B8">
        <w:t xml:space="preserve"> problem</w:t>
      </w:r>
      <w:r w:rsidR="001A43DD">
        <w:t xml:space="preserve"> </w:t>
      </w:r>
      <w:r w:rsidR="00855B76">
        <w:t>in</w:t>
      </w:r>
      <w:r w:rsidR="00DD6FBB">
        <w:t xml:space="preserve"> </w:t>
      </w:r>
      <w:r w:rsidR="00D10EB2">
        <w:t>200</w:t>
      </w:r>
      <w:r w:rsidR="00DD6FBB">
        <w:t>6</w:t>
      </w:r>
      <w:r w:rsidR="001A43DD">
        <w:t xml:space="preserve">, </w:t>
      </w:r>
      <w:r w:rsidR="00855B76">
        <w:t>six continued to experience problems in</w:t>
      </w:r>
      <w:r w:rsidR="001A43DD">
        <w:t xml:space="preserve"> </w:t>
      </w:r>
      <w:r w:rsidR="00D10EB2">
        <w:t>200</w:t>
      </w:r>
      <w:r w:rsidR="00DD6FBB">
        <w:t xml:space="preserve">9.  </w:t>
      </w:r>
    </w:p>
    <w:p w14:paraId="3A902E70" w14:textId="2BB96C5C" w:rsidR="00024D4F" w:rsidRDefault="00024D4F" w:rsidP="00E35F1A">
      <w:pPr>
        <w:pStyle w:val="GARCNormalpara"/>
      </w:pPr>
      <w:r>
        <w:t xml:space="preserve">As shown in </w:t>
      </w:r>
      <w:r w:rsidR="007E36E8">
        <w:fldChar w:fldCharType="begin"/>
      </w:r>
      <w:r w:rsidR="007E36E8">
        <w:instrText xml:space="preserve"> REF _Ref453678753 </w:instrText>
      </w:r>
      <w:r w:rsidR="007E36E8">
        <w:fldChar w:fldCharType="separate"/>
      </w:r>
      <w:r w:rsidR="00102C95" w:rsidRPr="001230E5">
        <w:t xml:space="preserve">Table </w:t>
      </w:r>
      <w:r w:rsidR="00102C95">
        <w:rPr>
          <w:noProof/>
        </w:rPr>
        <w:t>13</w:t>
      </w:r>
      <w:r w:rsidR="007E36E8">
        <w:rPr>
          <w:noProof/>
        </w:rPr>
        <w:fldChar w:fldCharType="end"/>
      </w:r>
      <w:r>
        <w:t xml:space="preserve">, </w:t>
      </w:r>
      <w:r w:rsidR="00022D19">
        <w:t xml:space="preserve">in </w:t>
      </w:r>
      <w:r w:rsidR="00D10EB2">
        <w:t>20</w:t>
      </w:r>
      <w:r w:rsidR="00022D19">
        <w:t>14, half (5</w:t>
      </w:r>
      <w:r w:rsidR="00573423">
        <w:t>1</w:t>
      </w:r>
      <w:r w:rsidR="00022D19">
        <w:t>%) of the mothers who experienced problem</w:t>
      </w:r>
      <w:r w:rsidR="00573423">
        <w:t>s</w:t>
      </w:r>
      <w:r w:rsidR="00022D19">
        <w:t xml:space="preserve"> because of someone else’s gambling were non-problem gamblers and two-fifths (38</w:t>
      </w:r>
      <w:r w:rsidR="00573423">
        <w:t>%) were non-</w:t>
      </w:r>
      <w:r w:rsidR="00022D19">
        <w:t xml:space="preserve">gamblers.  A minority were mothers who were low-risk, moderate-risk or problem gamblers.  This was similar to the percentages in </w:t>
      </w:r>
      <w:r w:rsidR="00D10EB2">
        <w:t>200</w:t>
      </w:r>
      <w:r w:rsidR="00022D19">
        <w:t xml:space="preserve">9 but varied somewhat from </w:t>
      </w:r>
      <w:r w:rsidR="00D10EB2">
        <w:t>200</w:t>
      </w:r>
      <w:r w:rsidR="00022D19">
        <w:t>6 when the majority of mothers were non-gamblers (63%) and a quarter were non-problem gamblers (2</w:t>
      </w:r>
      <w:r w:rsidR="00573423">
        <w:t>7</w:t>
      </w:r>
      <w:r w:rsidR="00022D19">
        <w:t>%).</w:t>
      </w:r>
    </w:p>
    <w:p w14:paraId="77EA481B" w14:textId="0076FE67" w:rsidR="00024D4F" w:rsidRPr="001230E5" w:rsidRDefault="00024D4F" w:rsidP="00913CE3">
      <w:pPr>
        <w:pStyle w:val="Caption"/>
        <w:rPr>
          <w:bdr w:val="none" w:sz="0" w:space="0" w:color="auto"/>
        </w:rPr>
      </w:pPr>
      <w:bookmarkStart w:id="90" w:name="_Ref453678753"/>
      <w:bookmarkStart w:id="91" w:name="_Ref453678745"/>
      <w:bookmarkStart w:id="92" w:name="_Toc469664343"/>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13</w:t>
      </w:r>
      <w:r w:rsidR="001230C8" w:rsidRPr="001230E5">
        <w:rPr>
          <w:bdr w:val="none" w:sz="0" w:space="0" w:color="auto"/>
        </w:rPr>
        <w:fldChar w:fldCharType="end"/>
      </w:r>
      <w:bookmarkEnd w:id="90"/>
      <w:r w:rsidRPr="001230E5">
        <w:rPr>
          <w:bdr w:val="none" w:sz="0" w:space="0" w:color="auto"/>
        </w:rPr>
        <w:t xml:space="preserve">:  </w:t>
      </w:r>
      <w:r w:rsidR="00022D19" w:rsidRPr="001230E5">
        <w:rPr>
          <w:bdr w:val="none" w:sz="0" w:space="0" w:color="auto"/>
        </w:rPr>
        <w:t xml:space="preserve">Mothers - </w:t>
      </w:r>
      <w:r w:rsidR="00266247">
        <w:rPr>
          <w:bdr w:val="none" w:sz="0" w:space="0" w:color="auto"/>
        </w:rPr>
        <w:t>P</w:t>
      </w:r>
      <w:r w:rsidRPr="001230E5">
        <w:rPr>
          <w:bdr w:val="none" w:sz="0" w:space="0" w:color="auto"/>
        </w:rPr>
        <w:t>roblems with someone else’s gambling</w:t>
      </w:r>
      <w:bookmarkEnd w:id="91"/>
      <w:r w:rsidR="00022D19" w:rsidRPr="001230E5">
        <w:rPr>
          <w:bdr w:val="none" w:sz="0" w:space="0" w:color="auto"/>
        </w:rPr>
        <w:t xml:space="preserve"> by gambling risk level </w:t>
      </w:r>
      <w:r w:rsidR="00266247">
        <w:rPr>
          <w:bdr w:val="none" w:sz="0" w:space="0" w:color="auto"/>
        </w:rPr>
        <w:t>-</w:t>
      </w:r>
      <w:r w:rsidR="00022D19" w:rsidRPr="001230E5">
        <w:rPr>
          <w:bdr w:val="none" w:sz="0" w:space="0" w:color="auto"/>
        </w:rPr>
        <w:t xml:space="preserve"> </w:t>
      </w:r>
      <w:r w:rsidR="00D10EB2">
        <w:rPr>
          <w:bdr w:val="none" w:sz="0" w:space="0" w:color="auto"/>
        </w:rPr>
        <w:t>2006, 2009</w:t>
      </w:r>
      <w:r w:rsidR="00022D19" w:rsidRPr="001230E5">
        <w:rPr>
          <w:bdr w:val="none" w:sz="0" w:space="0" w:color="auto"/>
        </w:rPr>
        <w:t xml:space="preserve"> and </w:t>
      </w:r>
      <w:r w:rsidR="00D10EB2">
        <w:rPr>
          <w:bdr w:val="none" w:sz="0" w:space="0" w:color="auto"/>
        </w:rPr>
        <w:t>20</w:t>
      </w:r>
      <w:r w:rsidR="00022D19" w:rsidRPr="001230E5">
        <w:rPr>
          <w:bdr w:val="none" w:sz="0" w:space="0" w:color="auto"/>
        </w:rPr>
        <w:t>14</w:t>
      </w:r>
      <w:bookmarkEnd w:id="92"/>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2"/>
        <w:gridCol w:w="850"/>
        <w:gridCol w:w="709"/>
        <w:gridCol w:w="851"/>
        <w:gridCol w:w="850"/>
        <w:gridCol w:w="851"/>
      </w:tblGrid>
      <w:tr w:rsidR="00022D19" w:rsidRPr="00022D19" w14:paraId="6419C990" w14:textId="77777777" w:rsidTr="006B55D6">
        <w:tc>
          <w:tcPr>
            <w:tcW w:w="8364" w:type="dxa"/>
            <w:gridSpan w:val="7"/>
            <w:tcBorders>
              <w:top w:val="single" w:sz="4" w:space="0" w:color="auto"/>
              <w:left w:val="nil"/>
              <w:bottom w:val="nil"/>
              <w:right w:val="nil"/>
            </w:tcBorders>
          </w:tcPr>
          <w:p w14:paraId="3ADDA543" w14:textId="1CE783B1" w:rsidR="00022D19" w:rsidRPr="00022D19" w:rsidRDefault="00022D19" w:rsidP="00090A72">
            <w:pPr>
              <w:keepNext/>
              <w:keepLines/>
              <w:spacing w:after="20"/>
              <w:jc w:val="right"/>
              <w:rPr>
                <w:b/>
                <w:snapToGrid w:val="0"/>
                <w:szCs w:val="22"/>
              </w:rPr>
            </w:pPr>
            <w:r w:rsidRPr="00022D19">
              <w:rPr>
                <w:b/>
                <w:snapToGrid w:val="0"/>
                <w:szCs w:val="22"/>
              </w:rPr>
              <w:t>Experienced problems with someone else’s gambling</w:t>
            </w:r>
          </w:p>
        </w:tc>
      </w:tr>
      <w:tr w:rsidR="00B7617D" w:rsidRPr="00022D19" w14:paraId="228C1085" w14:textId="77777777" w:rsidTr="006B55D6">
        <w:tc>
          <w:tcPr>
            <w:tcW w:w="3261" w:type="dxa"/>
            <w:tcBorders>
              <w:top w:val="nil"/>
              <w:left w:val="nil"/>
              <w:bottom w:val="nil"/>
              <w:right w:val="nil"/>
            </w:tcBorders>
          </w:tcPr>
          <w:p w14:paraId="140D5927" w14:textId="77777777" w:rsidR="00B7617D" w:rsidRPr="00022D19" w:rsidRDefault="00B7617D" w:rsidP="00090A72">
            <w:pPr>
              <w:keepNext/>
              <w:keepLines/>
              <w:spacing w:after="20"/>
              <w:rPr>
                <w:snapToGrid w:val="0"/>
                <w:szCs w:val="22"/>
              </w:rPr>
            </w:pPr>
          </w:p>
        </w:tc>
        <w:tc>
          <w:tcPr>
            <w:tcW w:w="1842" w:type="dxa"/>
            <w:gridSpan w:val="2"/>
            <w:tcBorders>
              <w:top w:val="nil"/>
              <w:left w:val="nil"/>
              <w:bottom w:val="single" w:sz="4" w:space="0" w:color="auto"/>
              <w:right w:val="nil"/>
            </w:tcBorders>
            <w:vAlign w:val="bottom"/>
          </w:tcPr>
          <w:p w14:paraId="5F21D866" w14:textId="5073EC4E" w:rsidR="00B7617D" w:rsidRPr="00022D19" w:rsidRDefault="00D10EB2" w:rsidP="00D10EB2">
            <w:pPr>
              <w:keepNext/>
              <w:keepLines/>
              <w:spacing w:after="20"/>
              <w:jc w:val="right"/>
              <w:rPr>
                <w:b/>
                <w:snapToGrid w:val="0"/>
                <w:szCs w:val="22"/>
              </w:rPr>
            </w:pPr>
            <w:r>
              <w:rPr>
                <w:b/>
                <w:snapToGrid w:val="0"/>
                <w:szCs w:val="22"/>
              </w:rPr>
              <w:t>200</w:t>
            </w:r>
            <w:r w:rsidR="00B7617D" w:rsidRPr="00022D19">
              <w:rPr>
                <w:b/>
                <w:snapToGrid w:val="0"/>
                <w:szCs w:val="22"/>
              </w:rPr>
              <w:t>6</w:t>
            </w:r>
            <w:r w:rsidR="005D003A" w:rsidRPr="00022D19">
              <w:rPr>
                <w:b/>
                <w:snapToGrid w:val="0"/>
                <w:szCs w:val="22"/>
              </w:rPr>
              <w:t xml:space="preserve"> (n=41</w:t>
            </w:r>
            <w:r w:rsidR="00B7617D" w:rsidRPr="00022D19">
              <w:rPr>
                <w:b/>
                <w:snapToGrid w:val="0"/>
                <w:szCs w:val="22"/>
              </w:rPr>
              <w:t>)</w:t>
            </w:r>
          </w:p>
        </w:tc>
        <w:tc>
          <w:tcPr>
            <w:tcW w:w="1560" w:type="dxa"/>
            <w:gridSpan w:val="2"/>
            <w:tcBorders>
              <w:top w:val="nil"/>
              <w:left w:val="nil"/>
              <w:bottom w:val="single" w:sz="4" w:space="0" w:color="auto"/>
              <w:right w:val="nil"/>
            </w:tcBorders>
          </w:tcPr>
          <w:p w14:paraId="3077B9D7" w14:textId="3BBA48EE" w:rsidR="00B7617D" w:rsidRPr="00022D19" w:rsidRDefault="00D10EB2" w:rsidP="00D10EB2">
            <w:pPr>
              <w:keepNext/>
              <w:keepLines/>
              <w:spacing w:after="20"/>
              <w:jc w:val="right"/>
              <w:rPr>
                <w:b/>
                <w:snapToGrid w:val="0"/>
                <w:szCs w:val="22"/>
              </w:rPr>
            </w:pPr>
            <w:r>
              <w:rPr>
                <w:b/>
                <w:snapToGrid w:val="0"/>
                <w:szCs w:val="22"/>
              </w:rPr>
              <w:t>200</w:t>
            </w:r>
            <w:r w:rsidR="00B7617D" w:rsidRPr="00022D19">
              <w:rPr>
                <w:b/>
                <w:snapToGrid w:val="0"/>
                <w:szCs w:val="22"/>
              </w:rPr>
              <w:t>9</w:t>
            </w:r>
            <w:r w:rsidR="005D003A" w:rsidRPr="00022D19">
              <w:rPr>
                <w:b/>
                <w:snapToGrid w:val="0"/>
                <w:szCs w:val="22"/>
              </w:rPr>
              <w:t xml:space="preserve"> (n=21</w:t>
            </w:r>
            <w:r w:rsidR="00B7617D" w:rsidRPr="00022D19">
              <w:rPr>
                <w:b/>
                <w:snapToGrid w:val="0"/>
                <w:szCs w:val="22"/>
              </w:rPr>
              <w:t>)</w:t>
            </w:r>
          </w:p>
        </w:tc>
        <w:tc>
          <w:tcPr>
            <w:tcW w:w="1701" w:type="dxa"/>
            <w:gridSpan w:val="2"/>
            <w:tcBorders>
              <w:top w:val="nil"/>
              <w:left w:val="nil"/>
              <w:bottom w:val="single" w:sz="4" w:space="0" w:color="auto"/>
              <w:right w:val="nil"/>
            </w:tcBorders>
          </w:tcPr>
          <w:p w14:paraId="7C213F73" w14:textId="7367B5C9" w:rsidR="00B7617D" w:rsidRPr="00022D19" w:rsidRDefault="00D10EB2" w:rsidP="00D10EB2">
            <w:pPr>
              <w:keepNext/>
              <w:keepLines/>
              <w:spacing w:after="20"/>
              <w:jc w:val="right"/>
              <w:rPr>
                <w:b/>
                <w:snapToGrid w:val="0"/>
                <w:szCs w:val="22"/>
              </w:rPr>
            </w:pPr>
            <w:r>
              <w:rPr>
                <w:b/>
                <w:snapToGrid w:val="0"/>
                <w:szCs w:val="22"/>
              </w:rPr>
              <w:t>20</w:t>
            </w:r>
            <w:r w:rsidR="00B7617D" w:rsidRPr="00022D19">
              <w:rPr>
                <w:b/>
                <w:snapToGrid w:val="0"/>
                <w:szCs w:val="22"/>
              </w:rPr>
              <w:t>14</w:t>
            </w:r>
            <w:r w:rsidR="005D003A" w:rsidRPr="00022D19">
              <w:rPr>
                <w:b/>
                <w:snapToGrid w:val="0"/>
                <w:szCs w:val="22"/>
              </w:rPr>
              <w:t xml:space="preserve"> (n=63</w:t>
            </w:r>
            <w:r w:rsidR="00B7617D" w:rsidRPr="00022D19">
              <w:rPr>
                <w:b/>
                <w:snapToGrid w:val="0"/>
                <w:szCs w:val="22"/>
              </w:rPr>
              <w:t>)</w:t>
            </w:r>
          </w:p>
        </w:tc>
      </w:tr>
      <w:tr w:rsidR="00B7617D" w:rsidRPr="00022D19" w14:paraId="5573A8F5" w14:textId="77777777" w:rsidTr="006B55D6">
        <w:tc>
          <w:tcPr>
            <w:tcW w:w="3261" w:type="dxa"/>
            <w:tcBorders>
              <w:top w:val="nil"/>
              <w:left w:val="nil"/>
              <w:bottom w:val="single" w:sz="4" w:space="0" w:color="auto"/>
              <w:right w:val="nil"/>
            </w:tcBorders>
          </w:tcPr>
          <w:p w14:paraId="72628DF6" w14:textId="73358ED4" w:rsidR="00B7617D" w:rsidRPr="00022D19" w:rsidRDefault="00266247" w:rsidP="00090A72">
            <w:pPr>
              <w:keepNext/>
              <w:keepLines/>
              <w:spacing w:after="20"/>
              <w:jc w:val="left"/>
              <w:rPr>
                <w:snapToGrid w:val="0"/>
                <w:szCs w:val="22"/>
              </w:rPr>
            </w:pPr>
            <w:r>
              <w:rPr>
                <w:b/>
                <w:snapToGrid w:val="0"/>
                <w:szCs w:val="22"/>
              </w:rPr>
              <w:t>Mothers’ g</w:t>
            </w:r>
            <w:r w:rsidR="00E568B9" w:rsidRPr="00022D19">
              <w:rPr>
                <w:b/>
                <w:snapToGrid w:val="0"/>
                <w:szCs w:val="22"/>
              </w:rPr>
              <w:t xml:space="preserve">ambling </w:t>
            </w:r>
            <w:r w:rsidR="006D406F" w:rsidRPr="00022D19">
              <w:rPr>
                <w:b/>
                <w:snapToGrid w:val="0"/>
                <w:szCs w:val="22"/>
              </w:rPr>
              <w:t>risk level</w:t>
            </w:r>
          </w:p>
        </w:tc>
        <w:tc>
          <w:tcPr>
            <w:tcW w:w="992" w:type="dxa"/>
            <w:tcBorders>
              <w:top w:val="single" w:sz="4" w:space="0" w:color="auto"/>
              <w:left w:val="nil"/>
              <w:bottom w:val="single" w:sz="4" w:space="0" w:color="auto"/>
              <w:right w:val="nil"/>
            </w:tcBorders>
          </w:tcPr>
          <w:p w14:paraId="49ED19CB" w14:textId="77777777" w:rsidR="00B7617D" w:rsidRPr="00022D19" w:rsidRDefault="00B7617D" w:rsidP="00090A72">
            <w:pPr>
              <w:keepNext/>
              <w:keepLines/>
              <w:spacing w:after="20"/>
              <w:jc w:val="right"/>
              <w:rPr>
                <w:b/>
                <w:snapToGrid w:val="0"/>
                <w:szCs w:val="22"/>
              </w:rPr>
            </w:pPr>
            <w:r w:rsidRPr="00022D19">
              <w:rPr>
                <w:b/>
                <w:snapToGrid w:val="0"/>
                <w:szCs w:val="22"/>
              </w:rPr>
              <w:t>n</w:t>
            </w:r>
          </w:p>
        </w:tc>
        <w:tc>
          <w:tcPr>
            <w:tcW w:w="850" w:type="dxa"/>
            <w:tcBorders>
              <w:top w:val="single" w:sz="4" w:space="0" w:color="auto"/>
              <w:left w:val="nil"/>
              <w:bottom w:val="single" w:sz="4" w:space="0" w:color="auto"/>
              <w:right w:val="nil"/>
            </w:tcBorders>
          </w:tcPr>
          <w:p w14:paraId="28034B4D" w14:textId="77777777" w:rsidR="00B7617D" w:rsidRPr="00022D19" w:rsidRDefault="00B7617D" w:rsidP="00090A72">
            <w:pPr>
              <w:keepNext/>
              <w:keepLines/>
              <w:spacing w:after="20"/>
              <w:jc w:val="right"/>
              <w:rPr>
                <w:b/>
                <w:snapToGrid w:val="0"/>
                <w:szCs w:val="22"/>
              </w:rPr>
            </w:pPr>
            <w:r w:rsidRPr="00022D19">
              <w:rPr>
                <w:b/>
                <w:snapToGrid w:val="0"/>
                <w:szCs w:val="22"/>
              </w:rPr>
              <w:t>(%)</w:t>
            </w:r>
          </w:p>
        </w:tc>
        <w:tc>
          <w:tcPr>
            <w:tcW w:w="709" w:type="dxa"/>
            <w:tcBorders>
              <w:top w:val="single" w:sz="4" w:space="0" w:color="auto"/>
              <w:left w:val="nil"/>
              <w:bottom w:val="single" w:sz="4" w:space="0" w:color="auto"/>
              <w:right w:val="nil"/>
            </w:tcBorders>
          </w:tcPr>
          <w:p w14:paraId="216C988C" w14:textId="77777777" w:rsidR="00B7617D" w:rsidRPr="00022D19" w:rsidRDefault="00B7617D" w:rsidP="00090A72">
            <w:pPr>
              <w:keepNext/>
              <w:keepLines/>
              <w:spacing w:after="20"/>
              <w:jc w:val="right"/>
              <w:rPr>
                <w:b/>
                <w:snapToGrid w:val="0"/>
                <w:szCs w:val="22"/>
              </w:rPr>
            </w:pPr>
            <w:r w:rsidRPr="00022D19">
              <w:rPr>
                <w:b/>
                <w:snapToGrid w:val="0"/>
                <w:szCs w:val="22"/>
              </w:rPr>
              <w:t>n</w:t>
            </w:r>
          </w:p>
        </w:tc>
        <w:tc>
          <w:tcPr>
            <w:tcW w:w="851" w:type="dxa"/>
            <w:tcBorders>
              <w:top w:val="single" w:sz="4" w:space="0" w:color="auto"/>
              <w:left w:val="nil"/>
              <w:bottom w:val="single" w:sz="4" w:space="0" w:color="auto"/>
              <w:right w:val="nil"/>
            </w:tcBorders>
          </w:tcPr>
          <w:p w14:paraId="5E2508F3" w14:textId="77777777" w:rsidR="00B7617D" w:rsidRPr="00022D19" w:rsidRDefault="00B7617D" w:rsidP="00090A72">
            <w:pPr>
              <w:keepNext/>
              <w:keepLines/>
              <w:spacing w:after="20"/>
              <w:jc w:val="right"/>
              <w:rPr>
                <w:b/>
                <w:snapToGrid w:val="0"/>
                <w:szCs w:val="22"/>
              </w:rPr>
            </w:pPr>
            <w:r w:rsidRPr="00022D19">
              <w:rPr>
                <w:b/>
                <w:snapToGrid w:val="0"/>
                <w:szCs w:val="22"/>
              </w:rPr>
              <w:t>(%)</w:t>
            </w:r>
          </w:p>
        </w:tc>
        <w:tc>
          <w:tcPr>
            <w:tcW w:w="850" w:type="dxa"/>
            <w:tcBorders>
              <w:top w:val="single" w:sz="4" w:space="0" w:color="auto"/>
              <w:left w:val="nil"/>
              <w:bottom w:val="single" w:sz="4" w:space="0" w:color="auto"/>
              <w:right w:val="nil"/>
            </w:tcBorders>
          </w:tcPr>
          <w:p w14:paraId="4DD5472A" w14:textId="77777777" w:rsidR="00B7617D" w:rsidRPr="00022D19" w:rsidRDefault="00B7617D" w:rsidP="00090A72">
            <w:pPr>
              <w:keepNext/>
              <w:keepLines/>
              <w:spacing w:after="20"/>
              <w:jc w:val="right"/>
              <w:rPr>
                <w:b/>
                <w:snapToGrid w:val="0"/>
                <w:szCs w:val="22"/>
              </w:rPr>
            </w:pPr>
            <w:r w:rsidRPr="00022D19">
              <w:rPr>
                <w:b/>
                <w:snapToGrid w:val="0"/>
                <w:szCs w:val="22"/>
              </w:rPr>
              <w:t>n</w:t>
            </w:r>
          </w:p>
        </w:tc>
        <w:tc>
          <w:tcPr>
            <w:tcW w:w="851" w:type="dxa"/>
            <w:tcBorders>
              <w:top w:val="single" w:sz="4" w:space="0" w:color="auto"/>
              <w:left w:val="nil"/>
              <w:bottom w:val="single" w:sz="4" w:space="0" w:color="auto"/>
              <w:right w:val="nil"/>
            </w:tcBorders>
          </w:tcPr>
          <w:p w14:paraId="0A17FDE3" w14:textId="77777777" w:rsidR="00B7617D" w:rsidRPr="00022D19" w:rsidRDefault="00B7617D" w:rsidP="00090A72">
            <w:pPr>
              <w:keepNext/>
              <w:keepLines/>
              <w:spacing w:after="20"/>
              <w:jc w:val="right"/>
              <w:rPr>
                <w:b/>
                <w:snapToGrid w:val="0"/>
                <w:szCs w:val="22"/>
              </w:rPr>
            </w:pPr>
            <w:r w:rsidRPr="00022D19">
              <w:rPr>
                <w:b/>
                <w:snapToGrid w:val="0"/>
                <w:szCs w:val="22"/>
              </w:rPr>
              <w:t>(%)</w:t>
            </w:r>
          </w:p>
        </w:tc>
      </w:tr>
      <w:tr w:rsidR="00F10C87" w:rsidRPr="00022D19" w14:paraId="0F3E8003" w14:textId="77777777" w:rsidTr="006B55D6">
        <w:tc>
          <w:tcPr>
            <w:tcW w:w="3261" w:type="dxa"/>
            <w:tcBorders>
              <w:top w:val="single" w:sz="4" w:space="0" w:color="auto"/>
              <w:left w:val="nil"/>
              <w:bottom w:val="nil"/>
              <w:right w:val="nil"/>
            </w:tcBorders>
            <w:vAlign w:val="bottom"/>
          </w:tcPr>
          <w:p w14:paraId="0171A323" w14:textId="6BC1AF7B" w:rsidR="00F10C87" w:rsidRPr="00022D19" w:rsidRDefault="00F10C87" w:rsidP="00090A72">
            <w:pPr>
              <w:keepNext/>
              <w:keepLines/>
              <w:autoSpaceDE w:val="0"/>
              <w:autoSpaceDN w:val="0"/>
              <w:adjustRightInd w:val="0"/>
              <w:spacing w:after="20"/>
              <w:jc w:val="left"/>
              <w:rPr>
                <w:snapToGrid w:val="0"/>
                <w:szCs w:val="22"/>
              </w:rPr>
            </w:pPr>
            <w:r w:rsidRPr="00022D19">
              <w:rPr>
                <w:snapToGrid w:val="0"/>
                <w:szCs w:val="22"/>
              </w:rPr>
              <w:t>Non-gambler</w:t>
            </w:r>
          </w:p>
        </w:tc>
        <w:tc>
          <w:tcPr>
            <w:tcW w:w="992" w:type="dxa"/>
            <w:tcBorders>
              <w:top w:val="single" w:sz="4" w:space="0" w:color="auto"/>
              <w:left w:val="nil"/>
              <w:bottom w:val="nil"/>
              <w:right w:val="nil"/>
            </w:tcBorders>
            <w:vAlign w:val="bottom"/>
          </w:tcPr>
          <w:p w14:paraId="7F8C327A" w14:textId="2AA6AC9A"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26</w:t>
            </w:r>
          </w:p>
        </w:tc>
        <w:tc>
          <w:tcPr>
            <w:tcW w:w="850" w:type="dxa"/>
            <w:tcBorders>
              <w:top w:val="single" w:sz="4" w:space="0" w:color="auto"/>
              <w:left w:val="nil"/>
              <w:bottom w:val="nil"/>
              <w:right w:val="nil"/>
            </w:tcBorders>
            <w:vAlign w:val="center"/>
          </w:tcPr>
          <w:p w14:paraId="40797E70" w14:textId="57384957"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(63.4)</w:t>
            </w:r>
          </w:p>
        </w:tc>
        <w:tc>
          <w:tcPr>
            <w:tcW w:w="709" w:type="dxa"/>
            <w:tcBorders>
              <w:top w:val="single" w:sz="4" w:space="0" w:color="auto"/>
              <w:left w:val="nil"/>
              <w:bottom w:val="nil"/>
              <w:right w:val="nil"/>
            </w:tcBorders>
            <w:vAlign w:val="bottom"/>
          </w:tcPr>
          <w:p w14:paraId="0FF46755" w14:textId="25626DB1"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5</w:t>
            </w:r>
          </w:p>
        </w:tc>
        <w:tc>
          <w:tcPr>
            <w:tcW w:w="851" w:type="dxa"/>
            <w:tcBorders>
              <w:top w:val="single" w:sz="4" w:space="0" w:color="auto"/>
              <w:left w:val="nil"/>
              <w:bottom w:val="nil"/>
              <w:right w:val="nil"/>
            </w:tcBorders>
            <w:vAlign w:val="center"/>
          </w:tcPr>
          <w:p w14:paraId="2E2CD6C9" w14:textId="4C16E608"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(23.8)</w:t>
            </w:r>
          </w:p>
        </w:tc>
        <w:tc>
          <w:tcPr>
            <w:tcW w:w="850" w:type="dxa"/>
            <w:tcBorders>
              <w:top w:val="single" w:sz="4" w:space="0" w:color="auto"/>
              <w:left w:val="nil"/>
              <w:bottom w:val="nil"/>
              <w:right w:val="nil"/>
            </w:tcBorders>
            <w:vAlign w:val="bottom"/>
          </w:tcPr>
          <w:p w14:paraId="0938AB9F" w14:textId="2583ACBB"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24</w:t>
            </w:r>
          </w:p>
        </w:tc>
        <w:tc>
          <w:tcPr>
            <w:tcW w:w="851" w:type="dxa"/>
            <w:tcBorders>
              <w:top w:val="single" w:sz="4" w:space="0" w:color="auto"/>
              <w:left w:val="nil"/>
              <w:bottom w:val="nil"/>
              <w:right w:val="nil"/>
            </w:tcBorders>
            <w:vAlign w:val="center"/>
          </w:tcPr>
          <w:p w14:paraId="5E1CBAFE" w14:textId="47864405"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(38.1)</w:t>
            </w:r>
          </w:p>
        </w:tc>
      </w:tr>
      <w:tr w:rsidR="00F10C87" w:rsidRPr="00022D19" w14:paraId="0D2B605D" w14:textId="77777777" w:rsidTr="00F3720D">
        <w:tc>
          <w:tcPr>
            <w:tcW w:w="3261" w:type="dxa"/>
            <w:tcBorders>
              <w:top w:val="nil"/>
              <w:left w:val="nil"/>
              <w:bottom w:val="nil"/>
              <w:right w:val="nil"/>
            </w:tcBorders>
            <w:shd w:val="clear" w:color="auto" w:fill="auto"/>
            <w:vAlign w:val="bottom"/>
          </w:tcPr>
          <w:p w14:paraId="5125A162" w14:textId="46C39AC9" w:rsidR="00F10C87" w:rsidRPr="00022D19" w:rsidRDefault="00F10C87" w:rsidP="00090A72">
            <w:pPr>
              <w:keepNext/>
              <w:keepLines/>
              <w:autoSpaceDE w:val="0"/>
              <w:autoSpaceDN w:val="0"/>
              <w:adjustRightInd w:val="0"/>
              <w:spacing w:after="20"/>
              <w:jc w:val="left"/>
              <w:rPr>
                <w:snapToGrid w:val="0"/>
                <w:szCs w:val="22"/>
              </w:rPr>
            </w:pPr>
            <w:r w:rsidRPr="00022D19">
              <w:rPr>
                <w:snapToGrid w:val="0"/>
                <w:szCs w:val="22"/>
              </w:rPr>
              <w:t>Non-problem gambler</w:t>
            </w:r>
          </w:p>
        </w:tc>
        <w:tc>
          <w:tcPr>
            <w:tcW w:w="992" w:type="dxa"/>
            <w:tcBorders>
              <w:top w:val="nil"/>
              <w:left w:val="nil"/>
              <w:bottom w:val="nil"/>
              <w:right w:val="nil"/>
            </w:tcBorders>
            <w:shd w:val="clear" w:color="auto" w:fill="auto"/>
            <w:vAlign w:val="bottom"/>
          </w:tcPr>
          <w:p w14:paraId="2BAD1966" w14:textId="04EC559A"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11</w:t>
            </w:r>
          </w:p>
        </w:tc>
        <w:tc>
          <w:tcPr>
            <w:tcW w:w="850" w:type="dxa"/>
            <w:tcBorders>
              <w:top w:val="nil"/>
              <w:left w:val="nil"/>
              <w:bottom w:val="nil"/>
              <w:right w:val="nil"/>
            </w:tcBorders>
            <w:shd w:val="clear" w:color="auto" w:fill="auto"/>
            <w:vAlign w:val="center"/>
          </w:tcPr>
          <w:p w14:paraId="2AB42E01" w14:textId="799CA9FE"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(26.8)</w:t>
            </w:r>
          </w:p>
        </w:tc>
        <w:tc>
          <w:tcPr>
            <w:tcW w:w="709" w:type="dxa"/>
            <w:tcBorders>
              <w:top w:val="nil"/>
              <w:left w:val="nil"/>
              <w:bottom w:val="nil"/>
              <w:right w:val="nil"/>
            </w:tcBorders>
            <w:shd w:val="clear" w:color="auto" w:fill="auto"/>
            <w:vAlign w:val="bottom"/>
          </w:tcPr>
          <w:p w14:paraId="5D55AEEF" w14:textId="0A326632"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14</w:t>
            </w:r>
          </w:p>
        </w:tc>
        <w:tc>
          <w:tcPr>
            <w:tcW w:w="851" w:type="dxa"/>
            <w:tcBorders>
              <w:top w:val="nil"/>
              <w:left w:val="nil"/>
              <w:bottom w:val="nil"/>
              <w:right w:val="nil"/>
            </w:tcBorders>
            <w:shd w:val="clear" w:color="auto" w:fill="auto"/>
            <w:vAlign w:val="center"/>
          </w:tcPr>
          <w:p w14:paraId="3B24E71C" w14:textId="4A873573"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(66.7)</w:t>
            </w:r>
          </w:p>
        </w:tc>
        <w:tc>
          <w:tcPr>
            <w:tcW w:w="850" w:type="dxa"/>
            <w:tcBorders>
              <w:top w:val="nil"/>
              <w:left w:val="nil"/>
              <w:bottom w:val="nil"/>
              <w:right w:val="nil"/>
            </w:tcBorders>
            <w:shd w:val="clear" w:color="auto" w:fill="auto"/>
            <w:vAlign w:val="bottom"/>
          </w:tcPr>
          <w:p w14:paraId="11C2E050" w14:textId="401A59D7"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32</w:t>
            </w:r>
          </w:p>
        </w:tc>
        <w:tc>
          <w:tcPr>
            <w:tcW w:w="851" w:type="dxa"/>
            <w:tcBorders>
              <w:top w:val="nil"/>
              <w:left w:val="nil"/>
              <w:bottom w:val="nil"/>
              <w:right w:val="nil"/>
            </w:tcBorders>
            <w:shd w:val="clear" w:color="auto" w:fill="auto"/>
            <w:vAlign w:val="center"/>
          </w:tcPr>
          <w:p w14:paraId="7C2406F2" w14:textId="4DF55782"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(50.8)</w:t>
            </w:r>
          </w:p>
        </w:tc>
      </w:tr>
      <w:tr w:rsidR="00F10C87" w:rsidRPr="00022D19" w14:paraId="3533750E" w14:textId="77777777" w:rsidTr="00F3720D">
        <w:tc>
          <w:tcPr>
            <w:tcW w:w="3261" w:type="dxa"/>
            <w:tcBorders>
              <w:top w:val="nil"/>
              <w:left w:val="nil"/>
              <w:bottom w:val="nil"/>
              <w:right w:val="nil"/>
            </w:tcBorders>
            <w:shd w:val="clear" w:color="auto" w:fill="auto"/>
            <w:vAlign w:val="bottom"/>
          </w:tcPr>
          <w:p w14:paraId="541C795F" w14:textId="0A10DB87" w:rsidR="00F10C87" w:rsidRPr="00022D19" w:rsidRDefault="00F10C87" w:rsidP="00090A72">
            <w:pPr>
              <w:keepNext/>
              <w:keepLines/>
              <w:autoSpaceDE w:val="0"/>
              <w:autoSpaceDN w:val="0"/>
              <w:adjustRightInd w:val="0"/>
              <w:spacing w:after="20"/>
              <w:jc w:val="left"/>
              <w:rPr>
                <w:snapToGrid w:val="0"/>
                <w:szCs w:val="22"/>
              </w:rPr>
            </w:pPr>
            <w:r w:rsidRPr="00022D19">
              <w:rPr>
                <w:snapToGrid w:val="0"/>
                <w:szCs w:val="22"/>
              </w:rPr>
              <w:t>Low risk gambler</w:t>
            </w:r>
          </w:p>
        </w:tc>
        <w:tc>
          <w:tcPr>
            <w:tcW w:w="992" w:type="dxa"/>
            <w:tcBorders>
              <w:top w:val="nil"/>
              <w:left w:val="nil"/>
              <w:bottom w:val="nil"/>
              <w:right w:val="nil"/>
            </w:tcBorders>
            <w:shd w:val="clear" w:color="auto" w:fill="auto"/>
            <w:vAlign w:val="bottom"/>
          </w:tcPr>
          <w:p w14:paraId="63690415" w14:textId="582AFE3A"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2</w:t>
            </w:r>
          </w:p>
        </w:tc>
        <w:tc>
          <w:tcPr>
            <w:tcW w:w="850" w:type="dxa"/>
            <w:tcBorders>
              <w:top w:val="nil"/>
              <w:left w:val="nil"/>
              <w:bottom w:val="nil"/>
              <w:right w:val="nil"/>
            </w:tcBorders>
            <w:shd w:val="clear" w:color="auto" w:fill="auto"/>
            <w:vAlign w:val="center"/>
          </w:tcPr>
          <w:p w14:paraId="4ECE79E9" w14:textId="0467D569"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(4.9)</w:t>
            </w:r>
          </w:p>
        </w:tc>
        <w:tc>
          <w:tcPr>
            <w:tcW w:w="709" w:type="dxa"/>
            <w:tcBorders>
              <w:top w:val="nil"/>
              <w:left w:val="nil"/>
              <w:bottom w:val="nil"/>
              <w:right w:val="nil"/>
            </w:tcBorders>
            <w:shd w:val="clear" w:color="auto" w:fill="auto"/>
            <w:vAlign w:val="bottom"/>
          </w:tcPr>
          <w:p w14:paraId="6227C924" w14:textId="1E72C48F"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1</w:t>
            </w:r>
          </w:p>
        </w:tc>
        <w:tc>
          <w:tcPr>
            <w:tcW w:w="851" w:type="dxa"/>
            <w:tcBorders>
              <w:top w:val="nil"/>
              <w:left w:val="nil"/>
              <w:bottom w:val="nil"/>
              <w:right w:val="nil"/>
            </w:tcBorders>
            <w:shd w:val="clear" w:color="auto" w:fill="auto"/>
            <w:vAlign w:val="center"/>
          </w:tcPr>
          <w:p w14:paraId="2B5C60B1" w14:textId="33EB6A42"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(4.8)</w:t>
            </w:r>
          </w:p>
        </w:tc>
        <w:tc>
          <w:tcPr>
            <w:tcW w:w="850" w:type="dxa"/>
            <w:tcBorders>
              <w:top w:val="nil"/>
              <w:left w:val="nil"/>
              <w:bottom w:val="nil"/>
              <w:right w:val="nil"/>
            </w:tcBorders>
            <w:shd w:val="clear" w:color="auto" w:fill="auto"/>
            <w:vAlign w:val="bottom"/>
          </w:tcPr>
          <w:p w14:paraId="11F62E63" w14:textId="69582451"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4</w:t>
            </w:r>
          </w:p>
        </w:tc>
        <w:tc>
          <w:tcPr>
            <w:tcW w:w="851" w:type="dxa"/>
            <w:tcBorders>
              <w:top w:val="nil"/>
              <w:left w:val="nil"/>
              <w:bottom w:val="nil"/>
              <w:right w:val="nil"/>
            </w:tcBorders>
            <w:shd w:val="clear" w:color="auto" w:fill="auto"/>
            <w:vAlign w:val="center"/>
          </w:tcPr>
          <w:p w14:paraId="2C5E3567" w14:textId="7576160F"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(6.3)</w:t>
            </w:r>
          </w:p>
        </w:tc>
      </w:tr>
      <w:tr w:rsidR="00F10C87" w:rsidRPr="00022D19" w14:paraId="005C5F27" w14:textId="77777777" w:rsidTr="006B55D6">
        <w:tc>
          <w:tcPr>
            <w:tcW w:w="3261" w:type="dxa"/>
            <w:tcBorders>
              <w:top w:val="nil"/>
              <w:left w:val="nil"/>
              <w:bottom w:val="nil"/>
              <w:right w:val="nil"/>
            </w:tcBorders>
            <w:shd w:val="clear" w:color="auto" w:fill="auto"/>
            <w:vAlign w:val="bottom"/>
          </w:tcPr>
          <w:p w14:paraId="121E5C40" w14:textId="1A052A15" w:rsidR="00F10C87" w:rsidRPr="00022D19" w:rsidRDefault="00F10C87" w:rsidP="00090A72">
            <w:pPr>
              <w:keepNext/>
              <w:keepLines/>
              <w:autoSpaceDE w:val="0"/>
              <w:autoSpaceDN w:val="0"/>
              <w:adjustRightInd w:val="0"/>
              <w:spacing w:after="20"/>
              <w:jc w:val="left"/>
              <w:rPr>
                <w:snapToGrid w:val="0"/>
                <w:szCs w:val="22"/>
              </w:rPr>
            </w:pPr>
            <w:r w:rsidRPr="00022D19">
              <w:rPr>
                <w:snapToGrid w:val="0"/>
                <w:szCs w:val="22"/>
              </w:rPr>
              <w:t>Moderate risk gambler</w:t>
            </w:r>
          </w:p>
        </w:tc>
        <w:tc>
          <w:tcPr>
            <w:tcW w:w="992" w:type="dxa"/>
            <w:tcBorders>
              <w:top w:val="nil"/>
              <w:left w:val="nil"/>
              <w:bottom w:val="nil"/>
              <w:right w:val="nil"/>
            </w:tcBorders>
            <w:shd w:val="clear" w:color="auto" w:fill="auto"/>
            <w:vAlign w:val="bottom"/>
          </w:tcPr>
          <w:p w14:paraId="31C5C5A3" w14:textId="4E392719"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1</w:t>
            </w:r>
          </w:p>
        </w:tc>
        <w:tc>
          <w:tcPr>
            <w:tcW w:w="850" w:type="dxa"/>
            <w:tcBorders>
              <w:top w:val="nil"/>
              <w:left w:val="nil"/>
              <w:bottom w:val="nil"/>
              <w:right w:val="nil"/>
            </w:tcBorders>
            <w:shd w:val="clear" w:color="auto" w:fill="auto"/>
            <w:vAlign w:val="center"/>
          </w:tcPr>
          <w:p w14:paraId="0B3BD583" w14:textId="019DC86C"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(2.4)</w:t>
            </w:r>
          </w:p>
        </w:tc>
        <w:tc>
          <w:tcPr>
            <w:tcW w:w="709" w:type="dxa"/>
            <w:tcBorders>
              <w:top w:val="nil"/>
              <w:left w:val="nil"/>
              <w:bottom w:val="nil"/>
              <w:right w:val="nil"/>
            </w:tcBorders>
            <w:shd w:val="clear" w:color="auto" w:fill="auto"/>
            <w:vAlign w:val="bottom"/>
          </w:tcPr>
          <w:p w14:paraId="117AA728" w14:textId="1D1E7EA6"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1</w:t>
            </w:r>
          </w:p>
        </w:tc>
        <w:tc>
          <w:tcPr>
            <w:tcW w:w="851" w:type="dxa"/>
            <w:tcBorders>
              <w:top w:val="nil"/>
              <w:left w:val="nil"/>
              <w:bottom w:val="nil"/>
              <w:right w:val="nil"/>
            </w:tcBorders>
            <w:shd w:val="clear" w:color="auto" w:fill="auto"/>
            <w:vAlign w:val="center"/>
          </w:tcPr>
          <w:p w14:paraId="296B7596" w14:textId="35ED6E9D"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(4.8)</w:t>
            </w:r>
          </w:p>
        </w:tc>
        <w:tc>
          <w:tcPr>
            <w:tcW w:w="850" w:type="dxa"/>
            <w:tcBorders>
              <w:top w:val="nil"/>
              <w:left w:val="nil"/>
              <w:bottom w:val="nil"/>
              <w:right w:val="nil"/>
            </w:tcBorders>
            <w:shd w:val="clear" w:color="auto" w:fill="auto"/>
            <w:vAlign w:val="bottom"/>
          </w:tcPr>
          <w:p w14:paraId="1A8ABCFB" w14:textId="70B946E0"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2</w:t>
            </w:r>
          </w:p>
        </w:tc>
        <w:tc>
          <w:tcPr>
            <w:tcW w:w="851" w:type="dxa"/>
            <w:tcBorders>
              <w:top w:val="nil"/>
              <w:left w:val="nil"/>
              <w:bottom w:val="nil"/>
              <w:right w:val="nil"/>
            </w:tcBorders>
            <w:shd w:val="clear" w:color="auto" w:fill="auto"/>
            <w:vAlign w:val="center"/>
          </w:tcPr>
          <w:p w14:paraId="5780B995" w14:textId="0EE0ECA0"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(3.2)</w:t>
            </w:r>
          </w:p>
        </w:tc>
      </w:tr>
      <w:tr w:rsidR="00F10C87" w:rsidRPr="00022D19" w14:paraId="7E0EA8BD" w14:textId="77777777" w:rsidTr="006B55D6">
        <w:tc>
          <w:tcPr>
            <w:tcW w:w="3261" w:type="dxa"/>
            <w:tcBorders>
              <w:top w:val="nil"/>
              <w:left w:val="nil"/>
              <w:bottom w:val="single" w:sz="4" w:space="0" w:color="auto"/>
              <w:right w:val="nil"/>
            </w:tcBorders>
            <w:shd w:val="clear" w:color="auto" w:fill="auto"/>
            <w:vAlign w:val="bottom"/>
          </w:tcPr>
          <w:p w14:paraId="72BAFC5C" w14:textId="5FE777A8" w:rsidR="00F10C87" w:rsidRPr="00022D19" w:rsidRDefault="00F10C87" w:rsidP="00090A72">
            <w:pPr>
              <w:keepNext/>
              <w:keepLines/>
              <w:autoSpaceDE w:val="0"/>
              <w:autoSpaceDN w:val="0"/>
              <w:adjustRightInd w:val="0"/>
              <w:spacing w:after="20"/>
              <w:jc w:val="left"/>
              <w:rPr>
                <w:snapToGrid w:val="0"/>
                <w:szCs w:val="22"/>
              </w:rPr>
            </w:pPr>
            <w:r w:rsidRPr="00022D19">
              <w:rPr>
                <w:snapToGrid w:val="0"/>
                <w:szCs w:val="22"/>
              </w:rPr>
              <w:t>Problem gambler</w:t>
            </w:r>
          </w:p>
        </w:tc>
        <w:tc>
          <w:tcPr>
            <w:tcW w:w="992" w:type="dxa"/>
            <w:tcBorders>
              <w:top w:val="nil"/>
              <w:left w:val="nil"/>
              <w:bottom w:val="single" w:sz="4" w:space="0" w:color="auto"/>
              <w:right w:val="nil"/>
            </w:tcBorders>
            <w:shd w:val="clear" w:color="auto" w:fill="auto"/>
            <w:vAlign w:val="bottom"/>
          </w:tcPr>
          <w:p w14:paraId="0A70412C" w14:textId="65E2634E"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1</w:t>
            </w:r>
          </w:p>
        </w:tc>
        <w:tc>
          <w:tcPr>
            <w:tcW w:w="850" w:type="dxa"/>
            <w:tcBorders>
              <w:top w:val="nil"/>
              <w:left w:val="nil"/>
              <w:bottom w:val="single" w:sz="4" w:space="0" w:color="auto"/>
              <w:right w:val="nil"/>
            </w:tcBorders>
            <w:shd w:val="clear" w:color="auto" w:fill="auto"/>
            <w:vAlign w:val="center"/>
          </w:tcPr>
          <w:p w14:paraId="0F80FE7E" w14:textId="3908957B"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(2.4)</w:t>
            </w:r>
          </w:p>
        </w:tc>
        <w:tc>
          <w:tcPr>
            <w:tcW w:w="709" w:type="dxa"/>
            <w:tcBorders>
              <w:top w:val="nil"/>
              <w:left w:val="nil"/>
              <w:bottom w:val="single" w:sz="4" w:space="0" w:color="auto"/>
              <w:right w:val="nil"/>
            </w:tcBorders>
            <w:shd w:val="clear" w:color="auto" w:fill="auto"/>
            <w:vAlign w:val="bottom"/>
          </w:tcPr>
          <w:p w14:paraId="62AFE284" w14:textId="195B69FA"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0</w:t>
            </w:r>
          </w:p>
        </w:tc>
        <w:tc>
          <w:tcPr>
            <w:tcW w:w="851" w:type="dxa"/>
            <w:tcBorders>
              <w:top w:val="nil"/>
              <w:left w:val="nil"/>
              <w:bottom w:val="single" w:sz="4" w:space="0" w:color="auto"/>
              <w:right w:val="nil"/>
            </w:tcBorders>
            <w:shd w:val="clear" w:color="auto" w:fill="auto"/>
            <w:vAlign w:val="center"/>
          </w:tcPr>
          <w:p w14:paraId="1091CB61" w14:textId="389EB84D" w:rsidR="00F10C87" w:rsidRPr="00022D19" w:rsidRDefault="00022D19"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w:t>
            </w:r>
          </w:p>
        </w:tc>
        <w:tc>
          <w:tcPr>
            <w:tcW w:w="850" w:type="dxa"/>
            <w:tcBorders>
              <w:top w:val="nil"/>
              <w:left w:val="nil"/>
              <w:bottom w:val="single" w:sz="4" w:space="0" w:color="auto"/>
              <w:right w:val="nil"/>
            </w:tcBorders>
            <w:shd w:val="clear" w:color="auto" w:fill="auto"/>
            <w:vAlign w:val="bottom"/>
          </w:tcPr>
          <w:p w14:paraId="44341185" w14:textId="2A22D06E"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1</w:t>
            </w:r>
          </w:p>
        </w:tc>
        <w:tc>
          <w:tcPr>
            <w:tcW w:w="851" w:type="dxa"/>
            <w:tcBorders>
              <w:top w:val="nil"/>
              <w:left w:val="nil"/>
              <w:bottom w:val="single" w:sz="4" w:space="0" w:color="auto"/>
              <w:right w:val="nil"/>
            </w:tcBorders>
            <w:shd w:val="clear" w:color="auto" w:fill="auto"/>
            <w:vAlign w:val="center"/>
          </w:tcPr>
          <w:p w14:paraId="1C90E785" w14:textId="14A2DC70" w:rsidR="00F10C87" w:rsidRPr="00022D19" w:rsidRDefault="00F10C87" w:rsidP="00090A72">
            <w:pPr>
              <w:keepNext/>
              <w:keepLines/>
              <w:autoSpaceDE w:val="0"/>
              <w:autoSpaceDN w:val="0"/>
              <w:adjustRightInd w:val="0"/>
              <w:spacing w:after="20"/>
              <w:jc w:val="right"/>
              <w:rPr>
                <w:rFonts w:eastAsia="SimSun"/>
                <w:color w:val="000000"/>
                <w:szCs w:val="22"/>
                <w:lang w:val="en-AU" w:eastAsia="zh-CN"/>
              </w:rPr>
            </w:pPr>
            <w:r w:rsidRPr="00022D19">
              <w:rPr>
                <w:color w:val="000000"/>
                <w:szCs w:val="22"/>
              </w:rPr>
              <w:t>(1.6)</w:t>
            </w:r>
          </w:p>
        </w:tc>
      </w:tr>
    </w:tbl>
    <w:p w14:paraId="444776B3" w14:textId="22666D3E" w:rsidR="00B45534" w:rsidRDefault="00B45534" w:rsidP="00B45534">
      <w:pPr>
        <w:pStyle w:val="GARCNormalpara"/>
      </w:pPr>
      <w:r>
        <w:t xml:space="preserve">When asked to identify their relationship with the </w:t>
      </w:r>
      <w:r w:rsidR="00311C8A">
        <w:t>other person</w:t>
      </w:r>
      <w:r>
        <w:t xml:space="preserve">, </w:t>
      </w:r>
      <w:r w:rsidR="00360959">
        <w:t xml:space="preserve">in both </w:t>
      </w:r>
      <w:r w:rsidR="00D10EB2">
        <w:t>20</w:t>
      </w:r>
      <w:r w:rsidR="00360959">
        <w:t xml:space="preserve">14 and </w:t>
      </w:r>
      <w:r w:rsidR="00D10EB2">
        <w:t>200</w:t>
      </w:r>
      <w:r w:rsidR="00360959">
        <w:t xml:space="preserve">9, </w:t>
      </w:r>
      <w:r>
        <w:t xml:space="preserve">most </w:t>
      </w:r>
      <w:r w:rsidR="002154CD">
        <w:t xml:space="preserve">mothers </w:t>
      </w:r>
      <w:r>
        <w:t xml:space="preserve">indicated an immediate family member </w:t>
      </w:r>
      <w:r w:rsidR="00022D19">
        <w:t>(</w:t>
      </w:r>
      <w:r w:rsidR="00360959">
        <w:t xml:space="preserve">e.g. </w:t>
      </w:r>
      <w:r>
        <w:t>spouse or partner, parent or sibling</w:t>
      </w:r>
      <w:r w:rsidR="00022D19">
        <w:t>)</w:t>
      </w:r>
      <w:r w:rsidR="00360959">
        <w:t>.</w:t>
      </w:r>
      <w:r>
        <w:t xml:space="preserve">  This was followed by </w:t>
      </w:r>
      <w:r w:rsidR="00360959">
        <w:t xml:space="preserve">other </w:t>
      </w:r>
      <w:r>
        <w:t xml:space="preserve">relatives (e.g. uncle, aunt or extended family member), </w:t>
      </w:r>
      <w:r w:rsidR="00360959">
        <w:t>reported</w:t>
      </w:r>
      <w:r>
        <w:t xml:space="preserve"> by fewer </w:t>
      </w:r>
      <w:r w:rsidR="00360959">
        <w:t>mothers</w:t>
      </w:r>
      <w:r>
        <w:t xml:space="preserve">.  </w:t>
      </w:r>
      <w:r w:rsidR="00C5767E">
        <w:t xml:space="preserve">None of the mothers </w:t>
      </w:r>
      <w:r w:rsidR="00360959">
        <w:t>reported</w:t>
      </w:r>
      <w:r w:rsidR="00C5767E">
        <w:t xml:space="preserve"> problems due to </w:t>
      </w:r>
      <w:r w:rsidR="00360959">
        <w:t>a</w:t>
      </w:r>
      <w:r w:rsidR="00C5767E">
        <w:t xml:space="preserve"> child</w:t>
      </w:r>
      <w:r w:rsidR="00360959">
        <w:t xml:space="preserve"> (</w:t>
      </w:r>
      <w:r w:rsidR="00034936">
        <w:t>adult or minor</w:t>
      </w:r>
      <w:r w:rsidR="00360959">
        <w:t>)</w:t>
      </w:r>
      <w:r w:rsidR="00C5767E">
        <w:t xml:space="preserve">.  </w:t>
      </w:r>
      <w:r>
        <w:t xml:space="preserve">In </w:t>
      </w:r>
      <w:r w:rsidR="00D10EB2">
        <w:t>20</w:t>
      </w:r>
      <w:r>
        <w:t xml:space="preserve">14, </w:t>
      </w:r>
      <w:r w:rsidR="00360959">
        <w:t>almost one-fifth of mothers</w:t>
      </w:r>
      <w:r>
        <w:t xml:space="preserve"> (1</w:t>
      </w:r>
      <w:r w:rsidR="00311C8A">
        <w:t>8</w:t>
      </w:r>
      <w:r>
        <w:t xml:space="preserve">%) identified a friend as the </w:t>
      </w:r>
      <w:r w:rsidR="00311C8A">
        <w:t>other person</w:t>
      </w:r>
      <w:r w:rsidR="00360959">
        <w:t xml:space="preserve">; this finding was not noted in </w:t>
      </w:r>
      <w:r w:rsidR="00D10EB2">
        <w:t>200</w:t>
      </w:r>
      <w:r w:rsidR="00360959">
        <w:t>9</w:t>
      </w:r>
      <w:r w:rsidR="00360959" w:rsidRPr="00360959">
        <w:t xml:space="preserve"> </w:t>
      </w:r>
      <w:r w:rsidR="00360959">
        <w:t>(</w:t>
      </w:r>
      <w:r w:rsidR="007E36E8">
        <w:fldChar w:fldCharType="begin"/>
      </w:r>
      <w:r w:rsidR="007E36E8">
        <w:instrText xml:space="preserve"> REF _Ref437417473 </w:instrText>
      </w:r>
      <w:r w:rsidR="007E36E8">
        <w:fldChar w:fldCharType="separate"/>
      </w:r>
      <w:r w:rsidR="00102C95" w:rsidRPr="001230E5">
        <w:t xml:space="preserve">Table </w:t>
      </w:r>
      <w:r w:rsidR="00102C95">
        <w:rPr>
          <w:noProof/>
        </w:rPr>
        <w:t>14</w:t>
      </w:r>
      <w:r w:rsidR="007E36E8">
        <w:rPr>
          <w:noProof/>
        </w:rPr>
        <w:fldChar w:fldCharType="end"/>
      </w:r>
      <w:r w:rsidR="00360959">
        <w:t>)</w:t>
      </w:r>
      <w:r w:rsidR="00360959">
        <w:rPr>
          <w:rStyle w:val="FootnoteReference"/>
        </w:rPr>
        <w:footnoteReference w:id="10"/>
      </w:r>
      <w:r w:rsidR="00360959">
        <w:t>.</w:t>
      </w:r>
    </w:p>
    <w:p w14:paraId="04A17B23" w14:textId="6188B9C5" w:rsidR="00B45534" w:rsidRPr="001230E5" w:rsidRDefault="00B45534" w:rsidP="00D10EB2">
      <w:pPr>
        <w:pStyle w:val="Caption"/>
        <w:rPr>
          <w:bdr w:val="none" w:sz="0" w:space="0" w:color="auto"/>
        </w:rPr>
      </w:pPr>
      <w:bookmarkStart w:id="93" w:name="_Ref437417473"/>
      <w:bookmarkStart w:id="94" w:name="_Toc469664344"/>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14</w:t>
      </w:r>
      <w:r w:rsidR="001230C8" w:rsidRPr="001230E5">
        <w:rPr>
          <w:bdr w:val="none" w:sz="0" w:space="0" w:color="auto"/>
        </w:rPr>
        <w:fldChar w:fldCharType="end"/>
      </w:r>
      <w:bookmarkEnd w:id="93"/>
      <w:r w:rsidRPr="001230E5">
        <w:rPr>
          <w:bdr w:val="none" w:sz="0" w:space="0" w:color="auto"/>
        </w:rPr>
        <w:t>: Mothers</w:t>
      </w:r>
      <w:r w:rsidR="00360959" w:rsidRPr="001230E5">
        <w:rPr>
          <w:bdr w:val="none" w:sz="0" w:space="0" w:color="auto"/>
        </w:rPr>
        <w:t xml:space="preserve"> -</w:t>
      </w:r>
      <w:r w:rsidRPr="001230E5">
        <w:rPr>
          <w:bdr w:val="none" w:sz="0" w:space="0" w:color="auto"/>
        </w:rPr>
        <w:t xml:space="preserve"> </w:t>
      </w:r>
      <w:r w:rsidR="00360959" w:rsidRPr="001230E5">
        <w:rPr>
          <w:bdr w:val="none" w:sz="0" w:space="0" w:color="auto"/>
        </w:rPr>
        <w:t>R</w:t>
      </w:r>
      <w:r w:rsidRPr="001230E5">
        <w:rPr>
          <w:bdr w:val="none" w:sz="0" w:space="0" w:color="auto"/>
        </w:rPr>
        <w:t xml:space="preserve">elationship to the </w:t>
      </w:r>
      <w:r w:rsidR="00266247">
        <w:rPr>
          <w:bdr w:val="none" w:sz="0" w:space="0" w:color="auto"/>
        </w:rPr>
        <w:t>person</w:t>
      </w:r>
      <w:r w:rsidR="00971C9E">
        <w:rPr>
          <w:bdr w:val="none" w:sz="0" w:space="0" w:color="auto"/>
        </w:rPr>
        <w:t xml:space="preserve"> who</w:t>
      </w:r>
      <w:r w:rsidRPr="001230E5">
        <w:rPr>
          <w:bdr w:val="none" w:sz="0" w:space="0" w:color="auto"/>
        </w:rPr>
        <w:t>s</w:t>
      </w:r>
      <w:r w:rsidR="00971C9E">
        <w:rPr>
          <w:bdr w:val="none" w:sz="0" w:space="0" w:color="auto"/>
        </w:rPr>
        <w:t>e</w:t>
      </w:r>
      <w:r w:rsidRPr="001230E5">
        <w:rPr>
          <w:bdr w:val="none" w:sz="0" w:space="0" w:color="auto"/>
        </w:rPr>
        <w:t xml:space="preserve"> gambling they were affected by</w:t>
      </w:r>
      <w:r w:rsidR="00311C8A">
        <w:rPr>
          <w:bdr w:val="none" w:sz="0" w:space="0" w:color="auto"/>
        </w:rPr>
        <w:t xml:space="preserve"> </w:t>
      </w:r>
      <w:r w:rsidR="00266247">
        <w:rPr>
          <w:bdr w:val="none" w:sz="0" w:space="0" w:color="auto"/>
        </w:rPr>
        <w:t>-</w:t>
      </w:r>
      <w:r w:rsidR="00311C8A">
        <w:rPr>
          <w:bdr w:val="none" w:sz="0" w:space="0" w:color="auto"/>
        </w:rPr>
        <w:t xml:space="preserve"> </w:t>
      </w:r>
      <w:r w:rsidR="00D10EB2">
        <w:rPr>
          <w:bdr w:val="none" w:sz="0" w:space="0" w:color="auto"/>
        </w:rPr>
        <w:t>200</w:t>
      </w:r>
      <w:r w:rsidR="00311C8A">
        <w:rPr>
          <w:bdr w:val="none" w:sz="0" w:space="0" w:color="auto"/>
        </w:rPr>
        <w:t xml:space="preserve">9 and </w:t>
      </w:r>
      <w:r w:rsidR="00D10EB2">
        <w:rPr>
          <w:bdr w:val="none" w:sz="0" w:space="0" w:color="auto"/>
        </w:rPr>
        <w:t>20</w:t>
      </w:r>
      <w:r w:rsidR="00311C8A">
        <w:rPr>
          <w:bdr w:val="none" w:sz="0" w:space="0" w:color="auto"/>
        </w:rPr>
        <w:t>14</w:t>
      </w:r>
      <w:bookmarkEnd w:id="94"/>
    </w:p>
    <w:tbl>
      <w:tblPr>
        <w:tblW w:w="8364" w:type="dxa"/>
        <w:tblBorders>
          <w:top w:val="single" w:sz="4" w:space="0" w:color="auto"/>
          <w:bottom w:val="single" w:sz="4" w:space="0" w:color="auto"/>
        </w:tblBorders>
        <w:tblLayout w:type="fixed"/>
        <w:tblLook w:val="01E0" w:firstRow="1" w:lastRow="1" w:firstColumn="1" w:lastColumn="1" w:noHBand="0" w:noVBand="0"/>
      </w:tblPr>
      <w:tblGrid>
        <w:gridCol w:w="4962"/>
        <w:gridCol w:w="850"/>
        <w:gridCol w:w="851"/>
        <w:gridCol w:w="708"/>
        <w:gridCol w:w="993"/>
      </w:tblGrid>
      <w:tr w:rsidR="00B45534" w:rsidRPr="00F3720D" w14:paraId="11E55474" w14:textId="77777777" w:rsidTr="006B55D6">
        <w:tc>
          <w:tcPr>
            <w:tcW w:w="4962" w:type="dxa"/>
            <w:tcBorders>
              <w:top w:val="single" w:sz="4" w:space="0" w:color="auto"/>
              <w:bottom w:val="nil"/>
            </w:tcBorders>
          </w:tcPr>
          <w:p w14:paraId="41FD937B" w14:textId="77777777" w:rsidR="00B45534" w:rsidRPr="00F3720D" w:rsidRDefault="00B45534" w:rsidP="00D10EB2">
            <w:pPr>
              <w:keepNext/>
              <w:spacing w:after="20"/>
              <w:rPr>
                <w:snapToGrid w:val="0"/>
                <w:szCs w:val="22"/>
              </w:rPr>
            </w:pPr>
          </w:p>
        </w:tc>
        <w:tc>
          <w:tcPr>
            <w:tcW w:w="1701" w:type="dxa"/>
            <w:gridSpan w:val="2"/>
            <w:tcBorders>
              <w:top w:val="single" w:sz="4" w:space="0" w:color="auto"/>
              <w:bottom w:val="single" w:sz="4" w:space="0" w:color="auto"/>
            </w:tcBorders>
          </w:tcPr>
          <w:p w14:paraId="380F9E24" w14:textId="2CDC2762" w:rsidR="00B45534" w:rsidRPr="00F3720D" w:rsidRDefault="00D10EB2" w:rsidP="00D10EB2">
            <w:pPr>
              <w:keepNext/>
              <w:spacing w:after="20"/>
              <w:jc w:val="right"/>
              <w:rPr>
                <w:b/>
                <w:snapToGrid w:val="0"/>
                <w:szCs w:val="22"/>
              </w:rPr>
            </w:pPr>
            <w:r>
              <w:rPr>
                <w:b/>
                <w:snapToGrid w:val="0"/>
                <w:szCs w:val="22"/>
              </w:rPr>
              <w:t>200</w:t>
            </w:r>
            <w:r w:rsidR="00B45534" w:rsidRPr="00F3720D">
              <w:rPr>
                <w:b/>
                <w:snapToGrid w:val="0"/>
                <w:szCs w:val="22"/>
              </w:rPr>
              <w:t>9 (n=24)</w:t>
            </w:r>
          </w:p>
        </w:tc>
        <w:tc>
          <w:tcPr>
            <w:tcW w:w="1701" w:type="dxa"/>
            <w:gridSpan w:val="2"/>
            <w:tcBorders>
              <w:top w:val="single" w:sz="4" w:space="0" w:color="auto"/>
              <w:bottom w:val="single" w:sz="4" w:space="0" w:color="auto"/>
            </w:tcBorders>
          </w:tcPr>
          <w:p w14:paraId="4A32975B" w14:textId="64FFCF7C" w:rsidR="00B45534" w:rsidRPr="00F3720D" w:rsidRDefault="00D10EB2" w:rsidP="00D10EB2">
            <w:pPr>
              <w:keepNext/>
              <w:spacing w:after="20"/>
              <w:jc w:val="center"/>
              <w:rPr>
                <w:b/>
                <w:snapToGrid w:val="0"/>
                <w:szCs w:val="22"/>
              </w:rPr>
            </w:pPr>
            <w:r>
              <w:rPr>
                <w:b/>
                <w:snapToGrid w:val="0"/>
                <w:szCs w:val="22"/>
              </w:rPr>
              <w:t>20</w:t>
            </w:r>
            <w:r w:rsidR="00B45534" w:rsidRPr="00F3720D">
              <w:rPr>
                <w:b/>
                <w:snapToGrid w:val="0"/>
                <w:szCs w:val="22"/>
              </w:rPr>
              <w:t>14 (n=63)</w:t>
            </w:r>
          </w:p>
        </w:tc>
      </w:tr>
      <w:tr w:rsidR="00B45534" w:rsidRPr="00F3720D" w14:paraId="73F6AA40" w14:textId="77777777" w:rsidTr="006B55D6">
        <w:tc>
          <w:tcPr>
            <w:tcW w:w="4962" w:type="dxa"/>
            <w:tcBorders>
              <w:top w:val="nil"/>
              <w:bottom w:val="single" w:sz="4" w:space="0" w:color="auto"/>
            </w:tcBorders>
            <w:vAlign w:val="bottom"/>
          </w:tcPr>
          <w:p w14:paraId="25E5AA2D" w14:textId="1CF04F94" w:rsidR="00B45534" w:rsidRPr="00F3720D" w:rsidRDefault="00F3720D" w:rsidP="00796E72">
            <w:pPr>
              <w:autoSpaceDE w:val="0"/>
              <w:autoSpaceDN w:val="0"/>
              <w:adjustRightInd w:val="0"/>
              <w:spacing w:after="20"/>
              <w:jc w:val="left"/>
              <w:rPr>
                <w:b/>
                <w:snapToGrid w:val="0"/>
                <w:szCs w:val="22"/>
              </w:rPr>
            </w:pPr>
            <w:r w:rsidRPr="00F3720D">
              <w:rPr>
                <w:b/>
                <w:snapToGrid w:val="0"/>
                <w:szCs w:val="22"/>
              </w:rPr>
              <w:t>Relationship</w:t>
            </w:r>
          </w:p>
        </w:tc>
        <w:tc>
          <w:tcPr>
            <w:tcW w:w="850" w:type="dxa"/>
            <w:tcBorders>
              <w:top w:val="single" w:sz="4" w:space="0" w:color="auto"/>
              <w:bottom w:val="single" w:sz="4" w:space="0" w:color="auto"/>
            </w:tcBorders>
          </w:tcPr>
          <w:p w14:paraId="76BE577C" w14:textId="77777777" w:rsidR="00B45534" w:rsidRPr="00F3720D" w:rsidRDefault="00B45534" w:rsidP="00796E72">
            <w:pPr>
              <w:spacing w:after="20"/>
              <w:jc w:val="right"/>
              <w:rPr>
                <w:b/>
                <w:snapToGrid w:val="0"/>
                <w:szCs w:val="22"/>
              </w:rPr>
            </w:pPr>
            <w:r w:rsidRPr="00F3720D">
              <w:rPr>
                <w:b/>
                <w:snapToGrid w:val="0"/>
                <w:szCs w:val="22"/>
              </w:rPr>
              <w:t>n</w:t>
            </w:r>
          </w:p>
        </w:tc>
        <w:tc>
          <w:tcPr>
            <w:tcW w:w="851" w:type="dxa"/>
            <w:tcBorders>
              <w:top w:val="single" w:sz="4" w:space="0" w:color="auto"/>
              <w:bottom w:val="single" w:sz="4" w:space="0" w:color="auto"/>
            </w:tcBorders>
          </w:tcPr>
          <w:p w14:paraId="7F2F39C3" w14:textId="77777777" w:rsidR="00B45534" w:rsidRPr="00F3720D" w:rsidRDefault="00B45534" w:rsidP="00796E72">
            <w:pPr>
              <w:spacing w:after="20"/>
              <w:jc w:val="right"/>
              <w:rPr>
                <w:b/>
                <w:snapToGrid w:val="0"/>
                <w:szCs w:val="22"/>
              </w:rPr>
            </w:pPr>
            <w:r w:rsidRPr="00F3720D">
              <w:rPr>
                <w:b/>
                <w:snapToGrid w:val="0"/>
                <w:szCs w:val="22"/>
              </w:rPr>
              <w:t>(%)</w:t>
            </w:r>
          </w:p>
        </w:tc>
        <w:tc>
          <w:tcPr>
            <w:tcW w:w="708" w:type="dxa"/>
            <w:tcBorders>
              <w:top w:val="single" w:sz="4" w:space="0" w:color="auto"/>
              <w:bottom w:val="single" w:sz="4" w:space="0" w:color="auto"/>
            </w:tcBorders>
          </w:tcPr>
          <w:p w14:paraId="51C7E8A6" w14:textId="77777777" w:rsidR="00B45534" w:rsidRPr="00F3720D" w:rsidRDefault="00B45534" w:rsidP="00796E72">
            <w:pPr>
              <w:spacing w:after="20"/>
              <w:jc w:val="right"/>
              <w:rPr>
                <w:b/>
                <w:snapToGrid w:val="0"/>
                <w:szCs w:val="22"/>
              </w:rPr>
            </w:pPr>
            <w:r w:rsidRPr="00F3720D">
              <w:rPr>
                <w:b/>
                <w:snapToGrid w:val="0"/>
                <w:szCs w:val="22"/>
              </w:rPr>
              <w:t>n</w:t>
            </w:r>
          </w:p>
        </w:tc>
        <w:tc>
          <w:tcPr>
            <w:tcW w:w="993" w:type="dxa"/>
            <w:tcBorders>
              <w:top w:val="single" w:sz="4" w:space="0" w:color="auto"/>
              <w:bottom w:val="single" w:sz="4" w:space="0" w:color="auto"/>
            </w:tcBorders>
          </w:tcPr>
          <w:p w14:paraId="7D34F70D" w14:textId="77777777" w:rsidR="00B45534" w:rsidRPr="00F3720D" w:rsidRDefault="00B45534" w:rsidP="00796E72">
            <w:pPr>
              <w:spacing w:after="20"/>
              <w:jc w:val="right"/>
              <w:rPr>
                <w:b/>
                <w:snapToGrid w:val="0"/>
                <w:szCs w:val="22"/>
              </w:rPr>
            </w:pPr>
            <w:r w:rsidRPr="00F3720D">
              <w:rPr>
                <w:b/>
                <w:snapToGrid w:val="0"/>
                <w:szCs w:val="22"/>
              </w:rPr>
              <w:t>(%)</w:t>
            </w:r>
          </w:p>
        </w:tc>
      </w:tr>
      <w:tr w:rsidR="00B45534" w:rsidRPr="00F3720D" w14:paraId="2CD04102" w14:textId="77777777" w:rsidTr="006B55D6">
        <w:tc>
          <w:tcPr>
            <w:tcW w:w="4962" w:type="dxa"/>
            <w:tcBorders>
              <w:top w:val="single" w:sz="4" w:space="0" w:color="auto"/>
            </w:tcBorders>
          </w:tcPr>
          <w:p w14:paraId="58EE5541" w14:textId="77777777" w:rsidR="00B45534" w:rsidRPr="00F3720D" w:rsidRDefault="00B45534" w:rsidP="00796E72">
            <w:pPr>
              <w:autoSpaceDE w:val="0"/>
              <w:autoSpaceDN w:val="0"/>
              <w:adjustRightInd w:val="0"/>
              <w:spacing w:after="20"/>
              <w:jc w:val="left"/>
              <w:rPr>
                <w:snapToGrid w:val="0"/>
                <w:szCs w:val="22"/>
              </w:rPr>
            </w:pPr>
            <w:r w:rsidRPr="00F3720D">
              <w:rPr>
                <w:snapToGrid w:val="0"/>
                <w:szCs w:val="22"/>
              </w:rPr>
              <w:t>Spouse or partner</w:t>
            </w:r>
          </w:p>
        </w:tc>
        <w:tc>
          <w:tcPr>
            <w:tcW w:w="850" w:type="dxa"/>
            <w:tcBorders>
              <w:top w:val="single" w:sz="4" w:space="0" w:color="auto"/>
            </w:tcBorders>
            <w:vAlign w:val="bottom"/>
          </w:tcPr>
          <w:p w14:paraId="4A499021"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8</w:t>
            </w:r>
          </w:p>
        </w:tc>
        <w:tc>
          <w:tcPr>
            <w:tcW w:w="851" w:type="dxa"/>
            <w:tcBorders>
              <w:top w:val="single" w:sz="4" w:space="0" w:color="auto"/>
            </w:tcBorders>
            <w:vAlign w:val="bottom"/>
          </w:tcPr>
          <w:p w14:paraId="032B22F3"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(33.3)</w:t>
            </w:r>
          </w:p>
        </w:tc>
        <w:tc>
          <w:tcPr>
            <w:tcW w:w="708" w:type="dxa"/>
            <w:tcBorders>
              <w:top w:val="single" w:sz="4" w:space="0" w:color="auto"/>
            </w:tcBorders>
          </w:tcPr>
          <w:p w14:paraId="28E87967"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13</w:t>
            </w:r>
          </w:p>
        </w:tc>
        <w:tc>
          <w:tcPr>
            <w:tcW w:w="993" w:type="dxa"/>
            <w:tcBorders>
              <w:top w:val="single" w:sz="4" w:space="0" w:color="auto"/>
            </w:tcBorders>
          </w:tcPr>
          <w:p w14:paraId="798635F0"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(20.6)</w:t>
            </w:r>
          </w:p>
        </w:tc>
      </w:tr>
      <w:tr w:rsidR="00B45534" w:rsidRPr="00F3720D" w14:paraId="110CA197" w14:textId="77777777" w:rsidTr="00F3720D">
        <w:tc>
          <w:tcPr>
            <w:tcW w:w="4962" w:type="dxa"/>
          </w:tcPr>
          <w:p w14:paraId="4C5AB747" w14:textId="77777777" w:rsidR="00B45534" w:rsidRPr="00F3720D" w:rsidRDefault="00B45534" w:rsidP="00796E72">
            <w:pPr>
              <w:autoSpaceDE w:val="0"/>
              <w:autoSpaceDN w:val="0"/>
              <w:adjustRightInd w:val="0"/>
              <w:spacing w:after="20"/>
              <w:jc w:val="left"/>
              <w:rPr>
                <w:snapToGrid w:val="0"/>
                <w:szCs w:val="22"/>
              </w:rPr>
            </w:pPr>
            <w:r w:rsidRPr="00F3720D">
              <w:rPr>
                <w:snapToGrid w:val="0"/>
                <w:szCs w:val="22"/>
              </w:rPr>
              <w:t>Parent</w:t>
            </w:r>
          </w:p>
        </w:tc>
        <w:tc>
          <w:tcPr>
            <w:tcW w:w="850" w:type="dxa"/>
            <w:vAlign w:val="bottom"/>
          </w:tcPr>
          <w:p w14:paraId="4F35F88E"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6</w:t>
            </w:r>
          </w:p>
        </w:tc>
        <w:tc>
          <w:tcPr>
            <w:tcW w:w="851" w:type="dxa"/>
            <w:vAlign w:val="bottom"/>
          </w:tcPr>
          <w:p w14:paraId="648D50A7" w14:textId="6383E42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(25</w:t>
            </w:r>
            <w:r w:rsidR="00F3720D" w:rsidRPr="00F3720D">
              <w:rPr>
                <w:rFonts w:eastAsia="SimSun"/>
                <w:color w:val="000000"/>
                <w:szCs w:val="22"/>
                <w:lang w:val="en-AU" w:eastAsia="zh-CN"/>
              </w:rPr>
              <w:t>.0</w:t>
            </w:r>
            <w:r w:rsidRPr="00F3720D">
              <w:rPr>
                <w:rFonts w:eastAsia="SimSun"/>
                <w:color w:val="000000"/>
                <w:szCs w:val="22"/>
                <w:lang w:val="en-AU" w:eastAsia="zh-CN"/>
              </w:rPr>
              <w:t>)</w:t>
            </w:r>
          </w:p>
        </w:tc>
        <w:tc>
          <w:tcPr>
            <w:tcW w:w="708" w:type="dxa"/>
          </w:tcPr>
          <w:p w14:paraId="1C5BF42E"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13</w:t>
            </w:r>
          </w:p>
        </w:tc>
        <w:tc>
          <w:tcPr>
            <w:tcW w:w="993" w:type="dxa"/>
          </w:tcPr>
          <w:p w14:paraId="0EB35691"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(20.6)</w:t>
            </w:r>
          </w:p>
        </w:tc>
      </w:tr>
      <w:tr w:rsidR="00B45534" w:rsidRPr="00F3720D" w14:paraId="5BCA7204" w14:textId="77777777" w:rsidTr="00F3720D">
        <w:tc>
          <w:tcPr>
            <w:tcW w:w="4962" w:type="dxa"/>
          </w:tcPr>
          <w:p w14:paraId="2C9FD814" w14:textId="55D580DD" w:rsidR="00B45534" w:rsidRPr="00F3720D" w:rsidRDefault="00B45534" w:rsidP="00796E72">
            <w:pPr>
              <w:autoSpaceDE w:val="0"/>
              <w:autoSpaceDN w:val="0"/>
              <w:adjustRightInd w:val="0"/>
              <w:spacing w:after="20"/>
              <w:jc w:val="left"/>
              <w:rPr>
                <w:snapToGrid w:val="0"/>
                <w:szCs w:val="22"/>
              </w:rPr>
            </w:pPr>
            <w:r w:rsidRPr="00F3720D">
              <w:rPr>
                <w:snapToGrid w:val="0"/>
                <w:szCs w:val="22"/>
              </w:rPr>
              <w:t>Sibling (brother or sister)</w:t>
            </w:r>
          </w:p>
        </w:tc>
        <w:tc>
          <w:tcPr>
            <w:tcW w:w="850" w:type="dxa"/>
            <w:vAlign w:val="bottom"/>
          </w:tcPr>
          <w:p w14:paraId="0B312FEA"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8</w:t>
            </w:r>
          </w:p>
        </w:tc>
        <w:tc>
          <w:tcPr>
            <w:tcW w:w="851" w:type="dxa"/>
            <w:vAlign w:val="bottom"/>
          </w:tcPr>
          <w:p w14:paraId="7907E3C5"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(33.3)</w:t>
            </w:r>
          </w:p>
        </w:tc>
        <w:tc>
          <w:tcPr>
            <w:tcW w:w="708" w:type="dxa"/>
          </w:tcPr>
          <w:p w14:paraId="3EB9EC82"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10</w:t>
            </w:r>
          </w:p>
        </w:tc>
        <w:tc>
          <w:tcPr>
            <w:tcW w:w="993" w:type="dxa"/>
          </w:tcPr>
          <w:p w14:paraId="7DB31F73"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(15.9)</w:t>
            </w:r>
          </w:p>
        </w:tc>
      </w:tr>
      <w:tr w:rsidR="00B45534" w:rsidRPr="00F3720D" w14:paraId="2248077C" w14:textId="77777777" w:rsidTr="00F3720D">
        <w:tc>
          <w:tcPr>
            <w:tcW w:w="4962" w:type="dxa"/>
          </w:tcPr>
          <w:p w14:paraId="0084EB62" w14:textId="77777777" w:rsidR="00B45534" w:rsidRPr="00F3720D" w:rsidRDefault="00B45534" w:rsidP="00796E72">
            <w:pPr>
              <w:autoSpaceDE w:val="0"/>
              <w:autoSpaceDN w:val="0"/>
              <w:adjustRightInd w:val="0"/>
              <w:spacing w:after="20"/>
              <w:jc w:val="left"/>
              <w:rPr>
                <w:snapToGrid w:val="0"/>
                <w:szCs w:val="22"/>
              </w:rPr>
            </w:pPr>
            <w:r w:rsidRPr="00F3720D">
              <w:rPr>
                <w:snapToGrid w:val="0"/>
                <w:szCs w:val="22"/>
              </w:rPr>
              <w:t>Adult child</w:t>
            </w:r>
          </w:p>
        </w:tc>
        <w:tc>
          <w:tcPr>
            <w:tcW w:w="850" w:type="dxa"/>
          </w:tcPr>
          <w:p w14:paraId="0646BF9C"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0</w:t>
            </w:r>
          </w:p>
        </w:tc>
        <w:tc>
          <w:tcPr>
            <w:tcW w:w="851" w:type="dxa"/>
            <w:vAlign w:val="bottom"/>
          </w:tcPr>
          <w:p w14:paraId="63316F34" w14:textId="5730F4DC" w:rsidR="00B45534" w:rsidRPr="00F3720D" w:rsidRDefault="00F3720D"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w:t>
            </w:r>
          </w:p>
        </w:tc>
        <w:tc>
          <w:tcPr>
            <w:tcW w:w="708" w:type="dxa"/>
          </w:tcPr>
          <w:p w14:paraId="7A8417AE"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0</w:t>
            </w:r>
          </w:p>
        </w:tc>
        <w:tc>
          <w:tcPr>
            <w:tcW w:w="993" w:type="dxa"/>
          </w:tcPr>
          <w:p w14:paraId="388D5D7B" w14:textId="00F2096C" w:rsidR="00B45534" w:rsidRPr="00F3720D" w:rsidRDefault="00F3720D"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w:t>
            </w:r>
          </w:p>
        </w:tc>
      </w:tr>
      <w:tr w:rsidR="00B45534" w:rsidRPr="00F3720D" w14:paraId="6567DD6A" w14:textId="77777777" w:rsidTr="00F3720D">
        <w:tc>
          <w:tcPr>
            <w:tcW w:w="4962" w:type="dxa"/>
          </w:tcPr>
          <w:p w14:paraId="4053E4AE" w14:textId="7ABD7BB8" w:rsidR="00B45534" w:rsidRPr="00F3720D" w:rsidRDefault="00B45534" w:rsidP="00796E72">
            <w:pPr>
              <w:autoSpaceDE w:val="0"/>
              <w:autoSpaceDN w:val="0"/>
              <w:adjustRightInd w:val="0"/>
              <w:spacing w:after="20"/>
              <w:jc w:val="left"/>
              <w:rPr>
                <w:snapToGrid w:val="0"/>
                <w:szCs w:val="22"/>
              </w:rPr>
            </w:pPr>
            <w:r w:rsidRPr="00F3720D">
              <w:rPr>
                <w:snapToGrid w:val="0"/>
                <w:szCs w:val="22"/>
              </w:rPr>
              <w:t>Child younger than 18</w:t>
            </w:r>
            <w:r w:rsidR="00034936">
              <w:rPr>
                <w:snapToGrid w:val="0"/>
                <w:szCs w:val="22"/>
              </w:rPr>
              <w:t xml:space="preserve"> years</w:t>
            </w:r>
          </w:p>
        </w:tc>
        <w:tc>
          <w:tcPr>
            <w:tcW w:w="850" w:type="dxa"/>
          </w:tcPr>
          <w:p w14:paraId="6D78CFBC"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0</w:t>
            </w:r>
          </w:p>
        </w:tc>
        <w:tc>
          <w:tcPr>
            <w:tcW w:w="851" w:type="dxa"/>
            <w:vAlign w:val="bottom"/>
          </w:tcPr>
          <w:p w14:paraId="4EC6480C" w14:textId="6FEC6E8A" w:rsidR="00B45534" w:rsidRPr="00F3720D" w:rsidRDefault="00F3720D"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w:t>
            </w:r>
          </w:p>
        </w:tc>
        <w:tc>
          <w:tcPr>
            <w:tcW w:w="708" w:type="dxa"/>
          </w:tcPr>
          <w:p w14:paraId="27C6CBCD"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0</w:t>
            </w:r>
          </w:p>
        </w:tc>
        <w:tc>
          <w:tcPr>
            <w:tcW w:w="993" w:type="dxa"/>
          </w:tcPr>
          <w:p w14:paraId="10855057" w14:textId="620E97BD" w:rsidR="00B45534" w:rsidRPr="00F3720D" w:rsidRDefault="00F3720D"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w:t>
            </w:r>
          </w:p>
        </w:tc>
      </w:tr>
      <w:tr w:rsidR="00B45534" w:rsidRPr="00F3720D" w14:paraId="012BC0F9" w14:textId="77777777" w:rsidTr="00F3720D">
        <w:tc>
          <w:tcPr>
            <w:tcW w:w="4962" w:type="dxa"/>
          </w:tcPr>
          <w:p w14:paraId="5CA6141B" w14:textId="77777777" w:rsidR="00B45534" w:rsidRPr="00F3720D" w:rsidRDefault="00B45534" w:rsidP="00796E72">
            <w:pPr>
              <w:autoSpaceDE w:val="0"/>
              <w:autoSpaceDN w:val="0"/>
              <w:adjustRightInd w:val="0"/>
              <w:spacing w:after="20"/>
              <w:jc w:val="left"/>
              <w:rPr>
                <w:snapToGrid w:val="0"/>
                <w:szCs w:val="22"/>
              </w:rPr>
            </w:pPr>
            <w:r w:rsidRPr="00F3720D">
              <w:rPr>
                <w:snapToGrid w:val="0"/>
                <w:szCs w:val="22"/>
              </w:rPr>
              <w:t>Uncle or aunt</w:t>
            </w:r>
          </w:p>
        </w:tc>
        <w:tc>
          <w:tcPr>
            <w:tcW w:w="850" w:type="dxa"/>
            <w:vAlign w:val="bottom"/>
          </w:tcPr>
          <w:p w14:paraId="6A5E3F86"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4</w:t>
            </w:r>
          </w:p>
        </w:tc>
        <w:tc>
          <w:tcPr>
            <w:tcW w:w="851" w:type="dxa"/>
            <w:vAlign w:val="bottom"/>
          </w:tcPr>
          <w:p w14:paraId="3CB7F137"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(16.7)</w:t>
            </w:r>
          </w:p>
        </w:tc>
        <w:tc>
          <w:tcPr>
            <w:tcW w:w="708" w:type="dxa"/>
          </w:tcPr>
          <w:p w14:paraId="77AD9648"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8</w:t>
            </w:r>
          </w:p>
        </w:tc>
        <w:tc>
          <w:tcPr>
            <w:tcW w:w="993" w:type="dxa"/>
          </w:tcPr>
          <w:p w14:paraId="596B370D"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(12.7)</w:t>
            </w:r>
          </w:p>
        </w:tc>
      </w:tr>
      <w:tr w:rsidR="00B45534" w:rsidRPr="00F3720D" w14:paraId="6E6FCAEB" w14:textId="77777777" w:rsidTr="00F3720D">
        <w:tc>
          <w:tcPr>
            <w:tcW w:w="4962" w:type="dxa"/>
          </w:tcPr>
          <w:p w14:paraId="0696BC5E" w14:textId="77777777" w:rsidR="00B45534" w:rsidRPr="00F3720D" w:rsidRDefault="00B45534" w:rsidP="00796E72">
            <w:pPr>
              <w:autoSpaceDE w:val="0"/>
              <w:autoSpaceDN w:val="0"/>
              <w:adjustRightInd w:val="0"/>
              <w:spacing w:after="20"/>
              <w:jc w:val="left"/>
              <w:rPr>
                <w:snapToGrid w:val="0"/>
                <w:szCs w:val="22"/>
              </w:rPr>
            </w:pPr>
            <w:r w:rsidRPr="00F3720D">
              <w:rPr>
                <w:snapToGrid w:val="0"/>
                <w:szCs w:val="22"/>
              </w:rPr>
              <w:t>Extended family</w:t>
            </w:r>
          </w:p>
        </w:tc>
        <w:tc>
          <w:tcPr>
            <w:tcW w:w="850" w:type="dxa"/>
            <w:vAlign w:val="bottom"/>
          </w:tcPr>
          <w:p w14:paraId="5FC5268F"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w:t>
            </w:r>
          </w:p>
        </w:tc>
        <w:tc>
          <w:tcPr>
            <w:tcW w:w="851" w:type="dxa"/>
            <w:vAlign w:val="bottom"/>
          </w:tcPr>
          <w:p w14:paraId="29651B11"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(4.2)</w:t>
            </w:r>
          </w:p>
        </w:tc>
        <w:tc>
          <w:tcPr>
            <w:tcW w:w="708" w:type="dxa"/>
          </w:tcPr>
          <w:p w14:paraId="26CC30F8"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8</w:t>
            </w:r>
          </w:p>
        </w:tc>
        <w:tc>
          <w:tcPr>
            <w:tcW w:w="993" w:type="dxa"/>
          </w:tcPr>
          <w:p w14:paraId="027F731D"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(12.7)</w:t>
            </w:r>
          </w:p>
        </w:tc>
      </w:tr>
      <w:tr w:rsidR="00B45534" w:rsidRPr="00F3720D" w14:paraId="61822082" w14:textId="77777777" w:rsidTr="00F3720D">
        <w:tc>
          <w:tcPr>
            <w:tcW w:w="4962" w:type="dxa"/>
            <w:vAlign w:val="bottom"/>
          </w:tcPr>
          <w:p w14:paraId="51C879BB" w14:textId="77777777" w:rsidR="00B45534" w:rsidRPr="00F3720D" w:rsidRDefault="00B45534" w:rsidP="00796E72">
            <w:pPr>
              <w:autoSpaceDE w:val="0"/>
              <w:autoSpaceDN w:val="0"/>
              <w:adjustRightInd w:val="0"/>
              <w:spacing w:after="20"/>
              <w:jc w:val="left"/>
              <w:rPr>
                <w:snapToGrid w:val="0"/>
                <w:szCs w:val="22"/>
              </w:rPr>
            </w:pPr>
            <w:r w:rsidRPr="00F3720D">
              <w:rPr>
                <w:snapToGrid w:val="0"/>
                <w:szCs w:val="22"/>
              </w:rPr>
              <w:t>Friend</w:t>
            </w:r>
          </w:p>
        </w:tc>
        <w:tc>
          <w:tcPr>
            <w:tcW w:w="850" w:type="dxa"/>
          </w:tcPr>
          <w:p w14:paraId="12F2DC1E"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0</w:t>
            </w:r>
          </w:p>
        </w:tc>
        <w:tc>
          <w:tcPr>
            <w:tcW w:w="851" w:type="dxa"/>
            <w:vAlign w:val="bottom"/>
          </w:tcPr>
          <w:p w14:paraId="09F334EE" w14:textId="75950DE7" w:rsidR="00B45534" w:rsidRPr="00F3720D" w:rsidRDefault="00F3720D"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w:t>
            </w:r>
          </w:p>
        </w:tc>
        <w:tc>
          <w:tcPr>
            <w:tcW w:w="708" w:type="dxa"/>
          </w:tcPr>
          <w:p w14:paraId="5242539E"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11</w:t>
            </w:r>
          </w:p>
        </w:tc>
        <w:tc>
          <w:tcPr>
            <w:tcW w:w="993" w:type="dxa"/>
          </w:tcPr>
          <w:p w14:paraId="558EC756"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(17.5)</w:t>
            </w:r>
          </w:p>
        </w:tc>
      </w:tr>
      <w:tr w:rsidR="00B45534" w:rsidRPr="00F3720D" w14:paraId="036C94A8" w14:textId="77777777" w:rsidTr="006B55D6">
        <w:tc>
          <w:tcPr>
            <w:tcW w:w="4962" w:type="dxa"/>
            <w:tcBorders>
              <w:bottom w:val="nil"/>
            </w:tcBorders>
            <w:vAlign w:val="bottom"/>
          </w:tcPr>
          <w:p w14:paraId="5825F524" w14:textId="77777777" w:rsidR="00B45534" w:rsidRPr="00F3720D" w:rsidRDefault="00B45534" w:rsidP="00796E72">
            <w:pPr>
              <w:autoSpaceDE w:val="0"/>
              <w:autoSpaceDN w:val="0"/>
              <w:adjustRightInd w:val="0"/>
              <w:spacing w:after="20"/>
              <w:jc w:val="left"/>
              <w:rPr>
                <w:snapToGrid w:val="0"/>
                <w:szCs w:val="22"/>
              </w:rPr>
            </w:pPr>
            <w:r w:rsidRPr="00F3720D">
              <w:rPr>
                <w:snapToGrid w:val="0"/>
                <w:szCs w:val="22"/>
              </w:rPr>
              <w:t>Work colleague</w:t>
            </w:r>
          </w:p>
        </w:tc>
        <w:tc>
          <w:tcPr>
            <w:tcW w:w="850" w:type="dxa"/>
            <w:tcBorders>
              <w:bottom w:val="nil"/>
            </w:tcBorders>
          </w:tcPr>
          <w:p w14:paraId="433A3EB8"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0</w:t>
            </w:r>
          </w:p>
        </w:tc>
        <w:tc>
          <w:tcPr>
            <w:tcW w:w="851" w:type="dxa"/>
            <w:tcBorders>
              <w:bottom w:val="nil"/>
            </w:tcBorders>
            <w:vAlign w:val="bottom"/>
          </w:tcPr>
          <w:p w14:paraId="2C84EE1D" w14:textId="18252378" w:rsidR="00B45534" w:rsidRPr="00F3720D" w:rsidRDefault="00F3720D"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w:t>
            </w:r>
          </w:p>
        </w:tc>
        <w:tc>
          <w:tcPr>
            <w:tcW w:w="708" w:type="dxa"/>
            <w:tcBorders>
              <w:bottom w:val="nil"/>
            </w:tcBorders>
          </w:tcPr>
          <w:p w14:paraId="02AF9D24"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w:t>
            </w:r>
          </w:p>
        </w:tc>
        <w:tc>
          <w:tcPr>
            <w:tcW w:w="993" w:type="dxa"/>
            <w:tcBorders>
              <w:bottom w:val="nil"/>
            </w:tcBorders>
          </w:tcPr>
          <w:p w14:paraId="262C0FF3"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(1.6)</w:t>
            </w:r>
          </w:p>
        </w:tc>
      </w:tr>
      <w:tr w:rsidR="00B45534" w:rsidRPr="00F3720D" w14:paraId="0A2DFF39" w14:textId="77777777" w:rsidTr="006B55D6">
        <w:tc>
          <w:tcPr>
            <w:tcW w:w="4962" w:type="dxa"/>
            <w:tcBorders>
              <w:top w:val="nil"/>
              <w:bottom w:val="single" w:sz="4" w:space="0" w:color="auto"/>
            </w:tcBorders>
            <w:vAlign w:val="bottom"/>
          </w:tcPr>
          <w:p w14:paraId="778F9E0F" w14:textId="77777777" w:rsidR="00B45534" w:rsidRPr="00F3720D" w:rsidRDefault="00B45534" w:rsidP="00796E72">
            <w:pPr>
              <w:autoSpaceDE w:val="0"/>
              <w:autoSpaceDN w:val="0"/>
              <w:adjustRightInd w:val="0"/>
              <w:spacing w:after="20"/>
              <w:jc w:val="left"/>
              <w:rPr>
                <w:snapToGrid w:val="0"/>
                <w:szCs w:val="22"/>
              </w:rPr>
            </w:pPr>
            <w:r w:rsidRPr="00F3720D">
              <w:rPr>
                <w:snapToGrid w:val="0"/>
                <w:szCs w:val="22"/>
              </w:rPr>
              <w:t>Other</w:t>
            </w:r>
          </w:p>
        </w:tc>
        <w:tc>
          <w:tcPr>
            <w:tcW w:w="850" w:type="dxa"/>
            <w:tcBorders>
              <w:top w:val="nil"/>
              <w:bottom w:val="single" w:sz="4" w:space="0" w:color="auto"/>
            </w:tcBorders>
          </w:tcPr>
          <w:p w14:paraId="5BAFAC05"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w:t>
            </w:r>
          </w:p>
        </w:tc>
        <w:tc>
          <w:tcPr>
            <w:tcW w:w="851" w:type="dxa"/>
            <w:tcBorders>
              <w:top w:val="nil"/>
              <w:bottom w:val="single" w:sz="4" w:space="0" w:color="auto"/>
            </w:tcBorders>
            <w:vAlign w:val="bottom"/>
          </w:tcPr>
          <w:p w14:paraId="7D671E58"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(4.2)</w:t>
            </w:r>
          </w:p>
        </w:tc>
        <w:tc>
          <w:tcPr>
            <w:tcW w:w="708" w:type="dxa"/>
            <w:tcBorders>
              <w:top w:val="nil"/>
              <w:bottom w:val="single" w:sz="4" w:space="0" w:color="auto"/>
            </w:tcBorders>
          </w:tcPr>
          <w:p w14:paraId="780410B3"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8</w:t>
            </w:r>
          </w:p>
        </w:tc>
        <w:tc>
          <w:tcPr>
            <w:tcW w:w="993" w:type="dxa"/>
            <w:tcBorders>
              <w:top w:val="nil"/>
              <w:bottom w:val="single" w:sz="4" w:space="0" w:color="auto"/>
            </w:tcBorders>
          </w:tcPr>
          <w:p w14:paraId="4F01913F" w14:textId="77777777" w:rsidR="00B45534" w:rsidRPr="00F3720D" w:rsidRDefault="00B45534" w:rsidP="00796E72">
            <w:pPr>
              <w:autoSpaceDE w:val="0"/>
              <w:autoSpaceDN w:val="0"/>
              <w:adjustRightInd w:val="0"/>
              <w:spacing w:after="20"/>
              <w:jc w:val="right"/>
              <w:rPr>
                <w:rFonts w:eastAsia="SimSun"/>
                <w:color w:val="000000"/>
                <w:szCs w:val="22"/>
                <w:lang w:val="en-AU" w:eastAsia="zh-CN"/>
              </w:rPr>
            </w:pPr>
            <w:r w:rsidRPr="00F3720D">
              <w:rPr>
                <w:rFonts w:eastAsia="SimSun"/>
                <w:color w:val="000000"/>
                <w:szCs w:val="22"/>
                <w:lang w:val="en-AU" w:eastAsia="zh-CN"/>
              </w:rPr>
              <w:t>(12.7)</w:t>
            </w:r>
          </w:p>
        </w:tc>
      </w:tr>
    </w:tbl>
    <w:p w14:paraId="4C58E055" w14:textId="0655C998" w:rsidR="000E3412" w:rsidRPr="00F1021E" w:rsidRDefault="00101831" w:rsidP="00E35F1A">
      <w:pPr>
        <w:pStyle w:val="GARCNormalpara"/>
        <w:rPr>
          <w:i/>
        </w:rPr>
      </w:pPr>
      <w:r w:rsidRPr="00B94C44">
        <w:t xml:space="preserve">In all </w:t>
      </w:r>
      <w:r w:rsidR="0021542F" w:rsidRPr="00B94C44">
        <w:t xml:space="preserve">three </w:t>
      </w:r>
      <w:r w:rsidR="00047031" w:rsidRPr="00B94C44">
        <w:t>years</w:t>
      </w:r>
      <w:r w:rsidRPr="00B94C44">
        <w:t xml:space="preserve">, problems </w:t>
      </w:r>
      <w:r w:rsidR="00B51FA3" w:rsidRPr="00B94C44">
        <w:t>resulting from</w:t>
      </w:r>
      <w:r w:rsidRPr="00B94C44">
        <w:t xml:space="preserve"> someone else’s gambling </w:t>
      </w:r>
      <w:r w:rsidR="00B80AD7" w:rsidRPr="00B94C44">
        <w:t xml:space="preserve">were </w:t>
      </w:r>
      <w:r w:rsidR="00047031" w:rsidRPr="00B94C44">
        <w:t>most frequently</w:t>
      </w:r>
      <w:r w:rsidR="00047031">
        <w:t xml:space="preserve"> </w:t>
      </w:r>
      <w:r w:rsidR="00B51FA3">
        <w:t xml:space="preserve">related </w:t>
      </w:r>
      <w:r w:rsidR="00836CEA">
        <w:t xml:space="preserve">to </w:t>
      </w:r>
      <w:r w:rsidR="00E32851">
        <w:t>EGMs</w:t>
      </w:r>
      <w:r w:rsidRPr="00101831">
        <w:t xml:space="preserve"> in a casino</w:t>
      </w:r>
      <w:r w:rsidR="00525438">
        <w:t xml:space="preserve"> (see </w:t>
      </w:r>
      <w:r w:rsidR="007E36E8">
        <w:fldChar w:fldCharType="begin"/>
      </w:r>
      <w:r w:rsidR="007E36E8">
        <w:instrText xml:space="preserve"> REF _Ref437331802 </w:instrText>
      </w:r>
      <w:r w:rsidR="007E36E8">
        <w:fldChar w:fldCharType="separate"/>
      </w:r>
      <w:r w:rsidR="00102C95" w:rsidRPr="001230E5">
        <w:t xml:space="preserve">Table </w:t>
      </w:r>
      <w:r w:rsidR="00102C95">
        <w:rPr>
          <w:noProof/>
        </w:rPr>
        <w:t>15</w:t>
      </w:r>
      <w:r w:rsidR="007E36E8">
        <w:rPr>
          <w:noProof/>
        </w:rPr>
        <w:fldChar w:fldCharType="end"/>
      </w:r>
      <w:r w:rsidR="00525438">
        <w:t xml:space="preserve"> and </w:t>
      </w:r>
      <w:r w:rsidR="007E36E8">
        <w:fldChar w:fldCharType="begin"/>
      </w:r>
      <w:r w:rsidR="007E36E8">
        <w:instrText xml:space="preserve"> REF _Ref437331811 </w:instrText>
      </w:r>
      <w:r w:rsidR="007E36E8">
        <w:fldChar w:fldCharType="separate"/>
      </w:r>
      <w:r w:rsidR="00102C95" w:rsidRPr="001230E5">
        <w:t xml:space="preserve">Figure </w:t>
      </w:r>
      <w:r w:rsidR="00102C95">
        <w:rPr>
          <w:noProof/>
        </w:rPr>
        <w:t>7</w:t>
      </w:r>
      <w:r w:rsidR="007E36E8">
        <w:rPr>
          <w:noProof/>
        </w:rPr>
        <w:fldChar w:fldCharType="end"/>
      </w:r>
      <w:r w:rsidR="00525438">
        <w:t xml:space="preserve">).  </w:t>
      </w:r>
      <w:r w:rsidR="00047031">
        <w:t xml:space="preserve">Pub EGMs were the next most frequently cited in </w:t>
      </w:r>
      <w:r w:rsidR="00D10EB2">
        <w:t>20</w:t>
      </w:r>
      <w:r w:rsidR="00047031">
        <w:t xml:space="preserve">14 and </w:t>
      </w:r>
      <w:r w:rsidR="00D10EB2">
        <w:t>200</w:t>
      </w:r>
      <w:r w:rsidR="00047031">
        <w:t>9</w:t>
      </w:r>
      <w:r w:rsidR="00F1021E">
        <w:rPr>
          <w:rStyle w:val="FootnoteReference"/>
        </w:rPr>
        <w:footnoteReference w:id="11"/>
      </w:r>
      <w:r w:rsidR="00047031">
        <w:t xml:space="preserve">.  Across the three years, housie/bingo </w:t>
      </w:r>
      <w:r w:rsidR="00F1021E">
        <w:t xml:space="preserve">and club EGM (not measured in </w:t>
      </w:r>
      <w:r w:rsidR="00B063BE">
        <w:t>200</w:t>
      </w:r>
      <w:r w:rsidR="00F1021E">
        <w:t>6) gambling were</w:t>
      </w:r>
      <w:r w:rsidR="00047031">
        <w:t xml:space="preserve"> consistently reported</w:t>
      </w:r>
      <w:r w:rsidR="00311C8A">
        <w:t>,</w:t>
      </w:r>
      <w:r w:rsidR="00047031">
        <w:t xml:space="preserve"> by about one-fifth of mothers</w:t>
      </w:r>
      <w:r w:rsidR="00311C8A">
        <w:t>,</w:t>
      </w:r>
      <w:r w:rsidR="00047031">
        <w:t xml:space="preserve"> to be the </w:t>
      </w:r>
      <w:r w:rsidR="00F1021E">
        <w:t xml:space="preserve">main gambling </w:t>
      </w:r>
      <w:r w:rsidR="00311C8A">
        <w:t xml:space="preserve">activity </w:t>
      </w:r>
      <w:r w:rsidR="00047031">
        <w:t xml:space="preserve">of the other person. </w:t>
      </w:r>
      <w:r w:rsidR="00F1021E">
        <w:t xml:space="preserve"> Generally,</w:t>
      </w:r>
      <w:r w:rsidR="00AE2E79">
        <w:t xml:space="preserve"> </w:t>
      </w:r>
      <w:r w:rsidR="00AE2E79" w:rsidRPr="00AE2E79">
        <w:t xml:space="preserve">other gambling </w:t>
      </w:r>
      <w:r w:rsidR="00311C8A">
        <w:t>activities</w:t>
      </w:r>
      <w:r w:rsidR="00AE2E79" w:rsidRPr="00AE2E79">
        <w:t xml:space="preserve"> were </w:t>
      </w:r>
      <w:r w:rsidR="00311C8A">
        <w:t xml:space="preserve">less </w:t>
      </w:r>
      <w:r w:rsidR="00AE2E79" w:rsidRPr="00AE2E79">
        <w:t>reported</w:t>
      </w:r>
      <w:r w:rsidR="00AE2E79">
        <w:t>.</w:t>
      </w:r>
      <w:r w:rsidR="00F1021E">
        <w:t xml:space="preserve">  </w:t>
      </w:r>
      <w:r w:rsidR="00B94C44" w:rsidRPr="00B94C44">
        <w:rPr>
          <w:i/>
        </w:rPr>
        <w:t>However, d</w:t>
      </w:r>
      <w:r w:rsidR="00F1021E" w:rsidRPr="00B94C44">
        <w:rPr>
          <w:i/>
        </w:rPr>
        <w:t>ue</w:t>
      </w:r>
      <w:r w:rsidR="00F1021E">
        <w:rPr>
          <w:i/>
        </w:rPr>
        <w:t xml:space="preserve"> to small sam</w:t>
      </w:r>
      <w:r w:rsidR="00B94C44">
        <w:rPr>
          <w:i/>
        </w:rPr>
        <w:t xml:space="preserve">ple sizes, particularly in </w:t>
      </w:r>
      <w:r w:rsidR="00D10EB2">
        <w:rPr>
          <w:i/>
        </w:rPr>
        <w:t>200</w:t>
      </w:r>
      <w:r w:rsidR="00F1021E">
        <w:rPr>
          <w:i/>
        </w:rPr>
        <w:t>9, these finding</w:t>
      </w:r>
      <w:r w:rsidR="00311C8A">
        <w:rPr>
          <w:i/>
        </w:rPr>
        <w:t>s</w:t>
      </w:r>
      <w:r w:rsidR="00F1021E">
        <w:rPr>
          <w:i/>
        </w:rPr>
        <w:t xml:space="preserve"> should be considered indicative only.</w:t>
      </w:r>
    </w:p>
    <w:p w14:paraId="602A760D" w14:textId="72C5E6E4" w:rsidR="00451C1B" w:rsidRPr="001230E5" w:rsidRDefault="00451C1B" w:rsidP="00913CE3">
      <w:pPr>
        <w:pStyle w:val="Caption"/>
        <w:rPr>
          <w:bdr w:val="none" w:sz="0" w:space="0" w:color="auto"/>
        </w:rPr>
      </w:pPr>
      <w:bookmarkStart w:id="95" w:name="_Ref437331802"/>
      <w:bookmarkStart w:id="96" w:name="_Toc469664345"/>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15</w:t>
      </w:r>
      <w:r w:rsidR="001230C8" w:rsidRPr="001230E5">
        <w:rPr>
          <w:bdr w:val="none" w:sz="0" w:space="0" w:color="auto"/>
        </w:rPr>
        <w:fldChar w:fldCharType="end"/>
      </w:r>
      <w:bookmarkEnd w:id="95"/>
      <w:r w:rsidRPr="001230E5">
        <w:rPr>
          <w:bdr w:val="none" w:sz="0" w:space="0" w:color="auto"/>
        </w:rPr>
        <w:t>: Mothers affected by someone else</w:t>
      </w:r>
      <w:r w:rsidR="000D2A24" w:rsidRPr="001230E5">
        <w:rPr>
          <w:bdr w:val="none" w:sz="0" w:space="0" w:color="auto"/>
        </w:rPr>
        <w:t>’s</w:t>
      </w:r>
      <w:r w:rsidR="004B0FE0" w:rsidRPr="001230E5">
        <w:rPr>
          <w:bdr w:val="none" w:sz="0" w:space="0" w:color="auto"/>
        </w:rPr>
        <w:t xml:space="preserve"> gambling </w:t>
      </w:r>
      <w:r w:rsidRPr="001230E5">
        <w:rPr>
          <w:bdr w:val="none" w:sz="0" w:space="0" w:color="auto"/>
        </w:rPr>
        <w:t>by gambling activity</w:t>
      </w:r>
      <w:r w:rsidR="00311C8A">
        <w:rPr>
          <w:bdr w:val="none" w:sz="0" w:space="0" w:color="auto"/>
        </w:rPr>
        <w:t xml:space="preserve"> </w:t>
      </w:r>
      <w:r w:rsidR="00266247">
        <w:rPr>
          <w:bdr w:val="none" w:sz="0" w:space="0" w:color="auto"/>
        </w:rPr>
        <w:t>-</w:t>
      </w:r>
      <w:r w:rsidR="00311C8A">
        <w:rPr>
          <w:bdr w:val="none" w:sz="0" w:space="0" w:color="auto"/>
        </w:rPr>
        <w:t xml:space="preserve"> </w:t>
      </w:r>
      <w:r w:rsidR="00D10EB2">
        <w:rPr>
          <w:bdr w:val="none" w:sz="0" w:space="0" w:color="auto"/>
        </w:rPr>
        <w:t>2006, 2009</w:t>
      </w:r>
      <w:r w:rsidR="00311C8A">
        <w:rPr>
          <w:bdr w:val="none" w:sz="0" w:space="0" w:color="auto"/>
        </w:rPr>
        <w:t xml:space="preserve"> and </w:t>
      </w:r>
      <w:r w:rsidR="00D10EB2">
        <w:rPr>
          <w:bdr w:val="none" w:sz="0" w:space="0" w:color="auto"/>
        </w:rPr>
        <w:t>20</w:t>
      </w:r>
      <w:r w:rsidR="00311C8A">
        <w:rPr>
          <w:bdr w:val="none" w:sz="0" w:space="0" w:color="auto"/>
        </w:rPr>
        <w:t>14</w:t>
      </w:r>
      <w:bookmarkEnd w:id="96"/>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9"/>
        <w:gridCol w:w="845"/>
        <w:gridCol w:w="572"/>
        <w:gridCol w:w="993"/>
        <w:gridCol w:w="850"/>
        <w:gridCol w:w="851"/>
      </w:tblGrid>
      <w:tr w:rsidR="00D01CBE" w:rsidRPr="004B0FE0" w14:paraId="5C691D93" w14:textId="77777777" w:rsidTr="006B55D6">
        <w:tc>
          <w:tcPr>
            <w:tcW w:w="3544" w:type="dxa"/>
            <w:tcBorders>
              <w:top w:val="single" w:sz="4" w:space="0" w:color="auto"/>
              <w:left w:val="nil"/>
              <w:bottom w:val="nil"/>
              <w:right w:val="nil"/>
            </w:tcBorders>
          </w:tcPr>
          <w:p w14:paraId="0D73FA9D" w14:textId="77777777" w:rsidR="00D01CBE" w:rsidRPr="004B0FE0" w:rsidRDefault="00D01CBE" w:rsidP="00796E72">
            <w:pPr>
              <w:keepNext/>
              <w:keepLines/>
              <w:spacing w:after="20"/>
              <w:rPr>
                <w:snapToGrid w:val="0"/>
                <w:szCs w:val="22"/>
              </w:rPr>
            </w:pPr>
          </w:p>
        </w:tc>
        <w:tc>
          <w:tcPr>
            <w:tcW w:w="1554" w:type="dxa"/>
            <w:gridSpan w:val="2"/>
            <w:tcBorders>
              <w:top w:val="single" w:sz="4" w:space="0" w:color="auto"/>
              <w:left w:val="nil"/>
              <w:bottom w:val="single" w:sz="4" w:space="0" w:color="auto"/>
              <w:right w:val="nil"/>
            </w:tcBorders>
          </w:tcPr>
          <w:p w14:paraId="0C1C9F8F" w14:textId="616EE8A7" w:rsidR="00D01CBE" w:rsidRPr="004B0FE0" w:rsidRDefault="00D10EB2" w:rsidP="00D10EB2">
            <w:pPr>
              <w:keepNext/>
              <w:keepLines/>
              <w:spacing w:after="20"/>
              <w:jc w:val="right"/>
              <w:rPr>
                <w:b/>
                <w:snapToGrid w:val="0"/>
                <w:szCs w:val="22"/>
              </w:rPr>
            </w:pPr>
            <w:r>
              <w:rPr>
                <w:b/>
                <w:snapToGrid w:val="0"/>
                <w:szCs w:val="22"/>
              </w:rPr>
              <w:t>200</w:t>
            </w:r>
            <w:r w:rsidR="00D01CBE" w:rsidRPr="004B0FE0">
              <w:rPr>
                <w:b/>
                <w:snapToGrid w:val="0"/>
                <w:szCs w:val="22"/>
              </w:rPr>
              <w:t>6</w:t>
            </w:r>
            <w:r w:rsidR="00186A44" w:rsidRPr="004B0FE0">
              <w:rPr>
                <w:b/>
                <w:snapToGrid w:val="0"/>
                <w:szCs w:val="22"/>
              </w:rPr>
              <w:t xml:space="preserve"> (n=41)</w:t>
            </w:r>
          </w:p>
        </w:tc>
        <w:tc>
          <w:tcPr>
            <w:tcW w:w="1565" w:type="dxa"/>
            <w:gridSpan w:val="2"/>
            <w:tcBorders>
              <w:top w:val="single" w:sz="4" w:space="0" w:color="auto"/>
              <w:left w:val="nil"/>
              <w:bottom w:val="single" w:sz="4" w:space="0" w:color="auto"/>
              <w:right w:val="nil"/>
            </w:tcBorders>
          </w:tcPr>
          <w:p w14:paraId="4F47589C" w14:textId="307F7328" w:rsidR="00D01CBE" w:rsidRPr="004B0FE0" w:rsidRDefault="00D10EB2" w:rsidP="00D10EB2">
            <w:pPr>
              <w:keepNext/>
              <w:keepLines/>
              <w:spacing w:after="20"/>
              <w:jc w:val="right"/>
              <w:rPr>
                <w:b/>
                <w:snapToGrid w:val="0"/>
                <w:szCs w:val="22"/>
              </w:rPr>
            </w:pPr>
            <w:r>
              <w:rPr>
                <w:b/>
                <w:snapToGrid w:val="0"/>
                <w:szCs w:val="22"/>
              </w:rPr>
              <w:t>200</w:t>
            </w:r>
            <w:r w:rsidR="00D01CBE" w:rsidRPr="004B0FE0">
              <w:rPr>
                <w:b/>
                <w:snapToGrid w:val="0"/>
                <w:szCs w:val="22"/>
              </w:rPr>
              <w:t>9</w:t>
            </w:r>
            <w:r w:rsidR="00467DF5" w:rsidRPr="004B0FE0">
              <w:rPr>
                <w:b/>
                <w:snapToGrid w:val="0"/>
                <w:szCs w:val="22"/>
              </w:rPr>
              <w:t xml:space="preserve"> (n=24</w:t>
            </w:r>
            <w:r w:rsidR="00186A44" w:rsidRPr="004B0FE0">
              <w:rPr>
                <w:b/>
                <w:snapToGrid w:val="0"/>
                <w:szCs w:val="22"/>
              </w:rPr>
              <w:t>)</w:t>
            </w:r>
          </w:p>
        </w:tc>
        <w:tc>
          <w:tcPr>
            <w:tcW w:w="1701" w:type="dxa"/>
            <w:gridSpan w:val="2"/>
            <w:tcBorders>
              <w:top w:val="single" w:sz="4" w:space="0" w:color="auto"/>
              <w:left w:val="nil"/>
              <w:bottom w:val="single" w:sz="4" w:space="0" w:color="auto"/>
              <w:right w:val="nil"/>
            </w:tcBorders>
          </w:tcPr>
          <w:p w14:paraId="6C06D011" w14:textId="4ACADC83" w:rsidR="00D01CBE" w:rsidRPr="004B0FE0" w:rsidRDefault="00D10EB2" w:rsidP="00D10EB2">
            <w:pPr>
              <w:keepNext/>
              <w:keepLines/>
              <w:spacing w:after="20"/>
              <w:jc w:val="right"/>
              <w:rPr>
                <w:b/>
                <w:snapToGrid w:val="0"/>
                <w:szCs w:val="22"/>
              </w:rPr>
            </w:pPr>
            <w:r>
              <w:rPr>
                <w:b/>
                <w:snapToGrid w:val="0"/>
                <w:szCs w:val="22"/>
              </w:rPr>
              <w:t>20</w:t>
            </w:r>
            <w:r w:rsidR="00D01CBE" w:rsidRPr="004B0FE0">
              <w:rPr>
                <w:b/>
                <w:snapToGrid w:val="0"/>
                <w:szCs w:val="22"/>
              </w:rPr>
              <w:t>14</w:t>
            </w:r>
            <w:r w:rsidR="00807C16" w:rsidRPr="004B0FE0">
              <w:rPr>
                <w:b/>
                <w:snapToGrid w:val="0"/>
                <w:szCs w:val="22"/>
              </w:rPr>
              <w:t xml:space="preserve"> (n=63</w:t>
            </w:r>
            <w:r w:rsidR="00186A44" w:rsidRPr="004B0FE0">
              <w:rPr>
                <w:b/>
                <w:snapToGrid w:val="0"/>
                <w:szCs w:val="22"/>
              </w:rPr>
              <w:t>)</w:t>
            </w:r>
          </w:p>
        </w:tc>
      </w:tr>
      <w:tr w:rsidR="00C84544" w:rsidRPr="004B0FE0" w14:paraId="50B58A55" w14:textId="77777777" w:rsidTr="006B55D6">
        <w:tc>
          <w:tcPr>
            <w:tcW w:w="3544" w:type="dxa"/>
            <w:tcBorders>
              <w:top w:val="nil"/>
              <w:left w:val="nil"/>
              <w:bottom w:val="single" w:sz="4" w:space="0" w:color="auto"/>
              <w:right w:val="nil"/>
            </w:tcBorders>
          </w:tcPr>
          <w:p w14:paraId="637C56AF" w14:textId="52CCFA05" w:rsidR="00C84544" w:rsidRPr="004B0FE0" w:rsidRDefault="004B0FE0" w:rsidP="00796E72">
            <w:pPr>
              <w:keepNext/>
              <w:keepLines/>
              <w:spacing w:after="20"/>
              <w:rPr>
                <w:b/>
                <w:snapToGrid w:val="0"/>
                <w:szCs w:val="22"/>
              </w:rPr>
            </w:pPr>
            <w:r>
              <w:rPr>
                <w:b/>
                <w:snapToGrid w:val="0"/>
                <w:szCs w:val="22"/>
              </w:rPr>
              <w:t>Gambling activity of other person</w:t>
            </w:r>
          </w:p>
        </w:tc>
        <w:tc>
          <w:tcPr>
            <w:tcW w:w="709" w:type="dxa"/>
            <w:tcBorders>
              <w:top w:val="single" w:sz="4" w:space="0" w:color="auto"/>
              <w:left w:val="nil"/>
              <w:bottom w:val="single" w:sz="4" w:space="0" w:color="auto"/>
              <w:right w:val="nil"/>
            </w:tcBorders>
          </w:tcPr>
          <w:p w14:paraId="57358191" w14:textId="77777777" w:rsidR="00C84544" w:rsidRPr="004B0FE0" w:rsidRDefault="00C84544" w:rsidP="00796E72">
            <w:pPr>
              <w:keepNext/>
              <w:keepLines/>
              <w:spacing w:after="20"/>
              <w:jc w:val="right"/>
              <w:rPr>
                <w:b/>
                <w:snapToGrid w:val="0"/>
                <w:szCs w:val="22"/>
              </w:rPr>
            </w:pPr>
            <w:r w:rsidRPr="004B0FE0">
              <w:rPr>
                <w:b/>
                <w:snapToGrid w:val="0"/>
                <w:szCs w:val="22"/>
              </w:rPr>
              <w:t>n</w:t>
            </w:r>
          </w:p>
        </w:tc>
        <w:tc>
          <w:tcPr>
            <w:tcW w:w="845" w:type="dxa"/>
            <w:tcBorders>
              <w:top w:val="single" w:sz="4" w:space="0" w:color="auto"/>
              <w:left w:val="nil"/>
              <w:bottom w:val="single" w:sz="4" w:space="0" w:color="auto"/>
              <w:right w:val="nil"/>
            </w:tcBorders>
          </w:tcPr>
          <w:p w14:paraId="3AB87D6E" w14:textId="77777777" w:rsidR="00C84544" w:rsidRPr="004B0FE0" w:rsidRDefault="00C84544" w:rsidP="00796E72">
            <w:pPr>
              <w:keepNext/>
              <w:keepLines/>
              <w:spacing w:after="20"/>
              <w:jc w:val="right"/>
              <w:rPr>
                <w:b/>
                <w:snapToGrid w:val="0"/>
                <w:szCs w:val="22"/>
              </w:rPr>
            </w:pPr>
            <w:r w:rsidRPr="004B0FE0">
              <w:rPr>
                <w:b/>
                <w:snapToGrid w:val="0"/>
                <w:szCs w:val="22"/>
              </w:rPr>
              <w:t>(%)</w:t>
            </w:r>
          </w:p>
        </w:tc>
        <w:tc>
          <w:tcPr>
            <w:tcW w:w="572" w:type="dxa"/>
            <w:tcBorders>
              <w:top w:val="single" w:sz="4" w:space="0" w:color="auto"/>
              <w:left w:val="nil"/>
              <w:bottom w:val="single" w:sz="4" w:space="0" w:color="auto"/>
              <w:right w:val="nil"/>
            </w:tcBorders>
          </w:tcPr>
          <w:p w14:paraId="52B0B210" w14:textId="77777777" w:rsidR="00C84544" w:rsidRPr="004B0FE0" w:rsidRDefault="00C84544" w:rsidP="00796E72">
            <w:pPr>
              <w:keepNext/>
              <w:keepLines/>
              <w:spacing w:after="20"/>
              <w:jc w:val="right"/>
              <w:rPr>
                <w:b/>
                <w:snapToGrid w:val="0"/>
                <w:szCs w:val="22"/>
              </w:rPr>
            </w:pPr>
            <w:r w:rsidRPr="004B0FE0">
              <w:rPr>
                <w:b/>
                <w:snapToGrid w:val="0"/>
                <w:szCs w:val="22"/>
              </w:rPr>
              <w:t>n</w:t>
            </w:r>
          </w:p>
        </w:tc>
        <w:tc>
          <w:tcPr>
            <w:tcW w:w="993" w:type="dxa"/>
            <w:tcBorders>
              <w:top w:val="single" w:sz="4" w:space="0" w:color="auto"/>
              <w:left w:val="nil"/>
              <w:bottom w:val="single" w:sz="4" w:space="0" w:color="auto"/>
              <w:right w:val="nil"/>
            </w:tcBorders>
          </w:tcPr>
          <w:p w14:paraId="5FABE621" w14:textId="77777777" w:rsidR="00C84544" w:rsidRPr="004B0FE0" w:rsidRDefault="00C84544" w:rsidP="00796E72">
            <w:pPr>
              <w:keepNext/>
              <w:keepLines/>
              <w:spacing w:after="20"/>
              <w:jc w:val="right"/>
              <w:rPr>
                <w:b/>
                <w:snapToGrid w:val="0"/>
                <w:szCs w:val="22"/>
              </w:rPr>
            </w:pPr>
            <w:r w:rsidRPr="004B0FE0">
              <w:rPr>
                <w:b/>
                <w:snapToGrid w:val="0"/>
                <w:szCs w:val="22"/>
              </w:rPr>
              <w:t>(%)</w:t>
            </w:r>
          </w:p>
        </w:tc>
        <w:tc>
          <w:tcPr>
            <w:tcW w:w="850" w:type="dxa"/>
            <w:tcBorders>
              <w:top w:val="single" w:sz="4" w:space="0" w:color="auto"/>
              <w:left w:val="nil"/>
              <w:bottom w:val="single" w:sz="4" w:space="0" w:color="auto"/>
              <w:right w:val="nil"/>
            </w:tcBorders>
          </w:tcPr>
          <w:p w14:paraId="60A8636B" w14:textId="77777777" w:rsidR="00C84544" w:rsidRPr="004B0FE0" w:rsidRDefault="00C84544" w:rsidP="00796E72">
            <w:pPr>
              <w:keepNext/>
              <w:keepLines/>
              <w:spacing w:after="20"/>
              <w:jc w:val="right"/>
              <w:rPr>
                <w:b/>
                <w:snapToGrid w:val="0"/>
                <w:szCs w:val="22"/>
              </w:rPr>
            </w:pPr>
            <w:r w:rsidRPr="004B0FE0">
              <w:rPr>
                <w:b/>
                <w:snapToGrid w:val="0"/>
                <w:szCs w:val="22"/>
              </w:rPr>
              <w:t>n</w:t>
            </w:r>
          </w:p>
        </w:tc>
        <w:tc>
          <w:tcPr>
            <w:tcW w:w="851" w:type="dxa"/>
            <w:tcBorders>
              <w:top w:val="single" w:sz="4" w:space="0" w:color="auto"/>
              <w:left w:val="nil"/>
              <w:bottom w:val="single" w:sz="4" w:space="0" w:color="auto"/>
              <w:right w:val="nil"/>
            </w:tcBorders>
          </w:tcPr>
          <w:p w14:paraId="36FADB22" w14:textId="77777777" w:rsidR="00C84544" w:rsidRPr="004B0FE0" w:rsidRDefault="00C84544" w:rsidP="00796E72">
            <w:pPr>
              <w:keepNext/>
              <w:keepLines/>
              <w:spacing w:after="20"/>
              <w:jc w:val="right"/>
              <w:rPr>
                <w:b/>
                <w:snapToGrid w:val="0"/>
                <w:szCs w:val="22"/>
              </w:rPr>
            </w:pPr>
            <w:r w:rsidRPr="004B0FE0">
              <w:rPr>
                <w:b/>
                <w:snapToGrid w:val="0"/>
                <w:szCs w:val="22"/>
              </w:rPr>
              <w:t>(%)</w:t>
            </w:r>
          </w:p>
        </w:tc>
      </w:tr>
      <w:tr w:rsidR="00E66651" w:rsidRPr="004B0FE0" w14:paraId="4D0DF39A" w14:textId="77777777" w:rsidTr="006B55D6">
        <w:tc>
          <w:tcPr>
            <w:tcW w:w="3544" w:type="dxa"/>
            <w:tcBorders>
              <w:top w:val="single" w:sz="4" w:space="0" w:color="auto"/>
              <w:left w:val="nil"/>
              <w:bottom w:val="nil"/>
              <w:right w:val="nil"/>
            </w:tcBorders>
            <w:vAlign w:val="bottom"/>
          </w:tcPr>
          <w:p w14:paraId="5F88B6B1" w14:textId="6F0A1924" w:rsidR="00E66651" w:rsidRPr="004B0FE0" w:rsidRDefault="00E66651" w:rsidP="00796E72">
            <w:pPr>
              <w:keepNext/>
              <w:keepLines/>
              <w:autoSpaceDE w:val="0"/>
              <w:autoSpaceDN w:val="0"/>
              <w:adjustRightInd w:val="0"/>
              <w:spacing w:after="20"/>
              <w:jc w:val="left"/>
              <w:rPr>
                <w:snapToGrid w:val="0"/>
                <w:szCs w:val="22"/>
              </w:rPr>
            </w:pPr>
            <w:r w:rsidRPr="004B0FE0">
              <w:rPr>
                <w:snapToGrid w:val="0"/>
                <w:szCs w:val="22"/>
              </w:rPr>
              <w:t>Lotto</w:t>
            </w:r>
          </w:p>
        </w:tc>
        <w:tc>
          <w:tcPr>
            <w:tcW w:w="709" w:type="dxa"/>
            <w:tcBorders>
              <w:top w:val="single" w:sz="4" w:space="0" w:color="auto"/>
              <w:left w:val="nil"/>
              <w:bottom w:val="nil"/>
              <w:right w:val="nil"/>
            </w:tcBorders>
            <w:vAlign w:val="bottom"/>
          </w:tcPr>
          <w:p w14:paraId="1068424C" w14:textId="71736D17"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6</w:t>
            </w:r>
          </w:p>
        </w:tc>
        <w:tc>
          <w:tcPr>
            <w:tcW w:w="845" w:type="dxa"/>
            <w:tcBorders>
              <w:top w:val="single" w:sz="4" w:space="0" w:color="auto"/>
              <w:left w:val="nil"/>
              <w:bottom w:val="nil"/>
              <w:right w:val="nil"/>
            </w:tcBorders>
            <w:vAlign w:val="bottom"/>
          </w:tcPr>
          <w:p w14:paraId="0AC421B9" w14:textId="742D04A9"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(14.6)</w:t>
            </w:r>
          </w:p>
        </w:tc>
        <w:tc>
          <w:tcPr>
            <w:tcW w:w="572" w:type="dxa"/>
            <w:tcBorders>
              <w:top w:val="single" w:sz="4" w:space="0" w:color="auto"/>
              <w:left w:val="nil"/>
              <w:bottom w:val="nil"/>
              <w:right w:val="nil"/>
            </w:tcBorders>
            <w:vAlign w:val="bottom"/>
          </w:tcPr>
          <w:p w14:paraId="214E6DF5" w14:textId="7E18CA97"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5</w:t>
            </w:r>
          </w:p>
        </w:tc>
        <w:tc>
          <w:tcPr>
            <w:tcW w:w="993" w:type="dxa"/>
            <w:tcBorders>
              <w:top w:val="single" w:sz="4" w:space="0" w:color="auto"/>
              <w:left w:val="nil"/>
              <w:bottom w:val="nil"/>
              <w:right w:val="nil"/>
            </w:tcBorders>
            <w:vAlign w:val="bottom"/>
          </w:tcPr>
          <w:p w14:paraId="58DD08E0" w14:textId="3EB9E6C6"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(20</w:t>
            </w:r>
            <w:r w:rsidR="00467DF5" w:rsidRPr="004B0FE0">
              <w:rPr>
                <w:rFonts w:eastAsia="SimSun"/>
                <w:color w:val="000000"/>
                <w:szCs w:val="22"/>
                <w:lang w:val="en-AU" w:eastAsia="zh-CN"/>
              </w:rPr>
              <w:t>.8</w:t>
            </w:r>
            <w:r w:rsidRPr="004B0FE0">
              <w:rPr>
                <w:rFonts w:eastAsia="SimSun"/>
                <w:color w:val="000000"/>
                <w:szCs w:val="22"/>
                <w:lang w:val="en-AU" w:eastAsia="zh-CN"/>
              </w:rPr>
              <w:t>)</w:t>
            </w:r>
          </w:p>
        </w:tc>
        <w:tc>
          <w:tcPr>
            <w:tcW w:w="850" w:type="dxa"/>
            <w:tcBorders>
              <w:top w:val="single" w:sz="4" w:space="0" w:color="auto"/>
              <w:left w:val="nil"/>
              <w:bottom w:val="nil"/>
              <w:right w:val="nil"/>
            </w:tcBorders>
            <w:vAlign w:val="bottom"/>
          </w:tcPr>
          <w:p w14:paraId="32AA4E0C" w14:textId="45CFA493"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8</w:t>
            </w:r>
          </w:p>
        </w:tc>
        <w:tc>
          <w:tcPr>
            <w:tcW w:w="851" w:type="dxa"/>
            <w:tcBorders>
              <w:top w:val="single" w:sz="4" w:space="0" w:color="auto"/>
              <w:left w:val="nil"/>
              <w:bottom w:val="nil"/>
              <w:right w:val="nil"/>
            </w:tcBorders>
            <w:vAlign w:val="bottom"/>
          </w:tcPr>
          <w:p w14:paraId="4A80DF93" w14:textId="7B11E27B" w:rsidR="00E66651" w:rsidRPr="004B0FE0" w:rsidRDefault="002331FA"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(12.7</w:t>
            </w:r>
            <w:r w:rsidR="00E66651" w:rsidRPr="004B0FE0">
              <w:rPr>
                <w:rFonts w:eastAsia="SimSun"/>
                <w:color w:val="000000"/>
                <w:szCs w:val="22"/>
                <w:lang w:val="en-AU" w:eastAsia="zh-CN"/>
              </w:rPr>
              <w:t>)</w:t>
            </w:r>
          </w:p>
        </w:tc>
      </w:tr>
      <w:tr w:rsidR="00E66651" w:rsidRPr="004B0FE0" w14:paraId="0F985469" w14:textId="77777777" w:rsidTr="004B0FE0">
        <w:tc>
          <w:tcPr>
            <w:tcW w:w="3544" w:type="dxa"/>
            <w:tcBorders>
              <w:top w:val="nil"/>
              <w:left w:val="nil"/>
              <w:bottom w:val="nil"/>
              <w:right w:val="nil"/>
            </w:tcBorders>
            <w:vAlign w:val="bottom"/>
          </w:tcPr>
          <w:p w14:paraId="2B4735AF" w14:textId="1D323277" w:rsidR="00E66651" w:rsidRPr="004B0FE0" w:rsidRDefault="00E66651" w:rsidP="00796E72">
            <w:pPr>
              <w:keepNext/>
              <w:keepLines/>
              <w:autoSpaceDE w:val="0"/>
              <w:autoSpaceDN w:val="0"/>
              <w:adjustRightInd w:val="0"/>
              <w:spacing w:after="20"/>
              <w:jc w:val="left"/>
              <w:rPr>
                <w:snapToGrid w:val="0"/>
                <w:szCs w:val="22"/>
              </w:rPr>
            </w:pPr>
            <w:r w:rsidRPr="004B0FE0">
              <w:rPr>
                <w:snapToGrid w:val="0"/>
                <w:szCs w:val="22"/>
              </w:rPr>
              <w:t>Keno</w:t>
            </w:r>
          </w:p>
        </w:tc>
        <w:tc>
          <w:tcPr>
            <w:tcW w:w="709" w:type="dxa"/>
            <w:tcBorders>
              <w:top w:val="nil"/>
              <w:left w:val="nil"/>
              <w:bottom w:val="nil"/>
              <w:right w:val="nil"/>
            </w:tcBorders>
            <w:vAlign w:val="bottom"/>
          </w:tcPr>
          <w:p w14:paraId="5CF95A60" w14:textId="29C6B57B"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w:t>
            </w:r>
          </w:p>
        </w:tc>
        <w:tc>
          <w:tcPr>
            <w:tcW w:w="845" w:type="dxa"/>
            <w:tcBorders>
              <w:top w:val="nil"/>
              <w:left w:val="nil"/>
              <w:bottom w:val="nil"/>
              <w:right w:val="nil"/>
            </w:tcBorders>
            <w:vAlign w:val="bottom"/>
          </w:tcPr>
          <w:p w14:paraId="650D0DF5" w14:textId="472CF6A4"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(2.4)</w:t>
            </w:r>
          </w:p>
        </w:tc>
        <w:tc>
          <w:tcPr>
            <w:tcW w:w="572" w:type="dxa"/>
            <w:tcBorders>
              <w:top w:val="nil"/>
              <w:left w:val="nil"/>
              <w:bottom w:val="nil"/>
              <w:right w:val="nil"/>
            </w:tcBorders>
            <w:vAlign w:val="bottom"/>
          </w:tcPr>
          <w:p w14:paraId="40DD5E39" w14:textId="22FECBF2"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0</w:t>
            </w:r>
          </w:p>
        </w:tc>
        <w:tc>
          <w:tcPr>
            <w:tcW w:w="993" w:type="dxa"/>
            <w:tcBorders>
              <w:top w:val="nil"/>
              <w:left w:val="nil"/>
              <w:bottom w:val="nil"/>
              <w:right w:val="nil"/>
            </w:tcBorders>
            <w:vAlign w:val="bottom"/>
          </w:tcPr>
          <w:p w14:paraId="077491F8" w14:textId="6D39371D" w:rsidR="00E66651" w:rsidRPr="004B0FE0" w:rsidRDefault="004B0FE0" w:rsidP="00796E72">
            <w:pPr>
              <w:keepNext/>
              <w:keepLines/>
              <w:autoSpaceDE w:val="0"/>
              <w:autoSpaceDN w:val="0"/>
              <w:adjustRightInd w:val="0"/>
              <w:spacing w:after="20"/>
              <w:jc w:val="right"/>
              <w:rPr>
                <w:rFonts w:eastAsia="SimSun"/>
                <w:color w:val="000000"/>
                <w:szCs w:val="22"/>
                <w:lang w:val="en-AU" w:eastAsia="zh-CN"/>
              </w:rPr>
            </w:pPr>
            <w:r>
              <w:rPr>
                <w:rFonts w:eastAsia="SimSun"/>
                <w:color w:val="000000"/>
                <w:szCs w:val="22"/>
                <w:lang w:val="en-AU" w:eastAsia="zh-CN"/>
              </w:rPr>
              <w:t>-</w:t>
            </w:r>
          </w:p>
        </w:tc>
        <w:tc>
          <w:tcPr>
            <w:tcW w:w="850" w:type="dxa"/>
            <w:tcBorders>
              <w:top w:val="nil"/>
              <w:left w:val="nil"/>
              <w:bottom w:val="nil"/>
              <w:right w:val="nil"/>
            </w:tcBorders>
            <w:vAlign w:val="bottom"/>
          </w:tcPr>
          <w:p w14:paraId="1E1081BB" w14:textId="4BD2281F"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w:t>
            </w:r>
          </w:p>
        </w:tc>
        <w:tc>
          <w:tcPr>
            <w:tcW w:w="851" w:type="dxa"/>
            <w:tcBorders>
              <w:top w:val="nil"/>
              <w:left w:val="nil"/>
              <w:bottom w:val="nil"/>
              <w:right w:val="nil"/>
            </w:tcBorders>
            <w:vAlign w:val="bottom"/>
          </w:tcPr>
          <w:p w14:paraId="7A4DA3F8" w14:textId="0F73E503" w:rsidR="00E66651" w:rsidRPr="004B0FE0" w:rsidRDefault="002331FA"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(3.2</w:t>
            </w:r>
            <w:r w:rsidR="00E66651" w:rsidRPr="004B0FE0">
              <w:rPr>
                <w:rFonts w:eastAsia="SimSun"/>
                <w:color w:val="000000"/>
                <w:szCs w:val="22"/>
                <w:lang w:val="en-AU" w:eastAsia="zh-CN"/>
              </w:rPr>
              <w:t>)</w:t>
            </w:r>
          </w:p>
        </w:tc>
      </w:tr>
      <w:tr w:rsidR="00E66651" w:rsidRPr="004B0FE0" w14:paraId="593E7AD0" w14:textId="77777777" w:rsidTr="004B0FE0">
        <w:tc>
          <w:tcPr>
            <w:tcW w:w="3544" w:type="dxa"/>
            <w:tcBorders>
              <w:top w:val="nil"/>
              <w:left w:val="nil"/>
              <w:bottom w:val="nil"/>
              <w:right w:val="nil"/>
            </w:tcBorders>
            <w:vAlign w:val="bottom"/>
          </w:tcPr>
          <w:p w14:paraId="61EB0899" w14:textId="0F7651A4" w:rsidR="00E66651" w:rsidRPr="004B0FE0" w:rsidRDefault="00E66651" w:rsidP="00796E72">
            <w:pPr>
              <w:keepNext/>
              <w:keepLines/>
              <w:autoSpaceDE w:val="0"/>
              <w:autoSpaceDN w:val="0"/>
              <w:adjustRightInd w:val="0"/>
              <w:spacing w:after="20"/>
              <w:jc w:val="left"/>
              <w:rPr>
                <w:snapToGrid w:val="0"/>
                <w:szCs w:val="22"/>
              </w:rPr>
            </w:pPr>
            <w:r w:rsidRPr="004B0FE0">
              <w:rPr>
                <w:snapToGrid w:val="0"/>
                <w:szCs w:val="22"/>
              </w:rPr>
              <w:t>Instant Kiwi</w:t>
            </w:r>
          </w:p>
        </w:tc>
        <w:tc>
          <w:tcPr>
            <w:tcW w:w="709" w:type="dxa"/>
            <w:tcBorders>
              <w:top w:val="nil"/>
              <w:left w:val="nil"/>
              <w:bottom w:val="nil"/>
              <w:right w:val="nil"/>
            </w:tcBorders>
            <w:vAlign w:val="bottom"/>
          </w:tcPr>
          <w:p w14:paraId="28CF091A" w14:textId="4926AF68"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w:t>
            </w:r>
          </w:p>
        </w:tc>
        <w:tc>
          <w:tcPr>
            <w:tcW w:w="845" w:type="dxa"/>
            <w:tcBorders>
              <w:top w:val="nil"/>
              <w:left w:val="nil"/>
              <w:bottom w:val="nil"/>
              <w:right w:val="nil"/>
            </w:tcBorders>
            <w:vAlign w:val="bottom"/>
          </w:tcPr>
          <w:p w14:paraId="299CEE7B" w14:textId="6C2416C6"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(4.9)</w:t>
            </w:r>
          </w:p>
        </w:tc>
        <w:tc>
          <w:tcPr>
            <w:tcW w:w="572" w:type="dxa"/>
            <w:tcBorders>
              <w:top w:val="nil"/>
              <w:left w:val="nil"/>
              <w:bottom w:val="nil"/>
              <w:right w:val="nil"/>
            </w:tcBorders>
            <w:vAlign w:val="bottom"/>
          </w:tcPr>
          <w:p w14:paraId="0475BBD4" w14:textId="3F8A9CA5"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w:t>
            </w:r>
          </w:p>
        </w:tc>
        <w:tc>
          <w:tcPr>
            <w:tcW w:w="993" w:type="dxa"/>
            <w:tcBorders>
              <w:top w:val="nil"/>
              <w:left w:val="nil"/>
              <w:bottom w:val="nil"/>
              <w:right w:val="nil"/>
            </w:tcBorders>
            <w:vAlign w:val="bottom"/>
          </w:tcPr>
          <w:p w14:paraId="33B37102" w14:textId="05CA784E"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(4</w:t>
            </w:r>
            <w:r w:rsidR="00817FFB" w:rsidRPr="004B0FE0">
              <w:rPr>
                <w:rFonts w:eastAsia="SimSun"/>
                <w:color w:val="000000"/>
                <w:szCs w:val="22"/>
                <w:lang w:val="en-AU" w:eastAsia="zh-CN"/>
              </w:rPr>
              <w:t>.2</w:t>
            </w:r>
            <w:r w:rsidRPr="004B0FE0">
              <w:rPr>
                <w:rFonts w:eastAsia="SimSun"/>
                <w:color w:val="000000"/>
                <w:szCs w:val="22"/>
                <w:lang w:val="en-AU" w:eastAsia="zh-CN"/>
              </w:rPr>
              <w:t>)</w:t>
            </w:r>
          </w:p>
        </w:tc>
        <w:tc>
          <w:tcPr>
            <w:tcW w:w="850" w:type="dxa"/>
            <w:tcBorders>
              <w:top w:val="nil"/>
              <w:left w:val="nil"/>
              <w:bottom w:val="nil"/>
              <w:right w:val="nil"/>
            </w:tcBorders>
            <w:vAlign w:val="bottom"/>
          </w:tcPr>
          <w:p w14:paraId="06032E06" w14:textId="292DA71F"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w:t>
            </w:r>
          </w:p>
        </w:tc>
        <w:tc>
          <w:tcPr>
            <w:tcW w:w="851" w:type="dxa"/>
            <w:tcBorders>
              <w:top w:val="nil"/>
              <w:left w:val="nil"/>
              <w:bottom w:val="nil"/>
              <w:right w:val="nil"/>
            </w:tcBorders>
            <w:vAlign w:val="bottom"/>
          </w:tcPr>
          <w:p w14:paraId="43095CEB" w14:textId="577123A8"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(1.6)</w:t>
            </w:r>
          </w:p>
        </w:tc>
      </w:tr>
      <w:tr w:rsidR="00E66651" w:rsidRPr="004B0FE0" w14:paraId="3051F8D5" w14:textId="77777777" w:rsidTr="004B0FE0">
        <w:tc>
          <w:tcPr>
            <w:tcW w:w="3544" w:type="dxa"/>
            <w:tcBorders>
              <w:top w:val="nil"/>
              <w:left w:val="nil"/>
              <w:bottom w:val="nil"/>
              <w:right w:val="nil"/>
            </w:tcBorders>
            <w:vAlign w:val="bottom"/>
          </w:tcPr>
          <w:p w14:paraId="4CFA566D" w14:textId="2A71C43E" w:rsidR="00E66651" w:rsidRPr="004B0FE0" w:rsidRDefault="00E66651" w:rsidP="00796E72">
            <w:pPr>
              <w:keepNext/>
              <w:keepLines/>
              <w:autoSpaceDE w:val="0"/>
              <w:autoSpaceDN w:val="0"/>
              <w:adjustRightInd w:val="0"/>
              <w:spacing w:after="20"/>
              <w:jc w:val="left"/>
              <w:rPr>
                <w:snapToGrid w:val="0"/>
                <w:szCs w:val="22"/>
              </w:rPr>
            </w:pPr>
            <w:r w:rsidRPr="004B0FE0">
              <w:rPr>
                <w:snapToGrid w:val="0"/>
                <w:szCs w:val="22"/>
              </w:rPr>
              <w:t>Housie/bingo</w:t>
            </w:r>
          </w:p>
        </w:tc>
        <w:tc>
          <w:tcPr>
            <w:tcW w:w="709" w:type="dxa"/>
            <w:tcBorders>
              <w:top w:val="nil"/>
              <w:left w:val="nil"/>
              <w:bottom w:val="nil"/>
              <w:right w:val="nil"/>
            </w:tcBorders>
            <w:vAlign w:val="bottom"/>
          </w:tcPr>
          <w:p w14:paraId="382FD72B" w14:textId="69823AB0"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7</w:t>
            </w:r>
          </w:p>
        </w:tc>
        <w:tc>
          <w:tcPr>
            <w:tcW w:w="845" w:type="dxa"/>
            <w:tcBorders>
              <w:top w:val="nil"/>
              <w:left w:val="nil"/>
              <w:bottom w:val="nil"/>
              <w:right w:val="nil"/>
            </w:tcBorders>
            <w:vAlign w:val="bottom"/>
          </w:tcPr>
          <w:p w14:paraId="1E5E55FA" w14:textId="44126CAC"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(17.1)</w:t>
            </w:r>
          </w:p>
        </w:tc>
        <w:tc>
          <w:tcPr>
            <w:tcW w:w="572" w:type="dxa"/>
            <w:tcBorders>
              <w:top w:val="nil"/>
              <w:left w:val="nil"/>
              <w:bottom w:val="nil"/>
              <w:right w:val="nil"/>
            </w:tcBorders>
            <w:vAlign w:val="bottom"/>
          </w:tcPr>
          <w:p w14:paraId="24152AFE" w14:textId="11DFCA32"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5</w:t>
            </w:r>
          </w:p>
        </w:tc>
        <w:tc>
          <w:tcPr>
            <w:tcW w:w="993" w:type="dxa"/>
            <w:tcBorders>
              <w:top w:val="nil"/>
              <w:left w:val="nil"/>
              <w:bottom w:val="nil"/>
              <w:right w:val="nil"/>
            </w:tcBorders>
            <w:vAlign w:val="bottom"/>
          </w:tcPr>
          <w:p w14:paraId="5B1F1D93" w14:textId="4375EF39"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(20</w:t>
            </w:r>
            <w:r w:rsidR="00817FFB" w:rsidRPr="004B0FE0">
              <w:rPr>
                <w:rFonts w:eastAsia="SimSun"/>
                <w:color w:val="000000"/>
                <w:szCs w:val="22"/>
                <w:lang w:val="en-AU" w:eastAsia="zh-CN"/>
              </w:rPr>
              <w:t>.8</w:t>
            </w:r>
            <w:r w:rsidRPr="004B0FE0">
              <w:rPr>
                <w:rFonts w:eastAsia="SimSun"/>
                <w:color w:val="000000"/>
                <w:szCs w:val="22"/>
                <w:lang w:val="en-AU" w:eastAsia="zh-CN"/>
              </w:rPr>
              <w:t>)</w:t>
            </w:r>
          </w:p>
        </w:tc>
        <w:tc>
          <w:tcPr>
            <w:tcW w:w="850" w:type="dxa"/>
            <w:tcBorders>
              <w:top w:val="nil"/>
              <w:left w:val="nil"/>
              <w:bottom w:val="nil"/>
              <w:right w:val="nil"/>
            </w:tcBorders>
            <w:vAlign w:val="bottom"/>
          </w:tcPr>
          <w:p w14:paraId="53BE7F4C" w14:textId="669EB780"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14</w:t>
            </w:r>
          </w:p>
        </w:tc>
        <w:tc>
          <w:tcPr>
            <w:tcW w:w="851" w:type="dxa"/>
            <w:tcBorders>
              <w:top w:val="nil"/>
              <w:left w:val="nil"/>
              <w:bottom w:val="nil"/>
              <w:right w:val="nil"/>
            </w:tcBorders>
            <w:vAlign w:val="bottom"/>
          </w:tcPr>
          <w:p w14:paraId="4E2659DB" w14:textId="71E78CF6" w:rsidR="00E66651" w:rsidRPr="004B0FE0" w:rsidRDefault="002331FA"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(22.2</w:t>
            </w:r>
            <w:r w:rsidR="00E66651" w:rsidRPr="004B0FE0">
              <w:rPr>
                <w:rFonts w:eastAsia="SimSun"/>
                <w:color w:val="000000"/>
                <w:szCs w:val="22"/>
                <w:lang w:val="en-AU" w:eastAsia="zh-CN"/>
              </w:rPr>
              <w:t>)</w:t>
            </w:r>
          </w:p>
        </w:tc>
      </w:tr>
      <w:tr w:rsidR="00E66651" w:rsidRPr="004B0FE0" w14:paraId="57924A55" w14:textId="77777777" w:rsidTr="004B0FE0">
        <w:tc>
          <w:tcPr>
            <w:tcW w:w="3544" w:type="dxa"/>
            <w:tcBorders>
              <w:top w:val="nil"/>
              <w:left w:val="nil"/>
              <w:bottom w:val="nil"/>
              <w:right w:val="nil"/>
            </w:tcBorders>
            <w:vAlign w:val="bottom"/>
          </w:tcPr>
          <w:p w14:paraId="53C3C7CA" w14:textId="0190FC2B" w:rsidR="00E66651" w:rsidRPr="004B0FE0" w:rsidRDefault="00E66651" w:rsidP="00796E72">
            <w:pPr>
              <w:keepNext/>
              <w:keepLines/>
              <w:autoSpaceDE w:val="0"/>
              <w:autoSpaceDN w:val="0"/>
              <w:adjustRightInd w:val="0"/>
              <w:spacing w:after="20"/>
              <w:jc w:val="left"/>
              <w:rPr>
                <w:snapToGrid w:val="0"/>
                <w:szCs w:val="22"/>
              </w:rPr>
            </w:pPr>
            <w:r w:rsidRPr="004B0FE0">
              <w:rPr>
                <w:snapToGrid w:val="0"/>
                <w:szCs w:val="22"/>
              </w:rPr>
              <w:t>Horse/dog racing</w:t>
            </w:r>
          </w:p>
        </w:tc>
        <w:tc>
          <w:tcPr>
            <w:tcW w:w="709" w:type="dxa"/>
            <w:tcBorders>
              <w:top w:val="nil"/>
              <w:left w:val="nil"/>
              <w:bottom w:val="nil"/>
              <w:right w:val="nil"/>
            </w:tcBorders>
            <w:vAlign w:val="bottom"/>
          </w:tcPr>
          <w:p w14:paraId="270D491D" w14:textId="3226A290"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w:t>
            </w:r>
          </w:p>
        </w:tc>
        <w:tc>
          <w:tcPr>
            <w:tcW w:w="845" w:type="dxa"/>
            <w:tcBorders>
              <w:top w:val="nil"/>
              <w:left w:val="nil"/>
              <w:bottom w:val="nil"/>
              <w:right w:val="nil"/>
            </w:tcBorders>
            <w:vAlign w:val="bottom"/>
          </w:tcPr>
          <w:p w14:paraId="43BAB3B4" w14:textId="0F3736D9"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(2.4)</w:t>
            </w:r>
          </w:p>
        </w:tc>
        <w:tc>
          <w:tcPr>
            <w:tcW w:w="572" w:type="dxa"/>
            <w:tcBorders>
              <w:top w:val="nil"/>
              <w:left w:val="nil"/>
              <w:bottom w:val="nil"/>
              <w:right w:val="nil"/>
            </w:tcBorders>
            <w:vAlign w:val="bottom"/>
          </w:tcPr>
          <w:p w14:paraId="6C8CD5E2" w14:textId="543FDB37"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w:t>
            </w:r>
          </w:p>
        </w:tc>
        <w:tc>
          <w:tcPr>
            <w:tcW w:w="993" w:type="dxa"/>
            <w:tcBorders>
              <w:top w:val="nil"/>
              <w:left w:val="nil"/>
              <w:bottom w:val="nil"/>
              <w:right w:val="nil"/>
            </w:tcBorders>
            <w:vAlign w:val="bottom"/>
          </w:tcPr>
          <w:p w14:paraId="71F6229B" w14:textId="1E6741F7"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(8</w:t>
            </w:r>
            <w:r w:rsidR="00817FFB" w:rsidRPr="004B0FE0">
              <w:rPr>
                <w:rFonts w:eastAsia="SimSun"/>
                <w:color w:val="000000"/>
                <w:szCs w:val="22"/>
                <w:lang w:val="en-AU" w:eastAsia="zh-CN"/>
              </w:rPr>
              <w:t>.3</w:t>
            </w:r>
            <w:r w:rsidRPr="004B0FE0">
              <w:rPr>
                <w:rFonts w:eastAsia="SimSun"/>
                <w:color w:val="000000"/>
                <w:szCs w:val="22"/>
                <w:lang w:val="en-AU" w:eastAsia="zh-CN"/>
              </w:rPr>
              <w:t>)</w:t>
            </w:r>
          </w:p>
        </w:tc>
        <w:tc>
          <w:tcPr>
            <w:tcW w:w="850" w:type="dxa"/>
            <w:tcBorders>
              <w:top w:val="nil"/>
              <w:left w:val="nil"/>
              <w:bottom w:val="nil"/>
              <w:right w:val="nil"/>
            </w:tcBorders>
            <w:vAlign w:val="bottom"/>
          </w:tcPr>
          <w:p w14:paraId="0A9A768B" w14:textId="44213BB4"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9</w:t>
            </w:r>
          </w:p>
        </w:tc>
        <w:tc>
          <w:tcPr>
            <w:tcW w:w="851" w:type="dxa"/>
            <w:tcBorders>
              <w:top w:val="nil"/>
              <w:left w:val="nil"/>
              <w:bottom w:val="nil"/>
              <w:right w:val="nil"/>
            </w:tcBorders>
            <w:vAlign w:val="bottom"/>
          </w:tcPr>
          <w:p w14:paraId="62C26B11" w14:textId="38A9E29D"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(14.</w:t>
            </w:r>
            <w:r w:rsidR="002331FA" w:rsidRPr="004B0FE0">
              <w:rPr>
                <w:rFonts w:eastAsia="SimSun"/>
                <w:color w:val="000000"/>
                <w:szCs w:val="22"/>
                <w:lang w:val="en-AU" w:eastAsia="zh-CN"/>
              </w:rPr>
              <w:t>3</w:t>
            </w:r>
            <w:r w:rsidRPr="004B0FE0">
              <w:rPr>
                <w:rFonts w:eastAsia="SimSun"/>
                <w:color w:val="000000"/>
                <w:szCs w:val="22"/>
                <w:lang w:val="en-AU" w:eastAsia="zh-CN"/>
              </w:rPr>
              <w:t>)</w:t>
            </w:r>
          </w:p>
        </w:tc>
      </w:tr>
      <w:tr w:rsidR="00E66651" w:rsidRPr="004B0FE0" w14:paraId="59A61D62" w14:textId="77777777" w:rsidTr="004B0FE0">
        <w:tc>
          <w:tcPr>
            <w:tcW w:w="3544" w:type="dxa"/>
            <w:tcBorders>
              <w:top w:val="nil"/>
              <w:left w:val="nil"/>
              <w:bottom w:val="nil"/>
              <w:right w:val="nil"/>
            </w:tcBorders>
            <w:vAlign w:val="bottom"/>
          </w:tcPr>
          <w:p w14:paraId="223A92F2" w14:textId="6C0FF3EA" w:rsidR="00E66651" w:rsidRPr="004B0FE0" w:rsidRDefault="00E66651" w:rsidP="00796E72">
            <w:pPr>
              <w:keepNext/>
              <w:keepLines/>
              <w:autoSpaceDE w:val="0"/>
              <w:autoSpaceDN w:val="0"/>
              <w:adjustRightInd w:val="0"/>
              <w:spacing w:after="20"/>
              <w:jc w:val="left"/>
              <w:rPr>
                <w:snapToGrid w:val="0"/>
                <w:szCs w:val="22"/>
              </w:rPr>
            </w:pPr>
            <w:r w:rsidRPr="004B0FE0">
              <w:rPr>
                <w:snapToGrid w:val="0"/>
                <w:szCs w:val="22"/>
              </w:rPr>
              <w:t>Sports betting</w:t>
            </w:r>
          </w:p>
        </w:tc>
        <w:tc>
          <w:tcPr>
            <w:tcW w:w="709" w:type="dxa"/>
            <w:tcBorders>
              <w:top w:val="nil"/>
              <w:left w:val="nil"/>
              <w:bottom w:val="nil"/>
              <w:right w:val="nil"/>
            </w:tcBorders>
            <w:vAlign w:val="bottom"/>
          </w:tcPr>
          <w:p w14:paraId="4E69F313" w14:textId="3B0D566A"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7</w:t>
            </w:r>
          </w:p>
        </w:tc>
        <w:tc>
          <w:tcPr>
            <w:tcW w:w="845" w:type="dxa"/>
            <w:tcBorders>
              <w:top w:val="nil"/>
              <w:left w:val="nil"/>
              <w:bottom w:val="nil"/>
              <w:right w:val="nil"/>
            </w:tcBorders>
            <w:vAlign w:val="bottom"/>
          </w:tcPr>
          <w:p w14:paraId="519EFE29" w14:textId="09B8E479"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(17.1)</w:t>
            </w:r>
          </w:p>
        </w:tc>
        <w:tc>
          <w:tcPr>
            <w:tcW w:w="572" w:type="dxa"/>
            <w:tcBorders>
              <w:top w:val="nil"/>
              <w:left w:val="nil"/>
              <w:bottom w:val="nil"/>
              <w:right w:val="nil"/>
            </w:tcBorders>
            <w:vAlign w:val="bottom"/>
          </w:tcPr>
          <w:p w14:paraId="5B895810" w14:textId="15219FC5"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6</w:t>
            </w:r>
          </w:p>
        </w:tc>
        <w:tc>
          <w:tcPr>
            <w:tcW w:w="993" w:type="dxa"/>
            <w:tcBorders>
              <w:top w:val="nil"/>
              <w:left w:val="nil"/>
              <w:bottom w:val="nil"/>
              <w:right w:val="nil"/>
            </w:tcBorders>
            <w:vAlign w:val="bottom"/>
          </w:tcPr>
          <w:p w14:paraId="3F04509A" w14:textId="76910498"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w:t>
            </w:r>
            <w:r w:rsidR="00817FFB" w:rsidRPr="004B0FE0">
              <w:rPr>
                <w:rFonts w:eastAsia="SimSun"/>
                <w:color w:val="000000"/>
                <w:szCs w:val="22"/>
                <w:lang w:val="en-AU" w:eastAsia="zh-CN"/>
              </w:rPr>
              <w:t>5</w:t>
            </w:r>
            <w:r w:rsidRPr="004B0FE0">
              <w:rPr>
                <w:rFonts w:eastAsia="SimSun"/>
                <w:color w:val="000000"/>
                <w:szCs w:val="22"/>
                <w:lang w:val="en-AU" w:eastAsia="zh-CN"/>
              </w:rPr>
              <w:t>)</w:t>
            </w:r>
          </w:p>
        </w:tc>
        <w:tc>
          <w:tcPr>
            <w:tcW w:w="850" w:type="dxa"/>
            <w:tcBorders>
              <w:top w:val="nil"/>
              <w:left w:val="nil"/>
              <w:bottom w:val="nil"/>
              <w:right w:val="nil"/>
            </w:tcBorders>
            <w:vAlign w:val="bottom"/>
          </w:tcPr>
          <w:p w14:paraId="23950847" w14:textId="4AAF2C21"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10</w:t>
            </w:r>
          </w:p>
        </w:tc>
        <w:tc>
          <w:tcPr>
            <w:tcW w:w="851" w:type="dxa"/>
            <w:tcBorders>
              <w:top w:val="nil"/>
              <w:left w:val="nil"/>
              <w:bottom w:val="nil"/>
              <w:right w:val="nil"/>
            </w:tcBorders>
            <w:vAlign w:val="bottom"/>
          </w:tcPr>
          <w:p w14:paraId="276B4796" w14:textId="6426DD73"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(15.</w:t>
            </w:r>
            <w:r w:rsidR="002331FA" w:rsidRPr="004B0FE0">
              <w:rPr>
                <w:rFonts w:eastAsia="SimSun"/>
                <w:color w:val="000000"/>
                <w:szCs w:val="22"/>
                <w:lang w:val="en-AU" w:eastAsia="zh-CN"/>
              </w:rPr>
              <w:t>9</w:t>
            </w:r>
            <w:r w:rsidRPr="004B0FE0">
              <w:rPr>
                <w:rFonts w:eastAsia="SimSun"/>
                <w:color w:val="000000"/>
                <w:szCs w:val="22"/>
                <w:lang w:val="en-AU" w:eastAsia="zh-CN"/>
              </w:rPr>
              <w:t>)</w:t>
            </w:r>
          </w:p>
        </w:tc>
      </w:tr>
      <w:tr w:rsidR="00E66651" w:rsidRPr="004B0FE0" w14:paraId="37EA54D2" w14:textId="77777777" w:rsidTr="004B0FE0">
        <w:tc>
          <w:tcPr>
            <w:tcW w:w="3544" w:type="dxa"/>
            <w:tcBorders>
              <w:top w:val="nil"/>
              <w:left w:val="nil"/>
              <w:bottom w:val="nil"/>
              <w:right w:val="nil"/>
            </w:tcBorders>
            <w:vAlign w:val="bottom"/>
          </w:tcPr>
          <w:p w14:paraId="54C214EA" w14:textId="624EC4B7" w:rsidR="00E66651" w:rsidRPr="004B0FE0" w:rsidRDefault="00E66651" w:rsidP="00796E72">
            <w:pPr>
              <w:keepNext/>
              <w:keepLines/>
              <w:autoSpaceDE w:val="0"/>
              <w:autoSpaceDN w:val="0"/>
              <w:adjustRightInd w:val="0"/>
              <w:spacing w:after="20"/>
              <w:jc w:val="left"/>
              <w:rPr>
                <w:snapToGrid w:val="0"/>
                <w:szCs w:val="22"/>
              </w:rPr>
            </w:pPr>
            <w:r w:rsidRPr="004B0FE0">
              <w:rPr>
                <w:snapToGrid w:val="0"/>
                <w:szCs w:val="22"/>
              </w:rPr>
              <w:t>Casino EGM</w:t>
            </w:r>
          </w:p>
        </w:tc>
        <w:tc>
          <w:tcPr>
            <w:tcW w:w="709" w:type="dxa"/>
            <w:tcBorders>
              <w:top w:val="nil"/>
              <w:left w:val="nil"/>
              <w:bottom w:val="nil"/>
              <w:right w:val="nil"/>
            </w:tcBorders>
            <w:vAlign w:val="bottom"/>
          </w:tcPr>
          <w:p w14:paraId="58351AFD" w14:textId="02DD9DD7"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23</w:t>
            </w:r>
          </w:p>
        </w:tc>
        <w:tc>
          <w:tcPr>
            <w:tcW w:w="845" w:type="dxa"/>
            <w:tcBorders>
              <w:top w:val="nil"/>
              <w:left w:val="nil"/>
              <w:bottom w:val="nil"/>
              <w:right w:val="nil"/>
            </w:tcBorders>
            <w:vAlign w:val="bottom"/>
          </w:tcPr>
          <w:p w14:paraId="08593681" w14:textId="0AFCF02A"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(56.1)</w:t>
            </w:r>
          </w:p>
        </w:tc>
        <w:tc>
          <w:tcPr>
            <w:tcW w:w="572" w:type="dxa"/>
            <w:tcBorders>
              <w:top w:val="nil"/>
              <w:left w:val="nil"/>
              <w:bottom w:val="nil"/>
              <w:right w:val="nil"/>
            </w:tcBorders>
            <w:vAlign w:val="bottom"/>
          </w:tcPr>
          <w:p w14:paraId="618C9720" w14:textId="20865681" w:rsidR="00E66651" w:rsidRPr="004B0FE0" w:rsidRDefault="00F90BED"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14</w:t>
            </w:r>
          </w:p>
        </w:tc>
        <w:tc>
          <w:tcPr>
            <w:tcW w:w="993" w:type="dxa"/>
            <w:tcBorders>
              <w:top w:val="nil"/>
              <w:left w:val="nil"/>
              <w:bottom w:val="nil"/>
              <w:right w:val="nil"/>
            </w:tcBorders>
            <w:vAlign w:val="bottom"/>
          </w:tcPr>
          <w:p w14:paraId="698EA387" w14:textId="1BA17E37" w:rsidR="00E66651" w:rsidRPr="004B0FE0" w:rsidRDefault="00F90BED"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(58.3</w:t>
            </w:r>
            <w:r w:rsidR="00E66651" w:rsidRPr="004B0FE0">
              <w:rPr>
                <w:rFonts w:eastAsia="SimSun"/>
                <w:color w:val="000000"/>
                <w:szCs w:val="22"/>
                <w:lang w:val="en-AU" w:eastAsia="zh-CN"/>
              </w:rPr>
              <w:t>)</w:t>
            </w:r>
          </w:p>
        </w:tc>
        <w:tc>
          <w:tcPr>
            <w:tcW w:w="850" w:type="dxa"/>
            <w:tcBorders>
              <w:top w:val="nil"/>
              <w:left w:val="nil"/>
              <w:bottom w:val="nil"/>
              <w:right w:val="nil"/>
            </w:tcBorders>
            <w:vAlign w:val="bottom"/>
          </w:tcPr>
          <w:p w14:paraId="20246A61" w14:textId="7FDD0ADE"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30</w:t>
            </w:r>
          </w:p>
        </w:tc>
        <w:tc>
          <w:tcPr>
            <w:tcW w:w="851" w:type="dxa"/>
            <w:tcBorders>
              <w:top w:val="nil"/>
              <w:left w:val="nil"/>
              <w:bottom w:val="nil"/>
              <w:right w:val="nil"/>
            </w:tcBorders>
            <w:vAlign w:val="bottom"/>
          </w:tcPr>
          <w:p w14:paraId="3011DA24" w14:textId="287144CC" w:rsidR="00E66651" w:rsidRPr="004B0FE0" w:rsidRDefault="002331FA"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(47.6</w:t>
            </w:r>
            <w:r w:rsidR="00E66651" w:rsidRPr="004B0FE0">
              <w:rPr>
                <w:rFonts w:eastAsia="SimSun"/>
                <w:color w:val="000000"/>
                <w:szCs w:val="22"/>
                <w:lang w:val="en-AU" w:eastAsia="zh-CN"/>
              </w:rPr>
              <w:t>)</w:t>
            </w:r>
          </w:p>
        </w:tc>
      </w:tr>
      <w:tr w:rsidR="00E66651" w:rsidRPr="004B0FE0" w14:paraId="084FC96D" w14:textId="77777777" w:rsidTr="004B0FE0">
        <w:tc>
          <w:tcPr>
            <w:tcW w:w="3544" w:type="dxa"/>
            <w:tcBorders>
              <w:top w:val="nil"/>
              <w:left w:val="nil"/>
              <w:bottom w:val="nil"/>
              <w:right w:val="nil"/>
            </w:tcBorders>
            <w:vAlign w:val="bottom"/>
          </w:tcPr>
          <w:p w14:paraId="33C4C98B" w14:textId="798863E9" w:rsidR="00E66651" w:rsidRPr="004B0FE0" w:rsidRDefault="00F2070B" w:rsidP="00796E72">
            <w:pPr>
              <w:keepNext/>
              <w:keepLines/>
              <w:autoSpaceDE w:val="0"/>
              <w:autoSpaceDN w:val="0"/>
              <w:adjustRightInd w:val="0"/>
              <w:spacing w:after="20"/>
              <w:jc w:val="left"/>
              <w:rPr>
                <w:snapToGrid w:val="0"/>
                <w:szCs w:val="22"/>
              </w:rPr>
            </w:pPr>
            <w:r w:rsidRPr="004B0FE0">
              <w:rPr>
                <w:snapToGrid w:val="0"/>
                <w:szCs w:val="22"/>
              </w:rPr>
              <w:t>Casino t</w:t>
            </w:r>
            <w:r w:rsidR="00E66651" w:rsidRPr="004B0FE0">
              <w:rPr>
                <w:snapToGrid w:val="0"/>
                <w:szCs w:val="22"/>
              </w:rPr>
              <w:t>able games</w:t>
            </w:r>
          </w:p>
        </w:tc>
        <w:tc>
          <w:tcPr>
            <w:tcW w:w="709" w:type="dxa"/>
            <w:tcBorders>
              <w:top w:val="nil"/>
              <w:left w:val="nil"/>
              <w:bottom w:val="nil"/>
              <w:right w:val="nil"/>
            </w:tcBorders>
            <w:vAlign w:val="bottom"/>
          </w:tcPr>
          <w:p w14:paraId="56E08C27" w14:textId="1759D702"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0</w:t>
            </w:r>
          </w:p>
        </w:tc>
        <w:tc>
          <w:tcPr>
            <w:tcW w:w="845" w:type="dxa"/>
            <w:tcBorders>
              <w:top w:val="nil"/>
              <w:left w:val="nil"/>
              <w:bottom w:val="nil"/>
              <w:right w:val="nil"/>
            </w:tcBorders>
            <w:vAlign w:val="bottom"/>
          </w:tcPr>
          <w:p w14:paraId="7F6D902D" w14:textId="524332B6" w:rsidR="00E66651" w:rsidRPr="004B0FE0" w:rsidRDefault="004B0FE0" w:rsidP="00796E72">
            <w:pPr>
              <w:keepNext/>
              <w:keepLines/>
              <w:autoSpaceDE w:val="0"/>
              <w:autoSpaceDN w:val="0"/>
              <w:adjustRightInd w:val="0"/>
              <w:spacing w:after="20"/>
              <w:jc w:val="right"/>
              <w:rPr>
                <w:rFonts w:eastAsia="SimSun"/>
                <w:color w:val="000000"/>
                <w:szCs w:val="22"/>
                <w:lang w:val="en-AU" w:eastAsia="zh-CN"/>
              </w:rPr>
            </w:pPr>
            <w:r>
              <w:rPr>
                <w:rFonts w:eastAsia="SimSun"/>
                <w:color w:val="000000"/>
                <w:szCs w:val="22"/>
                <w:lang w:val="en-AU" w:eastAsia="zh-CN"/>
              </w:rPr>
              <w:t>-</w:t>
            </w:r>
          </w:p>
        </w:tc>
        <w:tc>
          <w:tcPr>
            <w:tcW w:w="572" w:type="dxa"/>
            <w:tcBorders>
              <w:top w:val="nil"/>
              <w:left w:val="nil"/>
              <w:bottom w:val="nil"/>
              <w:right w:val="nil"/>
            </w:tcBorders>
            <w:vAlign w:val="bottom"/>
          </w:tcPr>
          <w:p w14:paraId="294110A6" w14:textId="70151FEC"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8</w:t>
            </w:r>
          </w:p>
        </w:tc>
        <w:tc>
          <w:tcPr>
            <w:tcW w:w="993" w:type="dxa"/>
            <w:tcBorders>
              <w:top w:val="nil"/>
              <w:left w:val="nil"/>
              <w:bottom w:val="nil"/>
              <w:right w:val="nil"/>
            </w:tcBorders>
            <w:vAlign w:val="bottom"/>
          </w:tcPr>
          <w:p w14:paraId="40288559" w14:textId="7C90E6D1" w:rsidR="00E66651" w:rsidRPr="004B0FE0" w:rsidRDefault="00F90BED"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(33.3</w:t>
            </w:r>
            <w:r w:rsidR="00E66651" w:rsidRPr="004B0FE0">
              <w:rPr>
                <w:rFonts w:eastAsia="SimSun"/>
                <w:color w:val="000000"/>
                <w:szCs w:val="22"/>
                <w:lang w:val="en-AU" w:eastAsia="zh-CN"/>
              </w:rPr>
              <w:t>)</w:t>
            </w:r>
          </w:p>
        </w:tc>
        <w:tc>
          <w:tcPr>
            <w:tcW w:w="850" w:type="dxa"/>
            <w:tcBorders>
              <w:top w:val="nil"/>
              <w:left w:val="nil"/>
              <w:bottom w:val="nil"/>
              <w:right w:val="nil"/>
            </w:tcBorders>
            <w:vAlign w:val="bottom"/>
          </w:tcPr>
          <w:p w14:paraId="6D908763" w14:textId="5F2095F0"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6</w:t>
            </w:r>
          </w:p>
        </w:tc>
        <w:tc>
          <w:tcPr>
            <w:tcW w:w="851" w:type="dxa"/>
            <w:tcBorders>
              <w:top w:val="nil"/>
              <w:left w:val="nil"/>
              <w:bottom w:val="nil"/>
              <w:right w:val="nil"/>
            </w:tcBorders>
            <w:vAlign w:val="bottom"/>
          </w:tcPr>
          <w:p w14:paraId="5CA6DBEC" w14:textId="1470B942" w:rsidR="00E66651" w:rsidRPr="004B0FE0" w:rsidRDefault="00D012BC"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(9.5</w:t>
            </w:r>
            <w:r w:rsidR="00E66651" w:rsidRPr="004B0FE0">
              <w:rPr>
                <w:rFonts w:eastAsia="SimSun"/>
                <w:color w:val="000000"/>
                <w:szCs w:val="22"/>
                <w:lang w:val="en-AU" w:eastAsia="zh-CN"/>
              </w:rPr>
              <w:t>)</w:t>
            </w:r>
          </w:p>
        </w:tc>
      </w:tr>
      <w:tr w:rsidR="00E66651" w:rsidRPr="004B0FE0" w14:paraId="1A3FACAD" w14:textId="77777777" w:rsidTr="004B0FE0">
        <w:tc>
          <w:tcPr>
            <w:tcW w:w="3544" w:type="dxa"/>
            <w:tcBorders>
              <w:top w:val="nil"/>
              <w:left w:val="nil"/>
              <w:bottom w:val="nil"/>
              <w:right w:val="nil"/>
            </w:tcBorders>
            <w:vAlign w:val="bottom"/>
          </w:tcPr>
          <w:p w14:paraId="77EF0228" w14:textId="2796237D" w:rsidR="00E66651" w:rsidRPr="004B0FE0" w:rsidRDefault="00E66651" w:rsidP="00796E72">
            <w:pPr>
              <w:keepNext/>
              <w:keepLines/>
              <w:autoSpaceDE w:val="0"/>
              <w:autoSpaceDN w:val="0"/>
              <w:adjustRightInd w:val="0"/>
              <w:spacing w:after="20"/>
              <w:jc w:val="left"/>
              <w:rPr>
                <w:snapToGrid w:val="0"/>
                <w:szCs w:val="22"/>
              </w:rPr>
            </w:pPr>
            <w:r w:rsidRPr="004B0FE0">
              <w:rPr>
                <w:snapToGrid w:val="0"/>
                <w:szCs w:val="22"/>
              </w:rPr>
              <w:t>Non-casino EGM</w:t>
            </w:r>
          </w:p>
        </w:tc>
        <w:tc>
          <w:tcPr>
            <w:tcW w:w="709" w:type="dxa"/>
            <w:tcBorders>
              <w:top w:val="nil"/>
              <w:left w:val="nil"/>
              <w:bottom w:val="nil"/>
              <w:right w:val="nil"/>
            </w:tcBorders>
            <w:vAlign w:val="bottom"/>
          </w:tcPr>
          <w:p w14:paraId="5F5BDC40" w14:textId="45DC3852"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11</w:t>
            </w:r>
          </w:p>
        </w:tc>
        <w:tc>
          <w:tcPr>
            <w:tcW w:w="845" w:type="dxa"/>
            <w:tcBorders>
              <w:top w:val="nil"/>
              <w:left w:val="nil"/>
              <w:bottom w:val="nil"/>
              <w:right w:val="nil"/>
            </w:tcBorders>
            <w:vAlign w:val="bottom"/>
          </w:tcPr>
          <w:p w14:paraId="621D699A" w14:textId="2C6975B6"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(26.8)</w:t>
            </w:r>
          </w:p>
        </w:tc>
        <w:tc>
          <w:tcPr>
            <w:tcW w:w="572" w:type="dxa"/>
            <w:tcBorders>
              <w:top w:val="nil"/>
              <w:left w:val="nil"/>
              <w:bottom w:val="nil"/>
              <w:right w:val="nil"/>
            </w:tcBorders>
            <w:vAlign w:val="bottom"/>
          </w:tcPr>
          <w:p w14:paraId="1D69176F" w14:textId="685A2D54" w:rsidR="00E66651" w:rsidRPr="004B0FE0" w:rsidRDefault="00950502"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w:t>
            </w:r>
            <w:r w:rsidR="00E66651" w:rsidRPr="004B0FE0">
              <w:rPr>
                <w:rFonts w:eastAsia="SimSun"/>
                <w:color w:val="000000"/>
                <w:szCs w:val="22"/>
                <w:lang w:val="en-AU" w:eastAsia="zh-CN"/>
              </w:rPr>
              <w:t> </w:t>
            </w:r>
          </w:p>
        </w:tc>
        <w:tc>
          <w:tcPr>
            <w:tcW w:w="993" w:type="dxa"/>
            <w:tcBorders>
              <w:top w:val="nil"/>
              <w:left w:val="nil"/>
              <w:bottom w:val="nil"/>
              <w:right w:val="nil"/>
            </w:tcBorders>
            <w:vAlign w:val="bottom"/>
          </w:tcPr>
          <w:p w14:paraId="63B4B2AC" w14:textId="00075C41" w:rsidR="00E66651" w:rsidRPr="004B0FE0" w:rsidRDefault="00C8185C"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 </w:t>
            </w:r>
          </w:p>
        </w:tc>
        <w:tc>
          <w:tcPr>
            <w:tcW w:w="850" w:type="dxa"/>
            <w:tcBorders>
              <w:top w:val="nil"/>
              <w:left w:val="nil"/>
              <w:bottom w:val="nil"/>
              <w:right w:val="nil"/>
            </w:tcBorders>
            <w:vAlign w:val="bottom"/>
          </w:tcPr>
          <w:p w14:paraId="263756EA" w14:textId="6689E680" w:rsidR="00E66651" w:rsidRPr="004B0FE0" w:rsidRDefault="00950502"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w:t>
            </w:r>
            <w:r w:rsidR="00E66651" w:rsidRPr="004B0FE0">
              <w:rPr>
                <w:rFonts w:eastAsia="SimSun"/>
                <w:color w:val="000000"/>
                <w:szCs w:val="22"/>
                <w:lang w:val="en-AU" w:eastAsia="zh-CN"/>
              </w:rPr>
              <w:t> </w:t>
            </w:r>
          </w:p>
        </w:tc>
        <w:tc>
          <w:tcPr>
            <w:tcW w:w="851" w:type="dxa"/>
            <w:tcBorders>
              <w:top w:val="nil"/>
              <w:left w:val="nil"/>
              <w:bottom w:val="nil"/>
              <w:right w:val="nil"/>
            </w:tcBorders>
            <w:vAlign w:val="bottom"/>
          </w:tcPr>
          <w:p w14:paraId="340E0E19" w14:textId="60E13F52" w:rsidR="00E66651" w:rsidRPr="004B0FE0" w:rsidRDefault="00C8185C"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 </w:t>
            </w:r>
          </w:p>
        </w:tc>
      </w:tr>
      <w:tr w:rsidR="00D80930" w:rsidRPr="004B0FE0" w14:paraId="63189EE3" w14:textId="77777777" w:rsidTr="004B0FE0">
        <w:tc>
          <w:tcPr>
            <w:tcW w:w="3544" w:type="dxa"/>
            <w:tcBorders>
              <w:top w:val="nil"/>
              <w:left w:val="nil"/>
              <w:bottom w:val="nil"/>
              <w:right w:val="nil"/>
            </w:tcBorders>
            <w:vAlign w:val="bottom"/>
          </w:tcPr>
          <w:p w14:paraId="17D0294A" w14:textId="02AFDF52" w:rsidR="00D80930" w:rsidRPr="004B0FE0" w:rsidRDefault="00D80930" w:rsidP="00796E72">
            <w:pPr>
              <w:keepNext/>
              <w:keepLines/>
              <w:autoSpaceDE w:val="0"/>
              <w:autoSpaceDN w:val="0"/>
              <w:adjustRightInd w:val="0"/>
              <w:spacing w:after="20"/>
              <w:jc w:val="left"/>
              <w:rPr>
                <w:snapToGrid w:val="0"/>
                <w:szCs w:val="22"/>
              </w:rPr>
            </w:pPr>
            <w:r w:rsidRPr="004B0FE0">
              <w:rPr>
                <w:snapToGrid w:val="0"/>
                <w:szCs w:val="22"/>
              </w:rPr>
              <w:t>Pub EGM</w:t>
            </w:r>
          </w:p>
        </w:tc>
        <w:tc>
          <w:tcPr>
            <w:tcW w:w="709" w:type="dxa"/>
            <w:tcBorders>
              <w:top w:val="nil"/>
              <w:left w:val="nil"/>
              <w:bottom w:val="nil"/>
              <w:right w:val="nil"/>
            </w:tcBorders>
            <w:vAlign w:val="bottom"/>
          </w:tcPr>
          <w:p w14:paraId="73A6A020" w14:textId="3C686214" w:rsidR="00D80930" w:rsidRPr="004B0FE0" w:rsidRDefault="00D80930"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 </w:t>
            </w:r>
          </w:p>
        </w:tc>
        <w:tc>
          <w:tcPr>
            <w:tcW w:w="845" w:type="dxa"/>
            <w:tcBorders>
              <w:top w:val="nil"/>
              <w:left w:val="nil"/>
              <w:bottom w:val="nil"/>
              <w:right w:val="nil"/>
            </w:tcBorders>
            <w:vAlign w:val="bottom"/>
          </w:tcPr>
          <w:p w14:paraId="5A59D44C" w14:textId="57F9173C" w:rsidR="00D80930" w:rsidRPr="004B0FE0" w:rsidRDefault="00D80930"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 </w:t>
            </w:r>
          </w:p>
        </w:tc>
        <w:tc>
          <w:tcPr>
            <w:tcW w:w="572" w:type="dxa"/>
            <w:tcBorders>
              <w:top w:val="nil"/>
              <w:left w:val="nil"/>
              <w:bottom w:val="nil"/>
              <w:right w:val="nil"/>
            </w:tcBorders>
            <w:vAlign w:val="bottom"/>
          </w:tcPr>
          <w:p w14:paraId="43325E5F" w14:textId="58A06105" w:rsidR="00D80930" w:rsidRPr="004B0FE0" w:rsidRDefault="00D80930"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11</w:t>
            </w:r>
          </w:p>
        </w:tc>
        <w:tc>
          <w:tcPr>
            <w:tcW w:w="993" w:type="dxa"/>
            <w:tcBorders>
              <w:top w:val="nil"/>
              <w:left w:val="nil"/>
              <w:bottom w:val="nil"/>
              <w:right w:val="nil"/>
            </w:tcBorders>
            <w:vAlign w:val="bottom"/>
          </w:tcPr>
          <w:p w14:paraId="7E5B3887" w14:textId="507DB0E7" w:rsidR="00D80930" w:rsidRPr="004B0FE0" w:rsidRDefault="005328DC"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(45.8</w:t>
            </w:r>
            <w:r w:rsidR="00D80930" w:rsidRPr="004B0FE0">
              <w:rPr>
                <w:rFonts w:eastAsia="SimSun"/>
                <w:color w:val="000000"/>
                <w:szCs w:val="22"/>
                <w:lang w:val="en-AU" w:eastAsia="zh-CN"/>
              </w:rPr>
              <w:t>)</w:t>
            </w:r>
          </w:p>
        </w:tc>
        <w:tc>
          <w:tcPr>
            <w:tcW w:w="850" w:type="dxa"/>
            <w:tcBorders>
              <w:top w:val="nil"/>
              <w:left w:val="nil"/>
              <w:bottom w:val="nil"/>
              <w:right w:val="nil"/>
            </w:tcBorders>
            <w:vAlign w:val="bottom"/>
          </w:tcPr>
          <w:p w14:paraId="0C9480F7" w14:textId="2C1C37E1" w:rsidR="00D80930" w:rsidRPr="004B0FE0" w:rsidRDefault="00F054E4"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28</w:t>
            </w:r>
          </w:p>
        </w:tc>
        <w:tc>
          <w:tcPr>
            <w:tcW w:w="851" w:type="dxa"/>
            <w:tcBorders>
              <w:top w:val="nil"/>
              <w:left w:val="nil"/>
              <w:bottom w:val="nil"/>
              <w:right w:val="nil"/>
            </w:tcBorders>
            <w:vAlign w:val="bottom"/>
          </w:tcPr>
          <w:p w14:paraId="38244931" w14:textId="63EE6017" w:rsidR="00D80930" w:rsidRPr="004B0FE0" w:rsidRDefault="00F054E4"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(44.4</w:t>
            </w:r>
            <w:r w:rsidR="00D80930" w:rsidRPr="004B0FE0">
              <w:rPr>
                <w:rFonts w:eastAsia="SimSun"/>
                <w:color w:val="000000"/>
                <w:szCs w:val="22"/>
                <w:lang w:val="en-AU" w:eastAsia="zh-CN"/>
              </w:rPr>
              <w:t>)</w:t>
            </w:r>
          </w:p>
        </w:tc>
      </w:tr>
      <w:tr w:rsidR="00D80930" w:rsidRPr="004B0FE0" w14:paraId="2E80B00D" w14:textId="77777777" w:rsidTr="004B0FE0">
        <w:trPr>
          <w:trHeight w:val="60"/>
        </w:trPr>
        <w:tc>
          <w:tcPr>
            <w:tcW w:w="3544" w:type="dxa"/>
            <w:tcBorders>
              <w:top w:val="nil"/>
              <w:left w:val="nil"/>
              <w:bottom w:val="nil"/>
              <w:right w:val="nil"/>
            </w:tcBorders>
            <w:vAlign w:val="bottom"/>
          </w:tcPr>
          <w:p w14:paraId="42944C3F" w14:textId="2D93A678" w:rsidR="00D80930" w:rsidRPr="004B0FE0" w:rsidRDefault="00D80930" w:rsidP="00796E72">
            <w:pPr>
              <w:keepNext/>
              <w:keepLines/>
              <w:autoSpaceDE w:val="0"/>
              <w:autoSpaceDN w:val="0"/>
              <w:adjustRightInd w:val="0"/>
              <w:spacing w:after="20"/>
              <w:jc w:val="left"/>
              <w:rPr>
                <w:snapToGrid w:val="0"/>
                <w:szCs w:val="22"/>
              </w:rPr>
            </w:pPr>
            <w:r w:rsidRPr="004B0FE0">
              <w:rPr>
                <w:snapToGrid w:val="0"/>
                <w:szCs w:val="22"/>
              </w:rPr>
              <w:t>Club EGM</w:t>
            </w:r>
          </w:p>
        </w:tc>
        <w:tc>
          <w:tcPr>
            <w:tcW w:w="709" w:type="dxa"/>
            <w:tcBorders>
              <w:top w:val="nil"/>
              <w:left w:val="nil"/>
              <w:bottom w:val="nil"/>
              <w:right w:val="nil"/>
            </w:tcBorders>
            <w:vAlign w:val="bottom"/>
          </w:tcPr>
          <w:p w14:paraId="38059C87" w14:textId="0B878085" w:rsidR="00D80930" w:rsidRPr="004B0FE0" w:rsidRDefault="00D80930"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 </w:t>
            </w:r>
          </w:p>
        </w:tc>
        <w:tc>
          <w:tcPr>
            <w:tcW w:w="845" w:type="dxa"/>
            <w:tcBorders>
              <w:top w:val="nil"/>
              <w:left w:val="nil"/>
              <w:bottom w:val="nil"/>
              <w:right w:val="nil"/>
            </w:tcBorders>
            <w:vAlign w:val="bottom"/>
          </w:tcPr>
          <w:p w14:paraId="4A52B69E" w14:textId="09FD47C5" w:rsidR="00D80930" w:rsidRPr="004B0FE0" w:rsidRDefault="00D80930"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 </w:t>
            </w:r>
          </w:p>
        </w:tc>
        <w:tc>
          <w:tcPr>
            <w:tcW w:w="572" w:type="dxa"/>
            <w:tcBorders>
              <w:top w:val="nil"/>
              <w:left w:val="nil"/>
              <w:bottom w:val="nil"/>
              <w:right w:val="nil"/>
            </w:tcBorders>
            <w:vAlign w:val="bottom"/>
          </w:tcPr>
          <w:p w14:paraId="6234A17D" w14:textId="5F63AA84" w:rsidR="00D80930" w:rsidRPr="004B0FE0" w:rsidRDefault="00D80930"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5</w:t>
            </w:r>
          </w:p>
        </w:tc>
        <w:tc>
          <w:tcPr>
            <w:tcW w:w="993" w:type="dxa"/>
            <w:tcBorders>
              <w:top w:val="nil"/>
              <w:left w:val="nil"/>
              <w:bottom w:val="nil"/>
              <w:right w:val="nil"/>
            </w:tcBorders>
            <w:vAlign w:val="bottom"/>
          </w:tcPr>
          <w:p w14:paraId="18242D4D" w14:textId="00F87C84" w:rsidR="00D80930" w:rsidRPr="004B0FE0" w:rsidRDefault="00D80930"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(20</w:t>
            </w:r>
            <w:r w:rsidR="005328DC" w:rsidRPr="004B0FE0">
              <w:rPr>
                <w:rFonts w:eastAsia="SimSun"/>
                <w:color w:val="000000"/>
                <w:szCs w:val="22"/>
                <w:lang w:val="en-AU" w:eastAsia="zh-CN"/>
              </w:rPr>
              <w:t>.8</w:t>
            </w:r>
            <w:r w:rsidRPr="004B0FE0">
              <w:rPr>
                <w:rFonts w:eastAsia="SimSun"/>
                <w:color w:val="000000"/>
                <w:szCs w:val="22"/>
                <w:lang w:val="en-AU" w:eastAsia="zh-CN"/>
              </w:rPr>
              <w:t>)</w:t>
            </w:r>
          </w:p>
        </w:tc>
        <w:tc>
          <w:tcPr>
            <w:tcW w:w="850" w:type="dxa"/>
            <w:tcBorders>
              <w:top w:val="nil"/>
              <w:left w:val="nil"/>
              <w:bottom w:val="nil"/>
              <w:right w:val="nil"/>
            </w:tcBorders>
            <w:vAlign w:val="bottom"/>
          </w:tcPr>
          <w:p w14:paraId="3EEAA43C" w14:textId="733C5330" w:rsidR="00D80930" w:rsidRPr="004B0FE0" w:rsidRDefault="00F054E4"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13</w:t>
            </w:r>
          </w:p>
        </w:tc>
        <w:tc>
          <w:tcPr>
            <w:tcW w:w="851" w:type="dxa"/>
            <w:tcBorders>
              <w:top w:val="nil"/>
              <w:left w:val="nil"/>
              <w:bottom w:val="nil"/>
              <w:right w:val="nil"/>
            </w:tcBorders>
            <w:vAlign w:val="bottom"/>
          </w:tcPr>
          <w:p w14:paraId="4AAB73A7" w14:textId="61096176" w:rsidR="00D80930" w:rsidRPr="004B0FE0" w:rsidRDefault="00F054E4"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(20.6</w:t>
            </w:r>
            <w:r w:rsidR="00D80930" w:rsidRPr="004B0FE0">
              <w:rPr>
                <w:rFonts w:eastAsia="SimSun"/>
                <w:color w:val="000000"/>
                <w:szCs w:val="22"/>
                <w:lang w:val="en-AU" w:eastAsia="zh-CN"/>
              </w:rPr>
              <w:t>)</w:t>
            </w:r>
          </w:p>
        </w:tc>
      </w:tr>
      <w:tr w:rsidR="00E66651" w:rsidRPr="004B0FE0" w14:paraId="036F4D0F" w14:textId="77777777" w:rsidTr="006B55D6">
        <w:tc>
          <w:tcPr>
            <w:tcW w:w="3544" w:type="dxa"/>
            <w:tcBorders>
              <w:top w:val="nil"/>
              <w:left w:val="nil"/>
              <w:bottom w:val="nil"/>
              <w:right w:val="nil"/>
            </w:tcBorders>
            <w:vAlign w:val="bottom"/>
          </w:tcPr>
          <w:p w14:paraId="19EEA928" w14:textId="51198B7C" w:rsidR="00E66651" w:rsidRPr="004B0FE0" w:rsidRDefault="00E66651" w:rsidP="00796E72">
            <w:pPr>
              <w:keepNext/>
              <w:keepLines/>
              <w:autoSpaceDE w:val="0"/>
              <w:autoSpaceDN w:val="0"/>
              <w:adjustRightInd w:val="0"/>
              <w:spacing w:after="20"/>
              <w:jc w:val="left"/>
              <w:rPr>
                <w:snapToGrid w:val="0"/>
                <w:szCs w:val="22"/>
              </w:rPr>
            </w:pPr>
            <w:r w:rsidRPr="004B0FE0">
              <w:rPr>
                <w:snapToGrid w:val="0"/>
                <w:szCs w:val="22"/>
              </w:rPr>
              <w:t>Internet-based gambling</w:t>
            </w:r>
          </w:p>
        </w:tc>
        <w:tc>
          <w:tcPr>
            <w:tcW w:w="709" w:type="dxa"/>
            <w:tcBorders>
              <w:top w:val="nil"/>
              <w:left w:val="nil"/>
              <w:bottom w:val="nil"/>
              <w:right w:val="nil"/>
            </w:tcBorders>
            <w:vAlign w:val="bottom"/>
          </w:tcPr>
          <w:p w14:paraId="61AFC841" w14:textId="5C0907BC"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0</w:t>
            </w:r>
          </w:p>
        </w:tc>
        <w:tc>
          <w:tcPr>
            <w:tcW w:w="845" w:type="dxa"/>
            <w:tcBorders>
              <w:top w:val="nil"/>
              <w:left w:val="nil"/>
              <w:bottom w:val="nil"/>
              <w:right w:val="nil"/>
            </w:tcBorders>
            <w:vAlign w:val="bottom"/>
          </w:tcPr>
          <w:p w14:paraId="2FA2460C" w14:textId="689CD97D" w:rsidR="00E66651" w:rsidRPr="004B0FE0" w:rsidRDefault="00311C8A" w:rsidP="00796E72">
            <w:pPr>
              <w:keepNext/>
              <w:keepLines/>
              <w:autoSpaceDE w:val="0"/>
              <w:autoSpaceDN w:val="0"/>
              <w:adjustRightInd w:val="0"/>
              <w:spacing w:after="20"/>
              <w:jc w:val="right"/>
              <w:rPr>
                <w:rFonts w:eastAsia="SimSun"/>
                <w:color w:val="000000"/>
                <w:szCs w:val="22"/>
                <w:lang w:val="en-AU" w:eastAsia="zh-CN"/>
              </w:rPr>
            </w:pPr>
            <w:r>
              <w:rPr>
                <w:rFonts w:eastAsia="SimSun"/>
                <w:color w:val="000000"/>
                <w:szCs w:val="22"/>
                <w:lang w:val="en-AU" w:eastAsia="zh-CN"/>
              </w:rPr>
              <w:t>-</w:t>
            </w:r>
          </w:p>
        </w:tc>
        <w:tc>
          <w:tcPr>
            <w:tcW w:w="572" w:type="dxa"/>
            <w:tcBorders>
              <w:top w:val="nil"/>
              <w:left w:val="nil"/>
              <w:bottom w:val="nil"/>
              <w:right w:val="nil"/>
            </w:tcBorders>
            <w:vAlign w:val="bottom"/>
          </w:tcPr>
          <w:p w14:paraId="7F660B6E" w14:textId="38B99F62"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3</w:t>
            </w:r>
          </w:p>
        </w:tc>
        <w:tc>
          <w:tcPr>
            <w:tcW w:w="993" w:type="dxa"/>
            <w:tcBorders>
              <w:top w:val="nil"/>
              <w:left w:val="nil"/>
              <w:bottom w:val="nil"/>
              <w:right w:val="nil"/>
            </w:tcBorders>
            <w:vAlign w:val="bottom"/>
          </w:tcPr>
          <w:p w14:paraId="08D16956" w14:textId="57CD8B53"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(12</w:t>
            </w:r>
            <w:r w:rsidR="005328DC" w:rsidRPr="004B0FE0">
              <w:rPr>
                <w:rFonts w:eastAsia="SimSun"/>
                <w:color w:val="000000"/>
                <w:szCs w:val="22"/>
                <w:lang w:val="en-AU" w:eastAsia="zh-CN"/>
              </w:rPr>
              <w:t>.5</w:t>
            </w:r>
            <w:r w:rsidRPr="004B0FE0">
              <w:rPr>
                <w:rFonts w:eastAsia="SimSun"/>
                <w:color w:val="000000"/>
                <w:szCs w:val="22"/>
                <w:lang w:val="en-AU" w:eastAsia="zh-CN"/>
              </w:rPr>
              <w:t>)</w:t>
            </w:r>
          </w:p>
        </w:tc>
        <w:tc>
          <w:tcPr>
            <w:tcW w:w="850" w:type="dxa"/>
            <w:tcBorders>
              <w:top w:val="nil"/>
              <w:left w:val="nil"/>
              <w:bottom w:val="nil"/>
              <w:right w:val="nil"/>
            </w:tcBorders>
            <w:vAlign w:val="bottom"/>
          </w:tcPr>
          <w:p w14:paraId="64C2AAC8" w14:textId="3FF71853"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4</w:t>
            </w:r>
          </w:p>
        </w:tc>
        <w:tc>
          <w:tcPr>
            <w:tcW w:w="851" w:type="dxa"/>
            <w:tcBorders>
              <w:top w:val="nil"/>
              <w:left w:val="nil"/>
              <w:bottom w:val="nil"/>
              <w:right w:val="nil"/>
            </w:tcBorders>
            <w:vAlign w:val="bottom"/>
          </w:tcPr>
          <w:p w14:paraId="1B1EB0BF" w14:textId="056D0EE2"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(6.3)</w:t>
            </w:r>
          </w:p>
        </w:tc>
      </w:tr>
      <w:tr w:rsidR="00E66651" w:rsidRPr="004B0FE0" w14:paraId="3228D33E" w14:textId="77777777" w:rsidTr="006B55D6">
        <w:tc>
          <w:tcPr>
            <w:tcW w:w="3544" w:type="dxa"/>
            <w:tcBorders>
              <w:top w:val="nil"/>
              <w:left w:val="nil"/>
              <w:bottom w:val="single" w:sz="4" w:space="0" w:color="auto"/>
              <w:right w:val="nil"/>
            </w:tcBorders>
            <w:vAlign w:val="bottom"/>
          </w:tcPr>
          <w:p w14:paraId="5FEBD85E" w14:textId="43E0A8B4" w:rsidR="00E66651" w:rsidRPr="004B0FE0" w:rsidRDefault="00E66651" w:rsidP="00796E72">
            <w:pPr>
              <w:keepNext/>
              <w:keepLines/>
              <w:autoSpaceDE w:val="0"/>
              <w:autoSpaceDN w:val="0"/>
              <w:adjustRightInd w:val="0"/>
              <w:spacing w:after="20"/>
              <w:jc w:val="left"/>
              <w:rPr>
                <w:snapToGrid w:val="0"/>
                <w:szCs w:val="22"/>
              </w:rPr>
            </w:pPr>
            <w:r w:rsidRPr="004B0FE0">
              <w:rPr>
                <w:snapToGrid w:val="0"/>
                <w:szCs w:val="22"/>
              </w:rPr>
              <w:t>Other gambling</w:t>
            </w:r>
          </w:p>
        </w:tc>
        <w:tc>
          <w:tcPr>
            <w:tcW w:w="709" w:type="dxa"/>
            <w:tcBorders>
              <w:top w:val="nil"/>
              <w:left w:val="nil"/>
              <w:bottom w:val="single" w:sz="4" w:space="0" w:color="auto"/>
              <w:right w:val="nil"/>
            </w:tcBorders>
            <w:vAlign w:val="bottom"/>
          </w:tcPr>
          <w:p w14:paraId="0C47CD7F" w14:textId="1CB4C880"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3</w:t>
            </w:r>
          </w:p>
        </w:tc>
        <w:tc>
          <w:tcPr>
            <w:tcW w:w="845" w:type="dxa"/>
            <w:tcBorders>
              <w:top w:val="nil"/>
              <w:left w:val="nil"/>
              <w:bottom w:val="single" w:sz="4" w:space="0" w:color="auto"/>
              <w:right w:val="nil"/>
            </w:tcBorders>
            <w:vAlign w:val="bottom"/>
          </w:tcPr>
          <w:p w14:paraId="39A33A4F" w14:textId="1A8FA606" w:rsidR="00E66651" w:rsidRPr="004B0FE0" w:rsidRDefault="005328DC"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(7.5</w:t>
            </w:r>
            <w:r w:rsidR="00E66651" w:rsidRPr="004B0FE0">
              <w:rPr>
                <w:rFonts w:eastAsia="SimSun"/>
                <w:color w:val="000000"/>
                <w:szCs w:val="22"/>
                <w:lang w:val="en-AU" w:eastAsia="zh-CN"/>
              </w:rPr>
              <w:t>)</w:t>
            </w:r>
          </w:p>
        </w:tc>
        <w:tc>
          <w:tcPr>
            <w:tcW w:w="572" w:type="dxa"/>
            <w:tcBorders>
              <w:top w:val="nil"/>
              <w:left w:val="nil"/>
              <w:bottom w:val="single" w:sz="4" w:space="0" w:color="auto"/>
              <w:right w:val="nil"/>
            </w:tcBorders>
            <w:vAlign w:val="bottom"/>
          </w:tcPr>
          <w:p w14:paraId="4600B2E1" w14:textId="6CF0D488"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4</w:t>
            </w:r>
          </w:p>
        </w:tc>
        <w:tc>
          <w:tcPr>
            <w:tcW w:w="993" w:type="dxa"/>
            <w:tcBorders>
              <w:top w:val="nil"/>
              <w:left w:val="nil"/>
              <w:bottom w:val="single" w:sz="4" w:space="0" w:color="auto"/>
              <w:right w:val="nil"/>
            </w:tcBorders>
            <w:vAlign w:val="bottom"/>
          </w:tcPr>
          <w:p w14:paraId="23DB34D6" w14:textId="13E0E782"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(16</w:t>
            </w:r>
            <w:r w:rsidR="005328DC" w:rsidRPr="004B0FE0">
              <w:rPr>
                <w:rFonts w:eastAsia="SimSun"/>
                <w:color w:val="000000"/>
                <w:szCs w:val="22"/>
                <w:lang w:val="en-AU" w:eastAsia="zh-CN"/>
              </w:rPr>
              <w:t>.7</w:t>
            </w:r>
            <w:r w:rsidRPr="004B0FE0">
              <w:rPr>
                <w:rFonts w:eastAsia="SimSun"/>
                <w:color w:val="000000"/>
                <w:szCs w:val="22"/>
                <w:lang w:val="en-AU" w:eastAsia="zh-CN"/>
              </w:rPr>
              <w:t>)</w:t>
            </w:r>
          </w:p>
        </w:tc>
        <w:tc>
          <w:tcPr>
            <w:tcW w:w="850" w:type="dxa"/>
            <w:tcBorders>
              <w:top w:val="nil"/>
              <w:left w:val="nil"/>
              <w:bottom w:val="single" w:sz="4" w:space="0" w:color="auto"/>
              <w:right w:val="nil"/>
            </w:tcBorders>
            <w:vAlign w:val="bottom"/>
          </w:tcPr>
          <w:p w14:paraId="2B86BA14" w14:textId="67FDB4C4"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2</w:t>
            </w:r>
          </w:p>
        </w:tc>
        <w:tc>
          <w:tcPr>
            <w:tcW w:w="851" w:type="dxa"/>
            <w:tcBorders>
              <w:top w:val="nil"/>
              <w:left w:val="nil"/>
              <w:bottom w:val="single" w:sz="4" w:space="0" w:color="auto"/>
              <w:right w:val="nil"/>
            </w:tcBorders>
            <w:vAlign w:val="bottom"/>
          </w:tcPr>
          <w:p w14:paraId="6A9D5DEA" w14:textId="17F319E7" w:rsidR="00E66651" w:rsidRPr="004B0FE0" w:rsidRDefault="00E66651" w:rsidP="00796E72">
            <w:pPr>
              <w:keepNext/>
              <w:keepLines/>
              <w:autoSpaceDE w:val="0"/>
              <w:autoSpaceDN w:val="0"/>
              <w:adjustRightInd w:val="0"/>
              <w:spacing w:after="20"/>
              <w:jc w:val="right"/>
              <w:rPr>
                <w:rFonts w:eastAsia="SimSun"/>
                <w:color w:val="000000"/>
                <w:szCs w:val="22"/>
                <w:lang w:val="en-AU" w:eastAsia="zh-CN"/>
              </w:rPr>
            </w:pPr>
            <w:r w:rsidRPr="004B0FE0">
              <w:rPr>
                <w:rFonts w:eastAsia="SimSun"/>
                <w:color w:val="000000"/>
                <w:szCs w:val="22"/>
                <w:lang w:val="en-AU" w:eastAsia="zh-CN"/>
              </w:rPr>
              <w:t>(3.</w:t>
            </w:r>
            <w:r w:rsidR="00D012BC" w:rsidRPr="004B0FE0">
              <w:rPr>
                <w:rFonts w:eastAsia="SimSun"/>
                <w:color w:val="000000"/>
                <w:szCs w:val="22"/>
                <w:lang w:val="en-AU" w:eastAsia="zh-CN"/>
              </w:rPr>
              <w:t>2</w:t>
            </w:r>
            <w:r w:rsidRPr="004B0FE0">
              <w:rPr>
                <w:rFonts w:eastAsia="SimSun"/>
                <w:color w:val="000000"/>
                <w:szCs w:val="22"/>
                <w:lang w:val="en-AU" w:eastAsia="zh-CN"/>
              </w:rPr>
              <w:t>)</w:t>
            </w:r>
          </w:p>
        </w:tc>
      </w:tr>
    </w:tbl>
    <w:p w14:paraId="496EF1AB" w14:textId="77777777" w:rsidR="004A4F0E" w:rsidRDefault="004A4F0E" w:rsidP="004A4F0E"/>
    <w:p w14:paraId="2ACB2004" w14:textId="161FAB27" w:rsidR="00974D38" w:rsidRDefault="006B792A" w:rsidP="008F5268">
      <w:pPr>
        <w:jc w:val="center"/>
      </w:pPr>
      <w:r>
        <w:rPr>
          <w:noProof/>
          <w:lang w:eastAsia="en-NZ"/>
        </w:rPr>
        <w:drawing>
          <wp:inline distT="0" distB="0" distL="0" distR="0" wp14:anchorId="5621CBA2" wp14:editId="790D8120">
            <wp:extent cx="5041900" cy="299339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0" cy="2993390"/>
                    </a:xfrm>
                    <a:prstGeom prst="rect">
                      <a:avLst/>
                    </a:prstGeom>
                    <a:noFill/>
                  </pic:spPr>
                </pic:pic>
              </a:graphicData>
            </a:graphic>
          </wp:inline>
        </w:drawing>
      </w:r>
    </w:p>
    <w:p w14:paraId="367F5A8F" w14:textId="312D60A3" w:rsidR="004560B4" w:rsidRDefault="004560B4" w:rsidP="00E64043">
      <w:pPr>
        <w:jc w:val="center"/>
      </w:pPr>
    </w:p>
    <w:p w14:paraId="0FBC1F6D" w14:textId="7C974100" w:rsidR="004A4F0E" w:rsidRPr="001230E5" w:rsidRDefault="004560B4" w:rsidP="00311C8A">
      <w:pPr>
        <w:pStyle w:val="Caption"/>
        <w:keepNext w:val="0"/>
        <w:rPr>
          <w:bdr w:val="none" w:sz="0" w:space="0" w:color="auto"/>
        </w:rPr>
      </w:pPr>
      <w:bookmarkStart w:id="97" w:name="_Ref437331811"/>
      <w:bookmarkStart w:id="98" w:name="_Toc469664392"/>
      <w:r w:rsidRPr="001230E5">
        <w:rPr>
          <w:bdr w:val="none" w:sz="0" w:space="0" w:color="auto"/>
        </w:rPr>
        <w:t xml:space="preserve">Figure </w:t>
      </w:r>
      <w:r w:rsidR="001230C8" w:rsidRPr="001230E5">
        <w:rPr>
          <w:bdr w:val="none" w:sz="0" w:space="0" w:color="auto"/>
        </w:rPr>
        <w:fldChar w:fldCharType="begin"/>
      </w:r>
      <w:r w:rsidR="001230C8" w:rsidRPr="001230E5">
        <w:rPr>
          <w:bdr w:val="none" w:sz="0" w:space="0" w:color="auto"/>
        </w:rPr>
        <w:instrText xml:space="preserve"> SEQ Figure \* ARABIC </w:instrText>
      </w:r>
      <w:r w:rsidR="001230C8" w:rsidRPr="001230E5">
        <w:rPr>
          <w:bdr w:val="none" w:sz="0" w:space="0" w:color="auto"/>
        </w:rPr>
        <w:fldChar w:fldCharType="separate"/>
      </w:r>
      <w:r w:rsidR="00102C95">
        <w:rPr>
          <w:noProof/>
          <w:bdr w:val="none" w:sz="0" w:space="0" w:color="auto"/>
        </w:rPr>
        <w:t>7</w:t>
      </w:r>
      <w:r w:rsidR="001230C8" w:rsidRPr="001230E5">
        <w:rPr>
          <w:bdr w:val="none" w:sz="0" w:space="0" w:color="auto"/>
        </w:rPr>
        <w:fldChar w:fldCharType="end"/>
      </w:r>
      <w:bookmarkEnd w:id="97"/>
      <w:r w:rsidRPr="001230E5">
        <w:rPr>
          <w:bdr w:val="none" w:sz="0" w:space="0" w:color="auto"/>
        </w:rPr>
        <w:t xml:space="preserve">: </w:t>
      </w:r>
      <w:r w:rsidR="0094069F" w:rsidRPr="001230E5">
        <w:rPr>
          <w:bdr w:val="none" w:sz="0" w:space="0" w:color="auto"/>
        </w:rPr>
        <w:t xml:space="preserve">Mothers - </w:t>
      </w:r>
      <w:r w:rsidRPr="001230E5">
        <w:rPr>
          <w:bdr w:val="none" w:sz="0" w:space="0" w:color="auto"/>
        </w:rPr>
        <w:t>Percentage affected by someone else’s gambling by gambling activity</w:t>
      </w:r>
      <w:r w:rsidR="00311C8A">
        <w:rPr>
          <w:bdr w:val="none" w:sz="0" w:space="0" w:color="auto"/>
        </w:rPr>
        <w:t xml:space="preserve"> </w:t>
      </w:r>
      <w:r w:rsidR="00266247">
        <w:rPr>
          <w:bdr w:val="none" w:sz="0" w:space="0" w:color="auto"/>
        </w:rPr>
        <w:t>-</w:t>
      </w:r>
      <w:r w:rsidR="00311C8A">
        <w:rPr>
          <w:bdr w:val="none" w:sz="0" w:space="0" w:color="auto"/>
        </w:rPr>
        <w:t xml:space="preserve"> </w:t>
      </w:r>
      <w:r w:rsidR="00D10EB2">
        <w:rPr>
          <w:bdr w:val="none" w:sz="0" w:space="0" w:color="auto"/>
        </w:rPr>
        <w:t>2006, 2009</w:t>
      </w:r>
      <w:r w:rsidR="00311C8A">
        <w:rPr>
          <w:bdr w:val="none" w:sz="0" w:space="0" w:color="auto"/>
        </w:rPr>
        <w:t xml:space="preserve"> and </w:t>
      </w:r>
      <w:r w:rsidR="00D10EB2">
        <w:rPr>
          <w:bdr w:val="none" w:sz="0" w:space="0" w:color="auto"/>
        </w:rPr>
        <w:t>20</w:t>
      </w:r>
      <w:r w:rsidR="00311C8A">
        <w:rPr>
          <w:bdr w:val="none" w:sz="0" w:space="0" w:color="auto"/>
        </w:rPr>
        <w:t>14</w:t>
      </w:r>
      <w:bookmarkEnd w:id="98"/>
    </w:p>
    <w:p w14:paraId="2318FC19" w14:textId="1777E891" w:rsidR="00184CE4" w:rsidRDefault="003471E4" w:rsidP="00311C8A">
      <w:pPr>
        <w:pStyle w:val="GARCNormalpara"/>
      </w:pPr>
      <w:r>
        <w:t xml:space="preserve">In all </w:t>
      </w:r>
      <w:r w:rsidR="00631FB6">
        <w:t xml:space="preserve">three </w:t>
      </w:r>
      <w:r w:rsidR="00B94C44">
        <w:t>years</w:t>
      </w:r>
      <w:r>
        <w:t xml:space="preserve">, </w:t>
      </w:r>
      <w:r w:rsidR="001016BD">
        <w:t xml:space="preserve">in the majority of cases, </w:t>
      </w:r>
      <w:r w:rsidR="00342C38">
        <w:t xml:space="preserve">the </w:t>
      </w:r>
      <w:r w:rsidR="00DC0D81">
        <w:t xml:space="preserve">individuals </w:t>
      </w:r>
      <w:r w:rsidR="00796E54">
        <w:t>affecting</w:t>
      </w:r>
      <w:r w:rsidR="00DC0D81">
        <w:t xml:space="preserve"> mothers</w:t>
      </w:r>
      <w:r w:rsidR="00FB3870">
        <w:t xml:space="preserve"> </w:t>
      </w:r>
      <w:r w:rsidR="00807D31">
        <w:t>engaged</w:t>
      </w:r>
      <w:r>
        <w:t xml:space="preserve"> in </w:t>
      </w:r>
      <w:r w:rsidR="00E36F9E" w:rsidRPr="00E36F9E">
        <w:t xml:space="preserve">one or two gambling </w:t>
      </w:r>
      <w:r w:rsidR="00807D31">
        <w:t>activities</w:t>
      </w:r>
      <w:r w:rsidR="00A26EC6">
        <w:t xml:space="preserve"> (areas shaded blue in </w:t>
      </w:r>
      <w:r w:rsidR="007E36E8">
        <w:fldChar w:fldCharType="begin"/>
      </w:r>
      <w:r w:rsidR="007E36E8">
        <w:instrText xml:space="preserve"> REF _Ref450048212 </w:instrText>
      </w:r>
      <w:r w:rsidR="007E36E8">
        <w:fldChar w:fldCharType="separate"/>
      </w:r>
      <w:r w:rsidR="00102C95" w:rsidRPr="001230E5">
        <w:t xml:space="preserve">Figure </w:t>
      </w:r>
      <w:r w:rsidR="00102C95">
        <w:rPr>
          <w:noProof/>
        </w:rPr>
        <w:t>8</w:t>
      </w:r>
      <w:r w:rsidR="007E36E8">
        <w:rPr>
          <w:noProof/>
        </w:rPr>
        <w:fldChar w:fldCharType="end"/>
      </w:r>
      <w:r w:rsidR="00DC0D81">
        <w:rPr>
          <w:noProof/>
        </w:rPr>
        <w:t>)</w:t>
      </w:r>
      <w:r w:rsidR="00807D31">
        <w:t xml:space="preserve">. </w:t>
      </w:r>
      <w:r w:rsidR="00E36F9E" w:rsidRPr="00E36F9E">
        <w:t xml:space="preserve"> </w:t>
      </w:r>
    </w:p>
    <w:p w14:paraId="5DDBA976" w14:textId="75C3D421" w:rsidR="00525438" w:rsidRDefault="006B792A" w:rsidP="00E64043">
      <w:pPr>
        <w:pStyle w:val="GARCNormalpara"/>
        <w:keepNext/>
        <w:keepLines/>
        <w:jc w:val="center"/>
      </w:pPr>
      <w:r>
        <w:rPr>
          <w:noProof/>
          <w:lang w:eastAsia="en-NZ"/>
        </w:rPr>
        <w:drawing>
          <wp:inline distT="0" distB="0" distL="0" distR="0" wp14:anchorId="5448C669" wp14:editId="795966A6">
            <wp:extent cx="4578350" cy="2292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8350" cy="2292350"/>
                    </a:xfrm>
                    <a:prstGeom prst="rect">
                      <a:avLst/>
                    </a:prstGeom>
                    <a:noFill/>
                  </pic:spPr>
                </pic:pic>
              </a:graphicData>
            </a:graphic>
          </wp:inline>
        </w:drawing>
      </w:r>
    </w:p>
    <w:p w14:paraId="35E805DC" w14:textId="00D626A8" w:rsidR="00E13ADB" w:rsidRDefault="00525438" w:rsidP="00913CE3">
      <w:pPr>
        <w:pStyle w:val="Caption"/>
      </w:pPr>
      <w:bookmarkStart w:id="99" w:name="_Ref450048212"/>
      <w:bookmarkStart w:id="100" w:name="_Toc469664393"/>
      <w:r w:rsidRPr="001230E5">
        <w:rPr>
          <w:bdr w:val="none" w:sz="0" w:space="0" w:color="auto"/>
        </w:rPr>
        <w:t xml:space="preserve">Figure </w:t>
      </w:r>
      <w:r w:rsidR="001230C8" w:rsidRPr="001230E5">
        <w:rPr>
          <w:bdr w:val="none" w:sz="0" w:space="0" w:color="auto"/>
        </w:rPr>
        <w:fldChar w:fldCharType="begin"/>
      </w:r>
      <w:r w:rsidR="001230C8" w:rsidRPr="001230E5">
        <w:rPr>
          <w:bdr w:val="none" w:sz="0" w:space="0" w:color="auto"/>
        </w:rPr>
        <w:instrText xml:space="preserve"> SEQ Figure \* ARABIC </w:instrText>
      </w:r>
      <w:r w:rsidR="001230C8" w:rsidRPr="001230E5">
        <w:rPr>
          <w:bdr w:val="none" w:sz="0" w:space="0" w:color="auto"/>
        </w:rPr>
        <w:fldChar w:fldCharType="separate"/>
      </w:r>
      <w:r w:rsidR="00102C95">
        <w:rPr>
          <w:noProof/>
          <w:bdr w:val="none" w:sz="0" w:space="0" w:color="auto"/>
        </w:rPr>
        <w:t>8</w:t>
      </w:r>
      <w:r w:rsidR="001230C8" w:rsidRPr="001230E5">
        <w:rPr>
          <w:bdr w:val="none" w:sz="0" w:space="0" w:color="auto"/>
        </w:rPr>
        <w:fldChar w:fldCharType="end"/>
      </w:r>
      <w:bookmarkEnd w:id="99"/>
      <w:r w:rsidRPr="001230E5">
        <w:rPr>
          <w:bdr w:val="none" w:sz="0" w:space="0" w:color="auto"/>
        </w:rPr>
        <w:t xml:space="preserve">: Number of gambling </w:t>
      </w:r>
      <w:r w:rsidR="00266247">
        <w:rPr>
          <w:bdr w:val="none" w:sz="0" w:space="0" w:color="auto"/>
        </w:rPr>
        <w:t xml:space="preserve">activities </w:t>
      </w:r>
      <w:r w:rsidRPr="001230E5">
        <w:rPr>
          <w:bdr w:val="none" w:sz="0" w:space="0" w:color="auto"/>
        </w:rPr>
        <w:t>participated in by someone else</w:t>
      </w:r>
      <w:r w:rsidR="003A752D" w:rsidRPr="001230E5">
        <w:rPr>
          <w:bdr w:val="none" w:sz="0" w:space="0" w:color="auto"/>
        </w:rPr>
        <w:t xml:space="preserve"> causing</w:t>
      </w:r>
      <w:r w:rsidR="003A752D">
        <w:t xml:space="preserve"> </w:t>
      </w:r>
      <w:r w:rsidR="003A752D" w:rsidRPr="001230E5">
        <w:rPr>
          <w:bdr w:val="none" w:sz="0" w:space="0" w:color="auto"/>
        </w:rPr>
        <w:t>problems for mothers</w:t>
      </w:r>
      <w:r w:rsidR="00311C8A">
        <w:rPr>
          <w:bdr w:val="none" w:sz="0" w:space="0" w:color="auto"/>
        </w:rPr>
        <w:t xml:space="preserve"> </w:t>
      </w:r>
      <w:r w:rsidR="00266247">
        <w:rPr>
          <w:bdr w:val="none" w:sz="0" w:space="0" w:color="auto"/>
        </w:rPr>
        <w:t>-</w:t>
      </w:r>
      <w:r w:rsidR="00311C8A">
        <w:rPr>
          <w:bdr w:val="none" w:sz="0" w:space="0" w:color="auto"/>
        </w:rPr>
        <w:t xml:space="preserve"> </w:t>
      </w:r>
      <w:r w:rsidR="00D10EB2">
        <w:rPr>
          <w:bdr w:val="none" w:sz="0" w:space="0" w:color="auto"/>
        </w:rPr>
        <w:t>2006, 2009</w:t>
      </w:r>
      <w:r w:rsidR="00311C8A">
        <w:rPr>
          <w:bdr w:val="none" w:sz="0" w:space="0" w:color="auto"/>
        </w:rPr>
        <w:t xml:space="preserve"> and </w:t>
      </w:r>
      <w:r w:rsidR="00D10EB2">
        <w:rPr>
          <w:bdr w:val="none" w:sz="0" w:space="0" w:color="auto"/>
        </w:rPr>
        <w:t>20</w:t>
      </w:r>
      <w:r w:rsidR="00311C8A">
        <w:rPr>
          <w:bdr w:val="none" w:sz="0" w:space="0" w:color="auto"/>
        </w:rPr>
        <w:t>14</w:t>
      </w:r>
      <w:bookmarkEnd w:id="100"/>
    </w:p>
    <w:p w14:paraId="62D1F8D3" w14:textId="02E90A4F" w:rsidR="003F7A1D" w:rsidRDefault="00B94C44" w:rsidP="003F7A1D">
      <w:pPr>
        <w:pStyle w:val="GARCNormalpara"/>
      </w:pPr>
      <w:r>
        <w:t>In</w:t>
      </w:r>
      <w:r w:rsidR="00B11C2A">
        <w:t xml:space="preserve"> </w:t>
      </w:r>
      <w:r w:rsidR="00D10EB2">
        <w:t>200</w:t>
      </w:r>
      <w:r w:rsidR="00B11C2A">
        <w:t xml:space="preserve">9 and </w:t>
      </w:r>
      <w:r w:rsidR="00D10EB2">
        <w:t>20</w:t>
      </w:r>
      <w:r w:rsidR="00B11C2A">
        <w:t>14, mothers were asked to</w:t>
      </w:r>
      <w:r w:rsidR="00D70553">
        <w:t xml:space="preserve"> indicate </w:t>
      </w:r>
      <w:r>
        <w:t>the effects on them</w:t>
      </w:r>
      <w:r w:rsidR="00105FD6">
        <w:t xml:space="preserve"> from someone else’s gambling</w:t>
      </w:r>
      <w:r w:rsidR="00B11C2A">
        <w:t xml:space="preserve">.  As </w:t>
      </w:r>
      <w:r w:rsidR="00B57490">
        <w:t>detailed</w:t>
      </w:r>
      <w:r w:rsidR="00B11C2A">
        <w:t xml:space="preserve"> in </w:t>
      </w:r>
      <w:r w:rsidR="007E36E8">
        <w:fldChar w:fldCharType="begin"/>
      </w:r>
      <w:r w:rsidR="007E36E8">
        <w:instrText xml:space="preserve"> REF _Ref437335004 </w:instrText>
      </w:r>
      <w:r w:rsidR="007E36E8">
        <w:fldChar w:fldCharType="separate"/>
      </w:r>
      <w:r w:rsidR="00102C95" w:rsidRPr="001230E5">
        <w:t xml:space="preserve">Table </w:t>
      </w:r>
      <w:r w:rsidR="00102C95">
        <w:rPr>
          <w:noProof/>
        </w:rPr>
        <w:t>16</w:t>
      </w:r>
      <w:r w:rsidR="007E36E8">
        <w:rPr>
          <w:noProof/>
        </w:rPr>
        <w:fldChar w:fldCharType="end"/>
      </w:r>
      <w:r w:rsidR="001419B6">
        <w:t xml:space="preserve">, </w:t>
      </w:r>
      <w:r>
        <w:t>in</w:t>
      </w:r>
      <w:r w:rsidR="001419B6">
        <w:t xml:space="preserve"> both </w:t>
      </w:r>
      <w:r>
        <w:t>years</w:t>
      </w:r>
      <w:r w:rsidR="001419B6">
        <w:t xml:space="preserve">, </w:t>
      </w:r>
      <w:r w:rsidR="007A6717">
        <w:t>‘</w:t>
      </w:r>
      <w:r w:rsidR="00E37A40">
        <w:t>sometimes worrying about the gamb</w:t>
      </w:r>
      <w:r w:rsidR="00782939">
        <w:t>ling</w:t>
      </w:r>
      <w:r w:rsidR="007A6717">
        <w:t>’</w:t>
      </w:r>
      <w:r w:rsidR="00782939">
        <w:t xml:space="preserve"> was </w:t>
      </w:r>
      <w:r w:rsidR="00223FB2">
        <w:t xml:space="preserve">the </w:t>
      </w:r>
      <w:r w:rsidR="00156FBD">
        <w:t xml:space="preserve">most frequently </w:t>
      </w:r>
      <w:r>
        <w:t>reported,</w:t>
      </w:r>
      <w:r w:rsidR="00223FB2">
        <w:t xml:space="preserve"> followed by financial effects</w:t>
      </w:r>
      <w:r w:rsidR="003F7A1D">
        <w:t>.</w:t>
      </w:r>
      <w:r w:rsidR="00A12254">
        <w:t xml:space="preserve"> </w:t>
      </w:r>
    </w:p>
    <w:p w14:paraId="326EA47B" w14:textId="390F20E1" w:rsidR="009D0A2F" w:rsidRPr="001230E5" w:rsidRDefault="009D0A2F" w:rsidP="00913CE3">
      <w:pPr>
        <w:pStyle w:val="Caption"/>
        <w:rPr>
          <w:bdr w:val="none" w:sz="0" w:space="0" w:color="auto"/>
        </w:rPr>
      </w:pPr>
      <w:bookmarkStart w:id="101" w:name="_Ref437335004"/>
      <w:bookmarkStart w:id="102" w:name="_Toc469664346"/>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16</w:t>
      </w:r>
      <w:r w:rsidR="001230C8" w:rsidRPr="001230E5">
        <w:rPr>
          <w:bdr w:val="none" w:sz="0" w:space="0" w:color="auto"/>
        </w:rPr>
        <w:fldChar w:fldCharType="end"/>
      </w:r>
      <w:bookmarkEnd w:id="101"/>
      <w:r w:rsidRPr="001230E5">
        <w:rPr>
          <w:bdr w:val="none" w:sz="0" w:space="0" w:color="auto"/>
        </w:rPr>
        <w:t xml:space="preserve">: </w:t>
      </w:r>
      <w:r w:rsidR="00D634B1" w:rsidRPr="001230E5">
        <w:rPr>
          <w:bdr w:val="none" w:sz="0" w:space="0" w:color="auto"/>
        </w:rPr>
        <w:t>E</w:t>
      </w:r>
      <w:r w:rsidRPr="001230E5">
        <w:rPr>
          <w:bdr w:val="none" w:sz="0" w:space="0" w:color="auto"/>
        </w:rPr>
        <w:t xml:space="preserve">ffects </w:t>
      </w:r>
      <w:r w:rsidR="0069256E" w:rsidRPr="001230E5">
        <w:rPr>
          <w:bdr w:val="none" w:sz="0" w:space="0" w:color="auto"/>
        </w:rPr>
        <w:t xml:space="preserve">from someone else’s gambling </w:t>
      </w:r>
      <w:r w:rsidRPr="001230E5">
        <w:rPr>
          <w:bdr w:val="none" w:sz="0" w:space="0" w:color="auto"/>
        </w:rPr>
        <w:t xml:space="preserve">experienced </w:t>
      </w:r>
      <w:r w:rsidR="0069256E" w:rsidRPr="001230E5">
        <w:rPr>
          <w:bdr w:val="none" w:sz="0" w:space="0" w:color="auto"/>
        </w:rPr>
        <w:t>by mothers</w:t>
      </w:r>
      <w:r w:rsidR="00311C8A">
        <w:rPr>
          <w:bdr w:val="none" w:sz="0" w:space="0" w:color="auto"/>
        </w:rPr>
        <w:t xml:space="preserve"> </w:t>
      </w:r>
      <w:r w:rsidR="00266247">
        <w:rPr>
          <w:bdr w:val="none" w:sz="0" w:space="0" w:color="auto"/>
        </w:rPr>
        <w:t>-</w:t>
      </w:r>
      <w:r w:rsidR="00311C8A">
        <w:rPr>
          <w:bdr w:val="none" w:sz="0" w:space="0" w:color="auto"/>
        </w:rPr>
        <w:t xml:space="preserve"> </w:t>
      </w:r>
      <w:r w:rsidR="00D10EB2">
        <w:rPr>
          <w:bdr w:val="none" w:sz="0" w:space="0" w:color="auto"/>
        </w:rPr>
        <w:t>200</w:t>
      </w:r>
      <w:r w:rsidR="00311C8A">
        <w:rPr>
          <w:bdr w:val="none" w:sz="0" w:space="0" w:color="auto"/>
        </w:rPr>
        <w:t xml:space="preserve">9 and </w:t>
      </w:r>
      <w:r w:rsidR="00D10EB2">
        <w:rPr>
          <w:bdr w:val="none" w:sz="0" w:space="0" w:color="auto"/>
        </w:rPr>
        <w:t>20</w:t>
      </w:r>
      <w:r w:rsidR="00311C8A">
        <w:rPr>
          <w:bdr w:val="none" w:sz="0" w:space="0" w:color="auto"/>
        </w:rPr>
        <w:t>14</w:t>
      </w:r>
      <w:bookmarkEnd w:id="102"/>
      <w:r w:rsidRPr="001230E5">
        <w:rPr>
          <w:bdr w:val="none" w:sz="0" w:space="0" w:color="auto"/>
        </w:rPr>
        <w:t xml:space="preserve"> </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67"/>
        <w:gridCol w:w="993"/>
        <w:gridCol w:w="850"/>
        <w:gridCol w:w="851"/>
      </w:tblGrid>
      <w:tr w:rsidR="007F5AEF" w:rsidRPr="00B94C44" w14:paraId="65C610EE" w14:textId="77777777" w:rsidTr="006B55D6">
        <w:tc>
          <w:tcPr>
            <w:tcW w:w="5103" w:type="dxa"/>
            <w:tcBorders>
              <w:top w:val="single" w:sz="4" w:space="0" w:color="auto"/>
              <w:left w:val="nil"/>
              <w:bottom w:val="nil"/>
              <w:right w:val="nil"/>
            </w:tcBorders>
          </w:tcPr>
          <w:p w14:paraId="2B7632BE" w14:textId="77777777" w:rsidR="007F5AEF" w:rsidRPr="00B94C44" w:rsidRDefault="007F5AEF" w:rsidP="00796E72">
            <w:pPr>
              <w:keepNext/>
              <w:keepLines/>
              <w:spacing w:after="20"/>
              <w:rPr>
                <w:snapToGrid w:val="0"/>
                <w:szCs w:val="18"/>
              </w:rPr>
            </w:pPr>
          </w:p>
        </w:tc>
        <w:tc>
          <w:tcPr>
            <w:tcW w:w="1560" w:type="dxa"/>
            <w:gridSpan w:val="2"/>
            <w:tcBorders>
              <w:top w:val="single" w:sz="4" w:space="0" w:color="auto"/>
              <w:left w:val="nil"/>
              <w:bottom w:val="single" w:sz="4" w:space="0" w:color="auto"/>
              <w:right w:val="nil"/>
            </w:tcBorders>
          </w:tcPr>
          <w:p w14:paraId="4B08A7FC" w14:textId="7E5A261B" w:rsidR="007F5AEF" w:rsidRPr="00B94C44" w:rsidRDefault="00D10EB2" w:rsidP="00D10EB2">
            <w:pPr>
              <w:keepNext/>
              <w:keepLines/>
              <w:spacing w:after="20"/>
              <w:jc w:val="right"/>
              <w:rPr>
                <w:b/>
                <w:snapToGrid w:val="0"/>
                <w:szCs w:val="18"/>
              </w:rPr>
            </w:pPr>
            <w:r>
              <w:rPr>
                <w:b/>
                <w:snapToGrid w:val="0"/>
                <w:szCs w:val="18"/>
              </w:rPr>
              <w:t>200</w:t>
            </w:r>
            <w:r w:rsidR="007F5AEF" w:rsidRPr="00B94C44">
              <w:rPr>
                <w:b/>
                <w:snapToGrid w:val="0"/>
                <w:szCs w:val="18"/>
              </w:rPr>
              <w:t>9 (n=2</w:t>
            </w:r>
            <w:r w:rsidR="00CF5C40" w:rsidRPr="00B94C44">
              <w:rPr>
                <w:b/>
                <w:snapToGrid w:val="0"/>
                <w:szCs w:val="18"/>
              </w:rPr>
              <w:t>4</w:t>
            </w:r>
            <w:r w:rsidR="007F5AEF" w:rsidRPr="00B94C44">
              <w:rPr>
                <w:b/>
                <w:snapToGrid w:val="0"/>
                <w:szCs w:val="18"/>
              </w:rPr>
              <w:t>)</w:t>
            </w:r>
          </w:p>
        </w:tc>
        <w:tc>
          <w:tcPr>
            <w:tcW w:w="1701" w:type="dxa"/>
            <w:gridSpan w:val="2"/>
            <w:tcBorders>
              <w:top w:val="single" w:sz="4" w:space="0" w:color="auto"/>
              <w:left w:val="nil"/>
              <w:bottom w:val="single" w:sz="4" w:space="0" w:color="auto"/>
              <w:right w:val="nil"/>
            </w:tcBorders>
          </w:tcPr>
          <w:p w14:paraId="262147A3" w14:textId="52065FEB" w:rsidR="007F5AEF" w:rsidRPr="00B94C44" w:rsidRDefault="00D10EB2" w:rsidP="00D10EB2">
            <w:pPr>
              <w:keepNext/>
              <w:keepLines/>
              <w:spacing w:after="20"/>
              <w:jc w:val="right"/>
              <w:rPr>
                <w:b/>
                <w:snapToGrid w:val="0"/>
                <w:szCs w:val="18"/>
              </w:rPr>
            </w:pPr>
            <w:r>
              <w:rPr>
                <w:b/>
                <w:snapToGrid w:val="0"/>
                <w:szCs w:val="18"/>
              </w:rPr>
              <w:t>20</w:t>
            </w:r>
            <w:r w:rsidR="007F5AEF" w:rsidRPr="00B94C44">
              <w:rPr>
                <w:b/>
                <w:snapToGrid w:val="0"/>
                <w:szCs w:val="18"/>
              </w:rPr>
              <w:t>14 (n=6</w:t>
            </w:r>
            <w:r w:rsidR="002B3E91" w:rsidRPr="00B94C44">
              <w:rPr>
                <w:b/>
                <w:snapToGrid w:val="0"/>
                <w:szCs w:val="18"/>
              </w:rPr>
              <w:t>3</w:t>
            </w:r>
            <w:r w:rsidR="007F5AEF" w:rsidRPr="00B94C44">
              <w:rPr>
                <w:b/>
                <w:snapToGrid w:val="0"/>
                <w:szCs w:val="18"/>
              </w:rPr>
              <w:t>)</w:t>
            </w:r>
          </w:p>
        </w:tc>
      </w:tr>
      <w:tr w:rsidR="007F5AEF" w:rsidRPr="00B94C44" w14:paraId="2B10FE13" w14:textId="77777777" w:rsidTr="006B55D6">
        <w:tc>
          <w:tcPr>
            <w:tcW w:w="5103" w:type="dxa"/>
            <w:tcBorders>
              <w:top w:val="nil"/>
              <w:left w:val="nil"/>
              <w:bottom w:val="single" w:sz="4" w:space="0" w:color="auto"/>
              <w:right w:val="nil"/>
            </w:tcBorders>
            <w:vAlign w:val="bottom"/>
          </w:tcPr>
          <w:p w14:paraId="7A8456B2" w14:textId="008A3202" w:rsidR="007F5AEF" w:rsidRPr="00B94C44" w:rsidRDefault="007F5AEF" w:rsidP="00796E72">
            <w:pPr>
              <w:keepNext/>
              <w:keepLines/>
              <w:autoSpaceDE w:val="0"/>
              <w:autoSpaceDN w:val="0"/>
              <w:adjustRightInd w:val="0"/>
              <w:spacing w:after="20"/>
              <w:jc w:val="left"/>
              <w:rPr>
                <w:snapToGrid w:val="0"/>
                <w:szCs w:val="18"/>
              </w:rPr>
            </w:pPr>
          </w:p>
        </w:tc>
        <w:tc>
          <w:tcPr>
            <w:tcW w:w="567" w:type="dxa"/>
            <w:tcBorders>
              <w:top w:val="single" w:sz="4" w:space="0" w:color="auto"/>
              <w:left w:val="nil"/>
              <w:bottom w:val="single" w:sz="4" w:space="0" w:color="auto"/>
              <w:right w:val="nil"/>
            </w:tcBorders>
          </w:tcPr>
          <w:p w14:paraId="1DA5CF56" w14:textId="77777777" w:rsidR="007F5AEF" w:rsidRPr="00B94C44" w:rsidRDefault="007F5AEF" w:rsidP="00796E72">
            <w:pPr>
              <w:keepNext/>
              <w:keepLines/>
              <w:spacing w:after="20"/>
              <w:jc w:val="right"/>
              <w:rPr>
                <w:b/>
                <w:snapToGrid w:val="0"/>
                <w:szCs w:val="18"/>
              </w:rPr>
            </w:pPr>
            <w:r w:rsidRPr="00B94C44">
              <w:rPr>
                <w:b/>
                <w:snapToGrid w:val="0"/>
                <w:szCs w:val="18"/>
              </w:rPr>
              <w:t>n</w:t>
            </w:r>
          </w:p>
        </w:tc>
        <w:tc>
          <w:tcPr>
            <w:tcW w:w="993" w:type="dxa"/>
            <w:tcBorders>
              <w:top w:val="single" w:sz="4" w:space="0" w:color="auto"/>
              <w:left w:val="nil"/>
              <w:bottom w:val="single" w:sz="4" w:space="0" w:color="auto"/>
              <w:right w:val="nil"/>
            </w:tcBorders>
          </w:tcPr>
          <w:p w14:paraId="7D0FDC26" w14:textId="77777777" w:rsidR="007F5AEF" w:rsidRPr="00B94C44" w:rsidRDefault="007F5AEF" w:rsidP="00796E72">
            <w:pPr>
              <w:keepNext/>
              <w:keepLines/>
              <w:spacing w:after="20"/>
              <w:jc w:val="right"/>
              <w:rPr>
                <w:b/>
                <w:snapToGrid w:val="0"/>
                <w:szCs w:val="18"/>
              </w:rPr>
            </w:pPr>
            <w:r w:rsidRPr="00B94C44">
              <w:rPr>
                <w:b/>
                <w:snapToGrid w:val="0"/>
                <w:szCs w:val="18"/>
              </w:rPr>
              <w:t>(%)</w:t>
            </w:r>
          </w:p>
        </w:tc>
        <w:tc>
          <w:tcPr>
            <w:tcW w:w="850" w:type="dxa"/>
            <w:tcBorders>
              <w:top w:val="single" w:sz="4" w:space="0" w:color="auto"/>
              <w:left w:val="nil"/>
              <w:bottom w:val="single" w:sz="4" w:space="0" w:color="auto"/>
              <w:right w:val="nil"/>
            </w:tcBorders>
          </w:tcPr>
          <w:p w14:paraId="647D89B3" w14:textId="77777777" w:rsidR="007F5AEF" w:rsidRPr="00B94C44" w:rsidRDefault="007F5AEF" w:rsidP="00796E72">
            <w:pPr>
              <w:keepNext/>
              <w:keepLines/>
              <w:spacing w:after="20"/>
              <w:jc w:val="right"/>
              <w:rPr>
                <w:b/>
                <w:snapToGrid w:val="0"/>
                <w:szCs w:val="18"/>
              </w:rPr>
            </w:pPr>
            <w:r w:rsidRPr="00B94C44">
              <w:rPr>
                <w:b/>
                <w:snapToGrid w:val="0"/>
                <w:szCs w:val="18"/>
              </w:rPr>
              <w:t>n</w:t>
            </w:r>
          </w:p>
        </w:tc>
        <w:tc>
          <w:tcPr>
            <w:tcW w:w="851" w:type="dxa"/>
            <w:tcBorders>
              <w:top w:val="single" w:sz="4" w:space="0" w:color="auto"/>
              <w:left w:val="nil"/>
              <w:bottom w:val="single" w:sz="4" w:space="0" w:color="auto"/>
              <w:right w:val="nil"/>
            </w:tcBorders>
          </w:tcPr>
          <w:p w14:paraId="3F188772" w14:textId="77777777" w:rsidR="007F5AEF" w:rsidRPr="00B94C44" w:rsidRDefault="007F5AEF" w:rsidP="00796E72">
            <w:pPr>
              <w:keepNext/>
              <w:keepLines/>
              <w:spacing w:after="20"/>
              <w:jc w:val="right"/>
              <w:rPr>
                <w:b/>
                <w:snapToGrid w:val="0"/>
                <w:szCs w:val="18"/>
              </w:rPr>
            </w:pPr>
            <w:r w:rsidRPr="00B94C44">
              <w:rPr>
                <w:b/>
                <w:snapToGrid w:val="0"/>
                <w:szCs w:val="18"/>
              </w:rPr>
              <w:t>(%)</w:t>
            </w:r>
          </w:p>
        </w:tc>
      </w:tr>
      <w:tr w:rsidR="002B3E91" w:rsidRPr="00B94C44" w14:paraId="7F4030E1" w14:textId="77777777" w:rsidTr="006B55D6">
        <w:tc>
          <w:tcPr>
            <w:tcW w:w="5103" w:type="dxa"/>
            <w:tcBorders>
              <w:top w:val="single" w:sz="4" w:space="0" w:color="auto"/>
              <w:left w:val="nil"/>
              <w:bottom w:val="nil"/>
              <w:right w:val="nil"/>
            </w:tcBorders>
            <w:vAlign w:val="bottom"/>
          </w:tcPr>
          <w:p w14:paraId="45EFFAB1" w14:textId="1A3DC44A" w:rsidR="002B3E91" w:rsidRPr="00B94C44" w:rsidRDefault="002B3E91" w:rsidP="00796E72">
            <w:pPr>
              <w:keepNext/>
              <w:keepLines/>
              <w:autoSpaceDE w:val="0"/>
              <w:autoSpaceDN w:val="0"/>
              <w:adjustRightInd w:val="0"/>
              <w:spacing w:after="20"/>
              <w:jc w:val="left"/>
              <w:rPr>
                <w:snapToGrid w:val="0"/>
                <w:szCs w:val="18"/>
              </w:rPr>
            </w:pPr>
            <w:r w:rsidRPr="00B94C44">
              <w:rPr>
                <w:snapToGrid w:val="0"/>
                <w:szCs w:val="18"/>
              </w:rPr>
              <w:t>I worry about it sometimes</w:t>
            </w:r>
          </w:p>
        </w:tc>
        <w:tc>
          <w:tcPr>
            <w:tcW w:w="567" w:type="dxa"/>
            <w:tcBorders>
              <w:top w:val="single" w:sz="4" w:space="0" w:color="auto"/>
              <w:left w:val="nil"/>
              <w:bottom w:val="nil"/>
              <w:right w:val="nil"/>
            </w:tcBorders>
            <w:vAlign w:val="bottom"/>
          </w:tcPr>
          <w:p w14:paraId="708BAC95" w14:textId="65C40288" w:rsidR="002B3E91" w:rsidRPr="00B94C44" w:rsidRDefault="00CF5C40"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22</w:t>
            </w:r>
          </w:p>
        </w:tc>
        <w:tc>
          <w:tcPr>
            <w:tcW w:w="993" w:type="dxa"/>
            <w:tcBorders>
              <w:top w:val="single" w:sz="4" w:space="0" w:color="auto"/>
              <w:left w:val="nil"/>
              <w:bottom w:val="nil"/>
              <w:right w:val="nil"/>
            </w:tcBorders>
            <w:vAlign w:val="bottom"/>
          </w:tcPr>
          <w:p w14:paraId="3968B369" w14:textId="044C60E3" w:rsidR="002B3E91" w:rsidRPr="00B94C44" w:rsidRDefault="00CF5C40"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(91.7</w:t>
            </w:r>
            <w:r w:rsidR="002B3E91" w:rsidRPr="00B94C44">
              <w:rPr>
                <w:rFonts w:eastAsia="SimSun"/>
                <w:color w:val="000000"/>
                <w:szCs w:val="18"/>
                <w:lang w:val="en-AU" w:eastAsia="zh-CN"/>
              </w:rPr>
              <w:t>)</w:t>
            </w:r>
          </w:p>
        </w:tc>
        <w:tc>
          <w:tcPr>
            <w:tcW w:w="850" w:type="dxa"/>
            <w:tcBorders>
              <w:top w:val="single" w:sz="4" w:space="0" w:color="auto"/>
              <w:left w:val="nil"/>
              <w:bottom w:val="nil"/>
              <w:right w:val="nil"/>
            </w:tcBorders>
          </w:tcPr>
          <w:p w14:paraId="00B7908D" w14:textId="61023D85" w:rsidR="002B3E91" w:rsidRPr="00B94C44" w:rsidRDefault="002B3E91"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44</w:t>
            </w:r>
          </w:p>
        </w:tc>
        <w:tc>
          <w:tcPr>
            <w:tcW w:w="851" w:type="dxa"/>
            <w:tcBorders>
              <w:top w:val="single" w:sz="4" w:space="0" w:color="auto"/>
              <w:left w:val="nil"/>
              <w:bottom w:val="nil"/>
              <w:right w:val="nil"/>
            </w:tcBorders>
          </w:tcPr>
          <w:p w14:paraId="1D3116B0" w14:textId="42F0A9FD" w:rsidR="002B3E91" w:rsidRPr="00B94C44" w:rsidRDefault="002B3E91"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(69.8)</w:t>
            </w:r>
          </w:p>
        </w:tc>
      </w:tr>
      <w:tr w:rsidR="00B94C44" w:rsidRPr="00B94C44" w14:paraId="12D0EEC2" w14:textId="77777777" w:rsidTr="00202E8A">
        <w:tc>
          <w:tcPr>
            <w:tcW w:w="5103" w:type="dxa"/>
            <w:tcBorders>
              <w:top w:val="nil"/>
              <w:left w:val="nil"/>
              <w:bottom w:val="nil"/>
              <w:right w:val="nil"/>
            </w:tcBorders>
            <w:vAlign w:val="bottom"/>
          </w:tcPr>
          <w:p w14:paraId="52D42A81" w14:textId="77777777" w:rsidR="00B94C44" w:rsidRPr="00B94C44" w:rsidRDefault="00B94C44" w:rsidP="00796E72">
            <w:pPr>
              <w:keepNext/>
              <w:keepLines/>
              <w:autoSpaceDE w:val="0"/>
              <w:autoSpaceDN w:val="0"/>
              <w:adjustRightInd w:val="0"/>
              <w:spacing w:after="20"/>
              <w:jc w:val="left"/>
              <w:rPr>
                <w:snapToGrid w:val="0"/>
                <w:szCs w:val="18"/>
              </w:rPr>
            </w:pPr>
            <w:r w:rsidRPr="00B94C44">
              <w:rPr>
                <w:snapToGrid w:val="0"/>
                <w:szCs w:val="18"/>
              </w:rPr>
              <w:t>I am paying for it financially</w:t>
            </w:r>
          </w:p>
        </w:tc>
        <w:tc>
          <w:tcPr>
            <w:tcW w:w="567" w:type="dxa"/>
            <w:tcBorders>
              <w:top w:val="nil"/>
              <w:left w:val="nil"/>
              <w:bottom w:val="nil"/>
              <w:right w:val="nil"/>
            </w:tcBorders>
            <w:vAlign w:val="bottom"/>
          </w:tcPr>
          <w:p w14:paraId="306F7739" w14:textId="77777777" w:rsidR="00B94C44" w:rsidRPr="00B94C44" w:rsidRDefault="00B94C44"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13</w:t>
            </w:r>
          </w:p>
        </w:tc>
        <w:tc>
          <w:tcPr>
            <w:tcW w:w="993" w:type="dxa"/>
            <w:tcBorders>
              <w:top w:val="nil"/>
              <w:left w:val="nil"/>
              <w:bottom w:val="nil"/>
              <w:right w:val="nil"/>
            </w:tcBorders>
            <w:vAlign w:val="bottom"/>
          </w:tcPr>
          <w:p w14:paraId="3F3D8FD0" w14:textId="77777777" w:rsidR="00B94C44" w:rsidRPr="00B94C44" w:rsidRDefault="00B94C44"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(54.2)</w:t>
            </w:r>
          </w:p>
        </w:tc>
        <w:tc>
          <w:tcPr>
            <w:tcW w:w="850" w:type="dxa"/>
            <w:tcBorders>
              <w:top w:val="nil"/>
              <w:left w:val="nil"/>
              <w:bottom w:val="nil"/>
              <w:right w:val="nil"/>
            </w:tcBorders>
          </w:tcPr>
          <w:p w14:paraId="37C2EAB1" w14:textId="77777777" w:rsidR="00B94C44" w:rsidRPr="00B94C44" w:rsidRDefault="00B94C44"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26</w:t>
            </w:r>
          </w:p>
        </w:tc>
        <w:tc>
          <w:tcPr>
            <w:tcW w:w="851" w:type="dxa"/>
            <w:tcBorders>
              <w:top w:val="nil"/>
              <w:left w:val="nil"/>
              <w:bottom w:val="nil"/>
              <w:right w:val="nil"/>
            </w:tcBorders>
          </w:tcPr>
          <w:p w14:paraId="4BB250C2" w14:textId="77777777" w:rsidR="00B94C44" w:rsidRPr="00B94C44" w:rsidRDefault="00B94C44"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(41.3)</w:t>
            </w:r>
          </w:p>
        </w:tc>
      </w:tr>
      <w:tr w:rsidR="00B94C44" w:rsidRPr="00B94C44" w14:paraId="4BB83628" w14:textId="77777777" w:rsidTr="00B94C44">
        <w:tc>
          <w:tcPr>
            <w:tcW w:w="5103" w:type="dxa"/>
            <w:tcBorders>
              <w:top w:val="nil"/>
              <w:left w:val="nil"/>
              <w:bottom w:val="nil"/>
              <w:right w:val="nil"/>
            </w:tcBorders>
            <w:vAlign w:val="bottom"/>
          </w:tcPr>
          <w:p w14:paraId="32CFF4C2" w14:textId="77777777" w:rsidR="00B94C44" w:rsidRPr="00B94C44" w:rsidRDefault="00B94C44" w:rsidP="00796E72">
            <w:pPr>
              <w:keepNext/>
              <w:keepLines/>
              <w:autoSpaceDE w:val="0"/>
              <w:autoSpaceDN w:val="0"/>
              <w:adjustRightInd w:val="0"/>
              <w:spacing w:after="20"/>
              <w:jc w:val="left"/>
              <w:rPr>
                <w:snapToGrid w:val="0"/>
                <w:szCs w:val="18"/>
              </w:rPr>
            </w:pPr>
            <w:r w:rsidRPr="00B94C44">
              <w:rPr>
                <w:snapToGrid w:val="0"/>
                <w:szCs w:val="18"/>
              </w:rPr>
              <w:t>I am concerned about my safety</w:t>
            </w:r>
          </w:p>
        </w:tc>
        <w:tc>
          <w:tcPr>
            <w:tcW w:w="567" w:type="dxa"/>
            <w:tcBorders>
              <w:top w:val="nil"/>
              <w:left w:val="nil"/>
              <w:bottom w:val="nil"/>
              <w:right w:val="nil"/>
            </w:tcBorders>
            <w:vAlign w:val="bottom"/>
          </w:tcPr>
          <w:p w14:paraId="6EED92A3" w14:textId="77777777" w:rsidR="00B94C44" w:rsidRPr="00B94C44" w:rsidRDefault="00B94C44"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6</w:t>
            </w:r>
          </w:p>
        </w:tc>
        <w:tc>
          <w:tcPr>
            <w:tcW w:w="993" w:type="dxa"/>
            <w:tcBorders>
              <w:top w:val="nil"/>
              <w:left w:val="nil"/>
              <w:bottom w:val="nil"/>
              <w:right w:val="nil"/>
            </w:tcBorders>
            <w:vAlign w:val="bottom"/>
          </w:tcPr>
          <w:p w14:paraId="2B1F6117" w14:textId="77777777" w:rsidR="00B94C44" w:rsidRPr="00B94C44" w:rsidRDefault="00B94C44"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(25</w:t>
            </w:r>
            <w:r>
              <w:rPr>
                <w:rFonts w:eastAsia="SimSun"/>
                <w:color w:val="000000"/>
                <w:szCs w:val="18"/>
                <w:lang w:val="en-AU" w:eastAsia="zh-CN"/>
              </w:rPr>
              <w:t>.0</w:t>
            </w:r>
            <w:r w:rsidRPr="00B94C44">
              <w:rPr>
                <w:rFonts w:eastAsia="SimSun"/>
                <w:color w:val="000000"/>
                <w:szCs w:val="18"/>
                <w:lang w:val="en-AU" w:eastAsia="zh-CN"/>
              </w:rPr>
              <w:t>)</w:t>
            </w:r>
          </w:p>
        </w:tc>
        <w:tc>
          <w:tcPr>
            <w:tcW w:w="850" w:type="dxa"/>
            <w:tcBorders>
              <w:top w:val="nil"/>
              <w:left w:val="nil"/>
              <w:bottom w:val="nil"/>
              <w:right w:val="nil"/>
            </w:tcBorders>
          </w:tcPr>
          <w:p w14:paraId="6DDC7C28" w14:textId="77777777" w:rsidR="00B94C44" w:rsidRPr="00B94C44" w:rsidRDefault="00B94C44"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9</w:t>
            </w:r>
          </w:p>
        </w:tc>
        <w:tc>
          <w:tcPr>
            <w:tcW w:w="851" w:type="dxa"/>
            <w:tcBorders>
              <w:top w:val="nil"/>
              <w:left w:val="nil"/>
              <w:bottom w:val="nil"/>
              <w:right w:val="nil"/>
            </w:tcBorders>
          </w:tcPr>
          <w:p w14:paraId="3E93EB57" w14:textId="77777777" w:rsidR="00B94C44" w:rsidRPr="00B94C44" w:rsidRDefault="00B94C44"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(14.3)</w:t>
            </w:r>
          </w:p>
        </w:tc>
      </w:tr>
      <w:tr w:rsidR="002B3E91" w:rsidRPr="00B94C44" w14:paraId="3C4A6E9A" w14:textId="77777777" w:rsidTr="00B94C44">
        <w:tc>
          <w:tcPr>
            <w:tcW w:w="5103" w:type="dxa"/>
            <w:tcBorders>
              <w:top w:val="nil"/>
              <w:left w:val="nil"/>
              <w:bottom w:val="nil"/>
              <w:right w:val="nil"/>
            </w:tcBorders>
            <w:vAlign w:val="bottom"/>
          </w:tcPr>
          <w:p w14:paraId="5CA0365D" w14:textId="4E9FFA3D" w:rsidR="002B3E91" w:rsidRPr="00B94C44" w:rsidRDefault="002B3E91" w:rsidP="00796E72">
            <w:pPr>
              <w:keepNext/>
              <w:keepLines/>
              <w:autoSpaceDE w:val="0"/>
              <w:autoSpaceDN w:val="0"/>
              <w:adjustRightInd w:val="0"/>
              <w:spacing w:after="20"/>
              <w:jc w:val="left"/>
              <w:rPr>
                <w:snapToGrid w:val="0"/>
                <w:szCs w:val="18"/>
              </w:rPr>
            </w:pPr>
            <w:r w:rsidRPr="00B94C44">
              <w:rPr>
                <w:snapToGrid w:val="0"/>
                <w:szCs w:val="18"/>
              </w:rPr>
              <w:t>It is affecting my health</w:t>
            </w:r>
          </w:p>
        </w:tc>
        <w:tc>
          <w:tcPr>
            <w:tcW w:w="567" w:type="dxa"/>
            <w:tcBorders>
              <w:top w:val="nil"/>
              <w:left w:val="nil"/>
              <w:bottom w:val="nil"/>
              <w:right w:val="nil"/>
            </w:tcBorders>
            <w:vAlign w:val="bottom"/>
          </w:tcPr>
          <w:p w14:paraId="6E2ACF48" w14:textId="6CC880A3" w:rsidR="002B3E91" w:rsidRPr="00B94C44" w:rsidRDefault="002B3E91"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4</w:t>
            </w:r>
          </w:p>
        </w:tc>
        <w:tc>
          <w:tcPr>
            <w:tcW w:w="993" w:type="dxa"/>
            <w:tcBorders>
              <w:top w:val="nil"/>
              <w:left w:val="nil"/>
              <w:bottom w:val="nil"/>
              <w:right w:val="nil"/>
            </w:tcBorders>
            <w:vAlign w:val="bottom"/>
          </w:tcPr>
          <w:p w14:paraId="7B5EFC15" w14:textId="090488AD" w:rsidR="002B3E91" w:rsidRPr="00B94C44" w:rsidRDefault="005F240E"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(16.7</w:t>
            </w:r>
            <w:r w:rsidR="002B3E91" w:rsidRPr="00B94C44">
              <w:rPr>
                <w:rFonts w:eastAsia="SimSun"/>
                <w:color w:val="000000"/>
                <w:szCs w:val="18"/>
                <w:lang w:val="en-AU" w:eastAsia="zh-CN"/>
              </w:rPr>
              <w:t>)</w:t>
            </w:r>
          </w:p>
        </w:tc>
        <w:tc>
          <w:tcPr>
            <w:tcW w:w="850" w:type="dxa"/>
            <w:tcBorders>
              <w:top w:val="nil"/>
              <w:left w:val="nil"/>
              <w:bottom w:val="nil"/>
              <w:right w:val="nil"/>
            </w:tcBorders>
          </w:tcPr>
          <w:p w14:paraId="05F9A672" w14:textId="5EBD8012" w:rsidR="002B3E91" w:rsidRPr="00B94C44" w:rsidRDefault="002B3E91"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6</w:t>
            </w:r>
          </w:p>
        </w:tc>
        <w:tc>
          <w:tcPr>
            <w:tcW w:w="851" w:type="dxa"/>
            <w:tcBorders>
              <w:top w:val="nil"/>
              <w:left w:val="nil"/>
              <w:bottom w:val="nil"/>
              <w:right w:val="nil"/>
            </w:tcBorders>
          </w:tcPr>
          <w:p w14:paraId="55731DC8" w14:textId="56325759" w:rsidR="002B3E91" w:rsidRPr="00B94C44" w:rsidRDefault="002B3E91"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(9.5)</w:t>
            </w:r>
          </w:p>
        </w:tc>
      </w:tr>
      <w:tr w:rsidR="002B3E91" w:rsidRPr="00B94C44" w14:paraId="78F7C7A1" w14:textId="77777777" w:rsidTr="006B55D6">
        <w:tc>
          <w:tcPr>
            <w:tcW w:w="5103" w:type="dxa"/>
            <w:tcBorders>
              <w:top w:val="nil"/>
              <w:left w:val="nil"/>
              <w:bottom w:val="nil"/>
              <w:right w:val="nil"/>
            </w:tcBorders>
            <w:vAlign w:val="bottom"/>
          </w:tcPr>
          <w:p w14:paraId="0E81E7D5" w14:textId="6A4FC834" w:rsidR="002B3E91" w:rsidRPr="00B94C44" w:rsidRDefault="002B3E91" w:rsidP="00796E72">
            <w:pPr>
              <w:keepNext/>
              <w:keepLines/>
              <w:autoSpaceDE w:val="0"/>
              <w:autoSpaceDN w:val="0"/>
              <w:adjustRightInd w:val="0"/>
              <w:spacing w:after="20"/>
              <w:jc w:val="left"/>
              <w:rPr>
                <w:snapToGrid w:val="0"/>
                <w:szCs w:val="18"/>
              </w:rPr>
            </w:pPr>
            <w:r w:rsidRPr="00B94C44">
              <w:rPr>
                <w:snapToGrid w:val="0"/>
                <w:szCs w:val="18"/>
              </w:rPr>
              <w:t>It is hard to talk about</w:t>
            </w:r>
          </w:p>
        </w:tc>
        <w:tc>
          <w:tcPr>
            <w:tcW w:w="567" w:type="dxa"/>
            <w:tcBorders>
              <w:top w:val="nil"/>
              <w:left w:val="nil"/>
              <w:bottom w:val="nil"/>
              <w:right w:val="nil"/>
            </w:tcBorders>
            <w:vAlign w:val="bottom"/>
          </w:tcPr>
          <w:p w14:paraId="756FA179" w14:textId="4E0B852A" w:rsidR="002B3E91" w:rsidRPr="00B94C44" w:rsidRDefault="00537362"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8</w:t>
            </w:r>
          </w:p>
        </w:tc>
        <w:tc>
          <w:tcPr>
            <w:tcW w:w="993" w:type="dxa"/>
            <w:tcBorders>
              <w:top w:val="nil"/>
              <w:left w:val="nil"/>
              <w:bottom w:val="nil"/>
              <w:right w:val="nil"/>
            </w:tcBorders>
            <w:vAlign w:val="bottom"/>
          </w:tcPr>
          <w:p w14:paraId="569292B8" w14:textId="4A35A079" w:rsidR="002B3E91" w:rsidRPr="00B94C44" w:rsidRDefault="002B3E91"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(3</w:t>
            </w:r>
            <w:r w:rsidR="00537362" w:rsidRPr="00B94C44">
              <w:rPr>
                <w:rFonts w:eastAsia="SimSun"/>
                <w:color w:val="000000"/>
                <w:szCs w:val="18"/>
                <w:lang w:val="en-AU" w:eastAsia="zh-CN"/>
              </w:rPr>
              <w:t>3.3</w:t>
            </w:r>
            <w:r w:rsidRPr="00B94C44">
              <w:rPr>
                <w:rFonts w:eastAsia="SimSun"/>
                <w:color w:val="000000"/>
                <w:szCs w:val="18"/>
                <w:lang w:val="en-AU" w:eastAsia="zh-CN"/>
              </w:rPr>
              <w:t>)</w:t>
            </w:r>
          </w:p>
        </w:tc>
        <w:tc>
          <w:tcPr>
            <w:tcW w:w="850" w:type="dxa"/>
            <w:tcBorders>
              <w:top w:val="nil"/>
              <w:left w:val="nil"/>
              <w:bottom w:val="nil"/>
              <w:right w:val="nil"/>
            </w:tcBorders>
          </w:tcPr>
          <w:p w14:paraId="50138F1C" w14:textId="0B81B801" w:rsidR="002B3E91" w:rsidRPr="00B94C44" w:rsidRDefault="002B3E91"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5</w:t>
            </w:r>
          </w:p>
        </w:tc>
        <w:tc>
          <w:tcPr>
            <w:tcW w:w="851" w:type="dxa"/>
            <w:tcBorders>
              <w:top w:val="nil"/>
              <w:left w:val="nil"/>
              <w:bottom w:val="nil"/>
              <w:right w:val="nil"/>
            </w:tcBorders>
          </w:tcPr>
          <w:p w14:paraId="1965FF17" w14:textId="16AC11D7" w:rsidR="002B3E91" w:rsidRPr="00B94C44" w:rsidRDefault="002B3E91"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(7.9)</w:t>
            </w:r>
          </w:p>
        </w:tc>
      </w:tr>
      <w:tr w:rsidR="002B3E91" w:rsidRPr="00B94C44" w14:paraId="222AB627" w14:textId="77777777" w:rsidTr="006B55D6">
        <w:tc>
          <w:tcPr>
            <w:tcW w:w="5103" w:type="dxa"/>
            <w:tcBorders>
              <w:top w:val="nil"/>
              <w:left w:val="nil"/>
              <w:bottom w:val="single" w:sz="4" w:space="0" w:color="auto"/>
              <w:right w:val="nil"/>
            </w:tcBorders>
            <w:vAlign w:val="bottom"/>
          </w:tcPr>
          <w:p w14:paraId="7099AD94" w14:textId="5D3BB683" w:rsidR="002B3E91" w:rsidRPr="00B94C44" w:rsidRDefault="002B3E91" w:rsidP="00796E72">
            <w:pPr>
              <w:keepNext/>
              <w:keepLines/>
              <w:autoSpaceDE w:val="0"/>
              <w:autoSpaceDN w:val="0"/>
              <w:adjustRightInd w:val="0"/>
              <w:spacing w:after="20"/>
              <w:jc w:val="left"/>
              <w:rPr>
                <w:snapToGrid w:val="0"/>
                <w:szCs w:val="18"/>
              </w:rPr>
            </w:pPr>
            <w:r w:rsidRPr="00B94C44">
              <w:rPr>
                <w:snapToGrid w:val="0"/>
                <w:szCs w:val="18"/>
              </w:rPr>
              <w:t>Other effect</w:t>
            </w:r>
          </w:p>
        </w:tc>
        <w:tc>
          <w:tcPr>
            <w:tcW w:w="567" w:type="dxa"/>
            <w:tcBorders>
              <w:top w:val="nil"/>
              <w:left w:val="nil"/>
              <w:bottom w:val="single" w:sz="4" w:space="0" w:color="auto"/>
              <w:right w:val="nil"/>
            </w:tcBorders>
            <w:vAlign w:val="bottom"/>
          </w:tcPr>
          <w:p w14:paraId="52A50CD0" w14:textId="7D616E6C" w:rsidR="002B3E91" w:rsidRPr="00B94C44" w:rsidRDefault="002B3E91"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8</w:t>
            </w:r>
          </w:p>
        </w:tc>
        <w:tc>
          <w:tcPr>
            <w:tcW w:w="993" w:type="dxa"/>
            <w:tcBorders>
              <w:top w:val="nil"/>
              <w:left w:val="nil"/>
              <w:bottom w:val="single" w:sz="4" w:space="0" w:color="auto"/>
              <w:right w:val="nil"/>
            </w:tcBorders>
            <w:vAlign w:val="bottom"/>
          </w:tcPr>
          <w:p w14:paraId="20E95FC1" w14:textId="3FCDE931" w:rsidR="002B3E91" w:rsidRPr="00B94C44" w:rsidRDefault="002B3E91"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(3</w:t>
            </w:r>
            <w:r w:rsidR="00B65D4C" w:rsidRPr="00B94C44">
              <w:rPr>
                <w:rFonts w:eastAsia="SimSun"/>
                <w:color w:val="000000"/>
                <w:szCs w:val="18"/>
                <w:lang w:val="en-AU" w:eastAsia="zh-CN"/>
              </w:rPr>
              <w:t>3.3</w:t>
            </w:r>
            <w:r w:rsidRPr="00B94C44">
              <w:rPr>
                <w:rFonts w:eastAsia="SimSun"/>
                <w:color w:val="000000"/>
                <w:szCs w:val="18"/>
                <w:lang w:val="en-AU" w:eastAsia="zh-CN"/>
              </w:rPr>
              <w:t>)</w:t>
            </w:r>
          </w:p>
        </w:tc>
        <w:tc>
          <w:tcPr>
            <w:tcW w:w="850" w:type="dxa"/>
            <w:tcBorders>
              <w:top w:val="nil"/>
              <w:left w:val="nil"/>
              <w:bottom w:val="single" w:sz="4" w:space="0" w:color="auto"/>
              <w:right w:val="nil"/>
            </w:tcBorders>
          </w:tcPr>
          <w:p w14:paraId="340B40F0" w14:textId="016564C5" w:rsidR="002B3E91" w:rsidRPr="00B94C44" w:rsidRDefault="002B3E91"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11</w:t>
            </w:r>
          </w:p>
        </w:tc>
        <w:tc>
          <w:tcPr>
            <w:tcW w:w="851" w:type="dxa"/>
            <w:tcBorders>
              <w:top w:val="nil"/>
              <w:left w:val="nil"/>
              <w:bottom w:val="single" w:sz="4" w:space="0" w:color="auto"/>
              <w:right w:val="nil"/>
            </w:tcBorders>
          </w:tcPr>
          <w:p w14:paraId="2EC6F827" w14:textId="66AB7679" w:rsidR="002B3E91" w:rsidRPr="00B94C44" w:rsidRDefault="002B3E91" w:rsidP="00796E72">
            <w:pPr>
              <w:keepNext/>
              <w:keepLines/>
              <w:autoSpaceDE w:val="0"/>
              <w:autoSpaceDN w:val="0"/>
              <w:adjustRightInd w:val="0"/>
              <w:spacing w:after="20"/>
              <w:jc w:val="right"/>
              <w:rPr>
                <w:rFonts w:eastAsia="SimSun"/>
                <w:color w:val="000000"/>
                <w:szCs w:val="18"/>
                <w:lang w:val="en-AU" w:eastAsia="zh-CN"/>
              </w:rPr>
            </w:pPr>
            <w:r w:rsidRPr="00B94C44">
              <w:rPr>
                <w:rFonts w:eastAsia="SimSun"/>
                <w:color w:val="000000"/>
                <w:szCs w:val="18"/>
                <w:lang w:val="en-AU" w:eastAsia="zh-CN"/>
              </w:rPr>
              <w:t>(17.5)</w:t>
            </w:r>
          </w:p>
        </w:tc>
      </w:tr>
    </w:tbl>
    <w:p w14:paraId="067705AF" w14:textId="5F2F9365" w:rsidR="009A60F4" w:rsidRDefault="009A60F4" w:rsidP="00782939">
      <w:pPr>
        <w:rPr>
          <w:rFonts w:eastAsiaTheme="majorEastAsia"/>
        </w:rPr>
      </w:pPr>
    </w:p>
    <w:p w14:paraId="38C68505" w14:textId="16312A4D" w:rsidR="009C02AB" w:rsidRDefault="009C02AB" w:rsidP="00782939">
      <w:pPr>
        <w:rPr>
          <w:noProof/>
        </w:rPr>
      </w:pPr>
      <w:r>
        <w:rPr>
          <w:noProof/>
        </w:rPr>
        <w:t xml:space="preserve">In </w:t>
      </w:r>
      <w:r w:rsidR="00D10EB2">
        <w:rPr>
          <w:noProof/>
        </w:rPr>
        <w:t>20</w:t>
      </w:r>
      <w:r>
        <w:rPr>
          <w:noProof/>
        </w:rPr>
        <w:t xml:space="preserve">14, of </w:t>
      </w:r>
      <w:r w:rsidRPr="00440556">
        <w:rPr>
          <w:noProof/>
        </w:rPr>
        <w:t>61</w:t>
      </w:r>
      <w:r>
        <w:rPr>
          <w:noProof/>
        </w:rPr>
        <w:t xml:space="preserve"> mothers who responded to the question, a majority (n=52) reported experiencing one or two effects, while nine </w:t>
      </w:r>
      <w:r w:rsidR="00311C8A">
        <w:rPr>
          <w:noProof/>
        </w:rPr>
        <w:t>reported</w:t>
      </w:r>
      <w:r>
        <w:rPr>
          <w:noProof/>
        </w:rPr>
        <w:t xml:space="preserve"> three to five effects.  This was similar to findings </w:t>
      </w:r>
      <w:r w:rsidR="00311C8A">
        <w:rPr>
          <w:noProof/>
        </w:rPr>
        <w:t>in</w:t>
      </w:r>
      <w:r>
        <w:rPr>
          <w:noProof/>
        </w:rPr>
        <w:t xml:space="preserve"> </w:t>
      </w:r>
      <w:r w:rsidR="00D10EB2">
        <w:rPr>
          <w:noProof/>
        </w:rPr>
        <w:t>200</w:t>
      </w:r>
      <w:r>
        <w:rPr>
          <w:noProof/>
        </w:rPr>
        <w:t>9 where of</w:t>
      </w:r>
      <w:r w:rsidR="00C611AD">
        <w:rPr>
          <w:rFonts w:eastAsiaTheme="majorEastAsia"/>
        </w:rPr>
        <w:t xml:space="preserve"> </w:t>
      </w:r>
      <w:r>
        <w:rPr>
          <w:rFonts w:eastAsiaTheme="majorEastAsia"/>
        </w:rPr>
        <w:t>24 mothers</w:t>
      </w:r>
      <w:r w:rsidR="000637D2">
        <w:rPr>
          <w:rFonts w:eastAsiaTheme="majorEastAsia"/>
        </w:rPr>
        <w:t>, over half (</w:t>
      </w:r>
      <w:r w:rsidR="00965B17">
        <w:rPr>
          <w:rFonts w:eastAsiaTheme="majorEastAsia"/>
        </w:rPr>
        <w:t>n=</w:t>
      </w:r>
      <w:r w:rsidR="00880B14">
        <w:rPr>
          <w:rFonts w:eastAsiaTheme="majorEastAsia"/>
        </w:rPr>
        <w:t xml:space="preserve">15) </w:t>
      </w:r>
      <w:r>
        <w:rPr>
          <w:rFonts w:eastAsiaTheme="majorEastAsia"/>
        </w:rPr>
        <w:t>reported</w:t>
      </w:r>
      <w:r w:rsidR="00880B14">
        <w:rPr>
          <w:rFonts w:eastAsiaTheme="majorEastAsia"/>
        </w:rPr>
        <w:t xml:space="preserve"> experiencing </w:t>
      </w:r>
      <w:r w:rsidR="00C76F03">
        <w:rPr>
          <w:rFonts w:eastAsiaTheme="majorEastAsia"/>
        </w:rPr>
        <w:t xml:space="preserve">one or </w:t>
      </w:r>
      <w:r w:rsidR="00880B14">
        <w:rPr>
          <w:rFonts w:eastAsiaTheme="majorEastAsia"/>
        </w:rPr>
        <w:t xml:space="preserve">two effects, </w:t>
      </w:r>
      <w:r>
        <w:rPr>
          <w:rFonts w:eastAsiaTheme="majorEastAsia"/>
        </w:rPr>
        <w:t>and</w:t>
      </w:r>
      <w:r w:rsidR="00880B14">
        <w:rPr>
          <w:rFonts w:eastAsiaTheme="majorEastAsia"/>
        </w:rPr>
        <w:t xml:space="preserve"> </w:t>
      </w:r>
      <w:r w:rsidR="008B0C98">
        <w:rPr>
          <w:rFonts w:eastAsiaTheme="majorEastAsia"/>
        </w:rPr>
        <w:t>nine</w:t>
      </w:r>
      <w:r w:rsidR="00880B14">
        <w:rPr>
          <w:rFonts w:eastAsiaTheme="majorEastAsia"/>
        </w:rPr>
        <w:t xml:space="preserve"> </w:t>
      </w:r>
      <w:r w:rsidR="000E4A8A">
        <w:rPr>
          <w:rFonts w:eastAsiaTheme="majorEastAsia"/>
        </w:rPr>
        <w:t>e</w:t>
      </w:r>
      <w:r w:rsidR="008B0C98">
        <w:rPr>
          <w:rFonts w:eastAsiaTheme="majorEastAsia"/>
        </w:rPr>
        <w:t>xperienced</w:t>
      </w:r>
      <w:r w:rsidR="00880B14">
        <w:rPr>
          <w:rFonts w:eastAsiaTheme="majorEastAsia"/>
        </w:rPr>
        <w:t xml:space="preserve"> </w:t>
      </w:r>
      <w:r>
        <w:rPr>
          <w:rFonts w:eastAsiaTheme="majorEastAsia"/>
        </w:rPr>
        <w:t>three to six</w:t>
      </w:r>
      <w:r w:rsidR="0040748A" w:rsidRPr="0040748A">
        <w:rPr>
          <w:rFonts w:eastAsiaTheme="majorEastAsia"/>
        </w:rPr>
        <w:t xml:space="preserve"> negative effects</w:t>
      </w:r>
      <w:r w:rsidR="0040748A">
        <w:rPr>
          <w:noProof/>
        </w:rPr>
        <w:t>.</w:t>
      </w:r>
    </w:p>
    <w:p w14:paraId="53B0B722" w14:textId="77777777" w:rsidR="009C02AB" w:rsidRDefault="009C02AB" w:rsidP="00782939">
      <w:pPr>
        <w:rPr>
          <w:noProof/>
        </w:rPr>
      </w:pPr>
    </w:p>
    <w:p w14:paraId="21CE6ED5" w14:textId="32E9F034" w:rsidR="00880B14" w:rsidRDefault="00440556" w:rsidP="00782939">
      <w:pPr>
        <w:rPr>
          <w:noProof/>
        </w:rPr>
      </w:pPr>
      <w:r>
        <w:rPr>
          <w:noProof/>
        </w:rPr>
        <w:t xml:space="preserve">  </w:t>
      </w:r>
    </w:p>
    <w:p w14:paraId="50993FE3" w14:textId="77777777" w:rsidR="009C02AB" w:rsidRDefault="009C02AB">
      <w:pPr>
        <w:spacing w:after="200" w:line="276" w:lineRule="auto"/>
        <w:jc w:val="left"/>
        <w:rPr>
          <w:rFonts w:eastAsiaTheme="majorEastAsia" w:cstheme="majorBidi"/>
          <w:b/>
          <w:bCs/>
          <w:szCs w:val="28"/>
          <w:lang w:eastAsia="en-US"/>
        </w:rPr>
      </w:pPr>
      <w:bookmarkStart w:id="103" w:name="_Ref453765222"/>
      <w:r>
        <w:br w:type="page"/>
      </w:r>
    </w:p>
    <w:p w14:paraId="578B0955" w14:textId="05725843" w:rsidR="00CD4FE7" w:rsidRDefault="00AD5F18" w:rsidP="00CD4FE7">
      <w:pPr>
        <w:pStyle w:val="GARCLevel2"/>
      </w:pPr>
      <w:bookmarkStart w:id="104" w:name="_Ref458086981"/>
      <w:bookmarkStart w:id="105" w:name="_Toc469383947"/>
      <w:r>
        <w:t>Mothers</w:t>
      </w:r>
      <w:r w:rsidR="00D73EF3">
        <w:t xml:space="preserve"> </w:t>
      </w:r>
      <w:r>
        <w:t>- A</w:t>
      </w:r>
      <w:r w:rsidR="00406E80">
        <w:t xml:space="preserve">ssociations </w:t>
      </w:r>
      <w:r>
        <w:t>with</w:t>
      </w:r>
      <w:r w:rsidR="00406E80">
        <w:t xml:space="preserve"> gambling</w:t>
      </w:r>
      <w:bookmarkEnd w:id="103"/>
      <w:bookmarkEnd w:id="104"/>
      <w:bookmarkEnd w:id="105"/>
    </w:p>
    <w:p w14:paraId="33769775" w14:textId="00106058" w:rsidR="00CC6736" w:rsidRDefault="00AD5F18" w:rsidP="00CD4FE7">
      <w:pPr>
        <w:pStyle w:val="GARCNormalpara"/>
      </w:pPr>
      <w:r>
        <w:t>This s</w:t>
      </w:r>
      <w:r w:rsidR="00CD4FE7" w:rsidRPr="00CD4FE7">
        <w:t xml:space="preserve">ection </w:t>
      </w:r>
      <w:r>
        <w:t xml:space="preserve">details associations </w:t>
      </w:r>
      <w:r w:rsidR="00D10EB2">
        <w:t xml:space="preserve">in 2014 </w:t>
      </w:r>
      <w:r>
        <w:t xml:space="preserve">with mothers’ </w:t>
      </w:r>
      <w:r w:rsidR="00B063BE">
        <w:t>past-</w:t>
      </w:r>
      <w:r w:rsidR="004D294A">
        <w:t>year</w:t>
      </w:r>
      <w:r w:rsidR="00696E08">
        <w:t xml:space="preserve"> </w:t>
      </w:r>
      <w:r>
        <w:t>gambling participation</w:t>
      </w:r>
      <w:r w:rsidR="00D73EF3">
        <w:t xml:space="preserve"> </w:t>
      </w:r>
      <w:r>
        <w:t xml:space="preserve">(section </w:t>
      </w:r>
      <w:r w:rsidR="00676F77">
        <w:fldChar w:fldCharType="begin"/>
      </w:r>
      <w:r w:rsidR="00676F77">
        <w:instrText xml:space="preserve"> REF _Ref455399598 \r \h </w:instrText>
      </w:r>
      <w:r w:rsidR="00676F77">
        <w:fldChar w:fldCharType="separate"/>
      </w:r>
      <w:r w:rsidR="00102C95">
        <w:t>3.2.1</w:t>
      </w:r>
      <w:r w:rsidR="00676F77">
        <w:fldChar w:fldCharType="end"/>
      </w:r>
      <w:r>
        <w:t>)</w:t>
      </w:r>
      <w:r w:rsidR="00CC6736">
        <w:t>, participation in continuous gambling</w:t>
      </w:r>
      <w:r w:rsidR="004D294A">
        <w:t xml:space="preserve"> activities</w:t>
      </w:r>
      <w:r w:rsidR="004D294A">
        <w:rPr>
          <w:rStyle w:val="FootnoteReference"/>
        </w:rPr>
        <w:footnoteReference w:id="12"/>
      </w:r>
      <w:r w:rsidR="00CC6736">
        <w:t xml:space="preserve"> (section </w:t>
      </w:r>
      <w:r w:rsidR="00CC6736">
        <w:fldChar w:fldCharType="begin"/>
      </w:r>
      <w:r w:rsidR="00CC6736">
        <w:instrText xml:space="preserve"> REF _Ref454877953 \r \h </w:instrText>
      </w:r>
      <w:r w:rsidR="00CC6736">
        <w:fldChar w:fldCharType="separate"/>
      </w:r>
      <w:r w:rsidR="00102C95">
        <w:t>3.2.2</w:t>
      </w:r>
      <w:r w:rsidR="00CC6736">
        <w:fldChar w:fldCharType="end"/>
      </w:r>
      <w:r w:rsidR="00CC6736">
        <w:t xml:space="preserve">), gambling expenditure (section </w:t>
      </w:r>
      <w:r w:rsidR="00CC6736">
        <w:fldChar w:fldCharType="begin"/>
      </w:r>
      <w:r w:rsidR="00CC6736">
        <w:instrText xml:space="preserve"> REF _Ref454877974 \r \h </w:instrText>
      </w:r>
      <w:r w:rsidR="00CC6736">
        <w:fldChar w:fldCharType="separate"/>
      </w:r>
      <w:r w:rsidR="00102C95">
        <w:t>3.2.3</w:t>
      </w:r>
      <w:r w:rsidR="00CC6736">
        <w:fldChar w:fldCharType="end"/>
      </w:r>
      <w:r w:rsidR="00CC6736">
        <w:t xml:space="preserve">), at-risk gambling (section </w:t>
      </w:r>
      <w:r w:rsidR="00CC6736">
        <w:fldChar w:fldCharType="begin"/>
      </w:r>
      <w:r w:rsidR="00CC6736">
        <w:instrText xml:space="preserve"> REF _Ref454877996 \r \h </w:instrText>
      </w:r>
      <w:r w:rsidR="00CC6736">
        <w:fldChar w:fldCharType="separate"/>
      </w:r>
      <w:r w:rsidR="00102C95">
        <w:t>3.2.4</w:t>
      </w:r>
      <w:r w:rsidR="00CC6736">
        <w:fldChar w:fldCharType="end"/>
      </w:r>
      <w:r w:rsidR="00CC6736">
        <w:t xml:space="preserve">) and experiencing problems from someone else’s gambling (section </w:t>
      </w:r>
      <w:r w:rsidR="00CC6736">
        <w:fldChar w:fldCharType="begin"/>
      </w:r>
      <w:r w:rsidR="00CC6736">
        <w:instrText xml:space="preserve"> REF _Ref454878026 \r \h </w:instrText>
      </w:r>
      <w:r w:rsidR="00CC6736">
        <w:fldChar w:fldCharType="separate"/>
      </w:r>
      <w:r w:rsidR="00102C95">
        <w:t>3.2.5</w:t>
      </w:r>
      <w:r w:rsidR="00CC6736">
        <w:fldChar w:fldCharType="end"/>
      </w:r>
      <w:r w:rsidR="00CC6736">
        <w:t xml:space="preserve">).  </w:t>
      </w:r>
      <w:r w:rsidR="00696E08">
        <w:t xml:space="preserve">Some changes from </w:t>
      </w:r>
      <w:r w:rsidR="00D10EB2">
        <w:t>200</w:t>
      </w:r>
      <w:r w:rsidR="00696E08">
        <w:t xml:space="preserve">9 have also been included in the analyses.  </w:t>
      </w:r>
      <w:r w:rsidR="00CC6736">
        <w:t xml:space="preserve">Bivariate associations and multiple logistic regression analyses </w:t>
      </w:r>
      <w:r w:rsidR="00676F77">
        <w:t>are presented</w:t>
      </w:r>
      <w:r w:rsidR="00CC6736">
        <w:t>.</w:t>
      </w:r>
    </w:p>
    <w:p w14:paraId="15740EA0" w14:textId="11187BFE" w:rsidR="00012B16" w:rsidRDefault="004D294A" w:rsidP="00012B16">
      <w:pPr>
        <w:pStyle w:val="GARCNormalpara"/>
      </w:pPr>
      <w:r>
        <w:t>S</w:t>
      </w:r>
      <w:r w:rsidR="00012B16">
        <w:t xml:space="preserve">tatistical significance in the </w:t>
      </w:r>
      <w:r w:rsidR="00012B16" w:rsidRPr="00012B16">
        <w:rPr>
          <w:i/>
        </w:rPr>
        <w:t>bivariate analysis results</w:t>
      </w:r>
      <w:r w:rsidR="00012B16">
        <w:t xml:space="preserve"> may not necessarily indicate a true association as the findings might be better explained by confounding variables.</w:t>
      </w:r>
    </w:p>
    <w:p w14:paraId="11009C2E" w14:textId="73597272" w:rsidR="00012B16" w:rsidRPr="00012B16" w:rsidRDefault="00012B16" w:rsidP="00F132A7">
      <w:pPr>
        <w:pStyle w:val="GARCNormalpara"/>
        <w:spacing w:after="0"/>
      </w:pPr>
      <w:r>
        <w:t xml:space="preserve">In the </w:t>
      </w:r>
      <w:r>
        <w:rPr>
          <w:i/>
        </w:rPr>
        <w:t>multiple logistic regression analyses</w:t>
      </w:r>
      <w:r>
        <w:t>, due to the large number of variables included in the models and small sample sizes in some cases,</w:t>
      </w:r>
      <w:r w:rsidRPr="00012B16">
        <w:t xml:space="preserve"> the following convention has been used </w:t>
      </w:r>
      <w:r>
        <w:t>to interpret statistically significant findings:</w:t>
      </w:r>
    </w:p>
    <w:p w14:paraId="098190FE" w14:textId="22707AAB" w:rsidR="00012B16" w:rsidRDefault="00012B16" w:rsidP="004D294A">
      <w:pPr>
        <w:pStyle w:val="GARCNormalpara"/>
        <w:numPr>
          <w:ilvl w:val="0"/>
          <w:numId w:val="41"/>
        </w:numPr>
        <w:spacing w:before="0" w:after="0"/>
      </w:pPr>
      <w:r>
        <w:t>p &gt; 0.05 means no evidence of an association (but possible confounding effects with other variables)</w:t>
      </w:r>
    </w:p>
    <w:p w14:paraId="4AA424D5" w14:textId="44395F71" w:rsidR="00012B16" w:rsidRDefault="00012B16" w:rsidP="004D294A">
      <w:pPr>
        <w:pStyle w:val="GARCNormalpara"/>
        <w:numPr>
          <w:ilvl w:val="0"/>
          <w:numId w:val="41"/>
        </w:numPr>
        <w:spacing w:before="0" w:after="0"/>
      </w:pPr>
      <w:r>
        <w:t>p &lt; 0.05 but p &gt; 0.01 is suggestive of an association, but not statistically significant</w:t>
      </w:r>
    </w:p>
    <w:p w14:paraId="1625E0F0" w14:textId="13476D95" w:rsidR="00012B16" w:rsidRDefault="00012B16" w:rsidP="004D294A">
      <w:pPr>
        <w:pStyle w:val="GARCNormalpara"/>
        <w:numPr>
          <w:ilvl w:val="0"/>
          <w:numId w:val="41"/>
        </w:numPr>
        <w:spacing w:before="0" w:after="0"/>
      </w:pPr>
      <w:r>
        <w:t>p &lt; 0.01 but p &gt; 0.001 is statistically significant (i.e. there is some evidence of an association)</w:t>
      </w:r>
    </w:p>
    <w:p w14:paraId="46331DB2" w14:textId="03C1E451" w:rsidR="00012B16" w:rsidRDefault="00012B16" w:rsidP="004D294A">
      <w:pPr>
        <w:pStyle w:val="GARCNormalpara"/>
        <w:numPr>
          <w:ilvl w:val="0"/>
          <w:numId w:val="41"/>
        </w:numPr>
        <w:spacing w:before="0" w:after="0"/>
      </w:pPr>
      <w:r>
        <w:t>p &lt; 0.001 is highly statistically significant (strong evidence)</w:t>
      </w:r>
      <w:r w:rsidR="004D294A">
        <w:t>.</w:t>
      </w:r>
    </w:p>
    <w:p w14:paraId="200D1A07" w14:textId="77777777" w:rsidR="00CC6736" w:rsidRDefault="00CC6736" w:rsidP="00C141DE">
      <w:pPr>
        <w:pStyle w:val="GARCNormalpara"/>
        <w:spacing w:before="0" w:after="0"/>
      </w:pPr>
    </w:p>
    <w:p w14:paraId="065D279A" w14:textId="77777777" w:rsidR="00C141DE" w:rsidRDefault="00C141DE" w:rsidP="00C141DE">
      <w:pPr>
        <w:pStyle w:val="GARCNormalpara"/>
        <w:spacing w:before="0" w:after="0"/>
      </w:pPr>
    </w:p>
    <w:p w14:paraId="6C7F69EA" w14:textId="4A9A4441" w:rsidR="00D710F0" w:rsidRDefault="00D73EF3" w:rsidP="001C2F60">
      <w:pPr>
        <w:pStyle w:val="GARCLevel3"/>
      </w:pPr>
      <w:bookmarkStart w:id="106" w:name="_Ref455399598"/>
      <w:bookmarkStart w:id="107" w:name="_Toc469383948"/>
      <w:r>
        <w:t>Associati</w:t>
      </w:r>
      <w:r w:rsidR="00696E08">
        <w:t>ons with gambling participation</w:t>
      </w:r>
      <w:bookmarkEnd w:id="106"/>
      <w:bookmarkEnd w:id="107"/>
    </w:p>
    <w:p w14:paraId="32ED269E" w14:textId="77777777" w:rsidR="00C141DE" w:rsidRDefault="00C141DE" w:rsidP="00392867">
      <w:pPr>
        <w:pStyle w:val="GARCLevel4Nonumbering"/>
      </w:pPr>
    </w:p>
    <w:p w14:paraId="2ABEF1CA" w14:textId="7A4EA1E1" w:rsidR="00436A7C" w:rsidRPr="00EE1324" w:rsidRDefault="00436A7C" w:rsidP="00392867">
      <w:pPr>
        <w:pStyle w:val="GARCLevel4Nonumbering"/>
      </w:pPr>
      <w:r>
        <w:t>Bivariate associations</w:t>
      </w:r>
    </w:p>
    <w:p w14:paraId="5B3304B1" w14:textId="10C74903" w:rsidR="00115D66" w:rsidRDefault="007E36E8" w:rsidP="008F14F9">
      <w:pPr>
        <w:pStyle w:val="GARCNormalpara"/>
      </w:pPr>
      <w:r>
        <w:fldChar w:fldCharType="begin"/>
      </w:r>
      <w:r>
        <w:instrText xml:space="preserve"> REF _Ref447180936 </w:instrText>
      </w:r>
      <w:r>
        <w:fldChar w:fldCharType="separate"/>
      </w:r>
      <w:r w:rsidR="00102C95" w:rsidRPr="00913CE3">
        <w:t xml:space="preserve">Table </w:t>
      </w:r>
      <w:r w:rsidR="00102C95">
        <w:rPr>
          <w:noProof/>
        </w:rPr>
        <w:t>30</w:t>
      </w:r>
      <w:r>
        <w:rPr>
          <w:noProof/>
        </w:rPr>
        <w:fldChar w:fldCharType="end"/>
      </w:r>
      <w:r w:rsidR="00516150">
        <w:t xml:space="preserve"> in </w:t>
      </w:r>
      <w:r w:rsidR="00400792">
        <w:t xml:space="preserve">Appendix </w:t>
      </w:r>
      <w:r w:rsidR="0042457B">
        <w:t>4</w:t>
      </w:r>
      <w:r w:rsidR="002365A5">
        <w:t xml:space="preserve"> </w:t>
      </w:r>
      <w:r w:rsidR="003D3F46">
        <w:t>details</w:t>
      </w:r>
      <w:r w:rsidR="001D55F6">
        <w:t xml:space="preserve"> </w:t>
      </w:r>
      <w:r w:rsidR="00C97B25">
        <w:t>bivariate</w:t>
      </w:r>
      <w:r w:rsidR="001D55F6">
        <w:t xml:space="preserve"> association</w:t>
      </w:r>
      <w:r w:rsidR="00F360E1">
        <w:t>s</w:t>
      </w:r>
      <w:r w:rsidR="001D55F6">
        <w:t xml:space="preserve"> </w:t>
      </w:r>
      <w:r w:rsidR="00C107F3">
        <w:t>with</w:t>
      </w:r>
      <w:r w:rsidR="001D55F6">
        <w:t xml:space="preserve"> </w:t>
      </w:r>
      <w:r w:rsidR="00F132A7">
        <w:t xml:space="preserve">mothers’ </w:t>
      </w:r>
      <w:r w:rsidR="00B063BE">
        <w:t>past-</w:t>
      </w:r>
      <w:r w:rsidR="00516150">
        <w:t>year</w:t>
      </w:r>
      <w:r w:rsidR="00C107F3">
        <w:t xml:space="preserve"> </w:t>
      </w:r>
      <w:r w:rsidR="00F360E1" w:rsidRPr="00C107F3">
        <w:t>gambling</w:t>
      </w:r>
      <w:r w:rsidR="00BA6FD8" w:rsidRPr="00C107F3">
        <w:t xml:space="preserve"> participation</w:t>
      </w:r>
      <w:r w:rsidR="001D55F6" w:rsidRPr="00C107F3">
        <w:t xml:space="preserve"> </w:t>
      </w:r>
      <w:r w:rsidR="00C107F3" w:rsidRPr="00C107F3">
        <w:t>in</w:t>
      </w:r>
      <w:r w:rsidR="00B47425">
        <w:t xml:space="preserve"> </w:t>
      </w:r>
      <w:r w:rsidR="00D10EB2">
        <w:t>20</w:t>
      </w:r>
      <w:r w:rsidR="00B47425">
        <w:t>14</w:t>
      </w:r>
      <w:r w:rsidR="00C107F3">
        <w:t>, and</w:t>
      </w:r>
      <w:r w:rsidR="001F6693">
        <w:t xml:space="preserve"> </w:t>
      </w:r>
      <w:r w:rsidR="00781E47">
        <w:t xml:space="preserve">with </w:t>
      </w:r>
      <w:r w:rsidR="00516150">
        <w:t xml:space="preserve">selected </w:t>
      </w:r>
      <w:r w:rsidR="004E7EDC">
        <w:t xml:space="preserve">socio-demographic and behaviour </w:t>
      </w:r>
      <w:r w:rsidR="006F520A">
        <w:t xml:space="preserve">changes </w:t>
      </w:r>
      <w:r w:rsidR="006E229A">
        <w:t xml:space="preserve">from </w:t>
      </w:r>
      <w:r w:rsidR="00D10EB2">
        <w:t>200</w:t>
      </w:r>
      <w:r w:rsidR="006E229A">
        <w:t xml:space="preserve">9 to </w:t>
      </w:r>
      <w:r w:rsidR="00D10EB2">
        <w:t>20</w:t>
      </w:r>
      <w:r w:rsidR="006E229A">
        <w:t>14.</w:t>
      </w:r>
      <w:r w:rsidR="00F132A7">
        <w:t xml:space="preserve">  Several associations were noted </w:t>
      </w:r>
      <w:r w:rsidR="0078224F">
        <w:t>for</w:t>
      </w:r>
      <w:r w:rsidR="00F132A7">
        <w:t xml:space="preserve"> ethnicity, </w:t>
      </w:r>
      <w:r w:rsidR="00731F83">
        <w:t>year</w:t>
      </w:r>
      <w:r w:rsidR="00516150">
        <w:t>s</w:t>
      </w:r>
      <w:r w:rsidR="00731F83">
        <w:t xml:space="preserve"> lived in New Zealand</w:t>
      </w:r>
      <w:r w:rsidR="00516150">
        <w:t>,</w:t>
      </w:r>
      <w:r w:rsidR="00F132A7">
        <w:t xml:space="preserve"> c</w:t>
      </w:r>
      <w:r w:rsidR="00E456D0">
        <w:t xml:space="preserve">ultural orientation, perpetrating or being a victim of violence, consuming alcohol or tobacco, and gambling status in </w:t>
      </w:r>
      <w:r w:rsidR="00D10EB2">
        <w:t>200</w:t>
      </w:r>
      <w:r w:rsidR="00E456D0">
        <w:t>9.</w:t>
      </w:r>
    </w:p>
    <w:p w14:paraId="7D9F1CC6" w14:textId="336F8CEF" w:rsidR="00FA5E4F" w:rsidRDefault="00E64043" w:rsidP="006E229A">
      <w:pPr>
        <w:pStyle w:val="GARCNormalpara"/>
      </w:pPr>
      <w:r>
        <w:t xml:space="preserve">Mothers who had lived in New Zealand for 31 or more years had higher odds (1.47 times) for gambling than mothers who had lived in New Zealand for 20 or less years.  Mothers who were perpetrators of verbal or physical aggression, or who were victims of verbal aggression had higher odds (from 1.69 to 2.00 times) for gambling than mothers who were not perpetrators or victims of these forms of violence.  </w:t>
      </w:r>
      <w:r w:rsidR="00FA5E4F">
        <w:t xml:space="preserve">Mothers who had gambled in </w:t>
      </w:r>
      <w:r w:rsidR="00D10EB2">
        <w:t>200</w:t>
      </w:r>
      <w:r w:rsidR="00FA5E4F">
        <w:t xml:space="preserve">9 had 4.35 times higher odds of gambling in </w:t>
      </w:r>
      <w:r w:rsidR="00D10EB2">
        <w:t>20</w:t>
      </w:r>
      <w:r w:rsidR="00FA5E4F">
        <w:t xml:space="preserve">14 than mothers who were non-gamblers in </w:t>
      </w:r>
      <w:r w:rsidR="00D10EB2">
        <w:t>200</w:t>
      </w:r>
      <w:r w:rsidR="00FA5E4F">
        <w:t xml:space="preserve">9.  This finding was similar to that noted in </w:t>
      </w:r>
      <w:r w:rsidR="00D10EB2">
        <w:t>200</w:t>
      </w:r>
      <w:r w:rsidR="00FA5E4F">
        <w:t xml:space="preserve">9 (for mothers who had gambled in </w:t>
      </w:r>
      <w:r w:rsidR="00D10EB2">
        <w:t>200</w:t>
      </w:r>
      <w:r w:rsidR="00FA5E4F">
        <w:t>6).</w:t>
      </w:r>
    </w:p>
    <w:p w14:paraId="487C217D" w14:textId="361BBE98" w:rsidR="00E64043" w:rsidRDefault="00E64043" w:rsidP="006E229A">
      <w:pPr>
        <w:pStyle w:val="GARCNormalpara"/>
      </w:pPr>
      <w:r>
        <w:t>Mothers who drank alcohol or who smoked tobacco</w:t>
      </w:r>
      <w:r w:rsidR="00FA5E4F">
        <w:t xml:space="preserve"> had higher odds for gambling (2.59 and 1.92 times respectively) than mothers who did not do these things.  Similarly, mothers who increased their alcohol consumption or tobacco smoking from </w:t>
      </w:r>
      <w:r w:rsidR="00D10EB2">
        <w:t>200</w:t>
      </w:r>
      <w:r w:rsidR="00FA5E4F">
        <w:t xml:space="preserve">9 to </w:t>
      </w:r>
      <w:r w:rsidR="00D10EB2">
        <w:t>20</w:t>
      </w:r>
      <w:r w:rsidR="00FA5E4F">
        <w:t xml:space="preserve">14 had higher odds for gambling in </w:t>
      </w:r>
      <w:r w:rsidR="00D10EB2">
        <w:t>20</w:t>
      </w:r>
      <w:r w:rsidR="00FA5E4F">
        <w:t>14 (2.17 and 1.78 times respectively) than mothers who did not change their consumpt</w:t>
      </w:r>
      <w:r w:rsidR="00B722B8">
        <w:t>ion of alcohol or tobacco.  The</w:t>
      </w:r>
      <w:r w:rsidR="00FA5E4F">
        <w:t xml:space="preserve"> latter find</w:t>
      </w:r>
      <w:r w:rsidR="00B722B8">
        <w:t xml:space="preserve">ing had also been noted in </w:t>
      </w:r>
      <w:r w:rsidR="00D10EB2">
        <w:t>200</w:t>
      </w:r>
      <w:r w:rsidR="00FA5E4F">
        <w:t xml:space="preserve">9 for mothers who increased consumption </w:t>
      </w:r>
      <w:r w:rsidR="00B722B8">
        <w:t xml:space="preserve">in alcohol or tobacco </w:t>
      </w:r>
      <w:r w:rsidR="00FA5E4F">
        <w:t xml:space="preserve">from </w:t>
      </w:r>
      <w:r w:rsidR="00D10EB2">
        <w:t>200</w:t>
      </w:r>
      <w:r w:rsidR="00FA5E4F">
        <w:t>6.</w:t>
      </w:r>
    </w:p>
    <w:p w14:paraId="68ECDAB4" w14:textId="251F7C9D" w:rsidR="00E64043" w:rsidRDefault="00E64043" w:rsidP="006E229A">
      <w:pPr>
        <w:pStyle w:val="GARCNormalpara"/>
      </w:pPr>
      <w:r>
        <w:t xml:space="preserve">Tongan mothers had lower odds (0.66 times) for gambling than Samoan mothers.  This finding had also been noted in </w:t>
      </w:r>
      <w:r w:rsidR="00D10EB2">
        <w:t>200</w:t>
      </w:r>
      <w:r>
        <w:t xml:space="preserve">6 but not in </w:t>
      </w:r>
      <w:r w:rsidR="00D10EB2">
        <w:t>200</w:t>
      </w:r>
      <w:r w:rsidR="001A4420">
        <w:t>9</w:t>
      </w:r>
      <w:r w:rsidR="0078224F">
        <w:t>.  Similarly lower odds (0.64 </w:t>
      </w:r>
      <w:r>
        <w:t xml:space="preserve">times) were noted for mothers who retained a high Pacific cultural orientation </w:t>
      </w:r>
      <w:r w:rsidR="00C31F9D">
        <w:t>with</w:t>
      </w:r>
      <w:r>
        <w:t xml:space="preserve"> a low New Zealand cultural orientation, in comparison with mothers who showed the opposite cultural orientation (high New Zealand, low Pacific).</w:t>
      </w:r>
    </w:p>
    <w:p w14:paraId="7B9DE946" w14:textId="35C513B9" w:rsidR="00DD4C74" w:rsidRPr="006C4FD4" w:rsidRDefault="00DD4C74" w:rsidP="00FA5E4F">
      <w:pPr>
        <w:pStyle w:val="GARC-bulletpoints1"/>
        <w:numPr>
          <w:ilvl w:val="0"/>
          <w:numId w:val="0"/>
        </w:numPr>
        <w:ind w:left="720" w:hanging="360"/>
      </w:pPr>
    </w:p>
    <w:p w14:paraId="0E09BE00" w14:textId="562688EB" w:rsidR="00AD16E5" w:rsidRPr="006C4FD4" w:rsidRDefault="00FA5E4F" w:rsidP="00392867">
      <w:pPr>
        <w:pStyle w:val="GARCLevel4Nonumbering"/>
      </w:pPr>
      <w:r>
        <w:t>Multiple logistic regression</w:t>
      </w:r>
    </w:p>
    <w:p w14:paraId="7A104C08" w14:textId="2DA64F13" w:rsidR="00C1229F" w:rsidRDefault="00C1229F" w:rsidP="00C1229F">
      <w:pPr>
        <w:pStyle w:val="GARCNormalpara"/>
      </w:pPr>
      <w:r w:rsidRPr="006C4FD4">
        <w:t>Multi</w:t>
      </w:r>
      <w:r w:rsidR="00FA5E4F">
        <w:t>ple</w:t>
      </w:r>
      <w:r w:rsidRPr="006C4FD4">
        <w:t xml:space="preserve"> </w:t>
      </w:r>
      <w:r w:rsidR="006C4FD4" w:rsidRPr="006C4FD4">
        <w:t xml:space="preserve">logistic regression </w:t>
      </w:r>
      <w:r w:rsidRPr="006C4FD4">
        <w:t xml:space="preserve">analyses </w:t>
      </w:r>
      <w:r w:rsidR="00FA5E4F">
        <w:t xml:space="preserve">showed that </w:t>
      </w:r>
      <w:r w:rsidR="00A07DBB">
        <w:t>being a victim of verbal aggression</w:t>
      </w:r>
      <w:r w:rsidR="00FA5E4F">
        <w:t>, alcohol consumption</w:t>
      </w:r>
      <w:r w:rsidR="00A07DBB">
        <w:t xml:space="preserve"> and</w:t>
      </w:r>
      <w:r w:rsidR="00FA5E4F">
        <w:t xml:space="preserve"> increased alcohol consumption over time</w:t>
      </w:r>
      <w:r w:rsidR="00B25B94">
        <w:t xml:space="preserve">, and gambling in </w:t>
      </w:r>
      <w:r w:rsidR="00D10EB2">
        <w:t>200</w:t>
      </w:r>
      <w:r w:rsidR="00B25B94">
        <w:t xml:space="preserve">9 remained </w:t>
      </w:r>
      <w:r w:rsidR="00A07DBB">
        <w:t xml:space="preserve">highly </w:t>
      </w:r>
      <w:r w:rsidR="00B25B94">
        <w:t xml:space="preserve">statistically significantly associated with gambling in </w:t>
      </w:r>
      <w:r w:rsidR="00D10EB2">
        <w:t>20</w:t>
      </w:r>
      <w:r w:rsidR="00B25B94">
        <w:t>14</w:t>
      </w:r>
      <w:r w:rsidR="00A07DBB">
        <w:t xml:space="preserve">.  Additionally, an increase in age was suggestive of an association with gambling in </w:t>
      </w:r>
      <w:r w:rsidR="00D10EB2">
        <w:t>20</w:t>
      </w:r>
      <w:r w:rsidR="00A07DBB">
        <w:t>14</w:t>
      </w:r>
      <w:r w:rsidR="00B25B94">
        <w:t xml:space="preserve"> (</w:t>
      </w:r>
      <w:r w:rsidR="00A95F56" w:rsidRPr="006C4FD4">
        <w:fldChar w:fldCharType="begin"/>
      </w:r>
      <w:r w:rsidR="00A95F56" w:rsidRPr="006C4FD4">
        <w:instrText xml:space="preserve"> REF _Ref452022771 </w:instrText>
      </w:r>
      <w:r w:rsidR="006C4FD4">
        <w:instrText xml:space="preserve"> \* MERGEFORMAT </w:instrText>
      </w:r>
      <w:r w:rsidR="00A95F56" w:rsidRPr="006C4FD4">
        <w:fldChar w:fldCharType="separate"/>
      </w:r>
      <w:r w:rsidR="00102C95" w:rsidRPr="001230E5">
        <w:t xml:space="preserve">Table </w:t>
      </w:r>
      <w:r w:rsidR="00102C95">
        <w:rPr>
          <w:noProof/>
        </w:rPr>
        <w:t>17</w:t>
      </w:r>
      <w:r w:rsidR="00A95F56" w:rsidRPr="006C4FD4">
        <w:fldChar w:fldCharType="end"/>
      </w:r>
      <w:r w:rsidR="00B25B94">
        <w:t>)</w:t>
      </w:r>
      <w:r w:rsidRPr="000D7F3F">
        <w:t xml:space="preserve">. </w:t>
      </w:r>
      <w:r>
        <w:t xml:space="preserve"> </w:t>
      </w:r>
    </w:p>
    <w:p w14:paraId="32EF92D5" w14:textId="262DAAAB" w:rsidR="001741F2" w:rsidRDefault="00A07DBB" w:rsidP="00C1229F">
      <w:pPr>
        <w:pStyle w:val="GARCNormalpara"/>
      </w:pPr>
      <w:r>
        <w:t xml:space="preserve">Mothers who were victims of verbal aggression had 1.77 times higher odds of gambling than mothers who were not victims.  Mothers who drank alcohol in </w:t>
      </w:r>
      <w:r w:rsidR="00D10EB2">
        <w:t>20</w:t>
      </w:r>
      <w:r>
        <w:t xml:space="preserve">14 or who increased their alcohol consumption from </w:t>
      </w:r>
      <w:r w:rsidR="00D10EB2">
        <w:t>200</w:t>
      </w:r>
      <w:r>
        <w:t xml:space="preserve">9 to </w:t>
      </w:r>
      <w:r w:rsidR="00D10EB2">
        <w:t>20</w:t>
      </w:r>
      <w:r>
        <w:t>14 had more than twi</w:t>
      </w:r>
      <w:r w:rsidR="004E7EDC">
        <w:t xml:space="preserve">ce the odds of gambling in </w:t>
      </w:r>
      <w:r w:rsidR="00D10EB2">
        <w:t>20</w:t>
      </w:r>
      <w:r>
        <w:t xml:space="preserve">14 (2.39 and 2.11 times respectively) than mothers who did not drink alcohol or who did not change their level of alcohol consumption.  Mothers who gambled in </w:t>
      </w:r>
      <w:r w:rsidR="00D10EB2">
        <w:t>200</w:t>
      </w:r>
      <w:r>
        <w:t xml:space="preserve">9 had 4.33 times higher odds of gambling in </w:t>
      </w:r>
      <w:r w:rsidR="00D10EB2">
        <w:t>20</w:t>
      </w:r>
      <w:r>
        <w:t xml:space="preserve">14 than mothers who were non-gamblers in </w:t>
      </w:r>
      <w:r w:rsidR="00D10EB2">
        <w:t>200</w:t>
      </w:r>
      <w:r>
        <w:t>9.</w:t>
      </w:r>
      <w:r w:rsidR="00071050">
        <w:t xml:space="preserve"> </w:t>
      </w:r>
      <w:r w:rsidR="00F9781A">
        <w:t xml:space="preserve"> </w:t>
      </w:r>
      <w:r w:rsidR="00F9781A" w:rsidRPr="00F9781A">
        <w:rPr>
          <w:i/>
        </w:rPr>
        <w:t>These findings were highly statistically significant.</w:t>
      </w:r>
      <w:r w:rsidR="00F9781A">
        <w:t xml:space="preserve"> </w:t>
      </w:r>
      <w:r w:rsidR="00071050">
        <w:t xml:space="preserve"> The findings for increased alcohol consumption over time and gambling in the previous data collection year had also been noted to be associated with gambling in the </w:t>
      </w:r>
      <w:r w:rsidR="00D10EB2">
        <w:t>200</w:t>
      </w:r>
      <w:r w:rsidR="00071050">
        <w:t>9 analyses.</w:t>
      </w:r>
    </w:p>
    <w:p w14:paraId="0B60755F" w14:textId="7D2F336C" w:rsidR="001741F2" w:rsidRPr="00475AD7" w:rsidRDefault="00DD1A77" w:rsidP="001741F2">
      <w:pPr>
        <w:pStyle w:val="GARCNormalpara"/>
      </w:pPr>
      <w:r>
        <w:t>Increasing age</w:t>
      </w:r>
      <w:r w:rsidR="001741F2" w:rsidRPr="00475AD7">
        <w:t xml:space="preserve"> was </w:t>
      </w:r>
      <w:r w:rsidR="008E7EC4" w:rsidRPr="00F9781A">
        <w:rPr>
          <w:i/>
        </w:rPr>
        <w:t>suggestive of an</w:t>
      </w:r>
      <w:r w:rsidR="001741F2" w:rsidRPr="00F9781A">
        <w:rPr>
          <w:i/>
        </w:rPr>
        <w:t xml:space="preserve"> associat</w:t>
      </w:r>
      <w:r w:rsidR="008E7EC4" w:rsidRPr="00F9781A">
        <w:rPr>
          <w:i/>
        </w:rPr>
        <w:t>ion</w:t>
      </w:r>
      <w:r w:rsidR="001741F2" w:rsidRPr="00475AD7">
        <w:t xml:space="preserve"> with gambling participation </w:t>
      </w:r>
      <w:r w:rsidR="00B073DC">
        <w:t>(p=0.03</w:t>
      </w:r>
      <w:r w:rsidR="00BB7AC0">
        <w:t xml:space="preserve">), that is </w:t>
      </w:r>
      <w:r w:rsidR="00BB7AC0">
        <w:rPr>
          <w:lang w:val="en-GB"/>
        </w:rPr>
        <w:t>per one-year increase in age over time, mothers had statistically marginally greater odds for gambling participation</w:t>
      </w:r>
      <w:r w:rsidR="001741F2" w:rsidRPr="00475AD7">
        <w:t>.</w:t>
      </w:r>
      <w:r w:rsidR="008E7EC4">
        <w:t xml:space="preserve"> </w:t>
      </w:r>
    </w:p>
    <w:p w14:paraId="47F65226" w14:textId="25F70E4F" w:rsidR="00C1229F" w:rsidRDefault="00C1229F" w:rsidP="00913CE3">
      <w:pPr>
        <w:pStyle w:val="Caption"/>
      </w:pPr>
      <w:bookmarkStart w:id="108" w:name="_Ref452022771"/>
      <w:bookmarkStart w:id="109" w:name="_Toc469664347"/>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17</w:t>
      </w:r>
      <w:r w:rsidR="001230C8" w:rsidRPr="001230E5">
        <w:rPr>
          <w:bdr w:val="none" w:sz="0" w:space="0" w:color="auto"/>
        </w:rPr>
        <w:fldChar w:fldCharType="end"/>
      </w:r>
      <w:bookmarkEnd w:id="108"/>
      <w:r w:rsidRPr="001230E5">
        <w:rPr>
          <w:bdr w:val="none" w:sz="0" w:space="0" w:color="auto"/>
        </w:rPr>
        <w:t xml:space="preserve">: </w:t>
      </w:r>
      <w:r w:rsidR="00B25B94" w:rsidRPr="001230E5">
        <w:rPr>
          <w:bdr w:val="none" w:sz="0" w:space="0" w:color="auto"/>
        </w:rPr>
        <w:t xml:space="preserve">Mothers - </w:t>
      </w:r>
      <w:r w:rsidRPr="001230E5">
        <w:rPr>
          <w:bdr w:val="none" w:sz="0" w:space="0" w:color="auto"/>
        </w:rPr>
        <w:t>Multi</w:t>
      </w:r>
      <w:r w:rsidR="00B25B94" w:rsidRPr="001230E5">
        <w:rPr>
          <w:bdr w:val="none" w:sz="0" w:space="0" w:color="auto"/>
        </w:rPr>
        <w:t>ple logistic regression</w:t>
      </w:r>
      <w:r w:rsidRPr="001230E5">
        <w:rPr>
          <w:bdr w:val="none" w:sz="0" w:space="0" w:color="auto"/>
        </w:rPr>
        <w:t xml:space="preserve"> </w:t>
      </w:r>
      <w:r w:rsidR="00B063BE">
        <w:rPr>
          <w:bdr w:val="none" w:sz="0" w:space="0" w:color="auto"/>
        </w:rPr>
        <w:t>for past-</w:t>
      </w:r>
      <w:r w:rsidR="00D53C70" w:rsidRPr="001230E5">
        <w:rPr>
          <w:bdr w:val="none" w:sz="0" w:space="0" w:color="auto"/>
        </w:rPr>
        <w:t>year</w:t>
      </w:r>
      <w:r w:rsidRPr="001230E5">
        <w:rPr>
          <w:bdr w:val="none" w:sz="0" w:space="0" w:color="auto"/>
        </w:rPr>
        <w:t xml:space="preserve"> gambling participation </w:t>
      </w:r>
      <w:r w:rsidR="00266247">
        <w:rPr>
          <w:bdr w:val="none" w:sz="0" w:space="0" w:color="auto"/>
        </w:rPr>
        <w:t>-</w:t>
      </w:r>
      <w:r w:rsidRPr="001230E5">
        <w:rPr>
          <w:bdr w:val="none" w:sz="0" w:space="0" w:color="auto"/>
        </w:rPr>
        <w:t xml:space="preserve"> </w:t>
      </w:r>
      <w:r w:rsidR="00D10EB2">
        <w:rPr>
          <w:bdr w:val="none" w:sz="0" w:space="0" w:color="auto"/>
        </w:rPr>
        <w:t>20</w:t>
      </w:r>
      <w:r w:rsidRPr="001230E5">
        <w:rPr>
          <w:bdr w:val="none" w:sz="0" w:space="0" w:color="auto"/>
        </w:rPr>
        <w:t>14</w:t>
      </w:r>
      <w:bookmarkEnd w:id="1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284"/>
        <w:gridCol w:w="4819"/>
        <w:gridCol w:w="853"/>
        <w:gridCol w:w="1274"/>
        <w:gridCol w:w="992"/>
      </w:tblGrid>
      <w:tr w:rsidR="006F536E" w:rsidRPr="00B25B94" w14:paraId="4CD812E2" w14:textId="77777777" w:rsidTr="006B55D6">
        <w:trPr>
          <w:jc w:val="center"/>
        </w:trPr>
        <w:tc>
          <w:tcPr>
            <w:tcW w:w="5103" w:type="dxa"/>
            <w:gridSpan w:val="2"/>
            <w:tcBorders>
              <w:top w:val="single" w:sz="4" w:space="0" w:color="auto"/>
              <w:left w:val="nil"/>
              <w:bottom w:val="single" w:sz="4" w:space="0" w:color="auto"/>
              <w:right w:val="nil"/>
            </w:tcBorders>
            <w:vAlign w:val="bottom"/>
          </w:tcPr>
          <w:p w14:paraId="04E3907D" w14:textId="0D9FBA22" w:rsidR="006F536E" w:rsidRPr="00B25B94" w:rsidRDefault="009C6180" w:rsidP="00796E72">
            <w:pPr>
              <w:spacing w:after="20"/>
              <w:jc w:val="left"/>
              <w:rPr>
                <w:b/>
                <w:szCs w:val="22"/>
              </w:rPr>
            </w:pPr>
            <w:r>
              <w:rPr>
                <w:b/>
                <w:szCs w:val="22"/>
              </w:rPr>
              <w:t>Variable</w:t>
            </w:r>
          </w:p>
        </w:tc>
        <w:tc>
          <w:tcPr>
            <w:tcW w:w="853" w:type="dxa"/>
            <w:tcBorders>
              <w:top w:val="single" w:sz="4" w:space="0" w:color="auto"/>
              <w:left w:val="nil"/>
              <w:bottom w:val="single" w:sz="4" w:space="0" w:color="auto"/>
              <w:right w:val="nil"/>
            </w:tcBorders>
            <w:vAlign w:val="bottom"/>
          </w:tcPr>
          <w:p w14:paraId="292ABAC4" w14:textId="19DD4FDF" w:rsidR="006F536E" w:rsidRPr="00B25B94" w:rsidRDefault="006F536E" w:rsidP="00796E72">
            <w:pPr>
              <w:spacing w:after="20"/>
              <w:jc w:val="right"/>
              <w:rPr>
                <w:b/>
                <w:szCs w:val="22"/>
              </w:rPr>
            </w:pPr>
            <w:r>
              <w:rPr>
                <w:b/>
                <w:szCs w:val="22"/>
              </w:rPr>
              <w:t>Odds r</w:t>
            </w:r>
            <w:r w:rsidRPr="00B25B94">
              <w:rPr>
                <w:b/>
                <w:szCs w:val="22"/>
              </w:rPr>
              <w:t>atio</w:t>
            </w:r>
          </w:p>
        </w:tc>
        <w:tc>
          <w:tcPr>
            <w:tcW w:w="1274" w:type="dxa"/>
            <w:tcBorders>
              <w:top w:val="single" w:sz="4" w:space="0" w:color="auto"/>
              <w:left w:val="nil"/>
              <w:bottom w:val="single" w:sz="4" w:space="0" w:color="auto"/>
              <w:right w:val="nil"/>
            </w:tcBorders>
          </w:tcPr>
          <w:p w14:paraId="674BC33F" w14:textId="77777777" w:rsidR="006F536E" w:rsidRPr="00B25B94" w:rsidRDefault="006F536E" w:rsidP="00796E72">
            <w:pPr>
              <w:spacing w:after="20"/>
              <w:jc w:val="right"/>
              <w:rPr>
                <w:b/>
                <w:szCs w:val="22"/>
              </w:rPr>
            </w:pPr>
            <w:r w:rsidRPr="00B25B94">
              <w:rPr>
                <w:b/>
                <w:szCs w:val="22"/>
              </w:rPr>
              <w:t>(95% CI)</w:t>
            </w:r>
          </w:p>
        </w:tc>
        <w:tc>
          <w:tcPr>
            <w:tcW w:w="992" w:type="dxa"/>
            <w:tcBorders>
              <w:top w:val="single" w:sz="4" w:space="0" w:color="auto"/>
              <w:left w:val="nil"/>
              <w:bottom w:val="single" w:sz="4" w:space="0" w:color="auto"/>
              <w:right w:val="nil"/>
            </w:tcBorders>
            <w:shd w:val="clear" w:color="auto" w:fill="FFFFFF" w:themeFill="background1"/>
          </w:tcPr>
          <w:p w14:paraId="608E441E" w14:textId="2C11279C" w:rsidR="006F536E" w:rsidRPr="00B25B94" w:rsidRDefault="006F536E" w:rsidP="00796E72">
            <w:pPr>
              <w:spacing w:after="20"/>
              <w:jc w:val="right"/>
              <w:rPr>
                <w:b/>
                <w:szCs w:val="22"/>
              </w:rPr>
            </w:pPr>
            <w:r>
              <w:rPr>
                <w:b/>
                <w:szCs w:val="22"/>
              </w:rPr>
              <w:t>p-</w:t>
            </w:r>
            <w:r w:rsidRPr="00B25B94">
              <w:rPr>
                <w:b/>
                <w:szCs w:val="22"/>
              </w:rPr>
              <w:t>value</w:t>
            </w:r>
          </w:p>
        </w:tc>
      </w:tr>
      <w:tr w:rsidR="008D1527" w:rsidRPr="00B25B94" w14:paraId="4EFC8185" w14:textId="77777777" w:rsidTr="006B55D6">
        <w:trPr>
          <w:jc w:val="center"/>
        </w:trPr>
        <w:tc>
          <w:tcPr>
            <w:tcW w:w="5103" w:type="dxa"/>
            <w:gridSpan w:val="2"/>
            <w:tcBorders>
              <w:top w:val="single" w:sz="4" w:space="0" w:color="auto"/>
              <w:left w:val="nil"/>
              <w:bottom w:val="nil"/>
              <w:right w:val="nil"/>
            </w:tcBorders>
            <w:shd w:val="clear" w:color="auto" w:fill="auto"/>
          </w:tcPr>
          <w:p w14:paraId="4E766AEE" w14:textId="66314E08" w:rsidR="008D1527" w:rsidRPr="00B25B94" w:rsidRDefault="008D1527" w:rsidP="00796E72">
            <w:pPr>
              <w:spacing w:after="20"/>
              <w:rPr>
                <w:b/>
                <w:szCs w:val="22"/>
              </w:rPr>
            </w:pPr>
            <w:r w:rsidRPr="00B25B94">
              <w:rPr>
                <w:b/>
                <w:szCs w:val="22"/>
              </w:rPr>
              <w:t>Verbal aggression victim</w:t>
            </w:r>
          </w:p>
        </w:tc>
        <w:tc>
          <w:tcPr>
            <w:tcW w:w="853" w:type="dxa"/>
            <w:tcBorders>
              <w:top w:val="single" w:sz="4" w:space="0" w:color="auto"/>
              <w:left w:val="nil"/>
              <w:bottom w:val="nil"/>
              <w:right w:val="nil"/>
            </w:tcBorders>
            <w:shd w:val="clear" w:color="auto" w:fill="auto"/>
            <w:vAlign w:val="bottom"/>
          </w:tcPr>
          <w:p w14:paraId="2FF1118A" w14:textId="0DA64429" w:rsidR="008D1527" w:rsidRPr="00B25B94" w:rsidRDefault="008D1527" w:rsidP="00796E72">
            <w:pPr>
              <w:spacing w:after="20"/>
              <w:jc w:val="right"/>
              <w:rPr>
                <w:szCs w:val="22"/>
              </w:rPr>
            </w:pPr>
          </w:p>
        </w:tc>
        <w:tc>
          <w:tcPr>
            <w:tcW w:w="1274" w:type="dxa"/>
            <w:tcBorders>
              <w:top w:val="single" w:sz="4" w:space="0" w:color="auto"/>
              <w:left w:val="nil"/>
              <w:bottom w:val="nil"/>
              <w:right w:val="nil"/>
            </w:tcBorders>
            <w:shd w:val="clear" w:color="auto" w:fill="auto"/>
            <w:vAlign w:val="center"/>
          </w:tcPr>
          <w:p w14:paraId="4E3AB63F" w14:textId="656C741A" w:rsidR="008D1527" w:rsidRPr="00B25B94" w:rsidRDefault="008D1527" w:rsidP="00796E72">
            <w:pPr>
              <w:spacing w:after="20"/>
              <w:jc w:val="right"/>
              <w:rPr>
                <w:szCs w:val="22"/>
              </w:rPr>
            </w:pPr>
          </w:p>
        </w:tc>
        <w:tc>
          <w:tcPr>
            <w:tcW w:w="992" w:type="dxa"/>
            <w:tcBorders>
              <w:top w:val="single" w:sz="4" w:space="0" w:color="auto"/>
              <w:left w:val="nil"/>
              <w:bottom w:val="nil"/>
              <w:right w:val="nil"/>
            </w:tcBorders>
            <w:shd w:val="clear" w:color="auto" w:fill="auto"/>
            <w:vAlign w:val="center"/>
          </w:tcPr>
          <w:p w14:paraId="3D6E63EE" w14:textId="5590D209" w:rsidR="008D1527" w:rsidRPr="00B25B94" w:rsidRDefault="008D1527" w:rsidP="00796E72">
            <w:pPr>
              <w:spacing w:after="20"/>
              <w:jc w:val="right"/>
              <w:rPr>
                <w:szCs w:val="22"/>
              </w:rPr>
            </w:pPr>
            <w:r w:rsidRPr="00B25B94">
              <w:rPr>
                <w:color w:val="000000"/>
                <w:szCs w:val="22"/>
                <w:lang w:val="en-US"/>
              </w:rPr>
              <w:t> </w:t>
            </w:r>
          </w:p>
        </w:tc>
      </w:tr>
      <w:tr w:rsidR="00FC087A" w:rsidRPr="00B25B94" w14:paraId="5B1F9BAB" w14:textId="77777777" w:rsidTr="00321272">
        <w:trPr>
          <w:jc w:val="center"/>
        </w:trPr>
        <w:tc>
          <w:tcPr>
            <w:tcW w:w="284" w:type="dxa"/>
            <w:tcBorders>
              <w:top w:val="nil"/>
              <w:left w:val="nil"/>
              <w:bottom w:val="nil"/>
              <w:right w:val="nil"/>
            </w:tcBorders>
            <w:shd w:val="clear" w:color="auto" w:fill="auto"/>
          </w:tcPr>
          <w:p w14:paraId="48019FE9" w14:textId="77777777" w:rsidR="00FC087A" w:rsidRPr="00B25B94" w:rsidRDefault="00FC087A" w:rsidP="00796E72">
            <w:pPr>
              <w:spacing w:after="20"/>
              <w:rPr>
                <w:szCs w:val="22"/>
              </w:rPr>
            </w:pPr>
          </w:p>
        </w:tc>
        <w:tc>
          <w:tcPr>
            <w:tcW w:w="4819" w:type="dxa"/>
            <w:tcBorders>
              <w:top w:val="nil"/>
              <w:left w:val="nil"/>
              <w:bottom w:val="nil"/>
              <w:right w:val="nil"/>
            </w:tcBorders>
            <w:shd w:val="clear" w:color="auto" w:fill="auto"/>
          </w:tcPr>
          <w:p w14:paraId="01608A43" w14:textId="46061836" w:rsidR="00FC087A" w:rsidRPr="00B25B94" w:rsidRDefault="00FC087A" w:rsidP="00796E72">
            <w:pPr>
              <w:spacing w:after="20"/>
              <w:rPr>
                <w:szCs w:val="22"/>
              </w:rPr>
            </w:pPr>
            <w:r w:rsidRPr="00B25B94">
              <w:rPr>
                <w:szCs w:val="22"/>
              </w:rPr>
              <w:t>No</w:t>
            </w:r>
          </w:p>
        </w:tc>
        <w:tc>
          <w:tcPr>
            <w:tcW w:w="853" w:type="dxa"/>
            <w:tcBorders>
              <w:top w:val="nil"/>
              <w:left w:val="nil"/>
              <w:bottom w:val="nil"/>
              <w:right w:val="nil"/>
            </w:tcBorders>
            <w:shd w:val="clear" w:color="auto" w:fill="auto"/>
            <w:vAlign w:val="bottom"/>
          </w:tcPr>
          <w:p w14:paraId="6FA4CCEE" w14:textId="3CA86399" w:rsidR="00FC087A" w:rsidRPr="00B25B94" w:rsidRDefault="00FC087A" w:rsidP="00796E72">
            <w:pPr>
              <w:spacing w:after="20"/>
              <w:jc w:val="right"/>
              <w:rPr>
                <w:szCs w:val="22"/>
              </w:rPr>
            </w:pPr>
            <w:r w:rsidRPr="00B25B94">
              <w:rPr>
                <w:szCs w:val="22"/>
              </w:rPr>
              <w:t>1</w:t>
            </w:r>
            <w:r w:rsidR="00A7094E" w:rsidRPr="00B25B94">
              <w:rPr>
                <w:szCs w:val="22"/>
              </w:rPr>
              <w:t>.00</w:t>
            </w:r>
          </w:p>
        </w:tc>
        <w:tc>
          <w:tcPr>
            <w:tcW w:w="1274" w:type="dxa"/>
            <w:tcBorders>
              <w:top w:val="nil"/>
              <w:left w:val="nil"/>
              <w:bottom w:val="nil"/>
              <w:right w:val="nil"/>
            </w:tcBorders>
            <w:shd w:val="clear" w:color="auto" w:fill="auto"/>
            <w:vAlign w:val="center"/>
          </w:tcPr>
          <w:p w14:paraId="2056C731" w14:textId="75625AFA" w:rsidR="00FC087A" w:rsidRPr="00B25B94" w:rsidRDefault="00FC087A" w:rsidP="00796E72">
            <w:pPr>
              <w:spacing w:after="20"/>
              <w:jc w:val="right"/>
              <w:rPr>
                <w:szCs w:val="22"/>
              </w:rPr>
            </w:pPr>
          </w:p>
        </w:tc>
        <w:tc>
          <w:tcPr>
            <w:tcW w:w="992" w:type="dxa"/>
            <w:tcBorders>
              <w:top w:val="nil"/>
              <w:left w:val="nil"/>
              <w:bottom w:val="nil"/>
              <w:right w:val="nil"/>
            </w:tcBorders>
            <w:shd w:val="clear" w:color="auto" w:fill="auto"/>
            <w:vAlign w:val="center"/>
          </w:tcPr>
          <w:p w14:paraId="3C246410" w14:textId="29748014" w:rsidR="00FC087A" w:rsidRPr="00B25B94" w:rsidRDefault="00FC087A" w:rsidP="00796E72">
            <w:pPr>
              <w:spacing w:after="20"/>
              <w:jc w:val="right"/>
              <w:rPr>
                <w:szCs w:val="22"/>
              </w:rPr>
            </w:pPr>
          </w:p>
        </w:tc>
      </w:tr>
      <w:tr w:rsidR="001F6D63" w:rsidRPr="00B25B94" w14:paraId="754F7427" w14:textId="77777777" w:rsidTr="00321272">
        <w:trPr>
          <w:jc w:val="center"/>
        </w:trPr>
        <w:tc>
          <w:tcPr>
            <w:tcW w:w="284" w:type="dxa"/>
            <w:tcBorders>
              <w:top w:val="nil"/>
              <w:left w:val="nil"/>
              <w:bottom w:val="nil"/>
              <w:right w:val="nil"/>
            </w:tcBorders>
            <w:shd w:val="clear" w:color="auto" w:fill="auto"/>
          </w:tcPr>
          <w:p w14:paraId="66A3D180" w14:textId="77777777" w:rsidR="001F6D63" w:rsidRPr="00B25B94" w:rsidRDefault="001F6D63" w:rsidP="00796E72">
            <w:pPr>
              <w:spacing w:after="20"/>
              <w:rPr>
                <w:szCs w:val="22"/>
              </w:rPr>
            </w:pPr>
          </w:p>
        </w:tc>
        <w:tc>
          <w:tcPr>
            <w:tcW w:w="4819" w:type="dxa"/>
            <w:tcBorders>
              <w:top w:val="nil"/>
              <w:left w:val="nil"/>
              <w:bottom w:val="nil"/>
              <w:right w:val="nil"/>
            </w:tcBorders>
            <w:shd w:val="clear" w:color="auto" w:fill="auto"/>
          </w:tcPr>
          <w:p w14:paraId="35A9084C" w14:textId="72DB9A8B" w:rsidR="001F6D63" w:rsidRPr="00B25B94" w:rsidRDefault="001F6D63" w:rsidP="00796E72">
            <w:pPr>
              <w:spacing w:after="20"/>
              <w:rPr>
                <w:szCs w:val="22"/>
              </w:rPr>
            </w:pPr>
            <w:r w:rsidRPr="00B25B94">
              <w:rPr>
                <w:szCs w:val="22"/>
              </w:rPr>
              <w:t>Yes</w:t>
            </w:r>
          </w:p>
        </w:tc>
        <w:tc>
          <w:tcPr>
            <w:tcW w:w="853" w:type="dxa"/>
            <w:tcBorders>
              <w:top w:val="nil"/>
              <w:left w:val="nil"/>
              <w:bottom w:val="nil"/>
              <w:right w:val="nil"/>
            </w:tcBorders>
            <w:shd w:val="clear" w:color="auto" w:fill="auto"/>
            <w:vAlign w:val="center"/>
          </w:tcPr>
          <w:p w14:paraId="30B01B8F" w14:textId="6B0F6C0F" w:rsidR="001F6D63" w:rsidRPr="00B25B94" w:rsidRDefault="001F6D63" w:rsidP="00796E72">
            <w:pPr>
              <w:spacing w:after="20"/>
              <w:jc w:val="right"/>
              <w:rPr>
                <w:szCs w:val="22"/>
              </w:rPr>
            </w:pPr>
            <w:r w:rsidRPr="00B25B94">
              <w:rPr>
                <w:color w:val="000000"/>
                <w:szCs w:val="22"/>
                <w:lang w:val="en-US"/>
              </w:rPr>
              <w:t>1.77</w:t>
            </w:r>
          </w:p>
        </w:tc>
        <w:tc>
          <w:tcPr>
            <w:tcW w:w="1274" w:type="dxa"/>
            <w:tcBorders>
              <w:top w:val="nil"/>
              <w:left w:val="nil"/>
              <w:bottom w:val="nil"/>
              <w:right w:val="nil"/>
            </w:tcBorders>
            <w:shd w:val="clear" w:color="auto" w:fill="auto"/>
            <w:vAlign w:val="center"/>
          </w:tcPr>
          <w:p w14:paraId="6F1E0F85" w14:textId="658526FB" w:rsidR="001F6D63" w:rsidRPr="00B25B94" w:rsidRDefault="001F6D63" w:rsidP="00796E72">
            <w:pPr>
              <w:spacing w:after="20"/>
              <w:jc w:val="right"/>
              <w:rPr>
                <w:szCs w:val="22"/>
              </w:rPr>
            </w:pPr>
            <w:r w:rsidRPr="00B25B94">
              <w:rPr>
                <w:color w:val="000000"/>
                <w:szCs w:val="22"/>
                <w:lang w:val="en-US"/>
              </w:rPr>
              <w:t>(1.33, 2.35)</w:t>
            </w:r>
          </w:p>
        </w:tc>
        <w:tc>
          <w:tcPr>
            <w:tcW w:w="992" w:type="dxa"/>
            <w:tcBorders>
              <w:top w:val="nil"/>
              <w:left w:val="nil"/>
              <w:bottom w:val="nil"/>
              <w:right w:val="nil"/>
            </w:tcBorders>
            <w:shd w:val="clear" w:color="auto" w:fill="D9D9D9" w:themeFill="background1" w:themeFillShade="D9"/>
            <w:vAlign w:val="center"/>
          </w:tcPr>
          <w:p w14:paraId="6F464199" w14:textId="5AEA17B5" w:rsidR="001F6D63" w:rsidRPr="00B25B94" w:rsidRDefault="001F6D63" w:rsidP="00796E72">
            <w:pPr>
              <w:spacing w:after="20"/>
              <w:jc w:val="right"/>
              <w:rPr>
                <w:szCs w:val="22"/>
              </w:rPr>
            </w:pPr>
            <w:r w:rsidRPr="00B25B94">
              <w:rPr>
                <w:color w:val="000000"/>
                <w:szCs w:val="22"/>
                <w:lang w:val="en-US"/>
              </w:rPr>
              <w:t>&lt;0.001</w:t>
            </w:r>
          </w:p>
        </w:tc>
      </w:tr>
      <w:tr w:rsidR="001F6D63" w:rsidRPr="00B25B94" w14:paraId="60F79753" w14:textId="77777777" w:rsidTr="00321272">
        <w:trPr>
          <w:jc w:val="center"/>
        </w:trPr>
        <w:tc>
          <w:tcPr>
            <w:tcW w:w="5103" w:type="dxa"/>
            <w:gridSpan w:val="2"/>
            <w:tcBorders>
              <w:top w:val="nil"/>
              <w:left w:val="nil"/>
              <w:bottom w:val="nil"/>
              <w:right w:val="nil"/>
            </w:tcBorders>
            <w:shd w:val="clear" w:color="auto" w:fill="auto"/>
          </w:tcPr>
          <w:p w14:paraId="14B4CA74" w14:textId="0EC77A38" w:rsidR="001F6D63" w:rsidRPr="00B25B94" w:rsidRDefault="001F6D63" w:rsidP="00796E72">
            <w:pPr>
              <w:spacing w:after="20"/>
              <w:rPr>
                <w:szCs w:val="22"/>
              </w:rPr>
            </w:pPr>
            <w:r w:rsidRPr="00B25B94">
              <w:rPr>
                <w:b/>
                <w:snapToGrid w:val="0"/>
                <w:szCs w:val="22"/>
              </w:rPr>
              <w:t>Alcohol consumption</w:t>
            </w:r>
          </w:p>
        </w:tc>
        <w:tc>
          <w:tcPr>
            <w:tcW w:w="853" w:type="dxa"/>
            <w:tcBorders>
              <w:top w:val="nil"/>
              <w:left w:val="nil"/>
              <w:bottom w:val="nil"/>
              <w:right w:val="nil"/>
            </w:tcBorders>
            <w:shd w:val="clear" w:color="auto" w:fill="auto"/>
            <w:vAlign w:val="bottom"/>
          </w:tcPr>
          <w:p w14:paraId="76C77FB5" w14:textId="21EDCA25" w:rsidR="001F6D63" w:rsidRPr="00B25B94" w:rsidRDefault="001F6D63" w:rsidP="00796E72">
            <w:pPr>
              <w:spacing w:after="20"/>
              <w:jc w:val="right"/>
              <w:rPr>
                <w:szCs w:val="22"/>
              </w:rPr>
            </w:pPr>
          </w:p>
        </w:tc>
        <w:tc>
          <w:tcPr>
            <w:tcW w:w="1274" w:type="dxa"/>
            <w:tcBorders>
              <w:top w:val="nil"/>
              <w:left w:val="nil"/>
              <w:bottom w:val="nil"/>
              <w:right w:val="nil"/>
            </w:tcBorders>
            <w:shd w:val="clear" w:color="auto" w:fill="auto"/>
            <w:vAlign w:val="center"/>
          </w:tcPr>
          <w:p w14:paraId="5E7B2C1A" w14:textId="0CAEF259" w:rsidR="001F6D63" w:rsidRPr="00B25B94" w:rsidRDefault="001F6D63" w:rsidP="00796E72">
            <w:pPr>
              <w:spacing w:after="20"/>
              <w:jc w:val="right"/>
              <w:rPr>
                <w:szCs w:val="22"/>
              </w:rPr>
            </w:pPr>
          </w:p>
        </w:tc>
        <w:tc>
          <w:tcPr>
            <w:tcW w:w="992" w:type="dxa"/>
            <w:tcBorders>
              <w:top w:val="nil"/>
              <w:left w:val="nil"/>
              <w:bottom w:val="nil"/>
              <w:right w:val="nil"/>
            </w:tcBorders>
            <w:shd w:val="clear" w:color="auto" w:fill="auto"/>
            <w:vAlign w:val="center"/>
          </w:tcPr>
          <w:p w14:paraId="3657CA45" w14:textId="30ED7D54" w:rsidR="001F6D63" w:rsidRPr="00B25B94" w:rsidRDefault="001F6D63" w:rsidP="00796E72">
            <w:pPr>
              <w:spacing w:after="20"/>
              <w:jc w:val="right"/>
              <w:rPr>
                <w:szCs w:val="22"/>
              </w:rPr>
            </w:pPr>
          </w:p>
        </w:tc>
      </w:tr>
      <w:tr w:rsidR="00684978" w:rsidRPr="00B25B94" w14:paraId="5BAD2A17" w14:textId="77777777" w:rsidTr="00321272">
        <w:trPr>
          <w:jc w:val="center"/>
        </w:trPr>
        <w:tc>
          <w:tcPr>
            <w:tcW w:w="284" w:type="dxa"/>
            <w:tcBorders>
              <w:top w:val="nil"/>
              <w:left w:val="nil"/>
              <w:bottom w:val="nil"/>
              <w:right w:val="nil"/>
            </w:tcBorders>
            <w:shd w:val="clear" w:color="auto" w:fill="auto"/>
          </w:tcPr>
          <w:p w14:paraId="15753853" w14:textId="77777777" w:rsidR="00684978" w:rsidRPr="00B25B94" w:rsidRDefault="00684978" w:rsidP="00796E72">
            <w:pPr>
              <w:spacing w:after="20"/>
              <w:rPr>
                <w:szCs w:val="22"/>
              </w:rPr>
            </w:pPr>
          </w:p>
        </w:tc>
        <w:tc>
          <w:tcPr>
            <w:tcW w:w="4819" w:type="dxa"/>
            <w:tcBorders>
              <w:top w:val="nil"/>
              <w:left w:val="nil"/>
              <w:bottom w:val="nil"/>
              <w:right w:val="nil"/>
            </w:tcBorders>
            <w:shd w:val="clear" w:color="auto" w:fill="auto"/>
          </w:tcPr>
          <w:p w14:paraId="4CFE9494" w14:textId="77777777" w:rsidR="00684978" w:rsidRPr="00B25B94" w:rsidRDefault="00684978" w:rsidP="00796E72">
            <w:pPr>
              <w:spacing w:after="20"/>
              <w:rPr>
                <w:szCs w:val="22"/>
              </w:rPr>
            </w:pPr>
            <w:r w:rsidRPr="00B25B94">
              <w:rPr>
                <w:szCs w:val="22"/>
              </w:rPr>
              <w:t>No</w:t>
            </w:r>
          </w:p>
        </w:tc>
        <w:tc>
          <w:tcPr>
            <w:tcW w:w="853" w:type="dxa"/>
            <w:tcBorders>
              <w:top w:val="nil"/>
              <w:left w:val="nil"/>
              <w:bottom w:val="nil"/>
              <w:right w:val="nil"/>
            </w:tcBorders>
            <w:shd w:val="clear" w:color="auto" w:fill="auto"/>
            <w:vAlign w:val="center"/>
          </w:tcPr>
          <w:p w14:paraId="5D96D618" w14:textId="124E1554" w:rsidR="00684978" w:rsidRPr="00B25B94" w:rsidRDefault="00684978" w:rsidP="00796E72">
            <w:pPr>
              <w:spacing w:after="20"/>
              <w:jc w:val="right"/>
              <w:rPr>
                <w:szCs w:val="22"/>
              </w:rPr>
            </w:pPr>
            <w:r w:rsidRPr="00B25B94">
              <w:rPr>
                <w:color w:val="000000"/>
                <w:szCs w:val="22"/>
                <w:lang w:val="en-US"/>
              </w:rPr>
              <w:t>1</w:t>
            </w:r>
            <w:r w:rsidR="00A7094E" w:rsidRPr="00B25B94">
              <w:rPr>
                <w:color w:val="000000"/>
                <w:szCs w:val="22"/>
                <w:lang w:val="en-US"/>
              </w:rPr>
              <w:t>.00</w:t>
            </w:r>
          </w:p>
        </w:tc>
        <w:tc>
          <w:tcPr>
            <w:tcW w:w="1274" w:type="dxa"/>
            <w:tcBorders>
              <w:top w:val="nil"/>
              <w:left w:val="nil"/>
              <w:bottom w:val="nil"/>
              <w:right w:val="nil"/>
            </w:tcBorders>
            <w:shd w:val="clear" w:color="auto" w:fill="auto"/>
            <w:vAlign w:val="center"/>
          </w:tcPr>
          <w:p w14:paraId="7EA038DF" w14:textId="57250D7C" w:rsidR="00684978" w:rsidRPr="00B25B94" w:rsidRDefault="00684978" w:rsidP="00796E72">
            <w:pPr>
              <w:spacing w:after="20"/>
              <w:jc w:val="right"/>
              <w:rPr>
                <w:szCs w:val="22"/>
              </w:rPr>
            </w:pPr>
            <w:r w:rsidRPr="00B25B94">
              <w:rPr>
                <w:color w:val="000000"/>
                <w:szCs w:val="22"/>
                <w:lang w:val="en-US"/>
              </w:rPr>
              <w:t> </w:t>
            </w:r>
          </w:p>
        </w:tc>
        <w:tc>
          <w:tcPr>
            <w:tcW w:w="992" w:type="dxa"/>
            <w:tcBorders>
              <w:top w:val="nil"/>
              <w:left w:val="nil"/>
              <w:bottom w:val="nil"/>
              <w:right w:val="nil"/>
            </w:tcBorders>
            <w:shd w:val="clear" w:color="auto" w:fill="auto"/>
            <w:vAlign w:val="center"/>
          </w:tcPr>
          <w:p w14:paraId="63B2C144" w14:textId="438339DE" w:rsidR="00684978" w:rsidRPr="00B25B94" w:rsidRDefault="00684978" w:rsidP="00796E72">
            <w:pPr>
              <w:spacing w:after="20"/>
              <w:jc w:val="right"/>
              <w:rPr>
                <w:szCs w:val="22"/>
              </w:rPr>
            </w:pPr>
            <w:r w:rsidRPr="00B25B94">
              <w:rPr>
                <w:color w:val="000000"/>
                <w:szCs w:val="22"/>
                <w:lang w:val="en-US"/>
              </w:rPr>
              <w:t> </w:t>
            </w:r>
          </w:p>
        </w:tc>
      </w:tr>
      <w:tr w:rsidR="00684978" w:rsidRPr="00B25B94" w14:paraId="77D839F0" w14:textId="77777777" w:rsidTr="00321272">
        <w:trPr>
          <w:jc w:val="center"/>
        </w:trPr>
        <w:tc>
          <w:tcPr>
            <w:tcW w:w="284" w:type="dxa"/>
            <w:tcBorders>
              <w:top w:val="nil"/>
              <w:left w:val="nil"/>
              <w:bottom w:val="nil"/>
              <w:right w:val="nil"/>
            </w:tcBorders>
            <w:shd w:val="clear" w:color="auto" w:fill="auto"/>
          </w:tcPr>
          <w:p w14:paraId="1D348CC6" w14:textId="77777777" w:rsidR="00684978" w:rsidRPr="00B25B94" w:rsidRDefault="00684978" w:rsidP="00796E72">
            <w:pPr>
              <w:spacing w:after="20"/>
              <w:rPr>
                <w:szCs w:val="22"/>
              </w:rPr>
            </w:pPr>
          </w:p>
        </w:tc>
        <w:tc>
          <w:tcPr>
            <w:tcW w:w="4819" w:type="dxa"/>
            <w:tcBorders>
              <w:top w:val="nil"/>
              <w:left w:val="nil"/>
              <w:bottom w:val="nil"/>
              <w:right w:val="nil"/>
            </w:tcBorders>
            <w:shd w:val="clear" w:color="auto" w:fill="auto"/>
          </w:tcPr>
          <w:p w14:paraId="0409484C" w14:textId="77777777" w:rsidR="00684978" w:rsidRPr="00B25B94" w:rsidRDefault="00684978" w:rsidP="00796E72">
            <w:pPr>
              <w:spacing w:after="20"/>
              <w:rPr>
                <w:szCs w:val="22"/>
              </w:rPr>
            </w:pPr>
            <w:r w:rsidRPr="00B25B94">
              <w:rPr>
                <w:szCs w:val="22"/>
              </w:rPr>
              <w:t>Yes</w:t>
            </w:r>
          </w:p>
        </w:tc>
        <w:tc>
          <w:tcPr>
            <w:tcW w:w="853" w:type="dxa"/>
            <w:tcBorders>
              <w:top w:val="nil"/>
              <w:left w:val="nil"/>
              <w:bottom w:val="nil"/>
              <w:right w:val="nil"/>
            </w:tcBorders>
            <w:shd w:val="clear" w:color="auto" w:fill="auto"/>
            <w:vAlign w:val="center"/>
          </w:tcPr>
          <w:p w14:paraId="73274035" w14:textId="1C4FE21A" w:rsidR="00684978" w:rsidRPr="00B25B94" w:rsidRDefault="00684978" w:rsidP="00796E72">
            <w:pPr>
              <w:spacing w:after="20"/>
              <w:jc w:val="right"/>
              <w:rPr>
                <w:szCs w:val="22"/>
              </w:rPr>
            </w:pPr>
            <w:r w:rsidRPr="00B25B94">
              <w:rPr>
                <w:color w:val="000000"/>
                <w:szCs w:val="22"/>
                <w:lang w:val="en-US"/>
              </w:rPr>
              <w:t>2.39</w:t>
            </w:r>
          </w:p>
        </w:tc>
        <w:tc>
          <w:tcPr>
            <w:tcW w:w="1274" w:type="dxa"/>
            <w:tcBorders>
              <w:top w:val="nil"/>
              <w:left w:val="nil"/>
              <w:bottom w:val="nil"/>
              <w:right w:val="nil"/>
            </w:tcBorders>
            <w:shd w:val="clear" w:color="auto" w:fill="auto"/>
            <w:vAlign w:val="center"/>
          </w:tcPr>
          <w:p w14:paraId="43D71EB9" w14:textId="3FA1BADD" w:rsidR="00684978" w:rsidRPr="00B25B94" w:rsidRDefault="00684978" w:rsidP="00796E72">
            <w:pPr>
              <w:spacing w:after="20"/>
              <w:jc w:val="right"/>
              <w:rPr>
                <w:szCs w:val="22"/>
              </w:rPr>
            </w:pPr>
            <w:r w:rsidRPr="00B25B94">
              <w:rPr>
                <w:color w:val="000000"/>
                <w:szCs w:val="22"/>
                <w:lang w:val="en-US"/>
              </w:rPr>
              <w:t>(1.74, 3.28)</w:t>
            </w:r>
          </w:p>
        </w:tc>
        <w:tc>
          <w:tcPr>
            <w:tcW w:w="992" w:type="dxa"/>
            <w:tcBorders>
              <w:top w:val="nil"/>
              <w:left w:val="nil"/>
              <w:bottom w:val="nil"/>
              <w:right w:val="nil"/>
            </w:tcBorders>
            <w:shd w:val="clear" w:color="auto" w:fill="D9D9D9" w:themeFill="background1" w:themeFillShade="D9"/>
            <w:vAlign w:val="center"/>
          </w:tcPr>
          <w:p w14:paraId="2EC28795" w14:textId="3A8A8BB3" w:rsidR="00684978" w:rsidRPr="00B25B94" w:rsidRDefault="00684978" w:rsidP="00796E72">
            <w:pPr>
              <w:spacing w:after="20"/>
              <w:jc w:val="right"/>
              <w:rPr>
                <w:szCs w:val="22"/>
              </w:rPr>
            </w:pPr>
            <w:r w:rsidRPr="00B25B94">
              <w:rPr>
                <w:color w:val="000000"/>
                <w:szCs w:val="22"/>
                <w:lang w:val="en-US"/>
              </w:rPr>
              <w:t>&lt;0.001</w:t>
            </w:r>
          </w:p>
        </w:tc>
      </w:tr>
      <w:tr w:rsidR="00C83ECD" w:rsidRPr="00B25B94" w14:paraId="50C1485D" w14:textId="77777777" w:rsidTr="00321272">
        <w:trPr>
          <w:jc w:val="center"/>
        </w:trPr>
        <w:tc>
          <w:tcPr>
            <w:tcW w:w="5103" w:type="dxa"/>
            <w:gridSpan w:val="2"/>
            <w:tcBorders>
              <w:top w:val="nil"/>
              <w:left w:val="nil"/>
              <w:bottom w:val="nil"/>
              <w:right w:val="nil"/>
            </w:tcBorders>
            <w:shd w:val="clear" w:color="auto" w:fill="auto"/>
          </w:tcPr>
          <w:p w14:paraId="23294087" w14:textId="26370651" w:rsidR="00C83ECD" w:rsidRPr="00B25B94" w:rsidRDefault="00B25B94" w:rsidP="00B063BE">
            <w:pPr>
              <w:spacing w:after="20"/>
              <w:rPr>
                <w:b/>
                <w:snapToGrid w:val="0"/>
                <w:szCs w:val="22"/>
              </w:rPr>
            </w:pPr>
            <w:r>
              <w:rPr>
                <w:b/>
                <w:snapToGrid w:val="0"/>
                <w:szCs w:val="22"/>
              </w:rPr>
              <w:t>Change</w:t>
            </w:r>
            <w:r w:rsidR="00C83ECD" w:rsidRPr="00B25B94">
              <w:rPr>
                <w:b/>
                <w:snapToGrid w:val="0"/>
                <w:szCs w:val="22"/>
              </w:rPr>
              <w:t xml:space="preserve"> to alcohol consumption</w:t>
            </w:r>
            <w:r>
              <w:rPr>
                <w:b/>
                <w:snapToGrid w:val="0"/>
                <w:szCs w:val="22"/>
              </w:rPr>
              <w:t xml:space="preserve"> </w:t>
            </w:r>
            <w:r w:rsidR="00B063BE">
              <w:rPr>
                <w:b/>
                <w:snapToGrid w:val="0"/>
                <w:szCs w:val="22"/>
              </w:rPr>
              <w:t>200</w:t>
            </w:r>
            <w:r w:rsidR="00B10F4A" w:rsidRPr="00B25B94">
              <w:rPr>
                <w:b/>
                <w:snapToGrid w:val="0"/>
                <w:szCs w:val="22"/>
              </w:rPr>
              <w:t>9</w:t>
            </w:r>
            <w:r w:rsidR="00C760CA" w:rsidRPr="00B25B94">
              <w:rPr>
                <w:b/>
                <w:snapToGrid w:val="0"/>
                <w:szCs w:val="22"/>
              </w:rPr>
              <w:t xml:space="preserve"> to </w:t>
            </w:r>
            <w:r w:rsidR="00B063BE">
              <w:rPr>
                <w:b/>
                <w:snapToGrid w:val="0"/>
                <w:szCs w:val="22"/>
              </w:rPr>
              <w:t>20</w:t>
            </w:r>
            <w:r w:rsidR="00B10F4A" w:rsidRPr="00B25B94">
              <w:rPr>
                <w:b/>
                <w:snapToGrid w:val="0"/>
                <w:szCs w:val="22"/>
              </w:rPr>
              <w:t>14</w:t>
            </w:r>
          </w:p>
        </w:tc>
        <w:tc>
          <w:tcPr>
            <w:tcW w:w="853" w:type="dxa"/>
            <w:tcBorders>
              <w:top w:val="nil"/>
              <w:left w:val="nil"/>
              <w:bottom w:val="nil"/>
              <w:right w:val="nil"/>
            </w:tcBorders>
            <w:shd w:val="clear" w:color="auto" w:fill="auto"/>
          </w:tcPr>
          <w:p w14:paraId="009D4081" w14:textId="77777777" w:rsidR="00C83ECD" w:rsidRPr="00B25B94" w:rsidRDefault="00C83ECD" w:rsidP="00796E72">
            <w:pPr>
              <w:spacing w:after="20"/>
              <w:jc w:val="right"/>
              <w:rPr>
                <w:szCs w:val="22"/>
              </w:rPr>
            </w:pPr>
          </w:p>
        </w:tc>
        <w:tc>
          <w:tcPr>
            <w:tcW w:w="1274" w:type="dxa"/>
            <w:tcBorders>
              <w:top w:val="nil"/>
              <w:left w:val="nil"/>
              <w:bottom w:val="nil"/>
              <w:right w:val="nil"/>
            </w:tcBorders>
            <w:shd w:val="clear" w:color="auto" w:fill="auto"/>
            <w:vAlign w:val="center"/>
          </w:tcPr>
          <w:p w14:paraId="2BC056F4" w14:textId="77777777" w:rsidR="00C83ECD" w:rsidRPr="00B25B94" w:rsidRDefault="00C83ECD" w:rsidP="00796E72">
            <w:pPr>
              <w:spacing w:after="20"/>
              <w:jc w:val="right"/>
              <w:rPr>
                <w:szCs w:val="22"/>
              </w:rPr>
            </w:pPr>
          </w:p>
        </w:tc>
        <w:tc>
          <w:tcPr>
            <w:tcW w:w="992" w:type="dxa"/>
            <w:tcBorders>
              <w:top w:val="nil"/>
              <w:left w:val="nil"/>
              <w:bottom w:val="nil"/>
              <w:right w:val="nil"/>
            </w:tcBorders>
            <w:shd w:val="clear" w:color="auto" w:fill="auto"/>
            <w:vAlign w:val="center"/>
          </w:tcPr>
          <w:p w14:paraId="0CD48A10" w14:textId="77777777" w:rsidR="00C83ECD" w:rsidRPr="00B25B94" w:rsidRDefault="00C83ECD" w:rsidP="00796E72">
            <w:pPr>
              <w:spacing w:after="20"/>
              <w:jc w:val="right"/>
              <w:rPr>
                <w:szCs w:val="22"/>
              </w:rPr>
            </w:pPr>
          </w:p>
        </w:tc>
      </w:tr>
      <w:tr w:rsidR="00FC133F" w:rsidRPr="00B25B94" w14:paraId="512C4904" w14:textId="77777777" w:rsidTr="00B25B94">
        <w:trPr>
          <w:jc w:val="center"/>
        </w:trPr>
        <w:tc>
          <w:tcPr>
            <w:tcW w:w="284" w:type="dxa"/>
            <w:tcBorders>
              <w:top w:val="nil"/>
              <w:left w:val="nil"/>
              <w:bottom w:val="nil"/>
              <w:right w:val="nil"/>
            </w:tcBorders>
            <w:shd w:val="clear" w:color="auto" w:fill="auto"/>
          </w:tcPr>
          <w:p w14:paraId="4EFF48C2" w14:textId="77777777" w:rsidR="00FC133F" w:rsidRPr="00B25B94" w:rsidRDefault="00FC133F" w:rsidP="00796E72">
            <w:pPr>
              <w:spacing w:after="20"/>
              <w:rPr>
                <w:szCs w:val="22"/>
              </w:rPr>
            </w:pPr>
          </w:p>
        </w:tc>
        <w:tc>
          <w:tcPr>
            <w:tcW w:w="4819" w:type="dxa"/>
            <w:tcBorders>
              <w:top w:val="nil"/>
              <w:left w:val="nil"/>
              <w:bottom w:val="nil"/>
              <w:right w:val="nil"/>
            </w:tcBorders>
            <w:shd w:val="clear" w:color="auto" w:fill="auto"/>
          </w:tcPr>
          <w:p w14:paraId="32972C5E" w14:textId="546C99B2" w:rsidR="00FC133F" w:rsidRPr="00B25B94" w:rsidRDefault="00FC133F" w:rsidP="00796E72">
            <w:pPr>
              <w:spacing w:after="20"/>
              <w:rPr>
                <w:szCs w:val="22"/>
              </w:rPr>
            </w:pPr>
            <w:r w:rsidRPr="00B25B94">
              <w:rPr>
                <w:szCs w:val="22"/>
              </w:rPr>
              <w:t>Unchanged</w:t>
            </w:r>
          </w:p>
        </w:tc>
        <w:tc>
          <w:tcPr>
            <w:tcW w:w="853" w:type="dxa"/>
            <w:tcBorders>
              <w:top w:val="nil"/>
              <w:left w:val="nil"/>
              <w:bottom w:val="nil"/>
              <w:right w:val="nil"/>
            </w:tcBorders>
            <w:shd w:val="clear" w:color="auto" w:fill="auto"/>
            <w:vAlign w:val="center"/>
          </w:tcPr>
          <w:p w14:paraId="6C8DEF95" w14:textId="5894F27C" w:rsidR="00FC133F" w:rsidRPr="00B25B94" w:rsidRDefault="00FC133F" w:rsidP="00796E72">
            <w:pPr>
              <w:spacing w:after="20"/>
              <w:jc w:val="right"/>
              <w:rPr>
                <w:szCs w:val="22"/>
              </w:rPr>
            </w:pPr>
            <w:r w:rsidRPr="00B25B94">
              <w:rPr>
                <w:color w:val="000000"/>
                <w:szCs w:val="22"/>
                <w:lang w:val="en-US"/>
              </w:rPr>
              <w:t>1</w:t>
            </w:r>
            <w:r w:rsidR="00A7094E" w:rsidRPr="00B25B94">
              <w:rPr>
                <w:color w:val="000000"/>
                <w:szCs w:val="22"/>
                <w:lang w:val="en-US"/>
              </w:rPr>
              <w:t>.00</w:t>
            </w:r>
          </w:p>
        </w:tc>
        <w:tc>
          <w:tcPr>
            <w:tcW w:w="1274" w:type="dxa"/>
            <w:tcBorders>
              <w:top w:val="nil"/>
              <w:left w:val="nil"/>
              <w:bottom w:val="nil"/>
              <w:right w:val="nil"/>
            </w:tcBorders>
            <w:shd w:val="clear" w:color="auto" w:fill="auto"/>
            <w:vAlign w:val="center"/>
          </w:tcPr>
          <w:p w14:paraId="1C2D1460" w14:textId="44F29B45" w:rsidR="00FC133F" w:rsidRPr="00B25B94" w:rsidRDefault="00FC133F" w:rsidP="00796E72">
            <w:pPr>
              <w:spacing w:after="20"/>
              <w:jc w:val="right"/>
              <w:rPr>
                <w:szCs w:val="22"/>
              </w:rPr>
            </w:pPr>
            <w:r w:rsidRPr="00B25B94">
              <w:rPr>
                <w:color w:val="000000"/>
                <w:szCs w:val="22"/>
                <w:lang w:val="en-US"/>
              </w:rPr>
              <w:t> </w:t>
            </w:r>
          </w:p>
        </w:tc>
        <w:tc>
          <w:tcPr>
            <w:tcW w:w="992" w:type="dxa"/>
            <w:tcBorders>
              <w:top w:val="nil"/>
              <w:left w:val="nil"/>
              <w:bottom w:val="nil"/>
              <w:right w:val="nil"/>
            </w:tcBorders>
            <w:shd w:val="clear" w:color="auto" w:fill="auto"/>
            <w:vAlign w:val="center"/>
          </w:tcPr>
          <w:p w14:paraId="08737A6C" w14:textId="2A3B7F9B" w:rsidR="00FC133F" w:rsidRPr="00B25B94" w:rsidRDefault="00FC133F" w:rsidP="00796E72">
            <w:pPr>
              <w:spacing w:after="20"/>
              <w:jc w:val="right"/>
              <w:rPr>
                <w:szCs w:val="22"/>
              </w:rPr>
            </w:pPr>
            <w:r w:rsidRPr="00B25B94">
              <w:rPr>
                <w:color w:val="000000"/>
                <w:szCs w:val="22"/>
                <w:lang w:val="en-US"/>
              </w:rPr>
              <w:t> </w:t>
            </w:r>
          </w:p>
        </w:tc>
      </w:tr>
      <w:tr w:rsidR="00FC133F" w:rsidRPr="00B25B94" w14:paraId="3983379E" w14:textId="77777777" w:rsidTr="00321272">
        <w:trPr>
          <w:jc w:val="center"/>
        </w:trPr>
        <w:tc>
          <w:tcPr>
            <w:tcW w:w="284" w:type="dxa"/>
            <w:tcBorders>
              <w:top w:val="nil"/>
              <w:left w:val="nil"/>
              <w:bottom w:val="nil"/>
              <w:right w:val="nil"/>
            </w:tcBorders>
            <w:shd w:val="clear" w:color="auto" w:fill="auto"/>
          </w:tcPr>
          <w:p w14:paraId="2AF9F8BE" w14:textId="77777777" w:rsidR="00FC133F" w:rsidRPr="00B25B94" w:rsidRDefault="00FC133F" w:rsidP="00796E72">
            <w:pPr>
              <w:spacing w:after="20"/>
              <w:rPr>
                <w:szCs w:val="22"/>
              </w:rPr>
            </w:pPr>
          </w:p>
        </w:tc>
        <w:tc>
          <w:tcPr>
            <w:tcW w:w="4819" w:type="dxa"/>
            <w:tcBorders>
              <w:top w:val="nil"/>
              <w:left w:val="nil"/>
              <w:bottom w:val="nil"/>
              <w:right w:val="nil"/>
            </w:tcBorders>
            <w:shd w:val="clear" w:color="auto" w:fill="auto"/>
          </w:tcPr>
          <w:p w14:paraId="52C86624" w14:textId="74370E6B" w:rsidR="00FC133F" w:rsidRPr="00B25B94" w:rsidRDefault="00FC133F" w:rsidP="00796E72">
            <w:pPr>
              <w:spacing w:after="20"/>
              <w:rPr>
                <w:szCs w:val="22"/>
              </w:rPr>
            </w:pPr>
            <w:r w:rsidRPr="00B25B94">
              <w:rPr>
                <w:szCs w:val="22"/>
              </w:rPr>
              <w:t>Increased</w:t>
            </w:r>
          </w:p>
        </w:tc>
        <w:tc>
          <w:tcPr>
            <w:tcW w:w="853" w:type="dxa"/>
            <w:tcBorders>
              <w:top w:val="nil"/>
              <w:left w:val="nil"/>
              <w:bottom w:val="nil"/>
              <w:right w:val="nil"/>
            </w:tcBorders>
            <w:shd w:val="clear" w:color="auto" w:fill="auto"/>
            <w:vAlign w:val="center"/>
          </w:tcPr>
          <w:p w14:paraId="6D035A1A" w14:textId="479B3978" w:rsidR="00FC133F" w:rsidRPr="00B25B94" w:rsidRDefault="00FC133F" w:rsidP="00796E72">
            <w:pPr>
              <w:spacing w:after="20"/>
              <w:jc w:val="right"/>
              <w:rPr>
                <w:szCs w:val="22"/>
              </w:rPr>
            </w:pPr>
            <w:r w:rsidRPr="00B25B94">
              <w:rPr>
                <w:color w:val="000000"/>
                <w:szCs w:val="22"/>
                <w:lang w:val="en-US"/>
              </w:rPr>
              <w:t>2.11</w:t>
            </w:r>
          </w:p>
        </w:tc>
        <w:tc>
          <w:tcPr>
            <w:tcW w:w="1274" w:type="dxa"/>
            <w:tcBorders>
              <w:top w:val="nil"/>
              <w:left w:val="nil"/>
              <w:bottom w:val="nil"/>
              <w:right w:val="nil"/>
            </w:tcBorders>
            <w:shd w:val="clear" w:color="auto" w:fill="auto"/>
            <w:vAlign w:val="center"/>
          </w:tcPr>
          <w:p w14:paraId="34A48E48" w14:textId="28F89A78" w:rsidR="00FC133F" w:rsidRPr="00B25B94" w:rsidRDefault="00FC133F" w:rsidP="00796E72">
            <w:pPr>
              <w:spacing w:after="20"/>
              <w:jc w:val="right"/>
              <w:rPr>
                <w:szCs w:val="22"/>
              </w:rPr>
            </w:pPr>
            <w:r w:rsidRPr="00B25B94">
              <w:rPr>
                <w:color w:val="000000"/>
                <w:szCs w:val="22"/>
                <w:lang w:val="en-US"/>
              </w:rPr>
              <w:t>(1.35, 3.28)</w:t>
            </w:r>
          </w:p>
        </w:tc>
        <w:tc>
          <w:tcPr>
            <w:tcW w:w="992" w:type="dxa"/>
            <w:tcBorders>
              <w:top w:val="nil"/>
              <w:left w:val="nil"/>
              <w:bottom w:val="nil"/>
              <w:right w:val="nil"/>
            </w:tcBorders>
            <w:shd w:val="clear" w:color="auto" w:fill="D9D9D9" w:themeFill="background1" w:themeFillShade="D9"/>
            <w:vAlign w:val="center"/>
          </w:tcPr>
          <w:p w14:paraId="27F33D4B" w14:textId="644ABA52" w:rsidR="00FC133F" w:rsidRPr="00B25B94" w:rsidRDefault="00FC133F" w:rsidP="00796E72">
            <w:pPr>
              <w:spacing w:after="20"/>
              <w:jc w:val="right"/>
              <w:rPr>
                <w:szCs w:val="22"/>
              </w:rPr>
            </w:pPr>
            <w:r w:rsidRPr="00B25B94">
              <w:rPr>
                <w:color w:val="000000"/>
                <w:szCs w:val="22"/>
                <w:lang w:val="en-US"/>
              </w:rPr>
              <w:t>&lt;0.001</w:t>
            </w:r>
          </w:p>
        </w:tc>
      </w:tr>
      <w:tr w:rsidR="00FC133F" w:rsidRPr="00B25B94" w14:paraId="1DD2537B" w14:textId="77777777" w:rsidTr="00321272">
        <w:trPr>
          <w:jc w:val="center"/>
        </w:trPr>
        <w:tc>
          <w:tcPr>
            <w:tcW w:w="284" w:type="dxa"/>
            <w:tcBorders>
              <w:top w:val="nil"/>
              <w:left w:val="nil"/>
              <w:bottom w:val="nil"/>
              <w:right w:val="nil"/>
            </w:tcBorders>
            <w:shd w:val="clear" w:color="auto" w:fill="auto"/>
          </w:tcPr>
          <w:p w14:paraId="04DC351B" w14:textId="77777777" w:rsidR="00FC133F" w:rsidRPr="00B25B94" w:rsidRDefault="00FC133F" w:rsidP="00796E72">
            <w:pPr>
              <w:spacing w:after="20"/>
              <w:rPr>
                <w:szCs w:val="22"/>
              </w:rPr>
            </w:pPr>
          </w:p>
        </w:tc>
        <w:tc>
          <w:tcPr>
            <w:tcW w:w="4819" w:type="dxa"/>
            <w:tcBorders>
              <w:top w:val="nil"/>
              <w:left w:val="nil"/>
              <w:bottom w:val="nil"/>
              <w:right w:val="nil"/>
            </w:tcBorders>
            <w:shd w:val="clear" w:color="auto" w:fill="auto"/>
          </w:tcPr>
          <w:p w14:paraId="0EEE0A7A" w14:textId="1AF7C846" w:rsidR="00FC133F" w:rsidRPr="00B25B94" w:rsidRDefault="00FC133F" w:rsidP="00796E72">
            <w:pPr>
              <w:spacing w:after="20"/>
              <w:rPr>
                <w:szCs w:val="22"/>
              </w:rPr>
            </w:pPr>
            <w:r w:rsidRPr="00B25B94">
              <w:rPr>
                <w:szCs w:val="22"/>
              </w:rPr>
              <w:t>Decreased</w:t>
            </w:r>
          </w:p>
        </w:tc>
        <w:tc>
          <w:tcPr>
            <w:tcW w:w="853" w:type="dxa"/>
            <w:tcBorders>
              <w:top w:val="nil"/>
              <w:left w:val="nil"/>
              <w:bottom w:val="nil"/>
              <w:right w:val="nil"/>
            </w:tcBorders>
            <w:shd w:val="clear" w:color="auto" w:fill="auto"/>
            <w:vAlign w:val="center"/>
          </w:tcPr>
          <w:p w14:paraId="5D14B09A" w14:textId="21DAB5A1" w:rsidR="00FC133F" w:rsidRPr="00B25B94" w:rsidRDefault="00FC133F" w:rsidP="00796E72">
            <w:pPr>
              <w:spacing w:after="20"/>
              <w:jc w:val="right"/>
              <w:rPr>
                <w:szCs w:val="22"/>
              </w:rPr>
            </w:pPr>
            <w:r w:rsidRPr="00B25B94">
              <w:rPr>
                <w:color w:val="000000"/>
                <w:szCs w:val="22"/>
                <w:lang w:val="en-US"/>
              </w:rPr>
              <w:t>1.02</w:t>
            </w:r>
          </w:p>
        </w:tc>
        <w:tc>
          <w:tcPr>
            <w:tcW w:w="1274" w:type="dxa"/>
            <w:tcBorders>
              <w:top w:val="nil"/>
              <w:left w:val="nil"/>
              <w:bottom w:val="nil"/>
              <w:right w:val="nil"/>
            </w:tcBorders>
            <w:shd w:val="clear" w:color="auto" w:fill="auto"/>
            <w:vAlign w:val="center"/>
          </w:tcPr>
          <w:p w14:paraId="7DC7EC51" w14:textId="5E76B329" w:rsidR="00FC133F" w:rsidRPr="00B25B94" w:rsidRDefault="00FC133F" w:rsidP="00796E72">
            <w:pPr>
              <w:spacing w:after="20"/>
              <w:jc w:val="right"/>
              <w:rPr>
                <w:szCs w:val="22"/>
              </w:rPr>
            </w:pPr>
            <w:r w:rsidRPr="00B25B94">
              <w:rPr>
                <w:color w:val="000000"/>
                <w:szCs w:val="22"/>
                <w:lang w:val="en-US"/>
              </w:rPr>
              <w:t>(0.63, 1.64)</w:t>
            </w:r>
          </w:p>
        </w:tc>
        <w:tc>
          <w:tcPr>
            <w:tcW w:w="992" w:type="dxa"/>
            <w:tcBorders>
              <w:top w:val="nil"/>
              <w:left w:val="nil"/>
              <w:bottom w:val="nil"/>
              <w:right w:val="nil"/>
            </w:tcBorders>
            <w:shd w:val="clear" w:color="auto" w:fill="FFFFFF" w:themeFill="background1"/>
            <w:vAlign w:val="center"/>
          </w:tcPr>
          <w:p w14:paraId="79C1E099" w14:textId="0AC4054A" w:rsidR="00FC133F" w:rsidRPr="00B25B94" w:rsidRDefault="00FC133F" w:rsidP="00796E72">
            <w:pPr>
              <w:spacing w:after="20"/>
              <w:jc w:val="right"/>
              <w:rPr>
                <w:szCs w:val="22"/>
              </w:rPr>
            </w:pPr>
            <w:r w:rsidRPr="00B25B94">
              <w:rPr>
                <w:color w:val="000000"/>
                <w:szCs w:val="22"/>
                <w:lang w:val="en-US"/>
              </w:rPr>
              <w:t>0.94</w:t>
            </w:r>
          </w:p>
        </w:tc>
      </w:tr>
      <w:tr w:rsidR="001F6D63" w:rsidRPr="00B25B94" w14:paraId="1D14970F" w14:textId="77777777" w:rsidTr="00321272">
        <w:trPr>
          <w:jc w:val="center"/>
        </w:trPr>
        <w:tc>
          <w:tcPr>
            <w:tcW w:w="5103" w:type="dxa"/>
            <w:gridSpan w:val="2"/>
            <w:tcBorders>
              <w:top w:val="nil"/>
              <w:left w:val="nil"/>
              <w:bottom w:val="nil"/>
              <w:right w:val="nil"/>
            </w:tcBorders>
            <w:shd w:val="clear" w:color="auto" w:fill="auto"/>
          </w:tcPr>
          <w:p w14:paraId="3A434661" w14:textId="39780630" w:rsidR="001F6D63" w:rsidRPr="00B25B94" w:rsidRDefault="001F6D63" w:rsidP="00796E72">
            <w:pPr>
              <w:spacing w:after="20"/>
              <w:rPr>
                <w:szCs w:val="22"/>
              </w:rPr>
            </w:pPr>
            <w:r w:rsidRPr="00B25B94">
              <w:rPr>
                <w:b/>
                <w:szCs w:val="22"/>
              </w:rPr>
              <w:t>Age</w:t>
            </w:r>
          </w:p>
        </w:tc>
        <w:tc>
          <w:tcPr>
            <w:tcW w:w="853" w:type="dxa"/>
            <w:tcBorders>
              <w:top w:val="nil"/>
              <w:left w:val="nil"/>
              <w:bottom w:val="nil"/>
              <w:right w:val="nil"/>
            </w:tcBorders>
            <w:shd w:val="clear" w:color="auto" w:fill="auto"/>
          </w:tcPr>
          <w:p w14:paraId="41EFCD68" w14:textId="77777777" w:rsidR="001F6D63" w:rsidRPr="00B25B94" w:rsidRDefault="001F6D63" w:rsidP="00796E72">
            <w:pPr>
              <w:spacing w:after="20"/>
              <w:jc w:val="right"/>
              <w:rPr>
                <w:szCs w:val="22"/>
              </w:rPr>
            </w:pPr>
          </w:p>
        </w:tc>
        <w:tc>
          <w:tcPr>
            <w:tcW w:w="1274" w:type="dxa"/>
            <w:tcBorders>
              <w:top w:val="nil"/>
              <w:left w:val="nil"/>
              <w:bottom w:val="nil"/>
              <w:right w:val="nil"/>
            </w:tcBorders>
            <w:shd w:val="clear" w:color="auto" w:fill="auto"/>
            <w:vAlign w:val="center"/>
          </w:tcPr>
          <w:p w14:paraId="27A7E447" w14:textId="7EB20A36" w:rsidR="001F6D63" w:rsidRPr="00B25B94" w:rsidRDefault="001F6D63" w:rsidP="00796E72">
            <w:pPr>
              <w:spacing w:after="20"/>
              <w:jc w:val="right"/>
              <w:rPr>
                <w:szCs w:val="22"/>
              </w:rPr>
            </w:pPr>
          </w:p>
        </w:tc>
        <w:tc>
          <w:tcPr>
            <w:tcW w:w="992" w:type="dxa"/>
            <w:tcBorders>
              <w:top w:val="nil"/>
              <w:left w:val="nil"/>
              <w:bottom w:val="nil"/>
              <w:right w:val="nil"/>
            </w:tcBorders>
            <w:shd w:val="clear" w:color="auto" w:fill="auto"/>
            <w:vAlign w:val="center"/>
          </w:tcPr>
          <w:p w14:paraId="6EED34EF" w14:textId="0EA3682C" w:rsidR="001F6D63" w:rsidRPr="00B25B94" w:rsidRDefault="001F6D63" w:rsidP="00796E72">
            <w:pPr>
              <w:spacing w:after="20"/>
              <w:jc w:val="right"/>
              <w:rPr>
                <w:szCs w:val="22"/>
              </w:rPr>
            </w:pPr>
          </w:p>
        </w:tc>
      </w:tr>
      <w:tr w:rsidR="00684978" w:rsidRPr="00B25B94" w14:paraId="3428F316" w14:textId="77777777" w:rsidTr="00321272">
        <w:trPr>
          <w:jc w:val="center"/>
        </w:trPr>
        <w:tc>
          <w:tcPr>
            <w:tcW w:w="284" w:type="dxa"/>
            <w:tcBorders>
              <w:top w:val="nil"/>
              <w:left w:val="nil"/>
              <w:bottom w:val="nil"/>
              <w:right w:val="nil"/>
            </w:tcBorders>
            <w:shd w:val="clear" w:color="auto" w:fill="auto"/>
          </w:tcPr>
          <w:p w14:paraId="6848F575" w14:textId="77777777" w:rsidR="00684978" w:rsidRPr="00B25B94" w:rsidRDefault="00684978" w:rsidP="00796E72">
            <w:pPr>
              <w:spacing w:after="20"/>
              <w:rPr>
                <w:szCs w:val="22"/>
              </w:rPr>
            </w:pPr>
          </w:p>
        </w:tc>
        <w:tc>
          <w:tcPr>
            <w:tcW w:w="4819" w:type="dxa"/>
            <w:tcBorders>
              <w:top w:val="nil"/>
              <w:left w:val="nil"/>
              <w:bottom w:val="nil"/>
              <w:right w:val="nil"/>
            </w:tcBorders>
            <w:shd w:val="clear" w:color="auto" w:fill="auto"/>
          </w:tcPr>
          <w:p w14:paraId="51FD7447" w14:textId="7F5AF4E7" w:rsidR="00684978" w:rsidRPr="00B25B94" w:rsidRDefault="00684978" w:rsidP="00BB7AC0">
            <w:pPr>
              <w:spacing w:after="20"/>
              <w:rPr>
                <w:szCs w:val="22"/>
              </w:rPr>
            </w:pPr>
            <w:r w:rsidRPr="00B25B94">
              <w:rPr>
                <w:szCs w:val="22"/>
              </w:rPr>
              <w:t xml:space="preserve">Per </w:t>
            </w:r>
            <w:r w:rsidR="00BB7AC0">
              <w:rPr>
                <w:szCs w:val="22"/>
              </w:rPr>
              <w:t>one-year</w:t>
            </w:r>
            <w:r w:rsidRPr="00B25B94">
              <w:rPr>
                <w:szCs w:val="22"/>
              </w:rPr>
              <w:t xml:space="preserve"> increase</w:t>
            </w:r>
            <w:r w:rsidR="00BB7AC0">
              <w:rPr>
                <w:szCs w:val="22"/>
              </w:rPr>
              <w:t xml:space="preserve"> over time</w:t>
            </w:r>
          </w:p>
        </w:tc>
        <w:tc>
          <w:tcPr>
            <w:tcW w:w="853" w:type="dxa"/>
            <w:tcBorders>
              <w:top w:val="nil"/>
              <w:left w:val="nil"/>
              <w:bottom w:val="nil"/>
              <w:right w:val="nil"/>
            </w:tcBorders>
            <w:shd w:val="clear" w:color="auto" w:fill="auto"/>
            <w:vAlign w:val="center"/>
          </w:tcPr>
          <w:p w14:paraId="03629B6B" w14:textId="14679CE2" w:rsidR="00684978" w:rsidRPr="00B25B94" w:rsidRDefault="00684978" w:rsidP="00796E72">
            <w:pPr>
              <w:spacing w:after="20"/>
              <w:jc w:val="right"/>
              <w:rPr>
                <w:szCs w:val="22"/>
              </w:rPr>
            </w:pPr>
            <w:r w:rsidRPr="00B25B94">
              <w:rPr>
                <w:color w:val="000000"/>
                <w:szCs w:val="22"/>
                <w:lang w:val="en-US"/>
              </w:rPr>
              <w:t>1.02</w:t>
            </w:r>
          </w:p>
        </w:tc>
        <w:tc>
          <w:tcPr>
            <w:tcW w:w="1274" w:type="dxa"/>
            <w:tcBorders>
              <w:top w:val="nil"/>
              <w:left w:val="nil"/>
              <w:bottom w:val="nil"/>
              <w:right w:val="nil"/>
            </w:tcBorders>
            <w:shd w:val="clear" w:color="auto" w:fill="auto"/>
            <w:vAlign w:val="center"/>
          </w:tcPr>
          <w:p w14:paraId="78F10041" w14:textId="65FA5660" w:rsidR="00684978" w:rsidRPr="00B25B94" w:rsidRDefault="00684978" w:rsidP="00796E72">
            <w:pPr>
              <w:spacing w:after="20"/>
              <w:jc w:val="right"/>
              <w:rPr>
                <w:szCs w:val="22"/>
              </w:rPr>
            </w:pPr>
            <w:r w:rsidRPr="00B25B94">
              <w:rPr>
                <w:color w:val="000000"/>
                <w:szCs w:val="22"/>
                <w:lang w:val="en-US"/>
              </w:rPr>
              <w:t>(1.00, 1.05)</w:t>
            </w:r>
          </w:p>
        </w:tc>
        <w:tc>
          <w:tcPr>
            <w:tcW w:w="992" w:type="dxa"/>
            <w:tcBorders>
              <w:top w:val="nil"/>
              <w:left w:val="nil"/>
              <w:bottom w:val="nil"/>
              <w:right w:val="nil"/>
            </w:tcBorders>
            <w:shd w:val="clear" w:color="auto" w:fill="D9D9D9" w:themeFill="background1" w:themeFillShade="D9"/>
            <w:vAlign w:val="center"/>
          </w:tcPr>
          <w:p w14:paraId="50A3BA25" w14:textId="29137907" w:rsidR="00684978" w:rsidRPr="00B25B94" w:rsidRDefault="00B073DC" w:rsidP="00796E72">
            <w:pPr>
              <w:spacing w:after="20"/>
              <w:jc w:val="right"/>
              <w:rPr>
                <w:szCs w:val="22"/>
              </w:rPr>
            </w:pPr>
            <w:r>
              <w:rPr>
                <w:color w:val="000000"/>
                <w:szCs w:val="22"/>
                <w:lang w:val="en-US"/>
              </w:rPr>
              <w:t>0.03</w:t>
            </w:r>
          </w:p>
        </w:tc>
      </w:tr>
      <w:tr w:rsidR="000B7EF4" w:rsidRPr="00B25B94" w14:paraId="2708E8B6" w14:textId="77777777" w:rsidTr="00321272">
        <w:trPr>
          <w:jc w:val="center"/>
        </w:trPr>
        <w:tc>
          <w:tcPr>
            <w:tcW w:w="5103" w:type="dxa"/>
            <w:gridSpan w:val="2"/>
            <w:tcBorders>
              <w:top w:val="nil"/>
              <w:left w:val="nil"/>
              <w:bottom w:val="nil"/>
              <w:right w:val="nil"/>
            </w:tcBorders>
            <w:shd w:val="clear" w:color="auto" w:fill="auto"/>
          </w:tcPr>
          <w:p w14:paraId="4CFB4659" w14:textId="035F86E3" w:rsidR="000B7EF4" w:rsidRPr="00B25B94" w:rsidRDefault="00DF7E96" w:rsidP="00D10EB2">
            <w:pPr>
              <w:spacing w:after="20"/>
              <w:rPr>
                <w:b/>
                <w:snapToGrid w:val="0"/>
                <w:szCs w:val="22"/>
              </w:rPr>
            </w:pPr>
            <w:r w:rsidRPr="00B25B94">
              <w:rPr>
                <w:b/>
                <w:snapToGrid w:val="0"/>
                <w:szCs w:val="22"/>
              </w:rPr>
              <w:t xml:space="preserve">Gambling status </w:t>
            </w:r>
            <w:r w:rsidR="00D10EB2">
              <w:rPr>
                <w:b/>
                <w:snapToGrid w:val="0"/>
                <w:szCs w:val="22"/>
              </w:rPr>
              <w:t>in 200</w:t>
            </w:r>
            <w:r w:rsidR="00DF6E3C" w:rsidRPr="00B25B94">
              <w:rPr>
                <w:b/>
                <w:snapToGrid w:val="0"/>
                <w:szCs w:val="22"/>
              </w:rPr>
              <w:t>9</w:t>
            </w:r>
          </w:p>
        </w:tc>
        <w:tc>
          <w:tcPr>
            <w:tcW w:w="853" w:type="dxa"/>
            <w:tcBorders>
              <w:top w:val="nil"/>
              <w:left w:val="nil"/>
              <w:bottom w:val="nil"/>
              <w:right w:val="nil"/>
            </w:tcBorders>
            <w:shd w:val="clear" w:color="auto" w:fill="auto"/>
          </w:tcPr>
          <w:p w14:paraId="5EC694A7" w14:textId="77777777" w:rsidR="000B7EF4" w:rsidRPr="00B25B94" w:rsidRDefault="000B7EF4" w:rsidP="00796E72">
            <w:pPr>
              <w:spacing w:after="20"/>
              <w:jc w:val="right"/>
              <w:rPr>
                <w:szCs w:val="22"/>
              </w:rPr>
            </w:pPr>
          </w:p>
        </w:tc>
        <w:tc>
          <w:tcPr>
            <w:tcW w:w="1274" w:type="dxa"/>
            <w:tcBorders>
              <w:top w:val="nil"/>
              <w:left w:val="nil"/>
              <w:bottom w:val="nil"/>
              <w:right w:val="nil"/>
            </w:tcBorders>
            <w:shd w:val="clear" w:color="auto" w:fill="auto"/>
            <w:vAlign w:val="center"/>
          </w:tcPr>
          <w:p w14:paraId="0341C016" w14:textId="77777777" w:rsidR="000B7EF4" w:rsidRPr="00B25B94" w:rsidRDefault="000B7EF4" w:rsidP="00796E72">
            <w:pPr>
              <w:spacing w:after="20"/>
              <w:jc w:val="right"/>
              <w:rPr>
                <w:szCs w:val="22"/>
              </w:rPr>
            </w:pPr>
          </w:p>
        </w:tc>
        <w:tc>
          <w:tcPr>
            <w:tcW w:w="992" w:type="dxa"/>
            <w:tcBorders>
              <w:top w:val="nil"/>
              <w:left w:val="nil"/>
              <w:bottom w:val="nil"/>
              <w:right w:val="nil"/>
            </w:tcBorders>
            <w:shd w:val="clear" w:color="auto" w:fill="auto"/>
            <w:vAlign w:val="center"/>
          </w:tcPr>
          <w:p w14:paraId="0C72B14F" w14:textId="77777777" w:rsidR="000B7EF4" w:rsidRPr="00B25B94" w:rsidRDefault="000B7EF4" w:rsidP="00796E72">
            <w:pPr>
              <w:spacing w:after="20"/>
              <w:jc w:val="right"/>
              <w:rPr>
                <w:szCs w:val="22"/>
              </w:rPr>
            </w:pPr>
          </w:p>
        </w:tc>
      </w:tr>
      <w:tr w:rsidR="00DF7E96" w:rsidRPr="00B25B94" w14:paraId="252399AD" w14:textId="77777777" w:rsidTr="006B55D6">
        <w:trPr>
          <w:jc w:val="center"/>
        </w:trPr>
        <w:tc>
          <w:tcPr>
            <w:tcW w:w="284" w:type="dxa"/>
            <w:tcBorders>
              <w:top w:val="nil"/>
              <w:left w:val="nil"/>
              <w:bottom w:val="nil"/>
              <w:right w:val="nil"/>
            </w:tcBorders>
            <w:shd w:val="clear" w:color="auto" w:fill="auto"/>
          </w:tcPr>
          <w:p w14:paraId="1BD463C1" w14:textId="77777777" w:rsidR="00DF7E96" w:rsidRPr="00B25B94" w:rsidRDefault="00DF7E96" w:rsidP="00796E72">
            <w:pPr>
              <w:spacing w:after="20"/>
              <w:rPr>
                <w:szCs w:val="22"/>
              </w:rPr>
            </w:pPr>
          </w:p>
        </w:tc>
        <w:tc>
          <w:tcPr>
            <w:tcW w:w="4819" w:type="dxa"/>
            <w:tcBorders>
              <w:top w:val="nil"/>
              <w:left w:val="nil"/>
              <w:bottom w:val="nil"/>
              <w:right w:val="nil"/>
            </w:tcBorders>
            <w:shd w:val="clear" w:color="auto" w:fill="auto"/>
          </w:tcPr>
          <w:p w14:paraId="3E039EF2" w14:textId="33A1EE15" w:rsidR="00DF7E96" w:rsidRPr="00B25B94" w:rsidRDefault="00DF7E96" w:rsidP="00796E72">
            <w:pPr>
              <w:spacing w:after="20"/>
              <w:rPr>
                <w:szCs w:val="22"/>
              </w:rPr>
            </w:pPr>
            <w:r w:rsidRPr="00B25B94">
              <w:rPr>
                <w:szCs w:val="22"/>
              </w:rPr>
              <w:t>Non-gambler</w:t>
            </w:r>
          </w:p>
        </w:tc>
        <w:tc>
          <w:tcPr>
            <w:tcW w:w="853" w:type="dxa"/>
            <w:tcBorders>
              <w:top w:val="nil"/>
              <w:left w:val="nil"/>
              <w:bottom w:val="nil"/>
              <w:right w:val="nil"/>
            </w:tcBorders>
            <w:shd w:val="clear" w:color="auto" w:fill="auto"/>
            <w:vAlign w:val="center"/>
          </w:tcPr>
          <w:p w14:paraId="2BF5721C" w14:textId="3141F15F" w:rsidR="00DF7E96" w:rsidRPr="00B25B94" w:rsidRDefault="00DF7E96" w:rsidP="00796E72">
            <w:pPr>
              <w:spacing w:after="20"/>
              <w:jc w:val="right"/>
              <w:rPr>
                <w:szCs w:val="22"/>
              </w:rPr>
            </w:pPr>
            <w:r w:rsidRPr="00B25B94">
              <w:rPr>
                <w:color w:val="000000"/>
                <w:szCs w:val="22"/>
                <w:lang w:val="en-US"/>
              </w:rPr>
              <w:t>1.00</w:t>
            </w:r>
          </w:p>
        </w:tc>
        <w:tc>
          <w:tcPr>
            <w:tcW w:w="1274" w:type="dxa"/>
            <w:tcBorders>
              <w:top w:val="nil"/>
              <w:left w:val="nil"/>
              <w:bottom w:val="nil"/>
              <w:right w:val="nil"/>
            </w:tcBorders>
            <w:shd w:val="clear" w:color="auto" w:fill="auto"/>
            <w:vAlign w:val="center"/>
          </w:tcPr>
          <w:p w14:paraId="02276335" w14:textId="5966CD02" w:rsidR="00DF7E96" w:rsidRPr="00B25B94" w:rsidRDefault="00DF7E96" w:rsidP="00796E72">
            <w:pPr>
              <w:spacing w:after="20"/>
              <w:jc w:val="right"/>
              <w:rPr>
                <w:szCs w:val="22"/>
              </w:rPr>
            </w:pPr>
            <w:r w:rsidRPr="00B25B94">
              <w:rPr>
                <w:color w:val="000000"/>
                <w:szCs w:val="22"/>
                <w:lang w:val="en-US"/>
              </w:rPr>
              <w:t> </w:t>
            </w:r>
          </w:p>
        </w:tc>
        <w:tc>
          <w:tcPr>
            <w:tcW w:w="992" w:type="dxa"/>
            <w:tcBorders>
              <w:top w:val="nil"/>
              <w:left w:val="nil"/>
              <w:bottom w:val="nil"/>
              <w:right w:val="nil"/>
            </w:tcBorders>
            <w:shd w:val="clear" w:color="auto" w:fill="FFFFFF" w:themeFill="background1"/>
            <w:vAlign w:val="center"/>
          </w:tcPr>
          <w:p w14:paraId="3C15A339" w14:textId="57D3A303" w:rsidR="00DF7E96" w:rsidRPr="00B25B94" w:rsidRDefault="00DF7E96" w:rsidP="00796E72">
            <w:pPr>
              <w:spacing w:after="20"/>
              <w:jc w:val="right"/>
              <w:rPr>
                <w:szCs w:val="22"/>
              </w:rPr>
            </w:pPr>
            <w:r w:rsidRPr="00B25B94">
              <w:rPr>
                <w:color w:val="000000"/>
                <w:szCs w:val="22"/>
                <w:lang w:val="en-US"/>
              </w:rPr>
              <w:t> </w:t>
            </w:r>
          </w:p>
        </w:tc>
      </w:tr>
      <w:tr w:rsidR="00DF7E96" w:rsidRPr="00B25B94" w14:paraId="42CE0087" w14:textId="77777777" w:rsidTr="006B55D6">
        <w:trPr>
          <w:jc w:val="center"/>
        </w:trPr>
        <w:tc>
          <w:tcPr>
            <w:tcW w:w="284" w:type="dxa"/>
            <w:tcBorders>
              <w:top w:val="nil"/>
              <w:left w:val="nil"/>
              <w:bottom w:val="single" w:sz="4" w:space="0" w:color="auto"/>
              <w:right w:val="nil"/>
            </w:tcBorders>
            <w:shd w:val="clear" w:color="auto" w:fill="auto"/>
          </w:tcPr>
          <w:p w14:paraId="41C2F09E" w14:textId="77777777" w:rsidR="00DF7E96" w:rsidRPr="00B25B94" w:rsidRDefault="00DF7E96" w:rsidP="00796E72">
            <w:pPr>
              <w:spacing w:after="20"/>
              <w:rPr>
                <w:szCs w:val="22"/>
              </w:rPr>
            </w:pPr>
          </w:p>
        </w:tc>
        <w:tc>
          <w:tcPr>
            <w:tcW w:w="4819" w:type="dxa"/>
            <w:tcBorders>
              <w:top w:val="nil"/>
              <w:left w:val="nil"/>
              <w:bottom w:val="single" w:sz="4" w:space="0" w:color="auto"/>
              <w:right w:val="nil"/>
            </w:tcBorders>
            <w:shd w:val="clear" w:color="auto" w:fill="auto"/>
          </w:tcPr>
          <w:p w14:paraId="6E95BCDB" w14:textId="797CC46F" w:rsidR="00DF7E96" w:rsidRPr="00B25B94" w:rsidRDefault="00DF7E96" w:rsidP="00796E72">
            <w:pPr>
              <w:spacing w:after="20"/>
              <w:rPr>
                <w:szCs w:val="22"/>
              </w:rPr>
            </w:pPr>
            <w:r w:rsidRPr="00B25B94">
              <w:rPr>
                <w:szCs w:val="22"/>
              </w:rPr>
              <w:t>Gambler</w:t>
            </w:r>
          </w:p>
        </w:tc>
        <w:tc>
          <w:tcPr>
            <w:tcW w:w="853" w:type="dxa"/>
            <w:tcBorders>
              <w:top w:val="nil"/>
              <w:left w:val="nil"/>
              <w:bottom w:val="single" w:sz="4" w:space="0" w:color="auto"/>
              <w:right w:val="nil"/>
            </w:tcBorders>
            <w:shd w:val="clear" w:color="auto" w:fill="auto"/>
            <w:vAlign w:val="center"/>
          </w:tcPr>
          <w:p w14:paraId="017B0723" w14:textId="6D218965" w:rsidR="00DF7E96" w:rsidRPr="00B25B94" w:rsidRDefault="00DF7E96" w:rsidP="00796E72">
            <w:pPr>
              <w:spacing w:after="20"/>
              <w:jc w:val="right"/>
              <w:rPr>
                <w:color w:val="000000"/>
                <w:szCs w:val="22"/>
                <w:lang w:val="en-US"/>
              </w:rPr>
            </w:pPr>
            <w:r w:rsidRPr="00B25B94">
              <w:rPr>
                <w:color w:val="000000"/>
                <w:szCs w:val="22"/>
                <w:lang w:val="en-US"/>
              </w:rPr>
              <w:t>4.33</w:t>
            </w:r>
          </w:p>
        </w:tc>
        <w:tc>
          <w:tcPr>
            <w:tcW w:w="1274" w:type="dxa"/>
            <w:tcBorders>
              <w:top w:val="nil"/>
              <w:left w:val="nil"/>
              <w:bottom w:val="single" w:sz="4" w:space="0" w:color="auto"/>
              <w:right w:val="nil"/>
            </w:tcBorders>
            <w:shd w:val="clear" w:color="auto" w:fill="auto"/>
            <w:vAlign w:val="center"/>
          </w:tcPr>
          <w:p w14:paraId="67CD7AA4" w14:textId="3AA0E9B1" w:rsidR="00DF7E96" w:rsidRPr="00B25B94" w:rsidRDefault="00DF7E96" w:rsidP="00796E72">
            <w:pPr>
              <w:spacing w:after="20"/>
              <w:jc w:val="right"/>
              <w:rPr>
                <w:color w:val="000000"/>
                <w:szCs w:val="22"/>
                <w:lang w:val="en-US"/>
              </w:rPr>
            </w:pPr>
            <w:r w:rsidRPr="00B25B94">
              <w:rPr>
                <w:color w:val="000000"/>
                <w:szCs w:val="22"/>
                <w:lang w:val="en-US"/>
              </w:rPr>
              <w:t>(3.15, 5.95)</w:t>
            </w:r>
          </w:p>
        </w:tc>
        <w:tc>
          <w:tcPr>
            <w:tcW w:w="992" w:type="dxa"/>
            <w:tcBorders>
              <w:top w:val="nil"/>
              <w:left w:val="nil"/>
              <w:bottom w:val="single" w:sz="4" w:space="0" w:color="auto"/>
              <w:right w:val="nil"/>
            </w:tcBorders>
            <w:shd w:val="clear" w:color="auto" w:fill="D9D9D9" w:themeFill="background1" w:themeFillShade="D9"/>
            <w:vAlign w:val="center"/>
          </w:tcPr>
          <w:p w14:paraId="50E6D6DF" w14:textId="4A320AD6" w:rsidR="00DF7E96" w:rsidRPr="00B25B94" w:rsidRDefault="00DF7E96" w:rsidP="00796E72">
            <w:pPr>
              <w:spacing w:after="20"/>
              <w:jc w:val="right"/>
              <w:rPr>
                <w:color w:val="000000"/>
                <w:szCs w:val="22"/>
                <w:lang w:val="en-US"/>
              </w:rPr>
            </w:pPr>
            <w:r w:rsidRPr="00B25B94">
              <w:rPr>
                <w:color w:val="000000"/>
                <w:szCs w:val="22"/>
                <w:lang w:val="en-US"/>
              </w:rPr>
              <w:t>&lt;0.001</w:t>
            </w:r>
          </w:p>
        </w:tc>
      </w:tr>
    </w:tbl>
    <w:p w14:paraId="068DD89C" w14:textId="157D1FB7" w:rsidR="000D4BEA" w:rsidRDefault="000D4BEA" w:rsidP="000D4BEA">
      <w:pPr>
        <w:pStyle w:val="GARCNormalpara"/>
      </w:pPr>
      <w:r>
        <w:t xml:space="preserve"> </w:t>
      </w:r>
    </w:p>
    <w:p w14:paraId="5F6861B3" w14:textId="3EFF34C3" w:rsidR="000C77DA" w:rsidRDefault="00157E47" w:rsidP="00C141DE">
      <w:pPr>
        <w:pStyle w:val="GARCLevel3"/>
      </w:pPr>
      <w:bookmarkStart w:id="110" w:name="_Ref454877953"/>
      <w:bookmarkStart w:id="111" w:name="_Toc469383949"/>
      <w:r>
        <w:t>Associations with continuous forms of g</w:t>
      </w:r>
      <w:r w:rsidR="00B47425">
        <w:t>ambling</w:t>
      </w:r>
      <w:bookmarkEnd w:id="110"/>
      <w:bookmarkEnd w:id="111"/>
    </w:p>
    <w:p w14:paraId="0674C459" w14:textId="77777777" w:rsidR="00C141DE" w:rsidRDefault="00C141DE" w:rsidP="00C141DE">
      <w:pPr>
        <w:pStyle w:val="GARCLevel4Nonumbering"/>
        <w:keepNext/>
      </w:pPr>
    </w:p>
    <w:p w14:paraId="6FB7B25D" w14:textId="135FFB99" w:rsidR="004C7D30" w:rsidRDefault="004C7D30" w:rsidP="00C141DE">
      <w:pPr>
        <w:pStyle w:val="GARCLevel4Nonumbering"/>
        <w:keepNext/>
      </w:pPr>
      <w:r>
        <w:t>Bivariate associations</w:t>
      </w:r>
    </w:p>
    <w:p w14:paraId="7D9A34F2" w14:textId="42A09848" w:rsidR="001E4E3D" w:rsidRDefault="007E36E8" w:rsidP="00C141DE">
      <w:pPr>
        <w:pStyle w:val="GARCNormalpara"/>
        <w:keepNext/>
      </w:pPr>
      <w:r>
        <w:fldChar w:fldCharType="begin"/>
      </w:r>
      <w:r>
        <w:instrText xml:space="preserve"> REF _Ref450200489 </w:instrText>
      </w:r>
      <w:r>
        <w:fldChar w:fldCharType="separate"/>
      </w:r>
      <w:r w:rsidR="00102C95" w:rsidRPr="00913CE3">
        <w:t xml:space="preserve">Table </w:t>
      </w:r>
      <w:r w:rsidR="00102C95">
        <w:rPr>
          <w:noProof/>
        </w:rPr>
        <w:t>31</w:t>
      </w:r>
      <w:r>
        <w:rPr>
          <w:noProof/>
        </w:rPr>
        <w:fldChar w:fldCharType="end"/>
      </w:r>
      <w:r w:rsidR="004E7EDC">
        <w:t xml:space="preserve"> in </w:t>
      </w:r>
      <w:r w:rsidR="00731F83">
        <w:t>Appendix 4</w:t>
      </w:r>
      <w:r w:rsidR="001E4E3D">
        <w:t xml:space="preserve"> details bivariate </w:t>
      </w:r>
      <w:r w:rsidR="00B063BE">
        <w:t>associations with mothers’ past-</w:t>
      </w:r>
      <w:r w:rsidR="004E7EDC">
        <w:t>year</w:t>
      </w:r>
      <w:r w:rsidR="001E4E3D">
        <w:t xml:space="preserve"> </w:t>
      </w:r>
      <w:r w:rsidR="001E4E3D" w:rsidRPr="00C107F3">
        <w:t xml:space="preserve">gambling </w:t>
      </w:r>
      <w:r w:rsidR="001E4E3D">
        <w:t xml:space="preserve">on continuous </w:t>
      </w:r>
      <w:r w:rsidR="004E7EDC">
        <w:t>activities</w:t>
      </w:r>
      <w:r w:rsidR="001E4E3D" w:rsidRPr="00C107F3">
        <w:t xml:space="preserve"> in</w:t>
      </w:r>
      <w:r w:rsidR="001E4E3D">
        <w:t xml:space="preserve"> </w:t>
      </w:r>
      <w:r w:rsidR="00D10EB2">
        <w:t>20</w:t>
      </w:r>
      <w:r w:rsidR="001E4E3D">
        <w:t xml:space="preserve">14, and with </w:t>
      </w:r>
      <w:r w:rsidR="004E7EDC">
        <w:t xml:space="preserve">some socio-demographic and behaviour </w:t>
      </w:r>
      <w:r w:rsidR="001E4E3D">
        <w:t xml:space="preserve">changes from </w:t>
      </w:r>
      <w:r w:rsidR="00D10EB2">
        <w:t>200</w:t>
      </w:r>
      <w:r w:rsidR="001E4E3D">
        <w:t xml:space="preserve">9 to </w:t>
      </w:r>
      <w:r w:rsidR="00D10EB2">
        <w:t>20</w:t>
      </w:r>
      <w:r w:rsidR="001E4E3D">
        <w:t xml:space="preserve">14.  Several associations were noted </w:t>
      </w:r>
      <w:r w:rsidR="0078224F">
        <w:t>for</w:t>
      </w:r>
      <w:r w:rsidR="001E4E3D">
        <w:t xml:space="preserve"> deprivation level, perpetrating or being a victim of verbal aggression, and smoking tobacco.</w:t>
      </w:r>
    </w:p>
    <w:p w14:paraId="1FEE1683" w14:textId="3FC02BA8" w:rsidR="001E4E3D" w:rsidRDefault="001E4E3D" w:rsidP="001E4E3D">
      <w:pPr>
        <w:pStyle w:val="GARCNormalpara"/>
      </w:pPr>
      <w:r>
        <w:t xml:space="preserve">Mothers who </w:t>
      </w:r>
      <w:r w:rsidR="00071050">
        <w:t>experienced</w:t>
      </w:r>
      <w:r w:rsidR="004E7EDC">
        <w:t xml:space="preserve"> one, or </w:t>
      </w:r>
      <w:r w:rsidR="00071050">
        <w:t>three or more individual deprivation level characteristics</w:t>
      </w:r>
      <w:r>
        <w:t xml:space="preserve"> had higher odds (</w:t>
      </w:r>
      <w:r w:rsidR="004E7EDC">
        <w:t xml:space="preserve">2.23 times and </w:t>
      </w:r>
      <w:r w:rsidR="00071050">
        <w:t>3.51</w:t>
      </w:r>
      <w:r>
        <w:t xml:space="preserve"> times</w:t>
      </w:r>
      <w:r w:rsidR="004E7EDC">
        <w:t xml:space="preserve"> respectively</w:t>
      </w:r>
      <w:r>
        <w:t>) for gambling</w:t>
      </w:r>
      <w:r w:rsidR="00071050">
        <w:t xml:space="preserve"> on continuous </w:t>
      </w:r>
      <w:r w:rsidR="004E7EDC">
        <w:t>activities</w:t>
      </w:r>
      <w:r>
        <w:t xml:space="preserve"> in than mothers who </w:t>
      </w:r>
      <w:r w:rsidR="004E7EDC">
        <w:t xml:space="preserve">had </w:t>
      </w:r>
      <w:r w:rsidR="00071050">
        <w:t>not experienced any deprivation</w:t>
      </w:r>
      <w:r>
        <w:t xml:space="preserve">.  Mothers who were perpetrators </w:t>
      </w:r>
      <w:r w:rsidR="00071050">
        <w:t xml:space="preserve">or victims </w:t>
      </w:r>
      <w:r>
        <w:t>of verbal aggression had higher odds (1.6</w:t>
      </w:r>
      <w:r w:rsidR="00071050">
        <w:t>1</w:t>
      </w:r>
      <w:r>
        <w:t xml:space="preserve"> </w:t>
      </w:r>
      <w:r w:rsidR="00071050">
        <w:t>and 1.50</w:t>
      </w:r>
      <w:r>
        <w:t xml:space="preserve"> times </w:t>
      </w:r>
      <w:r w:rsidR="00071050">
        <w:t>respectively</w:t>
      </w:r>
      <w:r>
        <w:t>) for gambling</w:t>
      </w:r>
      <w:r w:rsidR="00071050">
        <w:t xml:space="preserve"> on continuous </w:t>
      </w:r>
      <w:r w:rsidR="004E7EDC">
        <w:t>activities</w:t>
      </w:r>
      <w:r w:rsidR="00071050">
        <w:t xml:space="preserve"> </w:t>
      </w:r>
      <w:r>
        <w:t xml:space="preserve">than mothers who were not perpetrators or victims of </w:t>
      </w:r>
      <w:r w:rsidR="00071050">
        <w:t>verbal aggression</w:t>
      </w:r>
      <w:r>
        <w:t xml:space="preserve">.  </w:t>
      </w:r>
    </w:p>
    <w:p w14:paraId="0BE256F7" w14:textId="60752574" w:rsidR="00F10D4C" w:rsidRDefault="001E4E3D" w:rsidP="006D65D1">
      <w:pPr>
        <w:pStyle w:val="GARCNormalpara"/>
        <w:spacing w:after="0"/>
      </w:pPr>
      <w:r>
        <w:t>Mothers who smoked tobacco had higher odds for gambling</w:t>
      </w:r>
      <w:r w:rsidR="00F10D4C">
        <w:t xml:space="preserve"> on continuous </w:t>
      </w:r>
      <w:r w:rsidR="004E7EDC">
        <w:t>activities</w:t>
      </w:r>
      <w:r>
        <w:t xml:space="preserve"> (</w:t>
      </w:r>
      <w:r w:rsidR="00F10D4C">
        <w:t>1.58</w:t>
      </w:r>
      <w:r w:rsidR="004E7EDC">
        <w:t> </w:t>
      </w:r>
      <w:r>
        <w:t xml:space="preserve">times) than mothers who did not </w:t>
      </w:r>
      <w:r w:rsidR="00F10D4C">
        <w:t>smoke</w:t>
      </w:r>
      <w:r>
        <w:t>.</w:t>
      </w:r>
      <w:r w:rsidR="00F10D4C">
        <w:t xml:space="preserve">  This finding had also been noted in </w:t>
      </w:r>
      <w:r w:rsidR="00D10EB2">
        <w:t>200</w:t>
      </w:r>
      <w:r w:rsidR="00F10D4C">
        <w:t>9.</w:t>
      </w:r>
      <w:r>
        <w:t xml:space="preserve">  </w:t>
      </w:r>
    </w:p>
    <w:p w14:paraId="6D2E4F07" w14:textId="77777777" w:rsidR="0026617B" w:rsidRDefault="0026617B" w:rsidP="0026617B">
      <w:pPr>
        <w:pStyle w:val="GARCNormalpara"/>
        <w:spacing w:before="0" w:after="0"/>
      </w:pPr>
    </w:p>
    <w:p w14:paraId="1454724D" w14:textId="77777777" w:rsidR="00F10D4C" w:rsidRDefault="00F10D4C" w:rsidP="006D65D1">
      <w:pPr>
        <w:pStyle w:val="GARCNormalpara"/>
        <w:spacing w:before="0" w:after="0"/>
      </w:pPr>
    </w:p>
    <w:p w14:paraId="49CC6B4E" w14:textId="16C6A879" w:rsidR="009A5293" w:rsidRPr="00BF4AAF" w:rsidRDefault="009A5293" w:rsidP="00392867">
      <w:pPr>
        <w:pStyle w:val="GARCLevel4Nonumbering"/>
      </w:pPr>
      <w:r w:rsidRPr="00BF4AAF">
        <w:t>Multi</w:t>
      </w:r>
      <w:r w:rsidR="00F10D4C">
        <w:t>ple logistic regression</w:t>
      </w:r>
    </w:p>
    <w:p w14:paraId="12D28F0C" w14:textId="11042302" w:rsidR="00323502" w:rsidRDefault="00323502" w:rsidP="00323502">
      <w:pPr>
        <w:pStyle w:val="GARCNormalpara"/>
      </w:pPr>
      <w:r w:rsidRPr="006C4FD4">
        <w:t>Multi</w:t>
      </w:r>
      <w:r>
        <w:t>ple</w:t>
      </w:r>
      <w:r w:rsidRPr="006C4FD4">
        <w:t xml:space="preserve"> logistic regression analyses </w:t>
      </w:r>
      <w:r>
        <w:t xml:space="preserve">showed that being a perpetrator of verbal aggression and increasing levels of individual deprivation remained highly statistically significantly associated with gambling on continuous </w:t>
      </w:r>
      <w:r w:rsidR="004E7EDC">
        <w:t>activities</w:t>
      </w:r>
      <w:r>
        <w:t xml:space="preserve"> in </w:t>
      </w:r>
      <w:r w:rsidR="00D10EB2">
        <w:t>20</w:t>
      </w:r>
      <w:r>
        <w:t xml:space="preserve">14.  </w:t>
      </w:r>
      <w:r w:rsidR="003D384C">
        <w:t>M</w:t>
      </w:r>
      <w:r>
        <w:t xml:space="preserve">arital status and tobacco smoking were suggestive of an association with gambling on continuous </w:t>
      </w:r>
      <w:r w:rsidR="004E7EDC">
        <w:t>activities</w:t>
      </w:r>
      <w:r>
        <w:t xml:space="preserve"> in </w:t>
      </w:r>
      <w:r w:rsidR="00D10EB2">
        <w:t>20</w:t>
      </w:r>
      <w:r>
        <w:t>14 (</w:t>
      </w:r>
      <w:r w:rsidR="007E36E8">
        <w:fldChar w:fldCharType="begin"/>
      </w:r>
      <w:r w:rsidR="007E36E8">
        <w:instrText xml:space="preserve"> REF _Ref452025532  \* MERGEFORMAT </w:instrText>
      </w:r>
      <w:r w:rsidR="007E36E8">
        <w:fldChar w:fldCharType="separate"/>
      </w:r>
      <w:r w:rsidR="00102C95" w:rsidRPr="001230E5">
        <w:t xml:space="preserve">Table </w:t>
      </w:r>
      <w:r w:rsidR="00102C95">
        <w:rPr>
          <w:noProof/>
        </w:rPr>
        <w:t>18</w:t>
      </w:r>
      <w:r w:rsidR="007E36E8">
        <w:rPr>
          <w:noProof/>
        </w:rPr>
        <w:fldChar w:fldCharType="end"/>
      </w:r>
      <w:r>
        <w:t>)</w:t>
      </w:r>
      <w:r w:rsidRPr="000D7F3F">
        <w:t xml:space="preserve">. </w:t>
      </w:r>
      <w:r>
        <w:t xml:space="preserve"> </w:t>
      </w:r>
    </w:p>
    <w:p w14:paraId="32C688CA" w14:textId="37BCA1DE" w:rsidR="00323502" w:rsidRDefault="00323502" w:rsidP="00323502">
      <w:pPr>
        <w:pStyle w:val="GARCNormalpara"/>
      </w:pPr>
      <w:r>
        <w:t xml:space="preserve">Mothers who were perpetrators of verbal aggression had 2.34 times higher odds of gambling on continuous </w:t>
      </w:r>
      <w:r w:rsidR="004E7EDC">
        <w:t>activities</w:t>
      </w:r>
      <w:r>
        <w:t xml:space="preserve"> than mothers who were not perpetrators.  Mothers with </w:t>
      </w:r>
      <w:r w:rsidR="00BB7AC0">
        <w:t>increasing</w:t>
      </w:r>
      <w:r>
        <w:t xml:space="preserve"> levels of deprivation had 1.24 times higher odds, per </w:t>
      </w:r>
      <w:r w:rsidR="00BB7AC0">
        <w:t>one-point</w:t>
      </w:r>
      <w:r>
        <w:t xml:space="preserve"> increase in deprivation</w:t>
      </w:r>
      <w:r w:rsidR="00BB7AC0">
        <w:t xml:space="preserve"> over time</w:t>
      </w:r>
      <w:r>
        <w:t xml:space="preserve">, for gambling on continuous </w:t>
      </w:r>
      <w:r w:rsidR="004E7EDC">
        <w:t>activities</w:t>
      </w:r>
      <w:r>
        <w:t xml:space="preserve">.  Deprivation had also been shown to be associated with continuous gambling </w:t>
      </w:r>
      <w:r w:rsidR="004E7EDC">
        <w:t xml:space="preserve">activities </w:t>
      </w:r>
      <w:r>
        <w:t xml:space="preserve">in </w:t>
      </w:r>
      <w:r w:rsidR="00D10EB2">
        <w:t>200</w:t>
      </w:r>
      <w:r>
        <w:t xml:space="preserve">9. </w:t>
      </w:r>
      <w:r w:rsidR="00F9781A">
        <w:t xml:space="preserve"> </w:t>
      </w:r>
      <w:r w:rsidR="00F9781A" w:rsidRPr="00F9781A">
        <w:rPr>
          <w:i/>
        </w:rPr>
        <w:t>These findings were highly statistically significant.</w:t>
      </w:r>
      <w:r w:rsidR="00F9781A">
        <w:t xml:space="preserve">  </w:t>
      </w:r>
    </w:p>
    <w:p w14:paraId="6296BF9C" w14:textId="15AB1B86" w:rsidR="00971C9E" w:rsidRDefault="00971C9E" w:rsidP="00323502">
      <w:pPr>
        <w:pStyle w:val="GARCNormalpara"/>
      </w:pPr>
      <w:r>
        <w:t>Smoking tobacco was</w:t>
      </w:r>
      <w:r w:rsidRPr="00475AD7">
        <w:t xml:space="preserve"> </w:t>
      </w:r>
      <w:r w:rsidRPr="00F9781A">
        <w:rPr>
          <w:i/>
        </w:rPr>
        <w:t>suggestive of an association</w:t>
      </w:r>
      <w:r w:rsidRPr="00475AD7">
        <w:t xml:space="preserve"> with gambling </w:t>
      </w:r>
      <w:r>
        <w:t>on continuous activities (p=0.04) than not smoking</w:t>
      </w:r>
      <w:r w:rsidRPr="00475AD7">
        <w:t>.</w:t>
      </w:r>
      <w:r>
        <w:t xml:space="preserve">  </w:t>
      </w:r>
      <w:r w:rsidR="00323502">
        <w:t xml:space="preserve">Being partnered </w:t>
      </w:r>
      <w:r>
        <w:t xml:space="preserve">was </w:t>
      </w:r>
      <w:r w:rsidRPr="00F9781A">
        <w:rPr>
          <w:i/>
        </w:rPr>
        <w:t>suggestive of an association</w:t>
      </w:r>
      <w:r w:rsidRPr="00475AD7">
        <w:t xml:space="preserve"> with </w:t>
      </w:r>
      <w:r>
        <w:t xml:space="preserve">less likelihood for </w:t>
      </w:r>
      <w:r w:rsidRPr="00475AD7">
        <w:t xml:space="preserve">gambling </w:t>
      </w:r>
      <w:r>
        <w:t>on continuous activities (p=0.02) than being single</w:t>
      </w:r>
      <w:r w:rsidRPr="00475AD7">
        <w:t>.</w:t>
      </w:r>
    </w:p>
    <w:p w14:paraId="428F8EAD" w14:textId="42B60BD3" w:rsidR="009A5293" w:rsidRPr="001230E5" w:rsidRDefault="009A5293" w:rsidP="00913CE3">
      <w:pPr>
        <w:pStyle w:val="Caption"/>
        <w:rPr>
          <w:bdr w:val="none" w:sz="0" w:space="0" w:color="auto"/>
        </w:rPr>
      </w:pPr>
      <w:bookmarkStart w:id="112" w:name="_Ref452025532"/>
      <w:bookmarkStart w:id="113" w:name="_Toc469664348"/>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18</w:t>
      </w:r>
      <w:r w:rsidR="001230C8" w:rsidRPr="001230E5">
        <w:rPr>
          <w:bdr w:val="none" w:sz="0" w:space="0" w:color="auto"/>
        </w:rPr>
        <w:fldChar w:fldCharType="end"/>
      </w:r>
      <w:bookmarkEnd w:id="112"/>
      <w:r w:rsidRPr="001230E5">
        <w:rPr>
          <w:bdr w:val="none" w:sz="0" w:space="0" w:color="auto"/>
        </w:rPr>
        <w:t xml:space="preserve">: </w:t>
      </w:r>
      <w:r w:rsidR="00321272" w:rsidRPr="001230E5">
        <w:rPr>
          <w:bdr w:val="none" w:sz="0" w:space="0" w:color="auto"/>
        </w:rPr>
        <w:t xml:space="preserve">Mothers - </w:t>
      </w:r>
      <w:r w:rsidRPr="001230E5">
        <w:rPr>
          <w:bdr w:val="none" w:sz="0" w:space="0" w:color="auto"/>
        </w:rPr>
        <w:t>Multi</w:t>
      </w:r>
      <w:r w:rsidR="00321272" w:rsidRPr="001230E5">
        <w:rPr>
          <w:bdr w:val="none" w:sz="0" w:space="0" w:color="auto"/>
        </w:rPr>
        <w:t>ple logistic regression</w:t>
      </w:r>
      <w:r w:rsidRPr="001230E5">
        <w:rPr>
          <w:bdr w:val="none" w:sz="0" w:space="0" w:color="auto"/>
        </w:rPr>
        <w:t xml:space="preserve"> </w:t>
      </w:r>
      <w:r w:rsidR="00321272" w:rsidRPr="001230E5">
        <w:rPr>
          <w:bdr w:val="none" w:sz="0" w:space="0" w:color="auto"/>
        </w:rPr>
        <w:t>for</w:t>
      </w:r>
      <w:r w:rsidR="00BF4AAF" w:rsidRPr="001230E5">
        <w:rPr>
          <w:bdr w:val="none" w:sz="0" w:space="0" w:color="auto"/>
        </w:rPr>
        <w:t xml:space="preserve"> participation in continuous forms of gambling </w:t>
      </w:r>
      <w:r w:rsidR="00266247">
        <w:rPr>
          <w:bdr w:val="none" w:sz="0" w:space="0" w:color="auto"/>
        </w:rPr>
        <w:t>-</w:t>
      </w:r>
      <w:r w:rsidRPr="001230E5">
        <w:rPr>
          <w:bdr w:val="none" w:sz="0" w:space="0" w:color="auto"/>
        </w:rPr>
        <w:t xml:space="preserve"> </w:t>
      </w:r>
      <w:r w:rsidR="00D10EB2">
        <w:rPr>
          <w:bdr w:val="none" w:sz="0" w:space="0" w:color="auto"/>
        </w:rPr>
        <w:t>20</w:t>
      </w:r>
      <w:r w:rsidRPr="001230E5">
        <w:rPr>
          <w:bdr w:val="none" w:sz="0" w:space="0" w:color="auto"/>
        </w:rPr>
        <w:t>14</w:t>
      </w:r>
      <w:bookmarkEnd w:id="1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284"/>
        <w:gridCol w:w="4819"/>
        <w:gridCol w:w="851"/>
        <w:gridCol w:w="1338"/>
        <w:gridCol w:w="930"/>
      </w:tblGrid>
      <w:tr w:rsidR="006F536E" w:rsidRPr="00321272" w14:paraId="44CD6A58" w14:textId="77777777" w:rsidTr="006B55D6">
        <w:trPr>
          <w:jc w:val="center"/>
        </w:trPr>
        <w:tc>
          <w:tcPr>
            <w:tcW w:w="5103" w:type="dxa"/>
            <w:gridSpan w:val="2"/>
            <w:tcBorders>
              <w:top w:val="single" w:sz="4" w:space="0" w:color="auto"/>
              <w:left w:val="nil"/>
              <w:bottom w:val="single" w:sz="4" w:space="0" w:color="auto"/>
              <w:right w:val="nil"/>
            </w:tcBorders>
            <w:vAlign w:val="bottom"/>
          </w:tcPr>
          <w:p w14:paraId="0225D601" w14:textId="7B188D52" w:rsidR="006F536E" w:rsidRPr="00321272" w:rsidRDefault="009C6180" w:rsidP="00796E72">
            <w:pPr>
              <w:spacing w:after="20"/>
              <w:rPr>
                <w:b/>
                <w:szCs w:val="22"/>
              </w:rPr>
            </w:pPr>
            <w:r>
              <w:rPr>
                <w:b/>
                <w:szCs w:val="22"/>
              </w:rPr>
              <w:t>Variable</w:t>
            </w:r>
          </w:p>
        </w:tc>
        <w:tc>
          <w:tcPr>
            <w:tcW w:w="851" w:type="dxa"/>
            <w:tcBorders>
              <w:top w:val="single" w:sz="4" w:space="0" w:color="auto"/>
              <w:left w:val="nil"/>
              <w:bottom w:val="single" w:sz="4" w:space="0" w:color="auto"/>
              <w:right w:val="nil"/>
            </w:tcBorders>
            <w:vAlign w:val="bottom"/>
          </w:tcPr>
          <w:p w14:paraId="008F8663" w14:textId="46CFBD5C" w:rsidR="006F536E" w:rsidRPr="00321272" w:rsidRDefault="006F536E" w:rsidP="00796E72">
            <w:pPr>
              <w:spacing w:after="20"/>
              <w:jc w:val="right"/>
              <w:rPr>
                <w:b/>
                <w:szCs w:val="22"/>
              </w:rPr>
            </w:pPr>
            <w:r>
              <w:rPr>
                <w:b/>
                <w:szCs w:val="22"/>
              </w:rPr>
              <w:t>Odds ratio</w:t>
            </w:r>
          </w:p>
        </w:tc>
        <w:tc>
          <w:tcPr>
            <w:tcW w:w="1338" w:type="dxa"/>
            <w:tcBorders>
              <w:top w:val="single" w:sz="4" w:space="0" w:color="auto"/>
              <w:left w:val="nil"/>
              <w:bottom w:val="single" w:sz="4" w:space="0" w:color="auto"/>
              <w:right w:val="nil"/>
            </w:tcBorders>
            <w:vAlign w:val="bottom"/>
          </w:tcPr>
          <w:p w14:paraId="1D2322EA" w14:textId="77777777" w:rsidR="006F536E" w:rsidRPr="00321272" w:rsidRDefault="006F536E" w:rsidP="00796E72">
            <w:pPr>
              <w:spacing w:after="20"/>
              <w:jc w:val="right"/>
              <w:rPr>
                <w:b/>
                <w:szCs w:val="22"/>
              </w:rPr>
            </w:pPr>
            <w:r w:rsidRPr="00321272">
              <w:rPr>
                <w:b/>
                <w:szCs w:val="22"/>
              </w:rPr>
              <w:t>(95% CI)</w:t>
            </w:r>
          </w:p>
        </w:tc>
        <w:tc>
          <w:tcPr>
            <w:tcW w:w="930" w:type="dxa"/>
            <w:tcBorders>
              <w:top w:val="single" w:sz="4" w:space="0" w:color="auto"/>
              <w:left w:val="nil"/>
              <w:bottom w:val="single" w:sz="4" w:space="0" w:color="auto"/>
              <w:right w:val="nil"/>
            </w:tcBorders>
            <w:shd w:val="clear" w:color="auto" w:fill="FFFFFF" w:themeFill="background1"/>
            <w:vAlign w:val="bottom"/>
          </w:tcPr>
          <w:p w14:paraId="67FF3627" w14:textId="5D97A04B" w:rsidR="006F536E" w:rsidRPr="00321272" w:rsidRDefault="006F536E" w:rsidP="00796E72">
            <w:pPr>
              <w:spacing w:after="20"/>
              <w:jc w:val="right"/>
              <w:rPr>
                <w:b/>
                <w:szCs w:val="22"/>
              </w:rPr>
            </w:pPr>
            <w:r>
              <w:rPr>
                <w:b/>
                <w:szCs w:val="22"/>
              </w:rPr>
              <w:t>p-</w:t>
            </w:r>
            <w:r w:rsidRPr="00321272">
              <w:rPr>
                <w:b/>
                <w:szCs w:val="22"/>
              </w:rPr>
              <w:t>value</w:t>
            </w:r>
          </w:p>
        </w:tc>
      </w:tr>
      <w:tr w:rsidR="00100895" w:rsidRPr="00321272" w14:paraId="2545C828" w14:textId="77777777" w:rsidTr="006B55D6">
        <w:trPr>
          <w:jc w:val="center"/>
        </w:trPr>
        <w:tc>
          <w:tcPr>
            <w:tcW w:w="5103" w:type="dxa"/>
            <w:gridSpan w:val="2"/>
            <w:tcBorders>
              <w:top w:val="single" w:sz="4" w:space="0" w:color="auto"/>
              <w:left w:val="nil"/>
              <w:bottom w:val="nil"/>
              <w:right w:val="nil"/>
            </w:tcBorders>
            <w:shd w:val="clear" w:color="auto" w:fill="auto"/>
          </w:tcPr>
          <w:p w14:paraId="177590FB" w14:textId="7803C362" w:rsidR="00100895" w:rsidRPr="00321272" w:rsidRDefault="00100895" w:rsidP="00796E72">
            <w:pPr>
              <w:spacing w:after="20"/>
              <w:rPr>
                <w:b/>
                <w:szCs w:val="22"/>
              </w:rPr>
            </w:pPr>
            <w:r>
              <w:rPr>
                <w:b/>
                <w:szCs w:val="22"/>
              </w:rPr>
              <w:t>Marital</w:t>
            </w:r>
            <w:r w:rsidRPr="00321272">
              <w:rPr>
                <w:b/>
                <w:szCs w:val="22"/>
              </w:rPr>
              <w:t xml:space="preserve"> status</w:t>
            </w:r>
          </w:p>
        </w:tc>
        <w:tc>
          <w:tcPr>
            <w:tcW w:w="851" w:type="dxa"/>
            <w:tcBorders>
              <w:top w:val="single" w:sz="4" w:space="0" w:color="auto"/>
              <w:left w:val="nil"/>
              <w:bottom w:val="nil"/>
              <w:right w:val="nil"/>
            </w:tcBorders>
            <w:shd w:val="clear" w:color="auto" w:fill="auto"/>
            <w:vAlign w:val="bottom"/>
          </w:tcPr>
          <w:p w14:paraId="1447ACF3" w14:textId="77777777" w:rsidR="00100895" w:rsidRPr="00321272" w:rsidRDefault="00100895" w:rsidP="00796E72">
            <w:pPr>
              <w:spacing w:after="20"/>
              <w:jc w:val="right"/>
              <w:rPr>
                <w:szCs w:val="22"/>
              </w:rPr>
            </w:pPr>
          </w:p>
        </w:tc>
        <w:tc>
          <w:tcPr>
            <w:tcW w:w="1338" w:type="dxa"/>
            <w:tcBorders>
              <w:top w:val="single" w:sz="4" w:space="0" w:color="auto"/>
              <w:left w:val="nil"/>
              <w:bottom w:val="nil"/>
              <w:right w:val="nil"/>
            </w:tcBorders>
            <w:shd w:val="clear" w:color="auto" w:fill="auto"/>
            <w:vAlign w:val="center"/>
          </w:tcPr>
          <w:p w14:paraId="1CC2AFDC" w14:textId="77777777" w:rsidR="00100895" w:rsidRPr="00321272" w:rsidRDefault="00100895" w:rsidP="00796E72">
            <w:pPr>
              <w:spacing w:after="20"/>
              <w:jc w:val="right"/>
              <w:rPr>
                <w:szCs w:val="22"/>
              </w:rPr>
            </w:pPr>
          </w:p>
        </w:tc>
        <w:tc>
          <w:tcPr>
            <w:tcW w:w="930" w:type="dxa"/>
            <w:tcBorders>
              <w:top w:val="single" w:sz="4" w:space="0" w:color="auto"/>
              <w:left w:val="nil"/>
              <w:bottom w:val="nil"/>
              <w:right w:val="nil"/>
            </w:tcBorders>
            <w:shd w:val="clear" w:color="auto" w:fill="auto"/>
            <w:vAlign w:val="center"/>
          </w:tcPr>
          <w:p w14:paraId="73E14CA2" w14:textId="77777777" w:rsidR="00100895" w:rsidRPr="00321272" w:rsidRDefault="00100895" w:rsidP="00796E72">
            <w:pPr>
              <w:spacing w:after="20"/>
              <w:jc w:val="right"/>
              <w:rPr>
                <w:szCs w:val="22"/>
              </w:rPr>
            </w:pPr>
            <w:r w:rsidRPr="00321272">
              <w:rPr>
                <w:color w:val="000000"/>
                <w:szCs w:val="22"/>
                <w:lang w:val="en-US"/>
              </w:rPr>
              <w:t> </w:t>
            </w:r>
          </w:p>
        </w:tc>
      </w:tr>
      <w:tr w:rsidR="00100895" w:rsidRPr="00321272" w14:paraId="04636670" w14:textId="77777777" w:rsidTr="00100895">
        <w:trPr>
          <w:jc w:val="center"/>
        </w:trPr>
        <w:tc>
          <w:tcPr>
            <w:tcW w:w="284" w:type="dxa"/>
            <w:tcBorders>
              <w:top w:val="nil"/>
              <w:left w:val="nil"/>
              <w:bottom w:val="nil"/>
              <w:right w:val="nil"/>
            </w:tcBorders>
            <w:shd w:val="clear" w:color="auto" w:fill="auto"/>
          </w:tcPr>
          <w:p w14:paraId="011C7031" w14:textId="77777777" w:rsidR="00100895" w:rsidRPr="00321272" w:rsidRDefault="00100895" w:rsidP="00796E72">
            <w:pPr>
              <w:spacing w:after="20"/>
              <w:rPr>
                <w:szCs w:val="22"/>
              </w:rPr>
            </w:pPr>
          </w:p>
        </w:tc>
        <w:tc>
          <w:tcPr>
            <w:tcW w:w="4819" w:type="dxa"/>
            <w:tcBorders>
              <w:top w:val="nil"/>
              <w:left w:val="nil"/>
              <w:bottom w:val="nil"/>
              <w:right w:val="nil"/>
            </w:tcBorders>
            <w:shd w:val="clear" w:color="auto" w:fill="auto"/>
          </w:tcPr>
          <w:p w14:paraId="3B08AA1E" w14:textId="0EE5ECB6" w:rsidR="00100895" w:rsidRPr="00321272" w:rsidRDefault="00100895" w:rsidP="00796E72">
            <w:pPr>
              <w:spacing w:after="20"/>
              <w:rPr>
                <w:szCs w:val="22"/>
              </w:rPr>
            </w:pPr>
            <w:r w:rsidRPr="00321272">
              <w:rPr>
                <w:szCs w:val="22"/>
              </w:rPr>
              <w:t>No</w:t>
            </w:r>
            <w:r>
              <w:rPr>
                <w:szCs w:val="22"/>
              </w:rPr>
              <w:t>n-</w:t>
            </w:r>
            <w:r w:rsidRPr="00321272">
              <w:rPr>
                <w:szCs w:val="22"/>
              </w:rPr>
              <w:t>partnered</w:t>
            </w:r>
          </w:p>
        </w:tc>
        <w:tc>
          <w:tcPr>
            <w:tcW w:w="851" w:type="dxa"/>
            <w:tcBorders>
              <w:top w:val="nil"/>
              <w:left w:val="nil"/>
              <w:bottom w:val="nil"/>
              <w:right w:val="nil"/>
            </w:tcBorders>
            <w:shd w:val="clear" w:color="auto" w:fill="auto"/>
            <w:vAlign w:val="center"/>
          </w:tcPr>
          <w:p w14:paraId="56732215" w14:textId="49D596D6" w:rsidR="00100895" w:rsidRPr="00321272" w:rsidRDefault="00100895" w:rsidP="00796E72">
            <w:pPr>
              <w:spacing w:after="20"/>
              <w:jc w:val="right"/>
              <w:rPr>
                <w:szCs w:val="22"/>
              </w:rPr>
            </w:pPr>
            <w:r w:rsidRPr="00321272">
              <w:rPr>
                <w:color w:val="000000"/>
                <w:szCs w:val="22"/>
                <w:lang w:val="en-US"/>
              </w:rPr>
              <w:t>1.00</w:t>
            </w:r>
          </w:p>
        </w:tc>
        <w:tc>
          <w:tcPr>
            <w:tcW w:w="1338" w:type="dxa"/>
            <w:tcBorders>
              <w:top w:val="nil"/>
              <w:left w:val="nil"/>
              <w:bottom w:val="nil"/>
              <w:right w:val="nil"/>
            </w:tcBorders>
            <w:shd w:val="clear" w:color="auto" w:fill="auto"/>
            <w:vAlign w:val="center"/>
          </w:tcPr>
          <w:p w14:paraId="19EF5520" w14:textId="77777777" w:rsidR="00100895" w:rsidRPr="00321272" w:rsidRDefault="00100895" w:rsidP="00796E72">
            <w:pPr>
              <w:spacing w:after="20"/>
              <w:jc w:val="right"/>
              <w:rPr>
                <w:szCs w:val="22"/>
              </w:rPr>
            </w:pPr>
            <w:r w:rsidRPr="00321272">
              <w:rPr>
                <w:color w:val="000000"/>
                <w:szCs w:val="22"/>
                <w:lang w:val="en-US"/>
              </w:rPr>
              <w:t> </w:t>
            </w:r>
          </w:p>
        </w:tc>
        <w:tc>
          <w:tcPr>
            <w:tcW w:w="930" w:type="dxa"/>
            <w:tcBorders>
              <w:top w:val="nil"/>
              <w:left w:val="nil"/>
              <w:bottom w:val="nil"/>
              <w:right w:val="nil"/>
            </w:tcBorders>
            <w:shd w:val="clear" w:color="auto" w:fill="auto"/>
            <w:vAlign w:val="center"/>
          </w:tcPr>
          <w:p w14:paraId="0DA169C5" w14:textId="77777777" w:rsidR="00100895" w:rsidRPr="00321272" w:rsidRDefault="00100895" w:rsidP="00796E72">
            <w:pPr>
              <w:spacing w:after="20"/>
              <w:jc w:val="right"/>
              <w:rPr>
                <w:szCs w:val="22"/>
              </w:rPr>
            </w:pPr>
            <w:r w:rsidRPr="00321272">
              <w:rPr>
                <w:color w:val="000000"/>
                <w:szCs w:val="22"/>
                <w:lang w:val="en-US"/>
              </w:rPr>
              <w:t> </w:t>
            </w:r>
          </w:p>
        </w:tc>
      </w:tr>
      <w:tr w:rsidR="00100895" w:rsidRPr="00321272" w14:paraId="520788D2" w14:textId="77777777" w:rsidTr="00100895">
        <w:trPr>
          <w:jc w:val="center"/>
        </w:trPr>
        <w:tc>
          <w:tcPr>
            <w:tcW w:w="284" w:type="dxa"/>
            <w:tcBorders>
              <w:top w:val="nil"/>
              <w:left w:val="nil"/>
              <w:bottom w:val="nil"/>
              <w:right w:val="nil"/>
            </w:tcBorders>
            <w:shd w:val="clear" w:color="auto" w:fill="auto"/>
          </w:tcPr>
          <w:p w14:paraId="745D8F2E" w14:textId="77777777" w:rsidR="00100895" w:rsidRPr="00321272" w:rsidRDefault="00100895" w:rsidP="00796E72">
            <w:pPr>
              <w:spacing w:after="20"/>
              <w:rPr>
                <w:szCs w:val="22"/>
              </w:rPr>
            </w:pPr>
          </w:p>
        </w:tc>
        <w:tc>
          <w:tcPr>
            <w:tcW w:w="4819" w:type="dxa"/>
            <w:tcBorders>
              <w:top w:val="nil"/>
              <w:left w:val="nil"/>
              <w:bottom w:val="nil"/>
              <w:right w:val="nil"/>
            </w:tcBorders>
            <w:shd w:val="clear" w:color="auto" w:fill="auto"/>
          </w:tcPr>
          <w:p w14:paraId="444AD644" w14:textId="775F90E9" w:rsidR="00100895" w:rsidRPr="00321272" w:rsidRDefault="00100895" w:rsidP="00796E72">
            <w:pPr>
              <w:spacing w:after="20"/>
              <w:rPr>
                <w:szCs w:val="22"/>
              </w:rPr>
            </w:pPr>
            <w:r w:rsidRPr="00321272">
              <w:rPr>
                <w:szCs w:val="22"/>
              </w:rPr>
              <w:t>Partnered</w:t>
            </w:r>
          </w:p>
        </w:tc>
        <w:tc>
          <w:tcPr>
            <w:tcW w:w="851" w:type="dxa"/>
            <w:tcBorders>
              <w:top w:val="nil"/>
              <w:left w:val="nil"/>
              <w:bottom w:val="nil"/>
              <w:right w:val="nil"/>
            </w:tcBorders>
            <w:shd w:val="clear" w:color="auto" w:fill="auto"/>
            <w:vAlign w:val="center"/>
          </w:tcPr>
          <w:p w14:paraId="060AC09B" w14:textId="77777777" w:rsidR="00100895" w:rsidRPr="00321272" w:rsidRDefault="00100895" w:rsidP="00796E72">
            <w:pPr>
              <w:spacing w:after="20"/>
              <w:jc w:val="right"/>
              <w:rPr>
                <w:szCs w:val="22"/>
              </w:rPr>
            </w:pPr>
            <w:r w:rsidRPr="00321272">
              <w:rPr>
                <w:color w:val="000000"/>
                <w:szCs w:val="22"/>
                <w:lang w:val="en-US"/>
              </w:rPr>
              <w:t>0.53</w:t>
            </w:r>
          </w:p>
        </w:tc>
        <w:tc>
          <w:tcPr>
            <w:tcW w:w="1338" w:type="dxa"/>
            <w:tcBorders>
              <w:top w:val="nil"/>
              <w:left w:val="nil"/>
              <w:bottom w:val="nil"/>
              <w:right w:val="nil"/>
            </w:tcBorders>
            <w:shd w:val="clear" w:color="auto" w:fill="auto"/>
            <w:vAlign w:val="center"/>
          </w:tcPr>
          <w:p w14:paraId="658B9BE0" w14:textId="77777777" w:rsidR="00100895" w:rsidRPr="00321272" w:rsidRDefault="00100895" w:rsidP="00796E72">
            <w:pPr>
              <w:spacing w:after="20"/>
              <w:jc w:val="right"/>
              <w:rPr>
                <w:szCs w:val="22"/>
              </w:rPr>
            </w:pPr>
            <w:r w:rsidRPr="00321272">
              <w:rPr>
                <w:color w:val="000000"/>
                <w:szCs w:val="22"/>
                <w:lang w:val="en-US"/>
              </w:rPr>
              <w:t>(0.30, 0.92)</w:t>
            </w:r>
          </w:p>
        </w:tc>
        <w:tc>
          <w:tcPr>
            <w:tcW w:w="930" w:type="dxa"/>
            <w:tcBorders>
              <w:top w:val="nil"/>
              <w:left w:val="nil"/>
              <w:bottom w:val="nil"/>
              <w:right w:val="nil"/>
            </w:tcBorders>
            <w:shd w:val="clear" w:color="auto" w:fill="D9D9D9" w:themeFill="background1" w:themeFillShade="D9"/>
            <w:vAlign w:val="center"/>
          </w:tcPr>
          <w:p w14:paraId="37E7C89A" w14:textId="3E27AC14" w:rsidR="00100895" w:rsidRPr="00321272" w:rsidRDefault="00B073DC" w:rsidP="00796E72">
            <w:pPr>
              <w:spacing w:after="20"/>
              <w:jc w:val="right"/>
              <w:rPr>
                <w:szCs w:val="22"/>
              </w:rPr>
            </w:pPr>
            <w:r>
              <w:rPr>
                <w:color w:val="000000"/>
                <w:szCs w:val="22"/>
                <w:lang w:val="en-US"/>
              </w:rPr>
              <w:t>0.02</w:t>
            </w:r>
          </w:p>
        </w:tc>
      </w:tr>
      <w:tr w:rsidR="00100895" w:rsidRPr="00321272" w14:paraId="4AE6E525" w14:textId="77777777" w:rsidTr="00100895">
        <w:trPr>
          <w:jc w:val="center"/>
        </w:trPr>
        <w:tc>
          <w:tcPr>
            <w:tcW w:w="5103" w:type="dxa"/>
            <w:gridSpan w:val="2"/>
            <w:tcBorders>
              <w:top w:val="nil"/>
              <w:left w:val="nil"/>
              <w:bottom w:val="nil"/>
              <w:right w:val="nil"/>
            </w:tcBorders>
            <w:shd w:val="clear" w:color="auto" w:fill="auto"/>
          </w:tcPr>
          <w:p w14:paraId="0618C812" w14:textId="77777777" w:rsidR="00100895" w:rsidRPr="00321272" w:rsidRDefault="00100895" w:rsidP="00796E72">
            <w:pPr>
              <w:spacing w:after="20"/>
              <w:rPr>
                <w:szCs w:val="22"/>
              </w:rPr>
            </w:pPr>
            <w:r w:rsidRPr="00321272">
              <w:rPr>
                <w:b/>
                <w:szCs w:val="22"/>
              </w:rPr>
              <w:t>Verbal aggression perpetrator</w:t>
            </w:r>
          </w:p>
        </w:tc>
        <w:tc>
          <w:tcPr>
            <w:tcW w:w="851" w:type="dxa"/>
            <w:tcBorders>
              <w:top w:val="nil"/>
              <w:left w:val="nil"/>
              <w:bottom w:val="nil"/>
              <w:right w:val="nil"/>
            </w:tcBorders>
            <w:shd w:val="clear" w:color="auto" w:fill="auto"/>
            <w:vAlign w:val="bottom"/>
          </w:tcPr>
          <w:p w14:paraId="7FBFFD9A" w14:textId="77777777" w:rsidR="00100895" w:rsidRPr="00321272" w:rsidRDefault="00100895" w:rsidP="00796E72">
            <w:pPr>
              <w:spacing w:after="20"/>
              <w:jc w:val="right"/>
              <w:rPr>
                <w:szCs w:val="22"/>
              </w:rPr>
            </w:pPr>
          </w:p>
        </w:tc>
        <w:tc>
          <w:tcPr>
            <w:tcW w:w="1338" w:type="dxa"/>
            <w:tcBorders>
              <w:top w:val="nil"/>
              <w:left w:val="nil"/>
              <w:bottom w:val="nil"/>
              <w:right w:val="nil"/>
            </w:tcBorders>
            <w:shd w:val="clear" w:color="auto" w:fill="auto"/>
            <w:vAlign w:val="center"/>
          </w:tcPr>
          <w:p w14:paraId="0370FD74" w14:textId="77777777" w:rsidR="00100895" w:rsidRPr="00321272" w:rsidRDefault="00100895" w:rsidP="00796E72">
            <w:pPr>
              <w:spacing w:after="20"/>
              <w:jc w:val="right"/>
              <w:rPr>
                <w:szCs w:val="22"/>
              </w:rPr>
            </w:pPr>
          </w:p>
        </w:tc>
        <w:tc>
          <w:tcPr>
            <w:tcW w:w="930" w:type="dxa"/>
            <w:tcBorders>
              <w:top w:val="nil"/>
              <w:left w:val="nil"/>
              <w:bottom w:val="nil"/>
              <w:right w:val="nil"/>
            </w:tcBorders>
            <w:shd w:val="clear" w:color="auto" w:fill="FFFFFF" w:themeFill="background1"/>
            <w:vAlign w:val="center"/>
          </w:tcPr>
          <w:p w14:paraId="20B7EC09" w14:textId="77777777" w:rsidR="00100895" w:rsidRPr="00321272" w:rsidRDefault="00100895" w:rsidP="00796E72">
            <w:pPr>
              <w:spacing w:after="20"/>
              <w:jc w:val="right"/>
              <w:rPr>
                <w:szCs w:val="22"/>
              </w:rPr>
            </w:pPr>
          </w:p>
        </w:tc>
      </w:tr>
      <w:tr w:rsidR="00100895" w:rsidRPr="00321272" w14:paraId="366B4D70" w14:textId="77777777" w:rsidTr="00100895">
        <w:trPr>
          <w:jc w:val="center"/>
        </w:trPr>
        <w:tc>
          <w:tcPr>
            <w:tcW w:w="284" w:type="dxa"/>
            <w:tcBorders>
              <w:top w:val="nil"/>
              <w:left w:val="nil"/>
              <w:bottom w:val="nil"/>
              <w:right w:val="nil"/>
            </w:tcBorders>
            <w:shd w:val="clear" w:color="auto" w:fill="auto"/>
          </w:tcPr>
          <w:p w14:paraId="16F1880C" w14:textId="77777777" w:rsidR="00100895" w:rsidRPr="00321272" w:rsidRDefault="00100895" w:rsidP="00796E72">
            <w:pPr>
              <w:spacing w:after="20"/>
              <w:rPr>
                <w:szCs w:val="22"/>
              </w:rPr>
            </w:pPr>
          </w:p>
        </w:tc>
        <w:tc>
          <w:tcPr>
            <w:tcW w:w="4819" w:type="dxa"/>
            <w:tcBorders>
              <w:top w:val="nil"/>
              <w:left w:val="nil"/>
              <w:bottom w:val="nil"/>
              <w:right w:val="nil"/>
            </w:tcBorders>
            <w:shd w:val="clear" w:color="auto" w:fill="auto"/>
          </w:tcPr>
          <w:p w14:paraId="4AFCF266" w14:textId="77777777" w:rsidR="00100895" w:rsidRPr="00321272" w:rsidRDefault="00100895" w:rsidP="00796E72">
            <w:pPr>
              <w:spacing w:after="20"/>
              <w:jc w:val="left"/>
              <w:rPr>
                <w:szCs w:val="22"/>
              </w:rPr>
            </w:pPr>
            <w:r w:rsidRPr="00321272">
              <w:rPr>
                <w:szCs w:val="22"/>
              </w:rPr>
              <w:t>No</w:t>
            </w:r>
          </w:p>
        </w:tc>
        <w:tc>
          <w:tcPr>
            <w:tcW w:w="851" w:type="dxa"/>
            <w:tcBorders>
              <w:top w:val="nil"/>
              <w:left w:val="nil"/>
              <w:bottom w:val="nil"/>
              <w:right w:val="nil"/>
            </w:tcBorders>
            <w:shd w:val="clear" w:color="auto" w:fill="auto"/>
            <w:vAlign w:val="center"/>
          </w:tcPr>
          <w:p w14:paraId="64EC1C2D" w14:textId="22087AF7" w:rsidR="00100895" w:rsidRPr="00321272" w:rsidRDefault="00100895" w:rsidP="00796E72">
            <w:pPr>
              <w:spacing w:after="20"/>
              <w:jc w:val="right"/>
              <w:rPr>
                <w:szCs w:val="22"/>
              </w:rPr>
            </w:pPr>
            <w:r w:rsidRPr="00321272">
              <w:rPr>
                <w:color w:val="000000"/>
                <w:szCs w:val="22"/>
                <w:lang w:val="en-US"/>
              </w:rPr>
              <w:t>1.00</w:t>
            </w:r>
          </w:p>
        </w:tc>
        <w:tc>
          <w:tcPr>
            <w:tcW w:w="1338" w:type="dxa"/>
            <w:tcBorders>
              <w:top w:val="nil"/>
              <w:left w:val="nil"/>
              <w:bottom w:val="nil"/>
              <w:right w:val="nil"/>
            </w:tcBorders>
            <w:shd w:val="clear" w:color="auto" w:fill="auto"/>
            <w:vAlign w:val="center"/>
          </w:tcPr>
          <w:p w14:paraId="5101E47B" w14:textId="77777777" w:rsidR="00100895" w:rsidRPr="00321272" w:rsidRDefault="00100895" w:rsidP="00796E72">
            <w:pPr>
              <w:spacing w:after="20"/>
              <w:jc w:val="right"/>
              <w:rPr>
                <w:szCs w:val="22"/>
              </w:rPr>
            </w:pPr>
            <w:r w:rsidRPr="00321272">
              <w:rPr>
                <w:color w:val="000000"/>
                <w:szCs w:val="22"/>
                <w:lang w:val="en-US"/>
              </w:rPr>
              <w:t> </w:t>
            </w:r>
          </w:p>
        </w:tc>
        <w:tc>
          <w:tcPr>
            <w:tcW w:w="930" w:type="dxa"/>
            <w:tcBorders>
              <w:top w:val="nil"/>
              <w:left w:val="nil"/>
              <w:bottom w:val="nil"/>
              <w:right w:val="nil"/>
            </w:tcBorders>
            <w:shd w:val="clear" w:color="auto" w:fill="FFFFFF" w:themeFill="background1"/>
            <w:vAlign w:val="center"/>
          </w:tcPr>
          <w:p w14:paraId="50A71F5F" w14:textId="77777777" w:rsidR="00100895" w:rsidRPr="00321272" w:rsidRDefault="00100895" w:rsidP="00796E72">
            <w:pPr>
              <w:spacing w:after="20"/>
              <w:jc w:val="right"/>
              <w:rPr>
                <w:szCs w:val="22"/>
              </w:rPr>
            </w:pPr>
            <w:r w:rsidRPr="00321272">
              <w:rPr>
                <w:color w:val="000000"/>
                <w:szCs w:val="22"/>
                <w:lang w:val="en-US"/>
              </w:rPr>
              <w:t> </w:t>
            </w:r>
          </w:p>
        </w:tc>
      </w:tr>
      <w:tr w:rsidR="00100895" w:rsidRPr="00321272" w14:paraId="66C68979" w14:textId="77777777" w:rsidTr="00100895">
        <w:trPr>
          <w:jc w:val="center"/>
        </w:trPr>
        <w:tc>
          <w:tcPr>
            <w:tcW w:w="284" w:type="dxa"/>
            <w:tcBorders>
              <w:top w:val="nil"/>
              <w:left w:val="nil"/>
              <w:bottom w:val="nil"/>
              <w:right w:val="nil"/>
            </w:tcBorders>
            <w:shd w:val="clear" w:color="auto" w:fill="auto"/>
          </w:tcPr>
          <w:p w14:paraId="4D8697EE" w14:textId="77777777" w:rsidR="00100895" w:rsidRPr="00321272" w:rsidRDefault="00100895" w:rsidP="00796E72">
            <w:pPr>
              <w:spacing w:after="20"/>
              <w:rPr>
                <w:szCs w:val="22"/>
              </w:rPr>
            </w:pPr>
          </w:p>
        </w:tc>
        <w:tc>
          <w:tcPr>
            <w:tcW w:w="4819" w:type="dxa"/>
            <w:tcBorders>
              <w:top w:val="nil"/>
              <w:left w:val="nil"/>
              <w:bottom w:val="nil"/>
              <w:right w:val="nil"/>
            </w:tcBorders>
            <w:shd w:val="clear" w:color="auto" w:fill="auto"/>
          </w:tcPr>
          <w:p w14:paraId="3F7F61EC" w14:textId="77777777" w:rsidR="00100895" w:rsidRPr="00321272" w:rsidRDefault="00100895" w:rsidP="00796E72">
            <w:pPr>
              <w:spacing w:after="20"/>
              <w:jc w:val="left"/>
              <w:rPr>
                <w:szCs w:val="22"/>
              </w:rPr>
            </w:pPr>
            <w:r w:rsidRPr="00321272">
              <w:rPr>
                <w:szCs w:val="22"/>
              </w:rPr>
              <w:t>Yes</w:t>
            </w:r>
          </w:p>
        </w:tc>
        <w:tc>
          <w:tcPr>
            <w:tcW w:w="851" w:type="dxa"/>
            <w:tcBorders>
              <w:top w:val="nil"/>
              <w:left w:val="nil"/>
              <w:bottom w:val="nil"/>
              <w:right w:val="nil"/>
            </w:tcBorders>
            <w:shd w:val="clear" w:color="auto" w:fill="auto"/>
            <w:vAlign w:val="center"/>
          </w:tcPr>
          <w:p w14:paraId="14DC7A1F" w14:textId="77777777" w:rsidR="00100895" w:rsidRPr="00321272" w:rsidRDefault="00100895" w:rsidP="00796E72">
            <w:pPr>
              <w:spacing w:after="20"/>
              <w:jc w:val="right"/>
              <w:rPr>
                <w:szCs w:val="22"/>
              </w:rPr>
            </w:pPr>
            <w:r w:rsidRPr="00321272">
              <w:rPr>
                <w:color w:val="000000"/>
                <w:szCs w:val="22"/>
                <w:lang w:val="en-US"/>
              </w:rPr>
              <w:t>2.34</w:t>
            </w:r>
          </w:p>
        </w:tc>
        <w:tc>
          <w:tcPr>
            <w:tcW w:w="1338" w:type="dxa"/>
            <w:tcBorders>
              <w:top w:val="nil"/>
              <w:left w:val="nil"/>
              <w:bottom w:val="nil"/>
              <w:right w:val="nil"/>
            </w:tcBorders>
            <w:shd w:val="clear" w:color="auto" w:fill="auto"/>
            <w:vAlign w:val="center"/>
          </w:tcPr>
          <w:p w14:paraId="6945B380" w14:textId="77777777" w:rsidR="00100895" w:rsidRPr="00321272" w:rsidRDefault="00100895" w:rsidP="00796E72">
            <w:pPr>
              <w:spacing w:after="20"/>
              <w:jc w:val="right"/>
              <w:rPr>
                <w:szCs w:val="22"/>
              </w:rPr>
            </w:pPr>
            <w:r w:rsidRPr="00321272">
              <w:rPr>
                <w:color w:val="000000"/>
                <w:szCs w:val="22"/>
                <w:lang w:val="en-US"/>
              </w:rPr>
              <w:t>(1.46, 3.74)</w:t>
            </w:r>
          </w:p>
        </w:tc>
        <w:tc>
          <w:tcPr>
            <w:tcW w:w="930" w:type="dxa"/>
            <w:tcBorders>
              <w:top w:val="nil"/>
              <w:left w:val="nil"/>
              <w:bottom w:val="nil"/>
              <w:right w:val="nil"/>
            </w:tcBorders>
            <w:shd w:val="clear" w:color="auto" w:fill="D9D9D9" w:themeFill="background1" w:themeFillShade="D9"/>
            <w:vAlign w:val="center"/>
          </w:tcPr>
          <w:p w14:paraId="32043734" w14:textId="77777777" w:rsidR="00100895" w:rsidRPr="00321272" w:rsidRDefault="00100895" w:rsidP="00796E72">
            <w:pPr>
              <w:spacing w:after="20"/>
              <w:jc w:val="right"/>
              <w:rPr>
                <w:szCs w:val="22"/>
              </w:rPr>
            </w:pPr>
            <w:r w:rsidRPr="00321272">
              <w:rPr>
                <w:color w:val="000000"/>
                <w:szCs w:val="22"/>
                <w:lang w:val="en-US"/>
              </w:rPr>
              <w:t>&lt;0.001</w:t>
            </w:r>
          </w:p>
        </w:tc>
      </w:tr>
      <w:tr w:rsidR="00100895" w:rsidRPr="00321272" w14:paraId="6E0189E9" w14:textId="77777777" w:rsidTr="00100895">
        <w:trPr>
          <w:jc w:val="center"/>
        </w:trPr>
        <w:tc>
          <w:tcPr>
            <w:tcW w:w="5103" w:type="dxa"/>
            <w:gridSpan w:val="2"/>
            <w:tcBorders>
              <w:top w:val="nil"/>
              <w:left w:val="nil"/>
              <w:bottom w:val="nil"/>
              <w:right w:val="nil"/>
            </w:tcBorders>
            <w:shd w:val="clear" w:color="auto" w:fill="auto"/>
          </w:tcPr>
          <w:p w14:paraId="6994E103" w14:textId="7A42576F" w:rsidR="00100895" w:rsidRPr="00321272" w:rsidRDefault="00100895" w:rsidP="00796E72">
            <w:pPr>
              <w:spacing w:after="20"/>
              <w:rPr>
                <w:szCs w:val="22"/>
              </w:rPr>
            </w:pPr>
            <w:r>
              <w:rPr>
                <w:b/>
                <w:snapToGrid w:val="0"/>
                <w:szCs w:val="22"/>
              </w:rPr>
              <w:t>Tobacco smoking</w:t>
            </w:r>
          </w:p>
        </w:tc>
        <w:tc>
          <w:tcPr>
            <w:tcW w:w="851" w:type="dxa"/>
            <w:tcBorders>
              <w:top w:val="nil"/>
              <w:left w:val="nil"/>
              <w:bottom w:val="nil"/>
              <w:right w:val="nil"/>
            </w:tcBorders>
            <w:shd w:val="clear" w:color="auto" w:fill="auto"/>
          </w:tcPr>
          <w:p w14:paraId="0F892C2D" w14:textId="77777777" w:rsidR="00100895" w:rsidRPr="00321272" w:rsidRDefault="00100895" w:rsidP="00796E72">
            <w:pPr>
              <w:spacing w:after="20"/>
              <w:jc w:val="right"/>
              <w:rPr>
                <w:szCs w:val="22"/>
              </w:rPr>
            </w:pPr>
          </w:p>
        </w:tc>
        <w:tc>
          <w:tcPr>
            <w:tcW w:w="1338" w:type="dxa"/>
            <w:tcBorders>
              <w:top w:val="nil"/>
              <w:left w:val="nil"/>
              <w:bottom w:val="nil"/>
              <w:right w:val="nil"/>
            </w:tcBorders>
            <w:shd w:val="clear" w:color="auto" w:fill="auto"/>
            <w:vAlign w:val="center"/>
          </w:tcPr>
          <w:p w14:paraId="1C706609" w14:textId="77777777" w:rsidR="00100895" w:rsidRPr="00321272" w:rsidRDefault="00100895" w:rsidP="00796E72">
            <w:pPr>
              <w:spacing w:after="20"/>
              <w:jc w:val="right"/>
              <w:rPr>
                <w:szCs w:val="22"/>
              </w:rPr>
            </w:pPr>
          </w:p>
        </w:tc>
        <w:tc>
          <w:tcPr>
            <w:tcW w:w="930" w:type="dxa"/>
            <w:tcBorders>
              <w:top w:val="nil"/>
              <w:left w:val="nil"/>
              <w:bottom w:val="nil"/>
              <w:right w:val="nil"/>
            </w:tcBorders>
            <w:shd w:val="clear" w:color="auto" w:fill="FFFFFF" w:themeFill="background1"/>
            <w:vAlign w:val="center"/>
          </w:tcPr>
          <w:p w14:paraId="1F0716C7" w14:textId="77777777" w:rsidR="00100895" w:rsidRPr="00321272" w:rsidRDefault="00100895" w:rsidP="00796E72">
            <w:pPr>
              <w:spacing w:after="20"/>
              <w:jc w:val="right"/>
              <w:rPr>
                <w:szCs w:val="22"/>
              </w:rPr>
            </w:pPr>
          </w:p>
        </w:tc>
      </w:tr>
      <w:tr w:rsidR="00100895" w:rsidRPr="00321272" w14:paraId="03078327" w14:textId="77777777" w:rsidTr="00100895">
        <w:trPr>
          <w:jc w:val="center"/>
        </w:trPr>
        <w:tc>
          <w:tcPr>
            <w:tcW w:w="284" w:type="dxa"/>
            <w:tcBorders>
              <w:top w:val="nil"/>
              <w:left w:val="nil"/>
              <w:bottom w:val="nil"/>
              <w:right w:val="nil"/>
            </w:tcBorders>
            <w:shd w:val="clear" w:color="auto" w:fill="auto"/>
          </w:tcPr>
          <w:p w14:paraId="4C14A3A2" w14:textId="77777777" w:rsidR="00100895" w:rsidRPr="00321272" w:rsidRDefault="00100895" w:rsidP="00796E72">
            <w:pPr>
              <w:spacing w:after="20"/>
              <w:rPr>
                <w:szCs w:val="22"/>
              </w:rPr>
            </w:pPr>
          </w:p>
        </w:tc>
        <w:tc>
          <w:tcPr>
            <w:tcW w:w="4819" w:type="dxa"/>
            <w:tcBorders>
              <w:top w:val="nil"/>
              <w:left w:val="nil"/>
              <w:bottom w:val="nil"/>
              <w:right w:val="nil"/>
            </w:tcBorders>
            <w:shd w:val="clear" w:color="auto" w:fill="auto"/>
          </w:tcPr>
          <w:p w14:paraId="4ED65E95" w14:textId="77777777" w:rsidR="00100895" w:rsidRPr="00321272" w:rsidRDefault="00100895" w:rsidP="00796E72">
            <w:pPr>
              <w:spacing w:after="20"/>
              <w:rPr>
                <w:szCs w:val="22"/>
              </w:rPr>
            </w:pPr>
            <w:r w:rsidRPr="00321272">
              <w:rPr>
                <w:szCs w:val="22"/>
              </w:rPr>
              <w:t>No</w:t>
            </w:r>
          </w:p>
        </w:tc>
        <w:tc>
          <w:tcPr>
            <w:tcW w:w="851" w:type="dxa"/>
            <w:tcBorders>
              <w:top w:val="nil"/>
              <w:left w:val="nil"/>
              <w:bottom w:val="nil"/>
              <w:right w:val="nil"/>
            </w:tcBorders>
            <w:shd w:val="clear" w:color="auto" w:fill="auto"/>
            <w:vAlign w:val="center"/>
          </w:tcPr>
          <w:p w14:paraId="10F76714" w14:textId="3A622CCC" w:rsidR="00100895" w:rsidRPr="00321272" w:rsidRDefault="00100895" w:rsidP="00796E72">
            <w:pPr>
              <w:spacing w:after="20"/>
              <w:jc w:val="right"/>
              <w:rPr>
                <w:szCs w:val="22"/>
              </w:rPr>
            </w:pPr>
            <w:r w:rsidRPr="00321272">
              <w:rPr>
                <w:color w:val="000000"/>
                <w:szCs w:val="22"/>
                <w:lang w:val="en-US"/>
              </w:rPr>
              <w:t>1.00</w:t>
            </w:r>
          </w:p>
        </w:tc>
        <w:tc>
          <w:tcPr>
            <w:tcW w:w="1338" w:type="dxa"/>
            <w:tcBorders>
              <w:top w:val="nil"/>
              <w:left w:val="nil"/>
              <w:bottom w:val="nil"/>
              <w:right w:val="nil"/>
            </w:tcBorders>
            <w:shd w:val="clear" w:color="auto" w:fill="auto"/>
            <w:vAlign w:val="center"/>
          </w:tcPr>
          <w:p w14:paraId="7E3A21C9" w14:textId="77777777" w:rsidR="00100895" w:rsidRPr="00321272" w:rsidRDefault="00100895" w:rsidP="00796E72">
            <w:pPr>
              <w:spacing w:after="20"/>
              <w:jc w:val="right"/>
              <w:rPr>
                <w:szCs w:val="22"/>
              </w:rPr>
            </w:pPr>
            <w:r w:rsidRPr="00321272">
              <w:rPr>
                <w:color w:val="000000"/>
                <w:szCs w:val="22"/>
                <w:lang w:val="en-US"/>
              </w:rPr>
              <w:t> </w:t>
            </w:r>
          </w:p>
        </w:tc>
        <w:tc>
          <w:tcPr>
            <w:tcW w:w="930" w:type="dxa"/>
            <w:tcBorders>
              <w:top w:val="nil"/>
              <w:left w:val="nil"/>
              <w:bottom w:val="nil"/>
              <w:right w:val="nil"/>
            </w:tcBorders>
            <w:shd w:val="clear" w:color="auto" w:fill="FFFFFF" w:themeFill="background1"/>
            <w:vAlign w:val="center"/>
          </w:tcPr>
          <w:p w14:paraId="172F0CB7" w14:textId="77777777" w:rsidR="00100895" w:rsidRPr="00321272" w:rsidRDefault="00100895" w:rsidP="00796E72">
            <w:pPr>
              <w:spacing w:after="20"/>
              <w:jc w:val="right"/>
              <w:rPr>
                <w:szCs w:val="22"/>
              </w:rPr>
            </w:pPr>
            <w:r w:rsidRPr="00321272">
              <w:rPr>
                <w:color w:val="000000"/>
                <w:szCs w:val="22"/>
                <w:lang w:val="en-US"/>
              </w:rPr>
              <w:t> </w:t>
            </w:r>
          </w:p>
        </w:tc>
      </w:tr>
      <w:tr w:rsidR="00100895" w:rsidRPr="00321272" w14:paraId="4ADA7040" w14:textId="77777777" w:rsidTr="00100895">
        <w:trPr>
          <w:jc w:val="center"/>
        </w:trPr>
        <w:tc>
          <w:tcPr>
            <w:tcW w:w="284" w:type="dxa"/>
            <w:tcBorders>
              <w:top w:val="nil"/>
              <w:left w:val="nil"/>
              <w:bottom w:val="nil"/>
              <w:right w:val="nil"/>
            </w:tcBorders>
            <w:shd w:val="clear" w:color="auto" w:fill="auto"/>
          </w:tcPr>
          <w:p w14:paraId="523F2B42" w14:textId="77777777" w:rsidR="00100895" w:rsidRPr="00321272" w:rsidRDefault="00100895" w:rsidP="00796E72">
            <w:pPr>
              <w:spacing w:after="20"/>
              <w:rPr>
                <w:szCs w:val="22"/>
              </w:rPr>
            </w:pPr>
          </w:p>
        </w:tc>
        <w:tc>
          <w:tcPr>
            <w:tcW w:w="4819" w:type="dxa"/>
            <w:tcBorders>
              <w:top w:val="nil"/>
              <w:left w:val="nil"/>
              <w:bottom w:val="nil"/>
              <w:right w:val="nil"/>
            </w:tcBorders>
            <w:shd w:val="clear" w:color="auto" w:fill="auto"/>
          </w:tcPr>
          <w:p w14:paraId="5C6B76BE" w14:textId="77777777" w:rsidR="00100895" w:rsidRPr="00321272" w:rsidRDefault="00100895" w:rsidP="00796E72">
            <w:pPr>
              <w:spacing w:after="20"/>
              <w:rPr>
                <w:szCs w:val="22"/>
              </w:rPr>
            </w:pPr>
            <w:r w:rsidRPr="00321272">
              <w:rPr>
                <w:szCs w:val="22"/>
              </w:rPr>
              <w:t>Yes</w:t>
            </w:r>
          </w:p>
        </w:tc>
        <w:tc>
          <w:tcPr>
            <w:tcW w:w="851" w:type="dxa"/>
            <w:tcBorders>
              <w:top w:val="nil"/>
              <w:left w:val="nil"/>
              <w:bottom w:val="nil"/>
              <w:right w:val="nil"/>
            </w:tcBorders>
            <w:shd w:val="clear" w:color="auto" w:fill="auto"/>
            <w:vAlign w:val="center"/>
          </w:tcPr>
          <w:p w14:paraId="21B739DB" w14:textId="77777777" w:rsidR="00100895" w:rsidRPr="00321272" w:rsidRDefault="00100895" w:rsidP="00796E72">
            <w:pPr>
              <w:spacing w:after="20"/>
              <w:jc w:val="right"/>
              <w:rPr>
                <w:szCs w:val="22"/>
              </w:rPr>
            </w:pPr>
            <w:r w:rsidRPr="00321272">
              <w:rPr>
                <w:color w:val="000000"/>
                <w:szCs w:val="22"/>
                <w:lang w:val="en-US"/>
              </w:rPr>
              <w:t>1.51</w:t>
            </w:r>
          </w:p>
        </w:tc>
        <w:tc>
          <w:tcPr>
            <w:tcW w:w="1338" w:type="dxa"/>
            <w:tcBorders>
              <w:top w:val="nil"/>
              <w:left w:val="nil"/>
              <w:bottom w:val="nil"/>
              <w:right w:val="nil"/>
            </w:tcBorders>
            <w:shd w:val="clear" w:color="auto" w:fill="auto"/>
            <w:vAlign w:val="center"/>
          </w:tcPr>
          <w:p w14:paraId="0D335071" w14:textId="77777777" w:rsidR="00100895" w:rsidRPr="00321272" w:rsidRDefault="00100895" w:rsidP="00796E72">
            <w:pPr>
              <w:spacing w:after="20"/>
              <w:jc w:val="right"/>
              <w:rPr>
                <w:szCs w:val="22"/>
              </w:rPr>
            </w:pPr>
            <w:r w:rsidRPr="00321272">
              <w:rPr>
                <w:color w:val="000000"/>
                <w:szCs w:val="22"/>
                <w:lang w:val="en-US"/>
              </w:rPr>
              <w:t>(1.02, 2.25)</w:t>
            </w:r>
          </w:p>
        </w:tc>
        <w:tc>
          <w:tcPr>
            <w:tcW w:w="930" w:type="dxa"/>
            <w:tcBorders>
              <w:top w:val="nil"/>
              <w:left w:val="nil"/>
              <w:bottom w:val="nil"/>
              <w:right w:val="nil"/>
            </w:tcBorders>
            <w:shd w:val="clear" w:color="auto" w:fill="D9D9D9" w:themeFill="background1" w:themeFillShade="D9"/>
            <w:vAlign w:val="center"/>
          </w:tcPr>
          <w:p w14:paraId="04A1B647" w14:textId="7A8ECB65" w:rsidR="00100895" w:rsidRPr="00321272" w:rsidRDefault="00B073DC" w:rsidP="00796E72">
            <w:pPr>
              <w:spacing w:after="20"/>
              <w:jc w:val="right"/>
              <w:rPr>
                <w:szCs w:val="22"/>
              </w:rPr>
            </w:pPr>
            <w:r>
              <w:rPr>
                <w:color w:val="000000"/>
                <w:szCs w:val="22"/>
                <w:lang w:val="en-US"/>
              </w:rPr>
              <w:t>0.04</w:t>
            </w:r>
          </w:p>
        </w:tc>
      </w:tr>
      <w:tr w:rsidR="00100895" w:rsidRPr="00321272" w14:paraId="683CD961" w14:textId="77777777" w:rsidTr="006B55D6">
        <w:trPr>
          <w:jc w:val="center"/>
        </w:trPr>
        <w:tc>
          <w:tcPr>
            <w:tcW w:w="5103" w:type="dxa"/>
            <w:gridSpan w:val="2"/>
            <w:tcBorders>
              <w:top w:val="nil"/>
              <w:left w:val="nil"/>
              <w:bottom w:val="nil"/>
              <w:right w:val="nil"/>
            </w:tcBorders>
            <w:shd w:val="clear" w:color="auto" w:fill="auto"/>
          </w:tcPr>
          <w:p w14:paraId="04B29E7F" w14:textId="6BCD0CC1" w:rsidR="00100895" w:rsidRPr="00321272" w:rsidRDefault="00100895" w:rsidP="00796E72">
            <w:pPr>
              <w:spacing w:after="20"/>
              <w:rPr>
                <w:szCs w:val="22"/>
              </w:rPr>
            </w:pPr>
            <w:r>
              <w:rPr>
                <w:b/>
                <w:szCs w:val="22"/>
              </w:rPr>
              <w:t>Deprivation level (</w:t>
            </w:r>
            <w:r w:rsidRPr="00321272">
              <w:rPr>
                <w:b/>
                <w:szCs w:val="22"/>
              </w:rPr>
              <w:t>NZiDep</w:t>
            </w:r>
            <w:r>
              <w:rPr>
                <w:b/>
                <w:szCs w:val="22"/>
              </w:rPr>
              <w:t>)</w:t>
            </w:r>
          </w:p>
        </w:tc>
        <w:tc>
          <w:tcPr>
            <w:tcW w:w="851" w:type="dxa"/>
            <w:tcBorders>
              <w:top w:val="nil"/>
              <w:left w:val="nil"/>
              <w:bottom w:val="nil"/>
              <w:right w:val="nil"/>
            </w:tcBorders>
            <w:shd w:val="clear" w:color="auto" w:fill="auto"/>
          </w:tcPr>
          <w:p w14:paraId="53770F08" w14:textId="77777777" w:rsidR="00100895" w:rsidRPr="00321272" w:rsidRDefault="00100895" w:rsidP="00796E72">
            <w:pPr>
              <w:spacing w:after="20"/>
              <w:jc w:val="right"/>
              <w:rPr>
                <w:szCs w:val="22"/>
              </w:rPr>
            </w:pPr>
          </w:p>
        </w:tc>
        <w:tc>
          <w:tcPr>
            <w:tcW w:w="1338" w:type="dxa"/>
            <w:tcBorders>
              <w:top w:val="nil"/>
              <w:left w:val="nil"/>
              <w:bottom w:val="nil"/>
              <w:right w:val="nil"/>
            </w:tcBorders>
            <w:shd w:val="clear" w:color="auto" w:fill="auto"/>
            <w:vAlign w:val="center"/>
          </w:tcPr>
          <w:p w14:paraId="198875C8" w14:textId="77777777" w:rsidR="00100895" w:rsidRPr="00321272" w:rsidRDefault="00100895" w:rsidP="00796E72">
            <w:pPr>
              <w:spacing w:after="20"/>
              <w:jc w:val="right"/>
              <w:rPr>
                <w:szCs w:val="22"/>
              </w:rPr>
            </w:pPr>
          </w:p>
        </w:tc>
        <w:tc>
          <w:tcPr>
            <w:tcW w:w="930" w:type="dxa"/>
            <w:tcBorders>
              <w:top w:val="nil"/>
              <w:left w:val="nil"/>
              <w:bottom w:val="nil"/>
              <w:right w:val="nil"/>
            </w:tcBorders>
            <w:shd w:val="clear" w:color="auto" w:fill="FFFFFF" w:themeFill="background1"/>
            <w:vAlign w:val="center"/>
          </w:tcPr>
          <w:p w14:paraId="231B4543" w14:textId="77777777" w:rsidR="00100895" w:rsidRPr="00321272" w:rsidRDefault="00100895" w:rsidP="00796E72">
            <w:pPr>
              <w:spacing w:after="20"/>
              <w:jc w:val="right"/>
              <w:rPr>
                <w:szCs w:val="22"/>
              </w:rPr>
            </w:pPr>
          </w:p>
        </w:tc>
      </w:tr>
      <w:tr w:rsidR="00100895" w:rsidRPr="00321272" w14:paraId="2A09CE97" w14:textId="77777777" w:rsidTr="006B55D6">
        <w:trPr>
          <w:jc w:val="center"/>
        </w:trPr>
        <w:tc>
          <w:tcPr>
            <w:tcW w:w="284" w:type="dxa"/>
            <w:tcBorders>
              <w:top w:val="nil"/>
              <w:left w:val="nil"/>
              <w:bottom w:val="single" w:sz="4" w:space="0" w:color="auto"/>
              <w:right w:val="nil"/>
            </w:tcBorders>
            <w:shd w:val="clear" w:color="auto" w:fill="auto"/>
          </w:tcPr>
          <w:p w14:paraId="016C475E" w14:textId="77777777" w:rsidR="00100895" w:rsidRPr="00321272" w:rsidRDefault="00100895" w:rsidP="00796E72">
            <w:pPr>
              <w:spacing w:after="20"/>
              <w:rPr>
                <w:szCs w:val="22"/>
              </w:rPr>
            </w:pPr>
          </w:p>
        </w:tc>
        <w:tc>
          <w:tcPr>
            <w:tcW w:w="4819" w:type="dxa"/>
            <w:tcBorders>
              <w:top w:val="nil"/>
              <w:left w:val="nil"/>
              <w:bottom w:val="single" w:sz="4" w:space="0" w:color="auto"/>
              <w:right w:val="nil"/>
            </w:tcBorders>
            <w:shd w:val="clear" w:color="auto" w:fill="auto"/>
          </w:tcPr>
          <w:p w14:paraId="31FA8E8E" w14:textId="33908357" w:rsidR="00100895" w:rsidRPr="00321272" w:rsidRDefault="00100895" w:rsidP="00BB7AC0">
            <w:pPr>
              <w:spacing w:after="20"/>
              <w:rPr>
                <w:szCs w:val="22"/>
              </w:rPr>
            </w:pPr>
            <w:r w:rsidRPr="00321272">
              <w:rPr>
                <w:szCs w:val="22"/>
              </w:rPr>
              <w:t xml:space="preserve">Per </w:t>
            </w:r>
            <w:r w:rsidR="00BB7AC0">
              <w:rPr>
                <w:szCs w:val="22"/>
              </w:rPr>
              <w:t>one-point</w:t>
            </w:r>
            <w:r w:rsidRPr="00321272">
              <w:rPr>
                <w:szCs w:val="22"/>
              </w:rPr>
              <w:t xml:space="preserve"> increase</w:t>
            </w:r>
            <w:r w:rsidR="00BB7AC0">
              <w:rPr>
                <w:szCs w:val="22"/>
              </w:rPr>
              <w:t xml:space="preserve"> over time</w:t>
            </w:r>
          </w:p>
        </w:tc>
        <w:tc>
          <w:tcPr>
            <w:tcW w:w="851" w:type="dxa"/>
            <w:tcBorders>
              <w:top w:val="nil"/>
              <w:left w:val="nil"/>
              <w:bottom w:val="single" w:sz="4" w:space="0" w:color="auto"/>
              <w:right w:val="nil"/>
            </w:tcBorders>
            <w:shd w:val="clear" w:color="auto" w:fill="auto"/>
            <w:vAlign w:val="center"/>
          </w:tcPr>
          <w:p w14:paraId="743BBA45" w14:textId="77777777" w:rsidR="00100895" w:rsidRPr="00321272" w:rsidRDefault="00100895" w:rsidP="00796E72">
            <w:pPr>
              <w:spacing w:after="20"/>
              <w:jc w:val="right"/>
              <w:rPr>
                <w:szCs w:val="22"/>
              </w:rPr>
            </w:pPr>
            <w:r w:rsidRPr="00321272">
              <w:rPr>
                <w:color w:val="000000"/>
                <w:szCs w:val="22"/>
                <w:lang w:val="en-US"/>
              </w:rPr>
              <w:t>1.24</w:t>
            </w:r>
          </w:p>
        </w:tc>
        <w:tc>
          <w:tcPr>
            <w:tcW w:w="1338" w:type="dxa"/>
            <w:tcBorders>
              <w:top w:val="nil"/>
              <w:left w:val="nil"/>
              <w:bottom w:val="single" w:sz="4" w:space="0" w:color="auto"/>
              <w:right w:val="nil"/>
            </w:tcBorders>
            <w:shd w:val="clear" w:color="auto" w:fill="auto"/>
            <w:vAlign w:val="center"/>
          </w:tcPr>
          <w:p w14:paraId="3265E8DC" w14:textId="77777777" w:rsidR="00100895" w:rsidRPr="00321272" w:rsidRDefault="00100895" w:rsidP="00796E72">
            <w:pPr>
              <w:spacing w:after="20"/>
              <w:jc w:val="right"/>
              <w:rPr>
                <w:szCs w:val="22"/>
              </w:rPr>
            </w:pPr>
            <w:r w:rsidRPr="00321272">
              <w:rPr>
                <w:color w:val="000000"/>
                <w:szCs w:val="22"/>
                <w:lang w:val="en-US"/>
              </w:rPr>
              <w:t>(1.11, 1.38)</w:t>
            </w:r>
          </w:p>
        </w:tc>
        <w:tc>
          <w:tcPr>
            <w:tcW w:w="930" w:type="dxa"/>
            <w:tcBorders>
              <w:top w:val="nil"/>
              <w:left w:val="nil"/>
              <w:bottom w:val="single" w:sz="4" w:space="0" w:color="auto"/>
              <w:right w:val="nil"/>
            </w:tcBorders>
            <w:shd w:val="clear" w:color="auto" w:fill="D9D9D9" w:themeFill="background1" w:themeFillShade="D9"/>
            <w:vAlign w:val="center"/>
          </w:tcPr>
          <w:p w14:paraId="0AA2FE7E" w14:textId="77777777" w:rsidR="00100895" w:rsidRPr="00321272" w:rsidRDefault="00100895" w:rsidP="00796E72">
            <w:pPr>
              <w:spacing w:after="20"/>
              <w:jc w:val="right"/>
              <w:rPr>
                <w:szCs w:val="22"/>
              </w:rPr>
            </w:pPr>
            <w:r w:rsidRPr="00321272">
              <w:rPr>
                <w:color w:val="000000"/>
                <w:szCs w:val="22"/>
                <w:lang w:val="en-US"/>
              </w:rPr>
              <w:t>&lt;0.001</w:t>
            </w:r>
          </w:p>
        </w:tc>
      </w:tr>
    </w:tbl>
    <w:p w14:paraId="0CC3268D" w14:textId="007AAE0A" w:rsidR="0019030F" w:rsidRDefault="00612D9F" w:rsidP="004E7EDC">
      <w:pPr>
        <w:pStyle w:val="GARCLevel3"/>
        <w:rPr>
          <w:noProof/>
        </w:rPr>
      </w:pPr>
      <w:bookmarkStart w:id="114" w:name="_Ref454877974"/>
      <w:bookmarkStart w:id="115" w:name="_Toc469383950"/>
      <w:r>
        <w:t>Associations with</w:t>
      </w:r>
      <w:r w:rsidR="007B7D67">
        <w:rPr>
          <w:noProof/>
        </w:rPr>
        <w:t xml:space="preserve"> </w:t>
      </w:r>
      <w:r w:rsidR="007B1768">
        <w:rPr>
          <w:noProof/>
        </w:rPr>
        <w:t>gambling expenditure</w:t>
      </w:r>
      <w:bookmarkEnd w:id="114"/>
      <w:bookmarkEnd w:id="115"/>
    </w:p>
    <w:p w14:paraId="489D42AE" w14:textId="77777777" w:rsidR="00C141DE" w:rsidRDefault="00C141DE" w:rsidP="004E7EDC">
      <w:pPr>
        <w:pStyle w:val="GARCLevel4Nonumbering"/>
        <w:keepNext/>
      </w:pPr>
    </w:p>
    <w:p w14:paraId="43D7F171" w14:textId="4E56615A" w:rsidR="00B465CF" w:rsidRPr="00F20794" w:rsidRDefault="00B465CF" w:rsidP="004E7EDC">
      <w:pPr>
        <w:pStyle w:val="GARCLevel4Nonumbering"/>
        <w:keepNext/>
      </w:pPr>
      <w:r>
        <w:t>Bivariate associations</w:t>
      </w:r>
    </w:p>
    <w:p w14:paraId="36B448E6" w14:textId="11A988B2" w:rsidR="00731F83" w:rsidRDefault="007E36E8" w:rsidP="004E7EDC">
      <w:pPr>
        <w:pStyle w:val="GARCNormalpara"/>
        <w:keepNext/>
      </w:pPr>
      <w:r>
        <w:fldChar w:fldCharType="begin"/>
      </w:r>
      <w:r>
        <w:instrText xml:space="preserve"> REF _Ref450202468 </w:instrText>
      </w:r>
      <w:r>
        <w:fldChar w:fldCharType="separate"/>
      </w:r>
      <w:r w:rsidR="00102C95" w:rsidRPr="00913CE3">
        <w:t xml:space="preserve">Table </w:t>
      </w:r>
      <w:r w:rsidR="00102C95">
        <w:rPr>
          <w:noProof/>
        </w:rPr>
        <w:t>32</w:t>
      </w:r>
      <w:r>
        <w:rPr>
          <w:noProof/>
        </w:rPr>
        <w:fldChar w:fldCharType="end"/>
      </w:r>
      <w:r w:rsidR="000636C7">
        <w:rPr>
          <w:noProof/>
        </w:rPr>
        <w:t xml:space="preserve"> in </w:t>
      </w:r>
      <w:r w:rsidR="00731F83">
        <w:t>Appendix 4 details bivariate associations with mothers’ gambling expenditure of $40 or more per month (the upper quartile of expenditure)</w:t>
      </w:r>
      <w:r w:rsidR="00731F83" w:rsidRPr="00C107F3">
        <w:t xml:space="preserve"> in</w:t>
      </w:r>
      <w:r w:rsidR="00731F83">
        <w:t xml:space="preserve"> </w:t>
      </w:r>
      <w:r w:rsidR="00D10EB2">
        <w:t>20</w:t>
      </w:r>
      <w:r w:rsidR="00731F83">
        <w:t xml:space="preserve">14, and with </w:t>
      </w:r>
      <w:r w:rsidR="005B2DE8">
        <w:t xml:space="preserve">some socio-demographic and behaviour </w:t>
      </w:r>
      <w:r w:rsidR="00731F83">
        <w:t xml:space="preserve">changes from </w:t>
      </w:r>
      <w:r w:rsidR="00D10EB2">
        <w:t>200</w:t>
      </w:r>
      <w:r w:rsidR="00731F83">
        <w:t xml:space="preserve">9 to </w:t>
      </w:r>
      <w:r w:rsidR="00D10EB2">
        <w:t>20</w:t>
      </w:r>
      <w:r w:rsidR="00731F83">
        <w:t xml:space="preserve">14.  Several associations were noted </w:t>
      </w:r>
      <w:r w:rsidR="0078224F">
        <w:t>for</w:t>
      </w:r>
      <w:r w:rsidR="00731F83">
        <w:t xml:space="preserve"> perpetrating or being a victim of verbal aggression, alcohol and tobacco consumption, and gambling in </w:t>
      </w:r>
      <w:r w:rsidR="00D10EB2">
        <w:t>200</w:t>
      </w:r>
      <w:r w:rsidR="00731F83">
        <w:t>9.</w:t>
      </w:r>
    </w:p>
    <w:p w14:paraId="3D5D69BC" w14:textId="151015D1" w:rsidR="00731F83" w:rsidRDefault="00731F83" w:rsidP="00731F83">
      <w:pPr>
        <w:pStyle w:val="GARCNormalpara"/>
      </w:pPr>
      <w:r>
        <w:t xml:space="preserve">Mothers who were perpetrators or victims of verbal aggression had higher odds (1.81 and 1.52 times respectively) for gambling expenditure in the upper quartile than mothers who were not perpetrators or victims of verbal aggression.  </w:t>
      </w:r>
    </w:p>
    <w:p w14:paraId="43AE2464" w14:textId="2521B072" w:rsidR="00731F83" w:rsidRDefault="00731F83" w:rsidP="00731F83">
      <w:pPr>
        <w:pStyle w:val="GARCNormalpara"/>
        <w:spacing w:after="0"/>
      </w:pPr>
      <w:r>
        <w:t xml:space="preserve">Mothers who drank alcohol or who smoked tobacco had higher odds for gambling expenditure of $40 or more per month (1.93 and 1.76 times respectively) than mothers who did not drink alcohol or smoke.  </w:t>
      </w:r>
    </w:p>
    <w:p w14:paraId="333343A7" w14:textId="0844E097" w:rsidR="001774EB" w:rsidRDefault="001774EB" w:rsidP="00731F83">
      <w:pPr>
        <w:pStyle w:val="GARCNormalpara"/>
        <w:spacing w:after="0"/>
      </w:pPr>
      <w:r>
        <w:t xml:space="preserve">Gambling in </w:t>
      </w:r>
      <w:r w:rsidR="00D10EB2">
        <w:t>200</w:t>
      </w:r>
      <w:r>
        <w:t xml:space="preserve">9 was also associated with higher odds for spending $40 or more per month gambling </w:t>
      </w:r>
      <w:r w:rsidR="000636C7">
        <w:t>compared with</w:t>
      </w:r>
      <w:r w:rsidR="003D384C">
        <w:t xml:space="preserve"> not gambling in </w:t>
      </w:r>
      <w:r w:rsidR="00D10EB2">
        <w:t>200</w:t>
      </w:r>
      <w:r w:rsidR="003D384C">
        <w:t>9</w:t>
      </w:r>
      <w:r>
        <w:t>.</w:t>
      </w:r>
    </w:p>
    <w:p w14:paraId="60319719" w14:textId="77777777" w:rsidR="001774EB" w:rsidRDefault="001774EB" w:rsidP="00731F83">
      <w:pPr>
        <w:pStyle w:val="GARCNormalpara"/>
        <w:spacing w:after="0"/>
      </w:pPr>
    </w:p>
    <w:p w14:paraId="134ABE75" w14:textId="017231C0" w:rsidR="0057687B" w:rsidRDefault="00BC367D" w:rsidP="00392867">
      <w:pPr>
        <w:pStyle w:val="GARCLevel4Nonumbering"/>
      </w:pPr>
      <w:r>
        <w:t>Multi</w:t>
      </w:r>
      <w:r w:rsidR="001774EB">
        <w:t>ple logistic regression</w:t>
      </w:r>
    </w:p>
    <w:p w14:paraId="114A218A" w14:textId="31786387" w:rsidR="00841D82" w:rsidRDefault="00841D82" w:rsidP="00841D82">
      <w:pPr>
        <w:pStyle w:val="GARCNormalpara"/>
      </w:pPr>
      <w:r w:rsidRPr="006C4FD4">
        <w:t>Multi</w:t>
      </w:r>
      <w:r>
        <w:t>ple</w:t>
      </w:r>
      <w:r w:rsidRPr="006C4FD4">
        <w:t xml:space="preserve"> logistic regression analyses </w:t>
      </w:r>
      <w:r>
        <w:t xml:space="preserve">showed that gambling in </w:t>
      </w:r>
      <w:r w:rsidR="00D10EB2">
        <w:t>200</w:t>
      </w:r>
      <w:r>
        <w:t xml:space="preserve">9 remained highly statistically significantly associated with spending $40 or more per month gambling in </w:t>
      </w:r>
      <w:r w:rsidR="00D10EB2">
        <w:t>20</w:t>
      </w:r>
      <w:r>
        <w:t xml:space="preserve">14.  Being a perpetrator of verbal aggression and consuming alcohol also both remained significantly associated with gambling expenditure in the upper quartile in </w:t>
      </w:r>
      <w:r w:rsidR="00D10EB2">
        <w:t>20</w:t>
      </w:r>
      <w:r>
        <w:t>14.</w:t>
      </w:r>
      <w:r w:rsidR="0054481F">
        <w:t xml:space="preserve">  Additionally, increasing alcohol consumption from </w:t>
      </w:r>
      <w:r w:rsidR="00D10EB2">
        <w:t>200</w:t>
      </w:r>
      <w:r w:rsidR="0054481F">
        <w:t xml:space="preserve">9 to </w:t>
      </w:r>
      <w:r w:rsidR="00D10EB2">
        <w:t>20</w:t>
      </w:r>
      <w:r w:rsidR="0054481F">
        <w:t>14 was significantly associated with monthly gambling expenditure of $40 or more; this finding just failed to achieve a level of statistical significance in</w:t>
      </w:r>
      <w:r w:rsidR="0078224F">
        <w:t xml:space="preserve"> the bivariate analyses (p=0.08</w:t>
      </w:r>
      <w:r w:rsidR="0054481F">
        <w:t>).  Having traditional gift giving commitments</w:t>
      </w:r>
      <w:r>
        <w:t xml:space="preserve"> </w:t>
      </w:r>
      <w:r w:rsidR="0054481F">
        <w:t>or smoking</w:t>
      </w:r>
      <w:r>
        <w:t xml:space="preserve"> tobacco were suggestive of an association with </w:t>
      </w:r>
      <w:r w:rsidR="0054481F">
        <w:t>gambling expenditure in the upper quartile</w:t>
      </w:r>
      <w:r>
        <w:t xml:space="preserve"> in </w:t>
      </w:r>
      <w:r w:rsidR="00D10EB2">
        <w:t>20</w:t>
      </w:r>
      <w:r>
        <w:t>14 (</w:t>
      </w:r>
      <w:r w:rsidR="007E36E8">
        <w:fldChar w:fldCharType="begin"/>
      </w:r>
      <w:r w:rsidR="007E36E8">
        <w:instrText xml:space="preserve"> REF _Ref452036632 </w:instrText>
      </w:r>
      <w:r w:rsidR="007E36E8">
        <w:fldChar w:fldCharType="separate"/>
      </w:r>
      <w:r w:rsidR="00102C95" w:rsidRPr="001230E5">
        <w:t xml:space="preserve">Table </w:t>
      </w:r>
      <w:r w:rsidR="00102C95">
        <w:rPr>
          <w:noProof/>
        </w:rPr>
        <w:t>19</w:t>
      </w:r>
      <w:r w:rsidR="007E36E8">
        <w:rPr>
          <w:noProof/>
        </w:rPr>
        <w:fldChar w:fldCharType="end"/>
      </w:r>
      <w:r>
        <w:t>)</w:t>
      </w:r>
      <w:r w:rsidRPr="000D7F3F">
        <w:t xml:space="preserve">. </w:t>
      </w:r>
      <w:r>
        <w:t xml:space="preserve"> </w:t>
      </w:r>
    </w:p>
    <w:p w14:paraId="34D2C808" w14:textId="656D79D4" w:rsidR="00F9781A" w:rsidRDefault="00E06127" w:rsidP="00841D82">
      <w:pPr>
        <w:pStyle w:val="GARCNormalpara"/>
      </w:pPr>
      <w:r>
        <w:t xml:space="preserve">Mothers who gambled in </w:t>
      </w:r>
      <w:r w:rsidR="00D10EB2">
        <w:t>200</w:t>
      </w:r>
      <w:r>
        <w:t xml:space="preserve">9 had 2.85 higher odds of higher monthly gambling expenditure ($40 or more) than mothers who did not gamble in </w:t>
      </w:r>
      <w:r w:rsidR="00D10EB2">
        <w:t>200</w:t>
      </w:r>
      <w:r>
        <w:t xml:space="preserve">9.  </w:t>
      </w:r>
      <w:r w:rsidR="00F9781A" w:rsidRPr="00F9781A">
        <w:rPr>
          <w:i/>
        </w:rPr>
        <w:t>Th</w:t>
      </w:r>
      <w:r w:rsidR="00F9781A">
        <w:rPr>
          <w:i/>
        </w:rPr>
        <w:t>is</w:t>
      </w:r>
      <w:r w:rsidR="00F9781A" w:rsidRPr="00F9781A">
        <w:rPr>
          <w:i/>
        </w:rPr>
        <w:t xml:space="preserve"> finding w</w:t>
      </w:r>
      <w:r w:rsidR="00F9781A">
        <w:rPr>
          <w:i/>
        </w:rPr>
        <w:t>as</w:t>
      </w:r>
      <w:r w:rsidR="00F9781A" w:rsidRPr="00F9781A">
        <w:rPr>
          <w:i/>
        </w:rPr>
        <w:t xml:space="preserve"> highly statistically significant.</w:t>
      </w:r>
      <w:r w:rsidR="00F9781A">
        <w:t xml:space="preserve">  </w:t>
      </w:r>
    </w:p>
    <w:p w14:paraId="63F56EB7" w14:textId="6728792C" w:rsidR="00841D82" w:rsidRDefault="00841D82" w:rsidP="00841D82">
      <w:pPr>
        <w:pStyle w:val="GARCNormalpara"/>
      </w:pPr>
      <w:r>
        <w:t xml:space="preserve">Mothers who were perpetrators of verbal aggression had </w:t>
      </w:r>
      <w:r w:rsidR="00E06127">
        <w:t>1.86</w:t>
      </w:r>
      <w:r>
        <w:t xml:space="preserve"> times higher odds of </w:t>
      </w:r>
      <w:r w:rsidR="00E06127">
        <w:t xml:space="preserve">higher </w:t>
      </w:r>
      <w:r>
        <w:t xml:space="preserve">gambling </w:t>
      </w:r>
      <w:r w:rsidR="00E06127">
        <w:t>expenditure</w:t>
      </w:r>
      <w:r>
        <w:t xml:space="preserve"> than mothers who were not perpetrators.  </w:t>
      </w:r>
      <w:r w:rsidR="00F9781A" w:rsidRPr="00F9781A">
        <w:rPr>
          <w:i/>
        </w:rPr>
        <w:t>Th</w:t>
      </w:r>
      <w:r w:rsidR="00F9781A">
        <w:rPr>
          <w:i/>
        </w:rPr>
        <w:t>is</w:t>
      </w:r>
      <w:r w:rsidR="00F9781A" w:rsidRPr="00F9781A">
        <w:rPr>
          <w:i/>
        </w:rPr>
        <w:t xml:space="preserve"> finding w</w:t>
      </w:r>
      <w:r w:rsidR="00F9781A">
        <w:rPr>
          <w:i/>
        </w:rPr>
        <w:t>as</w:t>
      </w:r>
      <w:r w:rsidR="00F9781A" w:rsidRPr="00F9781A">
        <w:rPr>
          <w:i/>
        </w:rPr>
        <w:t xml:space="preserve"> statistically significant</w:t>
      </w:r>
      <w:r w:rsidR="00F9781A">
        <w:rPr>
          <w:i/>
        </w:rPr>
        <w:t>.</w:t>
      </w:r>
      <w:r w:rsidR="00F9781A">
        <w:t xml:space="preserve">  </w:t>
      </w:r>
    </w:p>
    <w:p w14:paraId="1D717FBC" w14:textId="7F8DBE87" w:rsidR="00E06127" w:rsidRDefault="003D384C" w:rsidP="00841D82">
      <w:pPr>
        <w:pStyle w:val="GARCNormalpara"/>
      </w:pPr>
      <w:r>
        <w:t xml:space="preserve">Mothers who drank alcohol in </w:t>
      </w:r>
      <w:r w:rsidR="00D10EB2">
        <w:t>20</w:t>
      </w:r>
      <w:r>
        <w:t xml:space="preserve">14 or who increased their alcohol consumption from </w:t>
      </w:r>
      <w:r w:rsidR="00D10EB2">
        <w:t>200</w:t>
      </w:r>
      <w:r>
        <w:t xml:space="preserve">9 to </w:t>
      </w:r>
      <w:r w:rsidR="008F708C">
        <w:t>20</w:t>
      </w:r>
      <w:r>
        <w:t xml:space="preserve">14 had about twice the odds of higher gambling expenditure in </w:t>
      </w:r>
      <w:r w:rsidR="008F708C">
        <w:t>20</w:t>
      </w:r>
      <w:r>
        <w:t xml:space="preserve">14 (1.84 and 2.04 times respectively) than mothers who did not drink alcohol or who did not change their level of alcohol consumption.  </w:t>
      </w:r>
      <w:r w:rsidR="00F9781A" w:rsidRPr="00F9781A">
        <w:rPr>
          <w:i/>
        </w:rPr>
        <w:t>Th</w:t>
      </w:r>
      <w:r w:rsidR="00F9781A">
        <w:rPr>
          <w:i/>
        </w:rPr>
        <w:t>is</w:t>
      </w:r>
      <w:r w:rsidR="00F9781A" w:rsidRPr="00F9781A">
        <w:rPr>
          <w:i/>
        </w:rPr>
        <w:t xml:space="preserve"> finding w</w:t>
      </w:r>
      <w:r w:rsidR="00F9781A">
        <w:rPr>
          <w:i/>
        </w:rPr>
        <w:t>as</w:t>
      </w:r>
      <w:r w:rsidR="00F9781A" w:rsidRPr="00F9781A">
        <w:rPr>
          <w:i/>
        </w:rPr>
        <w:t xml:space="preserve"> statistically significant</w:t>
      </w:r>
      <w:r w:rsidR="00F9781A">
        <w:rPr>
          <w:i/>
        </w:rPr>
        <w:t>.</w:t>
      </w:r>
    </w:p>
    <w:p w14:paraId="59A55C8A" w14:textId="463B69AD" w:rsidR="00841D82" w:rsidRPr="00475AD7" w:rsidRDefault="003D384C" w:rsidP="00841D82">
      <w:pPr>
        <w:pStyle w:val="GARCNormalpara"/>
      </w:pPr>
      <w:r>
        <w:t>Having traditional gift giving commitments</w:t>
      </w:r>
      <w:r w:rsidR="00841D82">
        <w:t xml:space="preserve"> and smoking tobacco were both</w:t>
      </w:r>
      <w:r w:rsidR="00841D82" w:rsidRPr="00475AD7">
        <w:t xml:space="preserve"> </w:t>
      </w:r>
      <w:r w:rsidR="00841D82" w:rsidRPr="00F9781A">
        <w:rPr>
          <w:i/>
        </w:rPr>
        <w:t xml:space="preserve">suggestive of an association </w:t>
      </w:r>
      <w:r w:rsidR="00841D82" w:rsidRPr="00475AD7">
        <w:t xml:space="preserve">with </w:t>
      </w:r>
      <w:r>
        <w:t xml:space="preserve">higher monthly </w:t>
      </w:r>
      <w:r w:rsidR="00841D82" w:rsidRPr="00475AD7">
        <w:t xml:space="preserve">gambling </w:t>
      </w:r>
      <w:r>
        <w:t>expenditure</w:t>
      </w:r>
      <w:r w:rsidR="00841D82" w:rsidRPr="00475AD7">
        <w:t xml:space="preserve"> </w:t>
      </w:r>
      <w:r w:rsidR="00841D82">
        <w:t xml:space="preserve">in </w:t>
      </w:r>
      <w:r w:rsidR="008F708C">
        <w:t>20</w:t>
      </w:r>
      <w:r w:rsidR="00841D82">
        <w:t>14 (</w:t>
      </w:r>
      <w:r w:rsidR="00B073DC">
        <w:t xml:space="preserve">both </w:t>
      </w:r>
      <w:r w:rsidR="00841D82">
        <w:t>p=0.0</w:t>
      </w:r>
      <w:r w:rsidR="00B073DC">
        <w:t>4</w:t>
      </w:r>
      <w:r w:rsidR="00EB1482">
        <w:t>)</w:t>
      </w:r>
      <w:r>
        <w:t xml:space="preserve"> compared with mothers who did not do these things</w:t>
      </w:r>
      <w:r w:rsidR="00841D82" w:rsidRPr="00475AD7">
        <w:t>.</w:t>
      </w:r>
      <w:r w:rsidR="00841D82">
        <w:t xml:space="preserve"> </w:t>
      </w:r>
    </w:p>
    <w:p w14:paraId="6B7C9992" w14:textId="588282DE" w:rsidR="00BC367D" w:rsidRPr="001230E5" w:rsidRDefault="00BC367D" w:rsidP="00913CE3">
      <w:pPr>
        <w:pStyle w:val="Caption"/>
        <w:rPr>
          <w:bdr w:val="none" w:sz="0" w:space="0" w:color="auto"/>
        </w:rPr>
      </w:pPr>
      <w:bookmarkStart w:id="116" w:name="_Ref452036632"/>
      <w:bookmarkStart w:id="117" w:name="_Toc469664349"/>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19</w:t>
      </w:r>
      <w:r w:rsidR="001230C8" w:rsidRPr="001230E5">
        <w:rPr>
          <w:bdr w:val="none" w:sz="0" w:space="0" w:color="auto"/>
        </w:rPr>
        <w:fldChar w:fldCharType="end"/>
      </w:r>
      <w:bookmarkEnd w:id="116"/>
      <w:r w:rsidRPr="001230E5">
        <w:rPr>
          <w:bdr w:val="none" w:sz="0" w:space="0" w:color="auto"/>
        </w:rPr>
        <w:t xml:space="preserve">: </w:t>
      </w:r>
      <w:r w:rsidR="001774EB" w:rsidRPr="001230E5">
        <w:rPr>
          <w:bdr w:val="none" w:sz="0" w:space="0" w:color="auto"/>
        </w:rPr>
        <w:t xml:space="preserve">Mothers - </w:t>
      </w:r>
      <w:r w:rsidRPr="001230E5">
        <w:rPr>
          <w:bdr w:val="none" w:sz="0" w:space="0" w:color="auto"/>
        </w:rPr>
        <w:t>Multi</w:t>
      </w:r>
      <w:r w:rsidR="001774EB" w:rsidRPr="001230E5">
        <w:rPr>
          <w:bdr w:val="none" w:sz="0" w:space="0" w:color="auto"/>
        </w:rPr>
        <w:t xml:space="preserve">ple logistic regression for </w:t>
      </w:r>
      <w:r w:rsidRPr="001230E5">
        <w:rPr>
          <w:bdr w:val="none" w:sz="0" w:space="0" w:color="auto"/>
        </w:rPr>
        <w:t xml:space="preserve">spending </w:t>
      </w:r>
      <w:r w:rsidR="001774EB" w:rsidRPr="001230E5">
        <w:rPr>
          <w:bdr w:val="none" w:sz="0" w:space="0" w:color="auto"/>
        </w:rPr>
        <w:t>more than</w:t>
      </w:r>
      <w:r w:rsidRPr="001230E5">
        <w:rPr>
          <w:bdr w:val="none" w:sz="0" w:space="0" w:color="auto"/>
        </w:rPr>
        <w:t xml:space="preserve"> $40 per month gambling </w:t>
      </w:r>
      <w:r w:rsidR="00266247">
        <w:rPr>
          <w:bdr w:val="none" w:sz="0" w:space="0" w:color="auto"/>
        </w:rPr>
        <w:t>-</w:t>
      </w:r>
      <w:r w:rsidRPr="001230E5">
        <w:rPr>
          <w:bdr w:val="none" w:sz="0" w:space="0" w:color="auto"/>
        </w:rPr>
        <w:t xml:space="preserve"> </w:t>
      </w:r>
      <w:r w:rsidR="008F708C">
        <w:rPr>
          <w:bdr w:val="none" w:sz="0" w:space="0" w:color="auto"/>
        </w:rPr>
        <w:t>20</w:t>
      </w:r>
      <w:r w:rsidRPr="001230E5">
        <w:rPr>
          <w:bdr w:val="none" w:sz="0" w:space="0" w:color="auto"/>
        </w:rPr>
        <w:t>14</w:t>
      </w:r>
      <w:bookmarkEnd w:id="1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284"/>
        <w:gridCol w:w="4678"/>
        <w:gridCol w:w="995"/>
        <w:gridCol w:w="1273"/>
        <w:gridCol w:w="992"/>
      </w:tblGrid>
      <w:tr w:rsidR="001774EB" w:rsidRPr="001774EB" w14:paraId="71CAF888" w14:textId="77777777" w:rsidTr="006B55D6">
        <w:trPr>
          <w:jc w:val="center"/>
        </w:trPr>
        <w:tc>
          <w:tcPr>
            <w:tcW w:w="4962" w:type="dxa"/>
            <w:gridSpan w:val="2"/>
            <w:tcBorders>
              <w:top w:val="single" w:sz="4" w:space="0" w:color="auto"/>
              <w:left w:val="nil"/>
              <w:bottom w:val="single" w:sz="4" w:space="0" w:color="auto"/>
              <w:right w:val="nil"/>
            </w:tcBorders>
            <w:vAlign w:val="bottom"/>
          </w:tcPr>
          <w:p w14:paraId="1D0B80F1" w14:textId="2C112D9C" w:rsidR="001774EB" w:rsidRPr="001774EB" w:rsidRDefault="009C6180" w:rsidP="00796E72">
            <w:pPr>
              <w:keepNext/>
              <w:spacing w:after="20"/>
              <w:jc w:val="left"/>
              <w:rPr>
                <w:b/>
                <w:szCs w:val="22"/>
              </w:rPr>
            </w:pPr>
            <w:r>
              <w:rPr>
                <w:b/>
                <w:szCs w:val="22"/>
              </w:rPr>
              <w:t>Variable</w:t>
            </w:r>
          </w:p>
        </w:tc>
        <w:tc>
          <w:tcPr>
            <w:tcW w:w="995" w:type="dxa"/>
            <w:tcBorders>
              <w:top w:val="single" w:sz="4" w:space="0" w:color="auto"/>
              <w:left w:val="nil"/>
              <w:bottom w:val="single" w:sz="4" w:space="0" w:color="auto"/>
              <w:right w:val="nil"/>
            </w:tcBorders>
            <w:vAlign w:val="bottom"/>
          </w:tcPr>
          <w:p w14:paraId="5D5E50F3" w14:textId="491BC561" w:rsidR="001774EB" w:rsidRPr="001774EB" w:rsidRDefault="001774EB" w:rsidP="00796E72">
            <w:pPr>
              <w:keepNext/>
              <w:spacing w:after="20"/>
              <w:jc w:val="right"/>
              <w:rPr>
                <w:b/>
                <w:szCs w:val="22"/>
              </w:rPr>
            </w:pPr>
            <w:r>
              <w:rPr>
                <w:b/>
                <w:szCs w:val="22"/>
              </w:rPr>
              <w:t>Odds ratio</w:t>
            </w:r>
          </w:p>
        </w:tc>
        <w:tc>
          <w:tcPr>
            <w:tcW w:w="1273" w:type="dxa"/>
            <w:tcBorders>
              <w:top w:val="single" w:sz="4" w:space="0" w:color="auto"/>
              <w:left w:val="nil"/>
              <w:bottom w:val="single" w:sz="4" w:space="0" w:color="auto"/>
              <w:right w:val="nil"/>
            </w:tcBorders>
            <w:vAlign w:val="bottom"/>
          </w:tcPr>
          <w:p w14:paraId="06546B59" w14:textId="77777777" w:rsidR="001774EB" w:rsidRPr="001774EB" w:rsidRDefault="001774EB" w:rsidP="00796E72">
            <w:pPr>
              <w:keepNext/>
              <w:spacing w:after="20"/>
              <w:jc w:val="right"/>
              <w:rPr>
                <w:b/>
                <w:szCs w:val="22"/>
              </w:rPr>
            </w:pPr>
            <w:r w:rsidRPr="001774EB">
              <w:rPr>
                <w:b/>
                <w:szCs w:val="22"/>
              </w:rPr>
              <w:t>(95% CI)</w:t>
            </w:r>
          </w:p>
        </w:tc>
        <w:tc>
          <w:tcPr>
            <w:tcW w:w="992" w:type="dxa"/>
            <w:tcBorders>
              <w:top w:val="single" w:sz="4" w:space="0" w:color="auto"/>
              <w:left w:val="nil"/>
              <w:bottom w:val="single" w:sz="4" w:space="0" w:color="auto"/>
              <w:right w:val="nil"/>
            </w:tcBorders>
            <w:shd w:val="clear" w:color="auto" w:fill="FFFFFF" w:themeFill="background1"/>
            <w:vAlign w:val="bottom"/>
          </w:tcPr>
          <w:p w14:paraId="6FA6EC7A" w14:textId="1766D851" w:rsidR="001774EB" w:rsidRPr="001774EB" w:rsidRDefault="001774EB" w:rsidP="00796E72">
            <w:pPr>
              <w:keepNext/>
              <w:spacing w:after="20"/>
              <w:jc w:val="right"/>
              <w:rPr>
                <w:b/>
                <w:szCs w:val="22"/>
              </w:rPr>
            </w:pPr>
            <w:r>
              <w:rPr>
                <w:b/>
                <w:szCs w:val="22"/>
              </w:rPr>
              <w:t>p-</w:t>
            </w:r>
            <w:r w:rsidRPr="001774EB">
              <w:rPr>
                <w:b/>
                <w:szCs w:val="22"/>
              </w:rPr>
              <w:t>value</w:t>
            </w:r>
          </w:p>
        </w:tc>
      </w:tr>
      <w:tr w:rsidR="00812A3E" w:rsidRPr="001774EB" w14:paraId="30B8E39A" w14:textId="77777777" w:rsidTr="006B55D6">
        <w:trPr>
          <w:jc w:val="center"/>
        </w:trPr>
        <w:tc>
          <w:tcPr>
            <w:tcW w:w="4962" w:type="dxa"/>
            <w:gridSpan w:val="2"/>
            <w:tcBorders>
              <w:top w:val="single" w:sz="4" w:space="0" w:color="auto"/>
              <w:left w:val="nil"/>
              <w:bottom w:val="nil"/>
              <w:right w:val="nil"/>
            </w:tcBorders>
            <w:shd w:val="clear" w:color="auto" w:fill="auto"/>
          </w:tcPr>
          <w:p w14:paraId="12AD6F1F" w14:textId="24D1E20F" w:rsidR="00812A3E" w:rsidRPr="001774EB" w:rsidRDefault="00812A3E" w:rsidP="00796E72">
            <w:pPr>
              <w:keepNext/>
              <w:spacing w:after="20"/>
              <w:rPr>
                <w:b/>
                <w:szCs w:val="22"/>
              </w:rPr>
            </w:pPr>
            <w:r w:rsidRPr="001774EB">
              <w:rPr>
                <w:b/>
                <w:szCs w:val="22"/>
              </w:rPr>
              <w:t>Traditional gift</w:t>
            </w:r>
            <w:r w:rsidR="001774EB">
              <w:rPr>
                <w:b/>
                <w:szCs w:val="22"/>
              </w:rPr>
              <w:t xml:space="preserve"> giving commitments</w:t>
            </w:r>
          </w:p>
        </w:tc>
        <w:tc>
          <w:tcPr>
            <w:tcW w:w="995" w:type="dxa"/>
            <w:tcBorders>
              <w:top w:val="single" w:sz="4" w:space="0" w:color="auto"/>
              <w:left w:val="nil"/>
              <w:bottom w:val="nil"/>
              <w:right w:val="nil"/>
            </w:tcBorders>
            <w:shd w:val="clear" w:color="auto" w:fill="auto"/>
            <w:vAlign w:val="bottom"/>
          </w:tcPr>
          <w:p w14:paraId="228CB987" w14:textId="77777777" w:rsidR="00812A3E" w:rsidRPr="001774EB" w:rsidRDefault="00812A3E" w:rsidP="00796E72">
            <w:pPr>
              <w:keepNext/>
              <w:spacing w:after="20"/>
              <w:jc w:val="right"/>
              <w:rPr>
                <w:b/>
                <w:szCs w:val="22"/>
              </w:rPr>
            </w:pPr>
          </w:p>
        </w:tc>
        <w:tc>
          <w:tcPr>
            <w:tcW w:w="1273" w:type="dxa"/>
            <w:tcBorders>
              <w:top w:val="single" w:sz="4" w:space="0" w:color="auto"/>
              <w:left w:val="nil"/>
              <w:bottom w:val="nil"/>
              <w:right w:val="nil"/>
            </w:tcBorders>
            <w:shd w:val="clear" w:color="auto" w:fill="auto"/>
          </w:tcPr>
          <w:p w14:paraId="0BB62B8A" w14:textId="77777777" w:rsidR="00812A3E" w:rsidRPr="001774EB" w:rsidRDefault="00812A3E" w:rsidP="00796E72">
            <w:pPr>
              <w:keepNext/>
              <w:spacing w:after="20"/>
              <w:jc w:val="right"/>
              <w:rPr>
                <w:b/>
                <w:szCs w:val="22"/>
              </w:rPr>
            </w:pPr>
          </w:p>
        </w:tc>
        <w:tc>
          <w:tcPr>
            <w:tcW w:w="992" w:type="dxa"/>
            <w:tcBorders>
              <w:top w:val="single" w:sz="4" w:space="0" w:color="auto"/>
              <w:left w:val="nil"/>
              <w:bottom w:val="nil"/>
              <w:right w:val="nil"/>
            </w:tcBorders>
            <w:shd w:val="clear" w:color="auto" w:fill="auto"/>
          </w:tcPr>
          <w:p w14:paraId="66B10926" w14:textId="77777777" w:rsidR="00812A3E" w:rsidRPr="001774EB" w:rsidRDefault="00812A3E" w:rsidP="00796E72">
            <w:pPr>
              <w:keepNext/>
              <w:spacing w:after="20"/>
              <w:jc w:val="right"/>
              <w:rPr>
                <w:b/>
                <w:szCs w:val="22"/>
              </w:rPr>
            </w:pPr>
          </w:p>
        </w:tc>
      </w:tr>
      <w:tr w:rsidR="00F93C67" w:rsidRPr="001774EB" w14:paraId="1CA05F70" w14:textId="77777777" w:rsidTr="00813047">
        <w:trPr>
          <w:jc w:val="center"/>
        </w:trPr>
        <w:tc>
          <w:tcPr>
            <w:tcW w:w="284" w:type="dxa"/>
            <w:tcBorders>
              <w:top w:val="nil"/>
              <w:left w:val="nil"/>
              <w:bottom w:val="nil"/>
              <w:right w:val="nil"/>
            </w:tcBorders>
            <w:shd w:val="clear" w:color="auto" w:fill="auto"/>
          </w:tcPr>
          <w:p w14:paraId="40005AE5" w14:textId="31B2CCF0" w:rsidR="00F93C67" w:rsidRPr="001774EB" w:rsidRDefault="00F93C67" w:rsidP="00796E72">
            <w:pPr>
              <w:spacing w:after="20"/>
              <w:rPr>
                <w:b/>
                <w:szCs w:val="22"/>
                <w:highlight w:val="green"/>
              </w:rPr>
            </w:pPr>
          </w:p>
        </w:tc>
        <w:tc>
          <w:tcPr>
            <w:tcW w:w="4678" w:type="dxa"/>
            <w:tcBorders>
              <w:top w:val="nil"/>
              <w:left w:val="nil"/>
              <w:bottom w:val="nil"/>
              <w:right w:val="nil"/>
            </w:tcBorders>
            <w:shd w:val="clear" w:color="auto" w:fill="auto"/>
          </w:tcPr>
          <w:p w14:paraId="68ABD5C3" w14:textId="73AD3DE3" w:rsidR="00F93C67" w:rsidRPr="001774EB" w:rsidRDefault="00F93C67" w:rsidP="00796E72">
            <w:pPr>
              <w:spacing w:after="20"/>
              <w:rPr>
                <w:szCs w:val="22"/>
              </w:rPr>
            </w:pPr>
            <w:r w:rsidRPr="001774EB">
              <w:rPr>
                <w:szCs w:val="22"/>
              </w:rPr>
              <w:t>No</w:t>
            </w:r>
          </w:p>
        </w:tc>
        <w:tc>
          <w:tcPr>
            <w:tcW w:w="995" w:type="dxa"/>
            <w:tcBorders>
              <w:top w:val="nil"/>
              <w:left w:val="nil"/>
              <w:bottom w:val="nil"/>
              <w:right w:val="nil"/>
            </w:tcBorders>
            <w:shd w:val="clear" w:color="auto" w:fill="auto"/>
          </w:tcPr>
          <w:p w14:paraId="23347A20" w14:textId="6FAC8109" w:rsidR="00F93C67" w:rsidRPr="001774EB" w:rsidRDefault="00F93C67" w:rsidP="00796E72">
            <w:pPr>
              <w:spacing w:after="20"/>
              <w:jc w:val="right"/>
              <w:rPr>
                <w:szCs w:val="22"/>
              </w:rPr>
            </w:pPr>
            <w:r w:rsidRPr="001774EB">
              <w:rPr>
                <w:szCs w:val="22"/>
              </w:rPr>
              <w:t>1.00</w:t>
            </w:r>
          </w:p>
        </w:tc>
        <w:tc>
          <w:tcPr>
            <w:tcW w:w="1273" w:type="dxa"/>
            <w:tcBorders>
              <w:top w:val="nil"/>
              <w:left w:val="nil"/>
              <w:bottom w:val="nil"/>
              <w:right w:val="nil"/>
            </w:tcBorders>
            <w:shd w:val="clear" w:color="auto" w:fill="auto"/>
          </w:tcPr>
          <w:p w14:paraId="2F3DE0C3" w14:textId="77777777" w:rsidR="00F93C67" w:rsidRPr="001774EB" w:rsidRDefault="00F93C67" w:rsidP="00796E72">
            <w:pPr>
              <w:spacing w:after="20"/>
              <w:jc w:val="right"/>
              <w:rPr>
                <w:szCs w:val="22"/>
              </w:rPr>
            </w:pPr>
          </w:p>
        </w:tc>
        <w:tc>
          <w:tcPr>
            <w:tcW w:w="992" w:type="dxa"/>
            <w:tcBorders>
              <w:top w:val="nil"/>
              <w:left w:val="nil"/>
              <w:bottom w:val="nil"/>
              <w:right w:val="nil"/>
            </w:tcBorders>
            <w:shd w:val="clear" w:color="auto" w:fill="auto"/>
          </w:tcPr>
          <w:p w14:paraId="73E46916" w14:textId="77777777" w:rsidR="00F93C67" w:rsidRPr="001774EB" w:rsidRDefault="00F93C67" w:rsidP="00796E72">
            <w:pPr>
              <w:spacing w:after="20"/>
              <w:jc w:val="right"/>
              <w:rPr>
                <w:szCs w:val="22"/>
              </w:rPr>
            </w:pPr>
          </w:p>
        </w:tc>
      </w:tr>
      <w:tr w:rsidR="00F93C67" w:rsidRPr="001774EB" w14:paraId="19075756" w14:textId="77777777" w:rsidTr="00813047">
        <w:trPr>
          <w:jc w:val="center"/>
        </w:trPr>
        <w:tc>
          <w:tcPr>
            <w:tcW w:w="284" w:type="dxa"/>
            <w:tcBorders>
              <w:top w:val="nil"/>
              <w:left w:val="nil"/>
              <w:bottom w:val="nil"/>
              <w:right w:val="nil"/>
            </w:tcBorders>
            <w:shd w:val="clear" w:color="auto" w:fill="auto"/>
          </w:tcPr>
          <w:p w14:paraId="4F7A1BA3" w14:textId="336CE8C2" w:rsidR="00F93C67" w:rsidRPr="001774EB" w:rsidRDefault="00F93C67" w:rsidP="00796E72">
            <w:pPr>
              <w:spacing w:after="20"/>
              <w:rPr>
                <w:b/>
                <w:szCs w:val="22"/>
                <w:highlight w:val="green"/>
              </w:rPr>
            </w:pPr>
          </w:p>
        </w:tc>
        <w:tc>
          <w:tcPr>
            <w:tcW w:w="4678" w:type="dxa"/>
            <w:tcBorders>
              <w:top w:val="nil"/>
              <w:left w:val="nil"/>
              <w:bottom w:val="nil"/>
              <w:right w:val="nil"/>
            </w:tcBorders>
            <w:shd w:val="clear" w:color="auto" w:fill="auto"/>
          </w:tcPr>
          <w:p w14:paraId="1A830ECA" w14:textId="582C2C78" w:rsidR="00F93C67" w:rsidRPr="001774EB" w:rsidRDefault="00F93C67" w:rsidP="00796E72">
            <w:pPr>
              <w:spacing w:after="20"/>
              <w:rPr>
                <w:szCs w:val="22"/>
              </w:rPr>
            </w:pPr>
            <w:r w:rsidRPr="001774EB">
              <w:rPr>
                <w:szCs w:val="22"/>
              </w:rPr>
              <w:t>Yes</w:t>
            </w:r>
          </w:p>
        </w:tc>
        <w:tc>
          <w:tcPr>
            <w:tcW w:w="995" w:type="dxa"/>
            <w:tcBorders>
              <w:top w:val="nil"/>
              <w:left w:val="nil"/>
              <w:bottom w:val="nil"/>
              <w:right w:val="nil"/>
            </w:tcBorders>
            <w:shd w:val="clear" w:color="auto" w:fill="auto"/>
          </w:tcPr>
          <w:p w14:paraId="30DB154E" w14:textId="47DF2085" w:rsidR="00F93C67" w:rsidRPr="001774EB" w:rsidRDefault="00F93C67" w:rsidP="00796E72">
            <w:pPr>
              <w:spacing w:after="20"/>
              <w:jc w:val="right"/>
              <w:rPr>
                <w:szCs w:val="22"/>
              </w:rPr>
            </w:pPr>
            <w:r w:rsidRPr="001774EB">
              <w:rPr>
                <w:szCs w:val="22"/>
              </w:rPr>
              <w:t>1.64</w:t>
            </w:r>
          </w:p>
        </w:tc>
        <w:tc>
          <w:tcPr>
            <w:tcW w:w="1273" w:type="dxa"/>
            <w:tcBorders>
              <w:top w:val="nil"/>
              <w:left w:val="nil"/>
              <w:bottom w:val="nil"/>
              <w:right w:val="nil"/>
            </w:tcBorders>
            <w:shd w:val="clear" w:color="auto" w:fill="auto"/>
          </w:tcPr>
          <w:p w14:paraId="5FCD1478" w14:textId="4807DC56" w:rsidR="00F93C67" w:rsidRPr="001774EB" w:rsidRDefault="00F93C67" w:rsidP="00796E72">
            <w:pPr>
              <w:spacing w:after="20"/>
              <w:jc w:val="right"/>
              <w:rPr>
                <w:szCs w:val="22"/>
              </w:rPr>
            </w:pPr>
            <w:r w:rsidRPr="001774EB">
              <w:rPr>
                <w:szCs w:val="22"/>
              </w:rPr>
              <w:t>(1.02, 2.62)</w:t>
            </w:r>
          </w:p>
        </w:tc>
        <w:tc>
          <w:tcPr>
            <w:tcW w:w="992" w:type="dxa"/>
            <w:tcBorders>
              <w:top w:val="nil"/>
              <w:left w:val="nil"/>
              <w:bottom w:val="nil"/>
              <w:right w:val="nil"/>
            </w:tcBorders>
            <w:shd w:val="clear" w:color="auto" w:fill="D9D9D9" w:themeFill="background1" w:themeFillShade="D9"/>
          </w:tcPr>
          <w:p w14:paraId="59973634" w14:textId="0DCCAE1B" w:rsidR="00F93C67" w:rsidRPr="001774EB" w:rsidRDefault="00B073DC" w:rsidP="00796E72">
            <w:pPr>
              <w:spacing w:after="20"/>
              <w:jc w:val="right"/>
              <w:rPr>
                <w:szCs w:val="22"/>
              </w:rPr>
            </w:pPr>
            <w:r>
              <w:rPr>
                <w:szCs w:val="22"/>
              </w:rPr>
              <w:t>0.04</w:t>
            </w:r>
          </w:p>
        </w:tc>
      </w:tr>
      <w:tr w:rsidR="00BC367D" w:rsidRPr="001774EB" w14:paraId="3DF95938" w14:textId="77777777" w:rsidTr="00813047">
        <w:trPr>
          <w:jc w:val="center"/>
        </w:trPr>
        <w:tc>
          <w:tcPr>
            <w:tcW w:w="4962" w:type="dxa"/>
            <w:gridSpan w:val="2"/>
            <w:tcBorders>
              <w:top w:val="nil"/>
              <w:left w:val="nil"/>
              <w:bottom w:val="nil"/>
              <w:right w:val="nil"/>
            </w:tcBorders>
            <w:shd w:val="clear" w:color="auto" w:fill="auto"/>
          </w:tcPr>
          <w:p w14:paraId="413E785D" w14:textId="1A8C2264" w:rsidR="00BC367D" w:rsidRPr="001774EB" w:rsidRDefault="00BC367D" w:rsidP="00796E72">
            <w:pPr>
              <w:spacing w:after="20"/>
              <w:rPr>
                <w:b/>
                <w:szCs w:val="22"/>
              </w:rPr>
            </w:pPr>
            <w:r w:rsidRPr="001774EB">
              <w:rPr>
                <w:b/>
                <w:szCs w:val="22"/>
              </w:rPr>
              <w:t xml:space="preserve">Verbal aggression </w:t>
            </w:r>
            <w:r w:rsidR="00812A3E" w:rsidRPr="001774EB">
              <w:rPr>
                <w:b/>
                <w:szCs w:val="22"/>
              </w:rPr>
              <w:t>perpetrator</w:t>
            </w:r>
          </w:p>
        </w:tc>
        <w:tc>
          <w:tcPr>
            <w:tcW w:w="995" w:type="dxa"/>
            <w:tcBorders>
              <w:top w:val="nil"/>
              <w:left w:val="nil"/>
              <w:bottom w:val="nil"/>
              <w:right w:val="nil"/>
            </w:tcBorders>
            <w:shd w:val="clear" w:color="auto" w:fill="auto"/>
            <w:vAlign w:val="bottom"/>
          </w:tcPr>
          <w:p w14:paraId="149C6992" w14:textId="77777777" w:rsidR="00BC367D" w:rsidRPr="001774EB" w:rsidRDefault="00BC367D" w:rsidP="00796E72">
            <w:pPr>
              <w:spacing w:after="20"/>
              <w:jc w:val="right"/>
              <w:rPr>
                <w:szCs w:val="22"/>
                <w:highlight w:val="green"/>
              </w:rPr>
            </w:pPr>
          </w:p>
        </w:tc>
        <w:tc>
          <w:tcPr>
            <w:tcW w:w="1273" w:type="dxa"/>
            <w:tcBorders>
              <w:top w:val="nil"/>
              <w:left w:val="nil"/>
              <w:bottom w:val="nil"/>
              <w:right w:val="nil"/>
            </w:tcBorders>
            <w:shd w:val="clear" w:color="auto" w:fill="auto"/>
            <w:vAlign w:val="center"/>
          </w:tcPr>
          <w:p w14:paraId="4F8ABB16" w14:textId="77777777" w:rsidR="00BC367D" w:rsidRPr="001774EB" w:rsidRDefault="00BC367D" w:rsidP="00796E72">
            <w:pPr>
              <w:spacing w:after="20"/>
              <w:jc w:val="right"/>
              <w:rPr>
                <w:szCs w:val="22"/>
                <w:highlight w:val="green"/>
              </w:rPr>
            </w:pPr>
          </w:p>
        </w:tc>
        <w:tc>
          <w:tcPr>
            <w:tcW w:w="992" w:type="dxa"/>
            <w:tcBorders>
              <w:top w:val="nil"/>
              <w:left w:val="nil"/>
              <w:bottom w:val="nil"/>
              <w:right w:val="nil"/>
            </w:tcBorders>
            <w:shd w:val="clear" w:color="auto" w:fill="auto"/>
            <w:vAlign w:val="center"/>
          </w:tcPr>
          <w:p w14:paraId="18382BE9" w14:textId="21FBAE56" w:rsidR="00BC367D" w:rsidRPr="001774EB" w:rsidRDefault="00BC367D" w:rsidP="00796E72">
            <w:pPr>
              <w:spacing w:after="20"/>
              <w:jc w:val="right"/>
              <w:rPr>
                <w:szCs w:val="22"/>
                <w:highlight w:val="green"/>
              </w:rPr>
            </w:pPr>
          </w:p>
        </w:tc>
      </w:tr>
      <w:tr w:rsidR="00F93C67" w:rsidRPr="001774EB" w14:paraId="7B5969EF" w14:textId="77777777" w:rsidTr="00813047">
        <w:trPr>
          <w:jc w:val="center"/>
        </w:trPr>
        <w:tc>
          <w:tcPr>
            <w:tcW w:w="284" w:type="dxa"/>
            <w:tcBorders>
              <w:top w:val="nil"/>
              <w:left w:val="nil"/>
              <w:bottom w:val="nil"/>
              <w:right w:val="nil"/>
            </w:tcBorders>
            <w:shd w:val="clear" w:color="auto" w:fill="auto"/>
          </w:tcPr>
          <w:p w14:paraId="21E08F70" w14:textId="77777777" w:rsidR="00F93C67" w:rsidRPr="001774EB" w:rsidRDefault="00F93C67" w:rsidP="00796E72">
            <w:pPr>
              <w:spacing w:after="20"/>
              <w:rPr>
                <w:szCs w:val="22"/>
                <w:highlight w:val="green"/>
              </w:rPr>
            </w:pPr>
          </w:p>
        </w:tc>
        <w:tc>
          <w:tcPr>
            <w:tcW w:w="4678" w:type="dxa"/>
            <w:tcBorders>
              <w:top w:val="nil"/>
              <w:left w:val="nil"/>
              <w:bottom w:val="nil"/>
              <w:right w:val="nil"/>
            </w:tcBorders>
            <w:shd w:val="clear" w:color="auto" w:fill="auto"/>
          </w:tcPr>
          <w:p w14:paraId="3EEB8A36" w14:textId="77777777" w:rsidR="00F93C67" w:rsidRPr="001774EB" w:rsidRDefault="00F93C67" w:rsidP="00796E72">
            <w:pPr>
              <w:spacing w:after="20"/>
              <w:rPr>
                <w:szCs w:val="22"/>
              </w:rPr>
            </w:pPr>
            <w:r w:rsidRPr="001774EB">
              <w:rPr>
                <w:szCs w:val="22"/>
              </w:rPr>
              <w:t>No</w:t>
            </w:r>
          </w:p>
        </w:tc>
        <w:tc>
          <w:tcPr>
            <w:tcW w:w="995" w:type="dxa"/>
            <w:tcBorders>
              <w:top w:val="nil"/>
              <w:left w:val="nil"/>
              <w:bottom w:val="nil"/>
              <w:right w:val="nil"/>
            </w:tcBorders>
            <w:shd w:val="clear" w:color="auto" w:fill="auto"/>
          </w:tcPr>
          <w:p w14:paraId="6D22213E" w14:textId="6F87A1CE" w:rsidR="00F93C67" w:rsidRPr="001774EB" w:rsidRDefault="00F93C67" w:rsidP="00796E72">
            <w:pPr>
              <w:spacing w:after="20"/>
              <w:jc w:val="right"/>
              <w:rPr>
                <w:szCs w:val="22"/>
              </w:rPr>
            </w:pPr>
            <w:r w:rsidRPr="001774EB">
              <w:rPr>
                <w:szCs w:val="22"/>
              </w:rPr>
              <w:t>1.00</w:t>
            </w:r>
          </w:p>
        </w:tc>
        <w:tc>
          <w:tcPr>
            <w:tcW w:w="1273" w:type="dxa"/>
            <w:tcBorders>
              <w:top w:val="nil"/>
              <w:left w:val="nil"/>
              <w:bottom w:val="nil"/>
              <w:right w:val="nil"/>
            </w:tcBorders>
            <w:shd w:val="clear" w:color="auto" w:fill="auto"/>
          </w:tcPr>
          <w:p w14:paraId="51622961" w14:textId="77777777" w:rsidR="00F93C67" w:rsidRPr="001774EB" w:rsidRDefault="00F93C67" w:rsidP="00796E72">
            <w:pPr>
              <w:spacing w:after="20"/>
              <w:jc w:val="right"/>
              <w:rPr>
                <w:szCs w:val="22"/>
              </w:rPr>
            </w:pPr>
          </w:p>
        </w:tc>
        <w:tc>
          <w:tcPr>
            <w:tcW w:w="992" w:type="dxa"/>
            <w:tcBorders>
              <w:top w:val="nil"/>
              <w:left w:val="nil"/>
              <w:bottom w:val="nil"/>
              <w:right w:val="nil"/>
            </w:tcBorders>
            <w:shd w:val="clear" w:color="auto" w:fill="FFFFFF" w:themeFill="background1"/>
          </w:tcPr>
          <w:p w14:paraId="3DDA50C5" w14:textId="77777777" w:rsidR="00F93C67" w:rsidRPr="001774EB" w:rsidRDefault="00F93C67" w:rsidP="00796E72">
            <w:pPr>
              <w:spacing w:after="20"/>
              <w:jc w:val="right"/>
              <w:rPr>
                <w:szCs w:val="22"/>
              </w:rPr>
            </w:pPr>
          </w:p>
        </w:tc>
      </w:tr>
      <w:tr w:rsidR="00F93C67" w:rsidRPr="001774EB" w14:paraId="10D17580" w14:textId="77777777" w:rsidTr="00813047">
        <w:trPr>
          <w:jc w:val="center"/>
        </w:trPr>
        <w:tc>
          <w:tcPr>
            <w:tcW w:w="284" w:type="dxa"/>
            <w:tcBorders>
              <w:top w:val="nil"/>
              <w:left w:val="nil"/>
              <w:bottom w:val="nil"/>
              <w:right w:val="nil"/>
            </w:tcBorders>
            <w:shd w:val="clear" w:color="auto" w:fill="auto"/>
          </w:tcPr>
          <w:p w14:paraId="3041E3E5" w14:textId="77777777" w:rsidR="00F93C67" w:rsidRPr="001774EB" w:rsidRDefault="00F93C67" w:rsidP="00796E72">
            <w:pPr>
              <w:spacing w:after="20"/>
              <w:rPr>
                <w:szCs w:val="22"/>
                <w:highlight w:val="green"/>
              </w:rPr>
            </w:pPr>
          </w:p>
        </w:tc>
        <w:tc>
          <w:tcPr>
            <w:tcW w:w="4678" w:type="dxa"/>
            <w:tcBorders>
              <w:top w:val="nil"/>
              <w:left w:val="nil"/>
              <w:bottom w:val="nil"/>
              <w:right w:val="nil"/>
            </w:tcBorders>
            <w:shd w:val="clear" w:color="auto" w:fill="auto"/>
          </w:tcPr>
          <w:p w14:paraId="6AD09B96" w14:textId="77777777" w:rsidR="00F93C67" w:rsidRPr="001774EB" w:rsidRDefault="00F93C67" w:rsidP="00796E72">
            <w:pPr>
              <w:spacing w:after="20"/>
              <w:rPr>
                <w:szCs w:val="22"/>
              </w:rPr>
            </w:pPr>
            <w:r w:rsidRPr="001774EB">
              <w:rPr>
                <w:szCs w:val="22"/>
              </w:rPr>
              <w:t>Yes</w:t>
            </w:r>
          </w:p>
        </w:tc>
        <w:tc>
          <w:tcPr>
            <w:tcW w:w="995" w:type="dxa"/>
            <w:tcBorders>
              <w:top w:val="nil"/>
              <w:left w:val="nil"/>
              <w:bottom w:val="nil"/>
              <w:right w:val="nil"/>
            </w:tcBorders>
            <w:shd w:val="clear" w:color="auto" w:fill="auto"/>
          </w:tcPr>
          <w:p w14:paraId="5FEDA9B3" w14:textId="415741AA" w:rsidR="00F93C67" w:rsidRPr="001774EB" w:rsidRDefault="00F93C67" w:rsidP="00796E72">
            <w:pPr>
              <w:spacing w:after="20"/>
              <w:jc w:val="right"/>
              <w:rPr>
                <w:szCs w:val="22"/>
              </w:rPr>
            </w:pPr>
            <w:r w:rsidRPr="001774EB">
              <w:rPr>
                <w:szCs w:val="22"/>
              </w:rPr>
              <w:t>1.86</w:t>
            </w:r>
          </w:p>
        </w:tc>
        <w:tc>
          <w:tcPr>
            <w:tcW w:w="1273" w:type="dxa"/>
            <w:tcBorders>
              <w:top w:val="nil"/>
              <w:left w:val="nil"/>
              <w:bottom w:val="nil"/>
              <w:right w:val="nil"/>
            </w:tcBorders>
            <w:shd w:val="clear" w:color="auto" w:fill="auto"/>
          </w:tcPr>
          <w:p w14:paraId="3B941A8F" w14:textId="7B12A72D" w:rsidR="00F93C67" w:rsidRPr="001774EB" w:rsidRDefault="00F93C67" w:rsidP="00796E72">
            <w:pPr>
              <w:spacing w:after="20"/>
              <w:jc w:val="right"/>
              <w:rPr>
                <w:szCs w:val="22"/>
              </w:rPr>
            </w:pPr>
            <w:r w:rsidRPr="001774EB">
              <w:rPr>
                <w:szCs w:val="22"/>
              </w:rPr>
              <w:t>(1.24, 2.81)</w:t>
            </w:r>
          </w:p>
        </w:tc>
        <w:tc>
          <w:tcPr>
            <w:tcW w:w="992" w:type="dxa"/>
            <w:tcBorders>
              <w:top w:val="nil"/>
              <w:left w:val="nil"/>
              <w:bottom w:val="nil"/>
              <w:right w:val="nil"/>
            </w:tcBorders>
            <w:shd w:val="clear" w:color="auto" w:fill="D9D9D9" w:themeFill="background1" w:themeFillShade="D9"/>
          </w:tcPr>
          <w:p w14:paraId="3BCBB452" w14:textId="3926C066" w:rsidR="00F93C67" w:rsidRPr="001774EB" w:rsidRDefault="001774EB" w:rsidP="00796E72">
            <w:pPr>
              <w:spacing w:after="20"/>
              <w:jc w:val="right"/>
              <w:rPr>
                <w:szCs w:val="22"/>
              </w:rPr>
            </w:pPr>
            <w:r>
              <w:rPr>
                <w:szCs w:val="22"/>
              </w:rPr>
              <w:t>0.003</w:t>
            </w:r>
          </w:p>
        </w:tc>
      </w:tr>
      <w:tr w:rsidR="00BC367D" w:rsidRPr="001774EB" w14:paraId="2CC2076E" w14:textId="77777777" w:rsidTr="00813047">
        <w:trPr>
          <w:jc w:val="center"/>
        </w:trPr>
        <w:tc>
          <w:tcPr>
            <w:tcW w:w="4962" w:type="dxa"/>
            <w:gridSpan w:val="2"/>
            <w:tcBorders>
              <w:top w:val="nil"/>
              <w:left w:val="nil"/>
              <w:bottom w:val="nil"/>
              <w:right w:val="nil"/>
            </w:tcBorders>
            <w:shd w:val="clear" w:color="auto" w:fill="auto"/>
          </w:tcPr>
          <w:p w14:paraId="11240523" w14:textId="77777777" w:rsidR="00BC367D" w:rsidRPr="001774EB" w:rsidRDefault="00BC367D" w:rsidP="00796E72">
            <w:pPr>
              <w:spacing w:after="20"/>
              <w:rPr>
                <w:szCs w:val="22"/>
              </w:rPr>
            </w:pPr>
            <w:r w:rsidRPr="001774EB">
              <w:rPr>
                <w:b/>
                <w:snapToGrid w:val="0"/>
                <w:szCs w:val="22"/>
              </w:rPr>
              <w:t>Alcohol consumption</w:t>
            </w:r>
          </w:p>
        </w:tc>
        <w:tc>
          <w:tcPr>
            <w:tcW w:w="995" w:type="dxa"/>
            <w:tcBorders>
              <w:top w:val="nil"/>
              <w:left w:val="nil"/>
              <w:bottom w:val="nil"/>
              <w:right w:val="nil"/>
            </w:tcBorders>
            <w:shd w:val="clear" w:color="auto" w:fill="auto"/>
            <w:vAlign w:val="bottom"/>
          </w:tcPr>
          <w:p w14:paraId="2DE5CA89" w14:textId="77777777" w:rsidR="00BC367D" w:rsidRPr="001774EB" w:rsidRDefault="00BC367D" w:rsidP="00796E72">
            <w:pPr>
              <w:spacing w:after="20"/>
              <w:jc w:val="right"/>
              <w:rPr>
                <w:szCs w:val="22"/>
              </w:rPr>
            </w:pPr>
          </w:p>
        </w:tc>
        <w:tc>
          <w:tcPr>
            <w:tcW w:w="1273" w:type="dxa"/>
            <w:tcBorders>
              <w:top w:val="nil"/>
              <w:left w:val="nil"/>
              <w:bottom w:val="nil"/>
              <w:right w:val="nil"/>
            </w:tcBorders>
            <w:shd w:val="clear" w:color="auto" w:fill="auto"/>
            <w:vAlign w:val="center"/>
          </w:tcPr>
          <w:p w14:paraId="6397B3CC" w14:textId="77777777" w:rsidR="00BC367D" w:rsidRPr="001774EB" w:rsidRDefault="00BC367D" w:rsidP="00796E72">
            <w:pPr>
              <w:spacing w:after="20"/>
              <w:jc w:val="right"/>
              <w:rPr>
                <w:szCs w:val="22"/>
              </w:rPr>
            </w:pPr>
          </w:p>
        </w:tc>
        <w:tc>
          <w:tcPr>
            <w:tcW w:w="992" w:type="dxa"/>
            <w:tcBorders>
              <w:top w:val="nil"/>
              <w:left w:val="nil"/>
              <w:bottom w:val="nil"/>
              <w:right w:val="nil"/>
            </w:tcBorders>
            <w:shd w:val="clear" w:color="auto" w:fill="FFFFFF" w:themeFill="background1"/>
            <w:vAlign w:val="center"/>
          </w:tcPr>
          <w:p w14:paraId="4DD984A2" w14:textId="77777777" w:rsidR="00BC367D" w:rsidRPr="001774EB" w:rsidRDefault="00BC367D" w:rsidP="00796E72">
            <w:pPr>
              <w:spacing w:after="20"/>
              <w:jc w:val="right"/>
              <w:rPr>
                <w:szCs w:val="22"/>
              </w:rPr>
            </w:pPr>
          </w:p>
        </w:tc>
      </w:tr>
      <w:tr w:rsidR="00F93C67" w:rsidRPr="001774EB" w14:paraId="6E330230" w14:textId="77777777" w:rsidTr="00813047">
        <w:trPr>
          <w:jc w:val="center"/>
        </w:trPr>
        <w:tc>
          <w:tcPr>
            <w:tcW w:w="284" w:type="dxa"/>
            <w:tcBorders>
              <w:top w:val="nil"/>
              <w:left w:val="nil"/>
              <w:bottom w:val="nil"/>
              <w:right w:val="nil"/>
            </w:tcBorders>
            <w:shd w:val="clear" w:color="auto" w:fill="auto"/>
          </w:tcPr>
          <w:p w14:paraId="2AA3D2DD" w14:textId="77777777" w:rsidR="00F93C67" w:rsidRPr="001774EB" w:rsidRDefault="00F93C67" w:rsidP="00796E72">
            <w:pPr>
              <w:spacing w:after="20"/>
              <w:rPr>
                <w:szCs w:val="22"/>
                <w:highlight w:val="green"/>
              </w:rPr>
            </w:pPr>
          </w:p>
        </w:tc>
        <w:tc>
          <w:tcPr>
            <w:tcW w:w="4678" w:type="dxa"/>
            <w:tcBorders>
              <w:top w:val="nil"/>
              <w:left w:val="nil"/>
              <w:bottom w:val="nil"/>
              <w:right w:val="nil"/>
            </w:tcBorders>
            <w:shd w:val="clear" w:color="auto" w:fill="auto"/>
          </w:tcPr>
          <w:p w14:paraId="69DD4232" w14:textId="77777777" w:rsidR="00F93C67" w:rsidRPr="001774EB" w:rsidRDefault="00F93C67" w:rsidP="00796E72">
            <w:pPr>
              <w:spacing w:after="20"/>
              <w:rPr>
                <w:szCs w:val="22"/>
              </w:rPr>
            </w:pPr>
            <w:r w:rsidRPr="001774EB">
              <w:rPr>
                <w:szCs w:val="22"/>
              </w:rPr>
              <w:t>No</w:t>
            </w:r>
          </w:p>
        </w:tc>
        <w:tc>
          <w:tcPr>
            <w:tcW w:w="995" w:type="dxa"/>
            <w:tcBorders>
              <w:top w:val="nil"/>
              <w:left w:val="nil"/>
              <w:bottom w:val="nil"/>
              <w:right w:val="nil"/>
            </w:tcBorders>
            <w:shd w:val="clear" w:color="auto" w:fill="auto"/>
          </w:tcPr>
          <w:p w14:paraId="6841772A" w14:textId="63EDFF24" w:rsidR="00F93C67" w:rsidRPr="001774EB" w:rsidRDefault="00F93C67" w:rsidP="00796E72">
            <w:pPr>
              <w:spacing w:after="20"/>
              <w:jc w:val="right"/>
              <w:rPr>
                <w:szCs w:val="22"/>
              </w:rPr>
            </w:pPr>
            <w:r w:rsidRPr="001774EB">
              <w:rPr>
                <w:szCs w:val="22"/>
              </w:rPr>
              <w:t>1.00</w:t>
            </w:r>
          </w:p>
        </w:tc>
        <w:tc>
          <w:tcPr>
            <w:tcW w:w="1273" w:type="dxa"/>
            <w:tcBorders>
              <w:top w:val="nil"/>
              <w:left w:val="nil"/>
              <w:bottom w:val="nil"/>
              <w:right w:val="nil"/>
            </w:tcBorders>
            <w:shd w:val="clear" w:color="auto" w:fill="auto"/>
          </w:tcPr>
          <w:p w14:paraId="328581E4" w14:textId="71EA2AC7" w:rsidR="00F93C67" w:rsidRPr="001774EB" w:rsidRDefault="00F93C67" w:rsidP="00796E72">
            <w:pPr>
              <w:spacing w:after="20"/>
              <w:jc w:val="right"/>
              <w:rPr>
                <w:szCs w:val="22"/>
              </w:rPr>
            </w:pPr>
          </w:p>
        </w:tc>
        <w:tc>
          <w:tcPr>
            <w:tcW w:w="992" w:type="dxa"/>
            <w:tcBorders>
              <w:top w:val="nil"/>
              <w:left w:val="nil"/>
              <w:bottom w:val="nil"/>
              <w:right w:val="nil"/>
            </w:tcBorders>
            <w:shd w:val="clear" w:color="auto" w:fill="FFFFFF" w:themeFill="background1"/>
          </w:tcPr>
          <w:p w14:paraId="46D4D66E" w14:textId="6114B17E" w:rsidR="00F93C67" w:rsidRPr="001774EB" w:rsidRDefault="00F93C67" w:rsidP="00796E72">
            <w:pPr>
              <w:spacing w:after="20"/>
              <w:jc w:val="right"/>
              <w:rPr>
                <w:szCs w:val="22"/>
              </w:rPr>
            </w:pPr>
          </w:p>
        </w:tc>
      </w:tr>
      <w:tr w:rsidR="00F93C67" w:rsidRPr="001774EB" w14:paraId="1EFBFA57" w14:textId="77777777" w:rsidTr="00813047">
        <w:trPr>
          <w:jc w:val="center"/>
        </w:trPr>
        <w:tc>
          <w:tcPr>
            <w:tcW w:w="284" w:type="dxa"/>
            <w:tcBorders>
              <w:top w:val="nil"/>
              <w:left w:val="nil"/>
              <w:bottom w:val="nil"/>
              <w:right w:val="nil"/>
            </w:tcBorders>
            <w:shd w:val="clear" w:color="auto" w:fill="auto"/>
          </w:tcPr>
          <w:p w14:paraId="35E7EF89" w14:textId="77777777" w:rsidR="00F93C67" w:rsidRPr="001774EB" w:rsidRDefault="00F93C67" w:rsidP="00796E72">
            <w:pPr>
              <w:spacing w:after="20"/>
              <w:rPr>
                <w:szCs w:val="22"/>
                <w:highlight w:val="green"/>
              </w:rPr>
            </w:pPr>
          </w:p>
        </w:tc>
        <w:tc>
          <w:tcPr>
            <w:tcW w:w="4678" w:type="dxa"/>
            <w:tcBorders>
              <w:top w:val="nil"/>
              <w:left w:val="nil"/>
              <w:bottom w:val="nil"/>
              <w:right w:val="nil"/>
            </w:tcBorders>
            <w:shd w:val="clear" w:color="auto" w:fill="auto"/>
          </w:tcPr>
          <w:p w14:paraId="1DDD3D9A" w14:textId="77777777" w:rsidR="00F93C67" w:rsidRPr="001774EB" w:rsidRDefault="00F93C67" w:rsidP="00796E72">
            <w:pPr>
              <w:spacing w:after="20"/>
              <w:rPr>
                <w:szCs w:val="22"/>
              </w:rPr>
            </w:pPr>
            <w:r w:rsidRPr="001774EB">
              <w:rPr>
                <w:szCs w:val="22"/>
              </w:rPr>
              <w:t>Yes</w:t>
            </w:r>
          </w:p>
        </w:tc>
        <w:tc>
          <w:tcPr>
            <w:tcW w:w="995" w:type="dxa"/>
            <w:tcBorders>
              <w:top w:val="nil"/>
              <w:left w:val="nil"/>
              <w:bottom w:val="nil"/>
              <w:right w:val="nil"/>
            </w:tcBorders>
            <w:shd w:val="clear" w:color="auto" w:fill="auto"/>
          </w:tcPr>
          <w:p w14:paraId="4B9106D3" w14:textId="3C61E1C5" w:rsidR="00F93C67" w:rsidRPr="001774EB" w:rsidRDefault="00F93C67" w:rsidP="00796E72">
            <w:pPr>
              <w:spacing w:after="20"/>
              <w:jc w:val="right"/>
              <w:rPr>
                <w:szCs w:val="22"/>
              </w:rPr>
            </w:pPr>
            <w:r w:rsidRPr="001774EB">
              <w:rPr>
                <w:szCs w:val="22"/>
              </w:rPr>
              <w:t>1.84</w:t>
            </w:r>
          </w:p>
        </w:tc>
        <w:tc>
          <w:tcPr>
            <w:tcW w:w="1273" w:type="dxa"/>
            <w:tcBorders>
              <w:top w:val="nil"/>
              <w:left w:val="nil"/>
              <w:bottom w:val="nil"/>
              <w:right w:val="nil"/>
            </w:tcBorders>
            <w:shd w:val="clear" w:color="auto" w:fill="auto"/>
          </w:tcPr>
          <w:p w14:paraId="15BFAA3E" w14:textId="45DE87E3" w:rsidR="00F93C67" w:rsidRPr="001774EB" w:rsidRDefault="00F93C67" w:rsidP="00796E72">
            <w:pPr>
              <w:spacing w:after="20"/>
              <w:jc w:val="right"/>
              <w:rPr>
                <w:szCs w:val="22"/>
              </w:rPr>
            </w:pPr>
            <w:r w:rsidRPr="001774EB">
              <w:rPr>
                <w:szCs w:val="22"/>
              </w:rPr>
              <w:t>(1.19, 2.84)</w:t>
            </w:r>
          </w:p>
        </w:tc>
        <w:tc>
          <w:tcPr>
            <w:tcW w:w="992" w:type="dxa"/>
            <w:tcBorders>
              <w:top w:val="nil"/>
              <w:left w:val="nil"/>
              <w:bottom w:val="nil"/>
              <w:right w:val="nil"/>
            </w:tcBorders>
            <w:shd w:val="clear" w:color="auto" w:fill="D9D9D9" w:themeFill="background1" w:themeFillShade="D9"/>
          </w:tcPr>
          <w:p w14:paraId="74F2BAFA" w14:textId="0FEA77D5" w:rsidR="00F93C67" w:rsidRPr="001774EB" w:rsidRDefault="000165A8" w:rsidP="00796E72">
            <w:pPr>
              <w:spacing w:after="20"/>
              <w:jc w:val="right"/>
              <w:rPr>
                <w:szCs w:val="22"/>
              </w:rPr>
            </w:pPr>
            <w:r>
              <w:rPr>
                <w:szCs w:val="22"/>
              </w:rPr>
              <w:t>0.006</w:t>
            </w:r>
          </w:p>
        </w:tc>
      </w:tr>
      <w:tr w:rsidR="00BC367D" w:rsidRPr="001774EB" w14:paraId="63BA5544" w14:textId="77777777" w:rsidTr="00813047">
        <w:trPr>
          <w:jc w:val="center"/>
        </w:trPr>
        <w:tc>
          <w:tcPr>
            <w:tcW w:w="4962" w:type="dxa"/>
            <w:gridSpan w:val="2"/>
            <w:tcBorders>
              <w:top w:val="nil"/>
              <w:left w:val="nil"/>
              <w:bottom w:val="nil"/>
              <w:right w:val="nil"/>
            </w:tcBorders>
            <w:shd w:val="clear" w:color="auto" w:fill="auto"/>
          </w:tcPr>
          <w:p w14:paraId="43BF9646" w14:textId="18AF5FD2" w:rsidR="00BC367D" w:rsidRPr="001774EB" w:rsidRDefault="00BC367D" w:rsidP="00B063BE">
            <w:pPr>
              <w:spacing w:after="20"/>
              <w:rPr>
                <w:b/>
                <w:snapToGrid w:val="0"/>
                <w:szCs w:val="22"/>
              </w:rPr>
            </w:pPr>
            <w:r w:rsidRPr="001774EB">
              <w:rPr>
                <w:b/>
                <w:snapToGrid w:val="0"/>
                <w:szCs w:val="22"/>
              </w:rPr>
              <w:t>Change</w:t>
            </w:r>
            <w:r w:rsidR="001774EB">
              <w:rPr>
                <w:b/>
                <w:snapToGrid w:val="0"/>
                <w:szCs w:val="22"/>
              </w:rPr>
              <w:t xml:space="preserve"> to alcohol consumption </w:t>
            </w:r>
            <w:r w:rsidR="00B063BE">
              <w:rPr>
                <w:b/>
                <w:snapToGrid w:val="0"/>
                <w:szCs w:val="22"/>
              </w:rPr>
              <w:t>200</w:t>
            </w:r>
            <w:r w:rsidRPr="001774EB">
              <w:rPr>
                <w:b/>
                <w:snapToGrid w:val="0"/>
                <w:szCs w:val="22"/>
              </w:rPr>
              <w:t xml:space="preserve">9 to </w:t>
            </w:r>
            <w:r w:rsidR="00B063BE">
              <w:rPr>
                <w:b/>
                <w:snapToGrid w:val="0"/>
                <w:szCs w:val="22"/>
              </w:rPr>
              <w:t>20</w:t>
            </w:r>
            <w:r w:rsidRPr="001774EB">
              <w:rPr>
                <w:b/>
                <w:snapToGrid w:val="0"/>
                <w:szCs w:val="22"/>
              </w:rPr>
              <w:t>14</w:t>
            </w:r>
          </w:p>
        </w:tc>
        <w:tc>
          <w:tcPr>
            <w:tcW w:w="995" w:type="dxa"/>
            <w:tcBorders>
              <w:top w:val="nil"/>
              <w:left w:val="nil"/>
              <w:bottom w:val="nil"/>
              <w:right w:val="nil"/>
            </w:tcBorders>
            <w:shd w:val="clear" w:color="auto" w:fill="auto"/>
          </w:tcPr>
          <w:p w14:paraId="27F4DDE3" w14:textId="77777777" w:rsidR="00BC367D" w:rsidRPr="001774EB" w:rsidRDefault="00BC367D" w:rsidP="00796E72">
            <w:pPr>
              <w:spacing w:after="20"/>
              <w:jc w:val="right"/>
              <w:rPr>
                <w:szCs w:val="22"/>
                <w:highlight w:val="green"/>
              </w:rPr>
            </w:pPr>
          </w:p>
        </w:tc>
        <w:tc>
          <w:tcPr>
            <w:tcW w:w="1273" w:type="dxa"/>
            <w:tcBorders>
              <w:top w:val="nil"/>
              <w:left w:val="nil"/>
              <w:bottom w:val="nil"/>
              <w:right w:val="nil"/>
            </w:tcBorders>
            <w:shd w:val="clear" w:color="auto" w:fill="auto"/>
            <w:vAlign w:val="center"/>
          </w:tcPr>
          <w:p w14:paraId="77F11ADD" w14:textId="77777777" w:rsidR="00BC367D" w:rsidRPr="001774EB" w:rsidRDefault="00BC367D" w:rsidP="00796E72">
            <w:pPr>
              <w:spacing w:after="20"/>
              <w:jc w:val="right"/>
              <w:rPr>
                <w:szCs w:val="22"/>
                <w:highlight w:val="green"/>
              </w:rPr>
            </w:pPr>
          </w:p>
        </w:tc>
        <w:tc>
          <w:tcPr>
            <w:tcW w:w="992" w:type="dxa"/>
            <w:tcBorders>
              <w:top w:val="nil"/>
              <w:left w:val="nil"/>
              <w:bottom w:val="nil"/>
              <w:right w:val="nil"/>
            </w:tcBorders>
            <w:shd w:val="clear" w:color="auto" w:fill="FFFFFF" w:themeFill="background1"/>
            <w:vAlign w:val="center"/>
          </w:tcPr>
          <w:p w14:paraId="77A08279" w14:textId="77777777" w:rsidR="00BC367D" w:rsidRPr="001774EB" w:rsidRDefault="00BC367D" w:rsidP="00796E72">
            <w:pPr>
              <w:spacing w:after="20"/>
              <w:jc w:val="right"/>
              <w:rPr>
                <w:szCs w:val="22"/>
                <w:highlight w:val="green"/>
              </w:rPr>
            </w:pPr>
          </w:p>
        </w:tc>
      </w:tr>
      <w:tr w:rsidR="00FF1418" w:rsidRPr="001774EB" w14:paraId="74BE38DA" w14:textId="77777777" w:rsidTr="001774EB">
        <w:trPr>
          <w:jc w:val="center"/>
        </w:trPr>
        <w:tc>
          <w:tcPr>
            <w:tcW w:w="284" w:type="dxa"/>
            <w:tcBorders>
              <w:top w:val="nil"/>
              <w:left w:val="nil"/>
              <w:bottom w:val="nil"/>
              <w:right w:val="nil"/>
            </w:tcBorders>
            <w:shd w:val="clear" w:color="auto" w:fill="auto"/>
          </w:tcPr>
          <w:p w14:paraId="7E65EE89" w14:textId="77777777" w:rsidR="00FF1418" w:rsidRPr="001774EB" w:rsidRDefault="00FF1418" w:rsidP="00796E72">
            <w:pPr>
              <w:spacing w:after="20"/>
              <w:rPr>
                <w:szCs w:val="22"/>
                <w:highlight w:val="green"/>
              </w:rPr>
            </w:pPr>
          </w:p>
        </w:tc>
        <w:tc>
          <w:tcPr>
            <w:tcW w:w="4678" w:type="dxa"/>
            <w:tcBorders>
              <w:top w:val="nil"/>
              <w:left w:val="nil"/>
              <w:bottom w:val="nil"/>
              <w:right w:val="nil"/>
            </w:tcBorders>
            <w:shd w:val="clear" w:color="auto" w:fill="auto"/>
          </w:tcPr>
          <w:p w14:paraId="277CFFFF" w14:textId="77777777" w:rsidR="00FF1418" w:rsidRPr="001774EB" w:rsidRDefault="00FF1418" w:rsidP="00796E72">
            <w:pPr>
              <w:spacing w:after="20"/>
              <w:rPr>
                <w:szCs w:val="22"/>
              </w:rPr>
            </w:pPr>
            <w:r w:rsidRPr="001774EB">
              <w:rPr>
                <w:szCs w:val="22"/>
              </w:rPr>
              <w:t>Unchanged</w:t>
            </w:r>
          </w:p>
        </w:tc>
        <w:tc>
          <w:tcPr>
            <w:tcW w:w="995" w:type="dxa"/>
            <w:tcBorders>
              <w:top w:val="nil"/>
              <w:left w:val="nil"/>
              <w:bottom w:val="nil"/>
              <w:right w:val="nil"/>
            </w:tcBorders>
            <w:shd w:val="clear" w:color="auto" w:fill="auto"/>
          </w:tcPr>
          <w:p w14:paraId="0175A7CB" w14:textId="61612ED4" w:rsidR="00FF1418" w:rsidRPr="001774EB" w:rsidRDefault="00FF1418" w:rsidP="00796E72">
            <w:pPr>
              <w:spacing w:after="20"/>
              <w:jc w:val="right"/>
              <w:rPr>
                <w:szCs w:val="22"/>
              </w:rPr>
            </w:pPr>
            <w:r w:rsidRPr="001774EB">
              <w:rPr>
                <w:szCs w:val="22"/>
              </w:rPr>
              <w:t>1.00</w:t>
            </w:r>
          </w:p>
        </w:tc>
        <w:tc>
          <w:tcPr>
            <w:tcW w:w="1273" w:type="dxa"/>
            <w:tcBorders>
              <w:top w:val="nil"/>
              <w:left w:val="nil"/>
              <w:bottom w:val="nil"/>
              <w:right w:val="nil"/>
            </w:tcBorders>
            <w:shd w:val="clear" w:color="auto" w:fill="auto"/>
          </w:tcPr>
          <w:p w14:paraId="19B2B52B" w14:textId="2F033888" w:rsidR="00FF1418" w:rsidRPr="001774EB" w:rsidRDefault="00FF1418" w:rsidP="00796E72">
            <w:pPr>
              <w:spacing w:after="20"/>
              <w:jc w:val="right"/>
              <w:rPr>
                <w:szCs w:val="22"/>
              </w:rPr>
            </w:pPr>
          </w:p>
        </w:tc>
        <w:tc>
          <w:tcPr>
            <w:tcW w:w="992" w:type="dxa"/>
            <w:tcBorders>
              <w:top w:val="nil"/>
              <w:left w:val="nil"/>
              <w:bottom w:val="nil"/>
              <w:right w:val="nil"/>
            </w:tcBorders>
            <w:shd w:val="clear" w:color="auto" w:fill="FFFFFF" w:themeFill="background1"/>
          </w:tcPr>
          <w:p w14:paraId="77DD02B8" w14:textId="65D4C7D6" w:rsidR="00FF1418" w:rsidRPr="001774EB" w:rsidRDefault="00FF1418" w:rsidP="00796E72">
            <w:pPr>
              <w:spacing w:after="20"/>
              <w:jc w:val="right"/>
              <w:rPr>
                <w:szCs w:val="22"/>
              </w:rPr>
            </w:pPr>
          </w:p>
        </w:tc>
      </w:tr>
      <w:tr w:rsidR="00FF1418" w:rsidRPr="001774EB" w14:paraId="60B9FD9D" w14:textId="77777777" w:rsidTr="00813047">
        <w:trPr>
          <w:jc w:val="center"/>
        </w:trPr>
        <w:tc>
          <w:tcPr>
            <w:tcW w:w="284" w:type="dxa"/>
            <w:tcBorders>
              <w:top w:val="nil"/>
              <w:left w:val="nil"/>
              <w:bottom w:val="nil"/>
              <w:right w:val="nil"/>
            </w:tcBorders>
            <w:shd w:val="clear" w:color="auto" w:fill="auto"/>
          </w:tcPr>
          <w:p w14:paraId="4097E9EC" w14:textId="77777777" w:rsidR="00FF1418" w:rsidRPr="001774EB" w:rsidRDefault="00FF1418" w:rsidP="00796E72">
            <w:pPr>
              <w:spacing w:after="20"/>
              <w:rPr>
                <w:szCs w:val="22"/>
                <w:highlight w:val="green"/>
              </w:rPr>
            </w:pPr>
          </w:p>
        </w:tc>
        <w:tc>
          <w:tcPr>
            <w:tcW w:w="4678" w:type="dxa"/>
            <w:tcBorders>
              <w:top w:val="nil"/>
              <w:left w:val="nil"/>
              <w:bottom w:val="nil"/>
              <w:right w:val="nil"/>
            </w:tcBorders>
            <w:shd w:val="clear" w:color="auto" w:fill="auto"/>
          </w:tcPr>
          <w:p w14:paraId="1EF5DDC6" w14:textId="77777777" w:rsidR="00FF1418" w:rsidRPr="001774EB" w:rsidRDefault="00FF1418" w:rsidP="00796E72">
            <w:pPr>
              <w:spacing w:after="20"/>
              <w:rPr>
                <w:szCs w:val="22"/>
              </w:rPr>
            </w:pPr>
            <w:r w:rsidRPr="001774EB">
              <w:rPr>
                <w:szCs w:val="22"/>
              </w:rPr>
              <w:t>Increased</w:t>
            </w:r>
          </w:p>
        </w:tc>
        <w:tc>
          <w:tcPr>
            <w:tcW w:w="995" w:type="dxa"/>
            <w:tcBorders>
              <w:top w:val="nil"/>
              <w:left w:val="nil"/>
              <w:bottom w:val="nil"/>
              <w:right w:val="nil"/>
            </w:tcBorders>
            <w:shd w:val="clear" w:color="auto" w:fill="auto"/>
          </w:tcPr>
          <w:p w14:paraId="5949C301" w14:textId="684E5E12" w:rsidR="00FF1418" w:rsidRPr="001774EB" w:rsidRDefault="00FF1418" w:rsidP="00796E72">
            <w:pPr>
              <w:spacing w:after="20"/>
              <w:jc w:val="right"/>
              <w:rPr>
                <w:szCs w:val="22"/>
              </w:rPr>
            </w:pPr>
            <w:r w:rsidRPr="001774EB">
              <w:rPr>
                <w:szCs w:val="22"/>
              </w:rPr>
              <w:t>2.04</w:t>
            </w:r>
          </w:p>
        </w:tc>
        <w:tc>
          <w:tcPr>
            <w:tcW w:w="1273" w:type="dxa"/>
            <w:tcBorders>
              <w:top w:val="nil"/>
              <w:left w:val="nil"/>
              <w:bottom w:val="nil"/>
              <w:right w:val="nil"/>
            </w:tcBorders>
            <w:shd w:val="clear" w:color="auto" w:fill="auto"/>
          </w:tcPr>
          <w:p w14:paraId="7DCAE18A" w14:textId="2594CDEA" w:rsidR="00FF1418" w:rsidRPr="001774EB" w:rsidRDefault="00FF1418" w:rsidP="00796E72">
            <w:pPr>
              <w:spacing w:after="20"/>
              <w:jc w:val="right"/>
              <w:rPr>
                <w:szCs w:val="22"/>
              </w:rPr>
            </w:pPr>
            <w:r w:rsidRPr="001774EB">
              <w:rPr>
                <w:szCs w:val="22"/>
              </w:rPr>
              <w:t>(1.19, 3.47)</w:t>
            </w:r>
          </w:p>
        </w:tc>
        <w:tc>
          <w:tcPr>
            <w:tcW w:w="992" w:type="dxa"/>
            <w:tcBorders>
              <w:top w:val="nil"/>
              <w:left w:val="nil"/>
              <w:bottom w:val="nil"/>
              <w:right w:val="nil"/>
            </w:tcBorders>
            <w:shd w:val="clear" w:color="auto" w:fill="D9D9D9" w:themeFill="background1" w:themeFillShade="D9"/>
          </w:tcPr>
          <w:p w14:paraId="6B3B65B7" w14:textId="2F645232" w:rsidR="00FF1418" w:rsidRPr="001774EB" w:rsidRDefault="00B073DC" w:rsidP="00796E72">
            <w:pPr>
              <w:spacing w:after="20"/>
              <w:jc w:val="right"/>
              <w:rPr>
                <w:szCs w:val="22"/>
              </w:rPr>
            </w:pPr>
            <w:r>
              <w:rPr>
                <w:szCs w:val="22"/>
              </w:rPr>
              <w:t>0.00</w:t>
            </w:r>
            <w:r w:rsidR="00FF1418" w:rsidRPr="001774EB">
              <w:rPr>
                <w:szCs w:val="22"/>
              </w:rPr>
              <w:t>9</w:t>
            </w:r>
          </w:p>
        </w:tc>
      </w:tr>
      <w:tr w:rsidR="00FF1418" w:rsidRPr="001774EB" w14:paraId="37BE1F23" w14:textId="77777777" w:rsidTr="00813047">
        <w:trPr>
          <w:jc w:val="center"/>
        </w:trPr>
        <w:tc>
          <w:tcPr>
            <w:tcW w:w="284" w:type="dxa"/>
            <w:tcBorders>
              <w:top w:val="nil"/>
              <w:left w:val="nil"/>
              <w:bottom w:val="nil"/>
              <w:right w:val="nil"/>
            </w:tcBorders>
            <w:shd w:val="clear" w:color="auto" w:fill="auto"/>
          </w:tcPr>
          <w:p w14:paraId="5A434BAC" w14:textId="77777777" w:rsidR="00FF1418" w:rsidRPr="001774EB" w:rsidRDefault="00FF1418" w:rsidP="00796E72">
            <w:pPr>
              <w:spacing w:after="20"/>
              <w:rPr>
                <w:szCs w:val="22"/>
                <w:highlight w:val="green"/>
              </w:rPr>
            </w:pPr>
          </w:p>
        </w:tc>
        <w:tc>
          <w:tcPr>
            <w:tcW w:w="4678" w:type="dxa"/>
            <w:tcBorders>
              <w:top w:val="nil"/>
              <w:left w:val="nil"/>
              <w:bottom w:val="nil"/>
              <w:right w:val="nil"/>
            </w:tcBorders>
            <w:shd w:val="clear" w:color="auto" w:fill="auto"/>
          </w:tcPr>
          <w:p w14:paraId="62BAE4F1" w14:textId="77777777" w:rsidR="00FF1418" w:rsidRPr="001774EB" w:rsidRDefault="00FF1418" w:rsidP="00796E72">
            <w:pPr>
              <w:spacing w:after="20"/>
              <w:rPr>
                <w:szCs w:val="22"/>
              </w:rPr>
            </w:pPr>
            <w:r w:rsidRPr="001774EB">
              <w:rPr>
                <w:szCs w:val="22"/>
              </w:rPr>
              <w:t>Decreased</w:t>
            </w:r>
          </w:p>
        </w:tc>
        <w:tc>
          <w:tcPr>
            <w:tcW w:w="995" w:type="dxa"/>
            <w:tcBorders>
              <w:top w:val="nil"/>
              <w:left w:val="nil"/>
              <w:bottom w:val="nil"/>
              <w:right w:val="nil"/>
            </w:tcBorders>
            <w:shd w:val="clear" w:color="auto" w:fill="auto"/>
          </w:tcPr>
          <w:p w14:paraId="36EDDB20" w14:textId="5C2B84D1" w:rsidR="00FF1418" w:rsidRPr="001774EB" w:rsidRDefault="00FF1418" w:rsidP="00796E72">
            <w:pPr>
              <w:spacing w:after="20"/>
              <w:jc w:val="right"/>
              <w:rPr>
                <w:szCs w:val="22"/>
              </w:rPr>
            </w:pPr>
            <w:r w:rsidRPr="001774EB">
              <w:rPr>
                <w:szCs w:val="22"/>
              </w:rPr>
              <w:t>0.91</w:t>
            </w:r>
          </w:p>
        </w:tc>
        <w:tc>
          <w:tcPr>
            <w:tcW w:w="1273" w:type="dxa"/>
            <w:tcBorders>
              <w:top w:val="nil"/>
              <w:left w:val="nil"/>
              <w:bottom w:val="nil"/>
              <w:right w:val="nil"/>
            </w:tcBorders>
            <w:shd w:val="clear" w:color="auto" w:fill="auto"/>
          </w:tcPr>
          <w:p w14:paraId="5DFC31D7" w14:textId="0C932CE1" w:rsidR="00FF1418" w:rsidRPr="001774EB" w:rsidRDefault="00FF1418" w:rsidP="00796E72">
            <w:pPr>
              <w:spacing w:after="20"/>
              <w:jc w:val="right"/>
              <w:rPr>
                <w:szCs w:val="22"/>
              </w:rPr>
            </w:pPr>
            <w:r w:rsidRPr="001774EB">
              <w:rPr>
                <w:szCs w:val="22"/>
              </w:rPr>
              <w:t>(0.46, 1.81)</w:t>
            </w:r>
          </w:p>
        </w:tc>
        <w:tc>
          <w:tcPr>
            <w:tcW w:w="992" w:type="dxa"/>
            <w:tcBorders>
              <w:top w:val="nil"/>
              <w:left w:val="nil"/>
              <w:bottom w:val="nil"/>
              <w:right w:val="nil"/>
            </w:tcBorders>
            <w:shd w:val="clear" w:color="auto" w:fill="FFFFFF" w:themeFill="background1"/>
          </w:tcPr>
          <w:p w14:paraId="2F10EF6E" w14:textId="33C6FA61" w:rsidR="00FF1418" w:rsidRPr="001774EB" w:rsidRDefault="000165A8" w:rsidP="00796E72">
            <w:pPr>
              <w:spacing w:after="20"/>
              <w:jc w:val="right"/>
              <w:rPr>
                <w:szCs w:val="22"/>
              </w:rPr>
            </w:pPr>
            <w:r>
              <w:rPr>
                <w:szCs w:val="22"/>
              </w:rPr>
              <w:t>0.79</w:t>
            </w:r>
          </w:p>
        </w:tc>
      </w:tr>
      <w:tr w:rsidR="00BC367D" w:rsidRPr="001774EB" w14:paraId="6B2C8FDB" w14:textId="77777777" w:rsidTr="00813047">
        <w:trPr>
          <w:jc w:val="center"/>
        </w:trPr>
        <w:tc>
          <w:tcPr>
            <w:tcW w:w="4962" w:type="dxa"/>
            <w:gridSpan w:val="2"/>
            <w:tcBorders>
              <w:top w:val="nil"/>
              <w:left w:val="nil"/>
              <w:bottom w:val="nil"/>
              <w:right w:val="nil"/>
            </w:tcBorders>
            <w:shd w:val="clear" w:color="auto" w:fill="auto"/>
          </w:tcPr>
          <w:p w14:paraId="13BD42D5" w14:textId="71C4946D" w:rsidR="00BC367D" w:rsidRPr="001774EB" w:rsidRDefault="001774EB" w:rsidP="00796E72">
            <w:pPr>
              <w:spacing w:after="20"/>
              <w:rPr>
                <w:szCs w:val="22"/>
              </w:rPr>
            </w:pPr>
            <w:r>
              <w:rPr>
                <w:b/>
                <w:snapToGrid w:val="0"/>
                <w:szCs w:val="22"/>
              </w:rPr>
              <w:t>Tobacco s</w:t>
            </w:r>
            <w:r w:rsidR="00BC367D" w:rsidRPr="001774EB">
              <w:rPr>
                <w:b/>
                <w:snapToGrid w:val="0"/>
                <w:szCs w:val="22"/>
              </w:rPr>
              <w:t>moking</w:t>
            </w:r>
          </w:p>
        </w:tc>
        <w:tc>
          <w:tcPr>
            <w:tcW w:w="995" w:type="dxa"/>
            <w:tcBorders>
              <w:top w:val="nil"/>
              <w:left w:val="nil"/>
              <w:bottom w:val="nil"/>
              <w:right w:val="nil"/>
            </w:tcBorders>
            <w:shd w:val="clear" w:color="auto" w:fill="auto"/>
          </w:tcPr>
          <w:p w14:paraId="5EB992EF" w14:textId="77777777" w:rsidR="00BC367D" w:rsidRPr="001774EB" w:rsidRDefault="00BC367D" w:rsidP="00796E72">
            <w:pPr>
              <w:spacing w:after="20"/>
              <w:jc w:val="right"/>
              <w:rPr>
                <w:szCs w:val="22"/>
                <w:highlight w:val="green"/>
              </w:rPr>
            </w:pPr>
          </w:p>
        </w:tc>
        <w:tc>
          <w:tcPr>
            <w:tcW w:w="1273" w:type="dxa"/>
            <w:tcBorders>
              <w:top w:val="nil"/>
              <w:left w:val="nil"/>
              <w:bottom w:val="nil"/>
              <w:right w:val="nil"/>
            </w:tcBorders>
            <w:shd w:val="clear" w:color="auto" w:fill="auto"/>
            <w:vAlign w:val="center"/>
          </w:tcPr>
          <w:p w14:paraId="1046C573" w14:textId="77777777" w:rsidR="00BC367D" w:rsidRPr="001774EB" w:rsidRDefault="00BC367D" w:rsidP="00796E72">
            <w:pPr>
              <w:spacing w:after="20"/>
              <w:jc w:val="right"/>
              <w:rPr>
                <w:szCs w:val="22"/>
                <w:highlight w:val="green"/>
              </w:rPr>
            </w:pPr>
          </w:p>
        </w:tc>
        <w:tc>
          <w:tcPr>
            <w:tcW w:w="992" w:type="dxa"/>
            <w:tcBorders>
              <w:top w:val="nil"/>
              <w:left w:val="nil"/>
              <w:bottom w:val="nil"/>
              <w:right w:val="nil"/>
            </w:tcBorders>
            <w:shd w:val="clear" w:color="auto" w:fill="FFFFFF" w:themeFill="background1"/>
            <w:vAlign w:val="center"/>
          </w:tcPr>
          <w:p w14:paraId="06119277" w14:textId="77777777" w:rsidR="00BC367D" w:rsidRPr="001774EB" w:rsidRDefault="00BC367D" w:rsidP="00796E72">
            <w:pPr>
              <w:spacing w:after="20"/>
              <w:jc w:val="right"/>
              <w:rPr>
                <w:szCs w:val="22"/>
                <w:highlight w:val="green"/>
              </w:rPr>
            </w:pPr>
          </w:p>
        </w:tc>
      </w:tr>
      <w:tr w:rsidR="00F93C67" w:rsidRPr="001774EB" w14:paraId="0954E60E" w14:textId="77777777" w:rsidTr="00813047">
        <w:trPr>
          <w:jc w:val="center"/>
        </w:trPr>
        <w:tc>
          <w:tcPr>
            <w:tcW w:w="284" w:type="dxa"/>
            <w:tcBorders>
              <w:top w:val="nil"/>
              <w:left w:val="nil"/>
              <w:bottom w:val="nil"/>
              <w:right w:val="nil"/>
            </w:tcBorders>
            <w:shd w:val="clear" w:color="auto" w:fill="auto"/>
          </w:tcPr>
          <w:p w14:paraId="2797C058" w14:textId="77777777" w:rsidR="00F93C67" w:rsidRPr="001774EB" w:rsidRDefault="00F93C67" w:rsidP="00796E72">
            <w:pPr>
              <w:spacing w:after="20"/>
              <w:rPr>
                <w:szCs w:val="22"/>
                <w:highlight w:val="green"/>
              </w:rPr>
            </w:pPr>
          </w:p>
        </w:tc>
        <w:tc>
          <w:tcPr>
            <w:tcW w:w="4678" w:type="dxa"/>
            <w:tcBorders>
              <w:top w:val="nil"/>
              <w:left w:val="nil"/>
              <w:bottom w:val="nil"/>
              <w:right w:val="nil"/>
            </w:tcBorders>
            <w:shd w:val="clear" w:color="auto" w:fill="auto"/>
          </w:tcPr>
          <w:p w14:paraId="03BAA625" w14:textId="77777777" w:rsidR="00F93C67" w:rsidRPr="001774EB" w:rsidRDefault="00F93C67" w:rsidP="00796E72">
            <w:pPr>
              <w:spacing w:after="20"/>
              <w:rPr>
                <w:szCs w:val="22"/>
              </w:rPr>
            </w:pPr>
            <w:r w:rsidRPr="001774EB">
              <w:rPr>
                <w:szCs w:val="22"/>
              </w:rPr>
              <w:t>No</w:t>
            </w:r>
          </w:p>
        </w:tc>
        <w:tc>
          <w:tcPr>
            <w:tcW w:w="995" w:type="dxa"/>
            <w:tcBorders>
              <w:top w:val="nil"/>
              <w:left w:val="nil"/>
              <w:bottom w:val="nil"/>
              <w:right w:val="nil"/>
            </w:tcBorders>
            <w:shd w:val="clear" w:color="auto" w:fill="auto"/>
          </w:tcPr>
          <w:p w14:paraId="2A84996F" w14:textId="20767348" w:rsidR="00F93C67" w:rsidRPr="001774EB" w:rsidRDefault="00F93C67" w:rsidP="00796E72">
            <w:pPr>
              <w:spacing w:after="20"/>
              <w:jc w:val="right"/>
              <w:rPr>
                <w:szCs w:val="22"/>
              </w:rPr>
            </w:pPr>
            <w:r w:rsidRPr="001774EB">
              <w:rPr>
                <w:szCs w:val="22"/>
              </w:rPr>
              <w:t>1.00</w:t>
            </w:r>
          </w:p>
        </w:tc>
        <w:tc>
          <w:tcPr>
            <w:tcW w:w="1273" w:type="dxa"/>
            <w:tcBorders>
              <w:top w:val="nil"/>
              <w:left w:val="nil"/>
              <w:bottom w:val="nil"/>
              <w:right w:val="nil"/>
            </w:tcBorders>
            <w:shd w:val="clear" w:color="auto" w:fill="auto"/>
          </w:tcPr>
          <w:p w14:paraId="3BFEEF72" w14:textId="355EBD9B" w:rsidR="00F93C67" w:rsidRPr="001774EB" w:rsidRDefault="00F93C67" w:rsidP="00796E72">
            <w:pPr>
              <w:spacing w:after="20"/>
              <w:jc w:val="right"/>
              <w:rPr>
                <w:szCs w:val="22"/>
              </w:rPr>
            </w:pPr>
          </w:p>
        </w:tc>
        <w:tc>
          <w:tcPr>
            <w:tcW w:w="992" w:type="dxa"/>
            <w:tcBorders>
              <w:top w:val="nil"/>
              <w:left w:val="nil"/>
              <w:bottom w:val="nil"/>
              <w:right w:val="nil"/>
            </w:tcBorders>
            <w:shd w:val="clear" w:color="auto" w:fill="FFFFFF" w:themeFill="background1"/>
          </w:tcPr>
          <w:p w14:paraId="3E34C420" w14:textId="409BD59D" w:rsidR="00F93C67" w:rsidRPr="001774EB" w:rsidRDefault="00F93C67" w:rsidP="00796E72">
            <w:pPr>
              <w:spacing w:after="20"/>
              <w:jc w:val="right"/>
              <w:rPr>
                <w:szCs w:val="22"/>
              </w:rPr>
            </w:pPr>
          </w:p>
        </w:tc>
      </w:tr>
      <w:tr w:rsidR="00F93C67" w:rsidRPr="001774EB" w14:paraId="1A3E0ED1" w14:textId="77777777" w:rsidTr="00813047">
        <w:trPr>
          <w:jc w:val="center"/>
        </w:trPr>
        <w:tc>
          <w:tcPr>
            <w:tcW w:w="284" w:type="dxa"/>
            <w:tcBorders>
              <w:top w:val="nil"/>
              <w:left w:val="nil"/>
              <w:bottom w:val="nil"/>
              <w:right w:val="nil"/>
            </w:tcBorders>
            <w:shd w:val="clear" w:color="auto" w:fill="auto"/>
          </w:tcPr>
          <w:p w14:paraId="190A662E" w14:textId="77777777" w:rsidR="00F93C67" w:rsidRPr="001774EB" w:rsidRDefault="00F93C67" w:rsidP="00796E72">
            <w:pPr>
              <w:spacing w:after="20"/>
              <w:rPr>
                <w:szCs w:val="22"/>
                <w:highlight w:val="green"/>
              </w:rPr>
            </w:pPr>
          </w:p>
        </w:tc>
        <w:tc>
          <w:tcPr>
            <w:tcW w:w="4678" w:type="dxa"/>
            <w:tcBorders>
              <w:top w:val="nil"/>
              <w:left w:val="nil"/>
              <w:bottom w:val="nil"/>
              <w:right w:val="nil"/>
            </w:tcBorders>
            <w:shd w:val="clear" w:color="auto" w:fill="auto"/>
          </w:tcPr>
          <w:p w14:paraId="3EFEA3F0" w14:textId="77777777" w:rsidR="00F93C67" w:rsidRPr="001774EB" w:rsidRDefault="00F93C67" w:rsidP="00796E72">
            <w:pPr>
              <w:spacing w:after="20"/>
              <w:rPr>
                <w:szCs w:val="22"/>
              </w:rPr>
            </w:pPr>
            <w:r w:rsidRPr="001774EB">
              <w:rPr>
                <w:szCs w:val="22"/>
              </w:rPr>
              <w:t>Yes</w:t>
            </w:r>
          </w:p>
        </w:tc>
        <w:tc>
          <w:tcPr>
            <w:tcW w:w="995" w:type="dxa"/>
            <w:tcBorders>
              <w:top w:val="nil"/>
              <w:left w:val="nil"/>
              <w:bottom w:val="nil"/>
              <w:right w:val="nil"/>
            </w:tcBorders>
            <w:shd w:val="clear" w:color="auto" w:fill="auto"/>
          </w:tcPr>
          <w:p w14:paraId="49E414FD" w14:textId="7B3150FE" w:rsidR="00F93C67" w:rsidRPr="001774EB" w:rsidRDefault="00F93C67" w:rsidP="00796E72">
            <w:pPr>
              <w:spacing w:after="20"/>
              <w:jc w:val="right"/>
              <w:rPr>
                <w:szCs w:val="22"/>
              </w:rPr>
            </w:pPr>
            <w:r w:rsidRPr="001774EB">
              <w:rPr>
                <w:szCs w:val="22"/>
              </w:rPr>
              <w:t>1.58</w:t>
            </w:r>
          </w:p>
        </w:tc>
        <w:tc>
          <w:tcPr>
            <w:tcW w:w="1273" w:type="dxa"/>
            <w:tcBorders>
              <w:top w:val="nil"/>
              <w:left w:val="nil"/>
              <w:bottom w:val="nil"/>
              <w:right w:val="nil"/>
            </w:tcBorders>
            <w:shd w:val="clear" w:color="auto" w:fill="auto"/>
          </w:tcPr>
          <w:p w14:paraId="4E060FD7" w14:textId="56910CEB" w:rsidR="00F93C67" w:rsidRPr="001774EB" w:rsidRDefault="00F93C67" w:rsidP="00796E72">
            <w:pPr>
              <w:spacing w:after="20"/>
              <w:jc w:val="right"/>
              <w:rPr>
                <w:szCs w:val="22"/>
              </w:rPr>
            </w:pPr>
            <w:r w:rsidRPr="001774EB">
              <w:rPr>
                <w:szCs w:val="22"/>
              </w:rPr>
              <w:t>(1.03, 2.44)</w:t>
            </w:r>
          </w:p>
        </w:tc>
        <w:tc>
          <w:tcPr>
            <w:tcW w:w="992" w:type="dxa"/>
            <w:tcBorders>
              <w:top w:val="nil"/>
              <w:left w:val="nil"/>
              <w:bottom w:val="nil"/>
              <w:right w:val="nil"/>
            </w:tcBorders>
            <w:shd w:val="clear" w:color="auto" w:fill="D9D9D9" w:themeFill="background1" w:themeFillShade="D9"/>
          </w:tcPr>
          <w:p w14:paraId="599A9474" w14:textId="67A4C4E4" w:rsidR="00F93C67" w:rsidRPr="001774EB" w:rsidRDefault="00B073DC" w:rsidP="00796E72">
            <w:pPr>
              <w:spacing w:after="20"/>
              <w:jc w:val="right"/>
              <w:rPr>
                <w:szCs w:val="22"/>
              </w:rPr>
            </w:pPr>
            <w:r>
              <w:rPr>
                <w:szCs w:val="22"/>
              </w:rPr>
              <w:t>0.04</w:t>
            </w:r>
          </w:p>
        </w:tc>
      </w:tr>
      <w:tr w:rsidR="00BC367D" w:rsidRPr="001774EB" w14:paraId="59E96936" w14:textId="77777777" w:rsidTr="00813047">
        <w:trPr>
          <w:jc w:val="center"/>
        </w:trPr>
        <w:tc>
          <w:tcPr>
            <w:tcW w:w="4962" w:type="dxa"/>
            <w:gridSpan w:val="2"/>
            <w:tcBorders>
              <w:top w:val="nil"/>
              <w:left w:val="nil"/>
              <w:bottom w:val="nil"/>
              <w:right w:val="nil"/>
            </w:tcBorders>
            <w:shd w:val="clear" w:color="auto" w:fill="auto"/>
          </w:tcPr>
          <w:p w14:paraId="1BFD8963" w14:textId="42DEF3E7" w:rsidR="00BC367D" w:rsidRPr="001774EB" w:rsidRDefault="00BC367D" w:rsidP="008F708C">
            <w:pPr>
              <w:spacing w:after="20"/>
              <w:rPr>
                <w:b/>
                <w:snapToGrid w:val="0"/>
                <w:szCs w:val="22"/>
              </w:rPr>
            </w:pPr>
            <w:r w:rsidRPr="001774EB">
              <w:rPr>
                <w:b/>
                <w:snapToGrid w:val="0"/>
                <w:szCs w:val="22"/>
              </w:rPr>
              <w:t xml:space="preserve">Gambling status </w:t>
            </w:r>
            <w:r w:rsidR="001774EB">
              <w:rPr>
                <w:b/>
                <w:snapToGrid w:val="0"/>
                <w:szCs w:val="22"/>
              </w:rPr>
              <w:t>in</w:t>
            </w:r>
            <w:r w:rsidRPr="001774EB">
              <w:rPr>
                <w:b/>
                <w:snapToGrid w:val="0"/>
                <w:szCs w:val="22"/>
              </w:rPr>
              <w:t xml:space="preserve"> </w:t>
            </w:r>
            <w:r w:rsidR="008F708C">
              <w:rPr>
                <w:b/>
                <w:snapToGrid w:val="0"/>
                <w:szCs w:val="22"/>
              </w:rPr>
              <w:t>200</w:t>
            </w:r>
            <w:r w:rsidRPr="001774EB">
              <w:rPr>
                <w:b/>
                <w:snapToGrid w:val="0"/>
                <w:szCs w:val="22"/>
              </w:rPr>
              <w:t>9</w:t>
            </w:r>
          </w:p>
        </w:tc>
        <w:tc>
          <w:tcPr>
            <w:tcW w:w="995" w:type="dxa"/>
            <w:tcBorders>
              <w:top w:val="nil"/>
              <w:left w:val="nil"/>
              <w:bottom w:val="nil"/>
              <w:right w:val="nil"/>
            </w:tcBorders>
            <w:shd w:val="clear" w:color="auto" w:fill="auto"/>
          </w:tcPr>
          <w:p w14:paraId="688C6AFC" w14:textId="77777777" w:rsidR="00BC367D" w:rsidRPr="001774EB" w:rsidRDefault="00BC367D" w:rsidP="00796E72">
            <w:pPr>
              <w:spacing w:after="20"/>
              <w:jc w:val="right"/>
              <w:rPr>
                <w:szCs w:val="22"/>
                <w:highlight w:val="green"/>
              </w:rPr>
            </w:pPr>
          </w:p>
        </w:tc>
        <w:tc>
          <w:tcPr>
            <w:tcW w:w="1273" w:type="dxa"/>
            <w:tcBorders>
              <w:top w:val="nil"/>
              <w:left w:val="nil"/>
              <w:bottom w:val="nil"/>
              <w:right w:val="nil"/>
            </w:tcBorders>
            <w:shd w:val="clear" w:color="auto" w:fill="auto"/>
            <w:vAlign w:val="center"/>
          </w:tcPr>
          <w:p w14:paraId="6DF14572" w14:textId="77777777" w:rsidR="00BC367D" w:rsidRPr="001774EB" w:rsidRDefault="00BC367D" w:rsidP="00796E72">
            <w:pPr>
              <w:spacing w:after="20"/>
              <w:jc w:val="right"/>
              <w:rPr>
                <w:szCs w:val="22"/>
                <w:highlight w:val="green"/>
              </w:rPr>
            </w:pPr>
          </w:p>
        </w:tc>
        <w:tc>
          <w:tcPr>
            <w:tcW w:w="992" w:type="dxa"/>
            <w:tcBorders>
              <w:top w:val="nil"/>
              <w:left w:val="nil"/>
              <w:bottom w:val="nil"/>
              <w:right w:val="nil"/>
            </w:tcBorders>
            <w:shd w:val="clear" w:color="auto" w:fill="FFFFFF" w:themeFill="background1"/>
            <w:vAlign w:val="center"/>
          </w:tcPr>
          <w:p w14:paraId="5C0228F0" w14:textId="77777777" w:rsidR="00BC367D" w:rsidRPr="001774EB" w:rsidRDefault="00BC367D" w:rsidP="00796E72">
            <w:pPr>
              <w:spacing w:after="20"/>
              <w:jc w:val="right"/>
              <w:rPr>
                <w:szCs w:val="22"/>
                <w:highlight w:val="green"/>
              </w:rPr>
            </w:pPr>
          </w:p>
        </w:tc>
      </w:tr>
      <w:tr w:rsidR="00FF1418" w:rsidRPr="001774EB" w14:paraId="3A178B4B" w14:textId="77777777" w:rsidTr="006B55D6">
        <w:trPr>
          <w:jc w:val="center"/>
        </w:trPr>
        <w:tc>
          <w:tcPr>
            <w:tcW w:w="284" w:type="dxa"/>
            <w:tcBorders>
              <w:top w:val="nil"/>
              <w:left w:val="nil"/>
              <w:bottom w:val="nil"/>
              <w:right w:val="nil"/>
            </w:tcBorders>
            <w:shd w:val="clear" w:color="auto" w:fill="auto"/>
          </w:tcPr>
          <w:p w14:paraId="6A761747" w14:textId="77777777" w:rsidR="00FF1418" w:rsidRPr="001774EB" w:rsidRDefault="00FF1418" w:rsidP="00796E72">
            <w:pPr>
              <w:spacing w:after="20"/>
              <w:rPr>
                <w:szCs w:val="22"/>
                <w:highlight w:val="green"/>
              </w:rPr>
            </w:pPr>
          </w:p>
        </w:tc>
        <w:tc>
          <w:tcPr>
            <w:tcW w:w="4678" w:type="dxa"/>
            <w:tcBorders>
              <w:top w:val="nil"/>
              <w:left w:val="nil"/>
              <w:bottom w:val="nil"/>
              <w:right w:val="nil"/>
            </w:tcBorders>
            <w:shd w:val="clear" w:color="auto" w:fill="auto"/>
          </w:tcPr>
          <w:p w14:paraId="4F67F6C1" w14:textId="77777777" w:rsidR="00FF1418" w:rsidRPr="001774EB" w:rsidRDefault="00FF1418" w:rsidP="00796E72">
            <w:pPr>
              <w:spacing w:after="20"/>
              <w:rPr>
                <w:szCs w:val="22"/>
              </w:rPr>
            </w:pPr>
            <w:r w:rsidRPr="001774EB">
              <w:rPr>
                <w:szCs w:val="22"/>
              </w:rPr>
              <w:t>Non-gambler</w:t>
            </w:r>
          </w:p>
        </w:tc>
        <w:tc>
          <w:tcPr>
            <w:tcW w:w="995" w:type="dxa"/>
            <w:tcBorders>
              <w:top w:val="nil"/>
              <w:left w:val="nil"/>
              <w:bottom w:val="nil"/>
              <w:right w:val="nil"/>
            </w:tcBorders>
            <w:shd w:val="clear" w:color="auto" w:fill="auto"/>
          </w:tcPr>
          <w:p w14:paraId="62721C88" w14:textId="7A730FE3" w:rsidR="00FF1418" w:rsidRPr="001774EB" w:rsidRDefault="00FF1418" w:rsidP="00796E72">
            <w:pPr>
              <w:spacing w:after="20"/>
              <w:jc w:val="right"/>
              <w:rPr>
                <w:szCs w:val="22"/>
              </w:rPr>
            </w:pPr>
            <w:r w:rsidRPr="001774EB">
              <w:rPr>
                <w:szCs w:val="22"/>
              </w:rPr>
              <w:t>1.00</w:t>
            </w:r>
          </w:p>
        </w:tc>
        <w:tc>
          <w:tcPr>
            <w:tcW w:w="1273" w:type="dxa"/>
            <w:tcBorders>
              <w:top w:val="nil"/>
              <w:left w:val="nil"/>
              <w:bottom w:val="nil"/>
              <w:right w:val="nil"/>
            </w:tcBorders>
            <w:shd w:val="clear" w:color="auto" w:fill="auto"/>
          </w:tcPr>
          <w:p w14:paraId="4EBD861D" w14:textId="37532F2B" w:rsidR="00FF1418" w:rsidRPr="001774EB" w:rsidRDefault="00FF1418" w:rsidP="00796E72">
            <w:pPr>
              <w:spacing w:after="20"/>
              <w:jc w:val="right"/>
              <w:rPr>
                <w:szCs w:val="22"/>
              </w:rPr>
            </w:pPr>
          </w:p>
        </w:tc>
        <w:tc>
          <w:tcPr>
            <w:tcW w:w="992" w:type="dxa"/>
            <w:tcBorders>
              <w:top w:val="nil"/>
              <w:left w:val="nil"/>
              <w:bottom w:val="nil"/>
              <w:right w:val="nil"/>
            </w:tcBorders>
            <w:shd w:val="clear" w:color="auto" w:fill="FFFFFF" w:themeFill="background1"/>
          </w:tcPr>
          <w:p w14:paraId="57CEF846" w14:textId="4553B4FD" w:rsidR="00FF1418" w:rsidRPr="001774EB" w:rsidRDefault="00FF1418" w:rsidP="00796E72">
            <w:pPr>
              <w:spacing w:after="20"/>
              <w:jc w:val="right"/>
              <w:rPr>
                <w:szCs w:val="22"/>
              </w:rPr>
            </w:pPr>
          </w:p>
        </w:tc>
      </w:tr>
      <w:tr w:rsidR="00FF1418" w:rsidRPr="001774EB" w14:paraId="7DAEAFBF" w14:textId="77777777" w:rsidTr="006B55D6">
        <w:trPr>
          <w:jc w:val="center"/>
        </w:trPr>
        <w:tc>
          <w:tcPr>
            <w:tcW w:w="284" w:type="dxa"/>
            <w:tcBorders>
              <w:top w:val="nil"/>
              <w:left w:val="nil"/>
              <w:bottom w:val="single" w:sz="4" w:space="0" w:color="auto"/>
              <w:right w:val="nil"/>
            </w:tcBorders>
            <w:shd w:val="clear" w:color="auto" w:fill="auto"/>
          </w:tcPr>
          <w:p w14:paraId="34478B5F" w14:textId="77777777" w:rsidR="00FF1418" w:rsidRPr="001774EB" w:rsidRDefault="00FF1418" w:rsidP="00796E72">
            <w:pPr>
              <w:spacing w:after="20"/>
              <w:rPr>
                <w:szCs w:val="22"/>
                <w:highlight w:val="green"/>
              </w:rPr>
            </w:pPr>
          </w:p>
        </w:tc>
        <w:tc>
          <w:tcPr>
            <w:tcW w:w="4678" w:type="dxa"/>
            <w:tcBorders>
              <w:top w:val="nil"/>
              <w:left w:val="nil"/>
              <w:bottom w:val="single" w:sz="4" w:space="0" w:color="auto"/>
              <w:right w:val="nil"/>
            </w:tcBorders>
            <w:shd w:val="clear" w:color="auto" w:fill="auto"/>
          </w:tcPr>
          <w:p w14:paraId="37BA8E29" w14:textId="77777777" w:rsidR="00FF1418" w:rsidRPr="001774EB" w:rsidRDefault="00FF1418" w:rsidP="00796E72">
            <w:pPr>
              <w:spacing w:after="20"/>
              <w:rPr>
                <w:szCs w:val="22"/>
              </w:rPr>
            </w:pPr>
            <w:r w:rsidRPr="001774EB">
              <w:rPr>
                <w:szCs w:val="22"/>
              </w:rPr>
              <w:t>Gambler</w:t>
            </w:r>
          </w:p>
        </w:tc>
        <w:tc>
          <w:tcPr>
            <w:tcW w:w="995" w:type="dxa"/>
            <w:tcBorders>
              <w:top w:val="nil"/>
              <w:left w:val="nil"/>
              <w:bottom w:val="single" w:sz="4" w:space="0" w:color="auto"/>
              <w:right w:val="nil"/>
            </w:tcBorders>
            <w:shd w:val="clear" w:color="auto" w:fill="auto"/>
          </w:tcPr>
          <w:p w14:paraId="0AEC7BC9" w14:textId="2B356A68" w:rsidR="00FF1418" w:rsidRPr="001774EB" w:rsidRDefault="00FF1418" w:rsidP="00796E72">
            <w:pPr>
              <w:spacing w:after="20"/>
              <w:jc w:val="right"/>
              <w:rPr>
                <w:szCs w:val="22"/>
              </w:rPr>
            </w:pPr>
            <w:r w:rsidRPr="001774EB">
              <w:rPr>
                <w:szCs w:val="22"/>
              </w:rPr>
              <w:t>2.85</w:t>
            </w:r>
          </w:p>
        </w:tc>
        <w:tc>
          <w:tcPr>
            <w:tcW w:w="1273" w:type="dxa"/>
            <w:tcBorders>
              <w:top w:val="nil"/>
              <w:left w:val="nil"/>
              <w:bottom w:val="single" w:sz="4" w:space="0" w:color="auto"/>
              <w:right w:val="nil"/>
            </w:tcBorders>
            <w:shd w:val="clear" w:color="auto" w:fill="auto"/>
          </w:tcPr>
          <w:p w14:paraId="2D558D09" w14:textId="2E648666" w:rsidR="00FF1418" w:rsidRPr="001774EB" w:rsidRDefault="00FF1418" w:rsidP="00796E72">
            <w:pPr>
              <w:spacing w:after="20"/>
              <w:jc w:val="right"/>
              <w:rPr>
                <w:szCs w:val="22"/>
              </w:rPr>
            </w:pPr>
            <w:r w:rsidRPr="001774EB">
              <w:rPr>
                <w:szCs w:val="22"/>
              </w:rPr>
              <w:t>(1.73, 4.69)</w:t>
            </w:r>
          </w:p>
        </w:tc>
        <w:tc>
          <w:tcPr>
            <w:tcW w:w="992" w:type="dxa"/>
            <w:tcBorders>
              <w:top w:val="nil"/>
              <w:left w:val="nil"/>
              <w:bottom w:val="single" w:sz="4" w:space="0" w:color="auto"/>
              <w:right w:val="nil"/>
            </w:tcBorders>
            <w:shd w:val="clear" w:color="auto" w:fill="D9D9D9" w:themeFill="background1" w:themeFillShade="D9"/>
          </w:tcPr>
          <w:p w14:paraId="461062E4" w14:textId="1D144A3B" w:rsidR="00FF1418" w:rsidRPr="001774EB" w:rsidRDefault="00FF1418" w:rsidP="00796E72">
            <w:pPr>
              <w:spacing w:after="20"/>
              <w:jc w:val="right"/>
              <w:rPr>
                <w:szCs w:val="22"/>
              </w:rPr>
            </w:pPr>
            <w:r w:rsidRPr="001774EB">
              <w:rPr>
                <w:szCs w:val="22"/>
              </w:rPr>
              <w:t>&lt;0.001</w:t>
            </w:r>
          </w:p>
        </w:tc>
      </w:tr>
    </w:tbl>
    <w:p w14:paraId="5C93415F" w14:textId="77777777" w:rsidR="00AD5F18" w:rsidRDefault="00AD5F18" w:rsidP="00AD5F18">
      <w:pPr>
        <w:pStyle w:val="GARC-bulletpoints1"/>
        <w:numPr>
          <w:ilvl w:val="0"/>
          <w:numId w:val="0"/>
        </w:numPr>
        <w:rPr>
          <w:i/>
        </w:rPr>
      </w:pPr>
    </w:p>
    <w:p w14:paraId="5413D777" w14:textId="77777777" w:rsidR="00C141DE" w:rsidRDefault="00C141DE" w:rsidP="00AD5F18">
      <w:pPr>
        <w:pStyle w:val="GARC-bulletpoints1"/>
        <w:numPr>
          <w:ilvl w:val="0"/>
          <w:numId w:val="0"/>
        </w:numPr>
        <w:rPr>
          <w:i/>
        </w:rPr>
      </w:pPr>
    </w:p>
    <w:p w14:paraId="09F885A8" w14:textId="6DBA862E" w:rsidR="00AD5F18" w:rsidRPr="00475AD7" w:rsidRDefault="00813047" w:rsidP="00AD5F18">
      <w:pPr>
        <w:pStyle w:val="GARCLevel3"/>
      </w:pPr>
      <w:bookmarkStart w:id="118" w:name="_Ref454877996"/>
      <w:bookmarkStart w:id="119" w:name="_Toc469383951"/>
      <w:r>
        <w:t xml:space="preserve">Associations with gambling </w:t>
      </w:r>
      <w:r w:rsidR="00AD5F18" w:rsidRPr="00475AD7">
        <w:t>risk</w:t>
      </w:r>
      <w:r>
        <w:t xml:space="preserve"> </w:t>
      </w:r>
      <w:bookmarkEnd w:id="118"/>
      <w:r>
        <w:t>levels</w:t>
      </w:r>
      <w:bookmarkEnd w:id="119"/>
      <w:r w:rsidR="00AD5F18" w:rsidRPr="00475AD7">
        <w:t xml:space="preserve"> </w:t>
      </w:r>
    </w:p>
    <w:p w14:paraId="183DCA4C" w14:textId="77777777" w:rsidR="00C141DE" w:rsidRDefault="00C141DE" w:rsidP="00392867">
      <w:pPr>
        <w:pStyle w:val="GARCLevel4Nonumbering"/>
      </w:pPr>
    </w:p>
    <w:p w14:paraId="21880D7C" w14:textId="77777777" w:rsidR="00AD5F18" w:rsidRDefault="00AD5F18" w:rsidP="00392867">
      <w:pPr>
        <w:pStyle w:val="GARCLevel4Nonumbering"/>
      </w:pPr>
      <w:r>
        <w:t>Bivariate associations</w:t>
      </w:r>
    </w:p>
    <w:p w14:paraId="0F1E52EA" w14:textId="00EBD58C" w:rsidR="00C31F9D" w:rsidRDefault="007E36E8" w:rsidP="00C31F9D">
      <w:pPr>
        <w:pStyle w:val="GARCNormalpara"/>
      </w:pPr>
      <w:r>
        <w:fldChar w:fldCharType="begin"/>
      </w:r>
      <w:r>
        <w:instrText xml:space="preserve"> REF _Ref447690161 </w:instrText>
      </w:r>
      <w:r>
        <w:fldChar w:fldCharType="separate"/>
      </w:r>
      <w:r w:rsidR="00102C95" w:rsidRPr="00913CE3">
        <w:t xml:space="preserve">Table </w:t>
      </w:r>
      <w:r w:rsidR="00102C95">
        <w:rPr>
          <w:noProof/>
        </w:rPr>
        <w:t>33</w:t>
      </w:r>
      <w:r>
        <w:rPr>
          <w:noProof/>
        </w:rPr>
        <w:fldChar w:fldCharType="end"/>
      </w:r>
      <w:r w:rsidR="00A11F84">
        <w:rPr>
          <w:noProof/>
        </w:rPr>
        <w:t xml:space="preserve"> in</w:t>
      </w:r>
      <w:r w:rsidR="00C31F9D">
        <w:t xml:space="preserve"> Appendix 4 details bivariate associations with being an at-risk gambler (low-risk gambler, moderate-risk gambler and problem gambler combined)</w:t>
      </w:r>
      <w:r w:rsidR="00C31F9D" w:rsidRPr="00C107F3">
        <w:t xml:space="preserve"> in</w:t>
      </w:r>
      <w:r w:rsidR="00C31F9D">
        <w:t xml:space="preserve"> </w:t>
      </w:r>
      <w:r w:rsidR="008F708C">
        <w:t>20</w:t>
      </w:r>
      <w:r w:rsidR="00C31F9D">
        <w:t xml:space="preserve">14, and with </w:t>
      </w:r>
      <w:r w:rsidR="005B2DE8">
        <w:t xml:space="preserve">some socio-demographic and behaviour </w:t>
      </w:r>
      <w:r w:rsidR="00C31F9D">
        <w:t xml:space="preserve">changes from </w:t>
      </w:r>
      <w:r w:rsidR="008F708C">
        <w:t>200</w:t>
      </w:r>
      <w:r w:rsidR="00C31F9D">
        <w:t xml:space="preserve">9 to </w:t>
      </w:r>
      <w:r w:rsidR="008F708C">
        <w:t>20</w:t>
      </w:r>
      <w:r w:rsidR="00C31F9D">
        <w:t xml:space="preserve">14.  </w:t>
      </w:r>
      <w:r w:rsidR="0064770F">
        <w:t>A</w:t>
      </w:r>
      <w:r w:rsidR="00C31F9D">
        <w:t>ssociations were noted for cultural or</w:t>
      </w:r>
      <w:r w:rsidR="005B2DE8">
        <w:t xml:space="preserve">ientation and gambling in </w:t>
      </w:r>
      <w:r w:rsidR="008F708C">
        <w:t>20</w:t>
      </w:r>
      <w:r w:rsidR="005B2DE8">
        <w:t>14</w:t>
      </w:r>
      <w:r w:rsidR="00C31F9D">
        <w:t>.</w:t>
      </w:r>
    </w:p>
    <w:p w14:paraId="17A2A321" w14:textId="4A3513F6" w:rsidR="00C31F9D" w:rsidRDefault="00C31F9D" w:rsidP="00C31F9D">
      <w:pPr>
        <w:pStyle w:val="GARCNormalpara"/>
      </w:pPr>
      <w:r>
        <w:t xml:space="preserve">Higher odds (2.15 times) of being an at-risk gambler were noted for mothers who retained a high Pacific cultural orientation with a low New Zealand cultural orientation, in comparison with mothers who showed the opposite cultural orientation (high New Zealand, low Pacific).  Similarly higher odds (2.11 times) of being an at-risk gambler in </w:t>
      </w:r>
      <w:r w:rsidR="008F708C">
        <w:t>20</w:t>
      </w:r>
      <w:r>
        <w:t xml:space="preserve">14 were noted for mothers who gambled in </w:t>
      </w:r>
      <w:r w:rsidR="008F708C">
        <w:t>200</w:t>
      </w:r>
      <w:r>
        <w:t>9 compared with mothers who did not gamble at that time.</w:t>
      </w:r>
    </w:p>
    <w:p w14:paraId="4C7DBF3D" w14:textId="77777777" w:rsidR="00C31F9D" w:rsidRDefault="00C31F9D" w:rsidP="00C141DE">
      <w:pPr>
        <w:pStyle w:val="GARCNormalpara"/>
        <w:spacing w:before="0" w:after="0"/>
      </w:pPr>
    </w:p>
    <w:p w14:paraId="7EAF8CC4" w14:textId="00623C11" w:rsidR="00AD5F18" w:rsidRDefault="00AD5F18" w:rsidP="00392867">
      <w:pPr>
        <w:pStyle w:val="GARCLevel4Nonumbering"/>
      </w:pPr>
      <w:r w:rsidRPr="0064770F">
        <w:t>Multi</w:t>
      </w:r>
      <w:r w:rsidR="00C31F9D" w:rsidRPr="0064770F">
        <w:t>ple logistic regression</w:t>
      </w:r>
    </w:p>
    <w:p w14:paraId="00B96F9B" w14:textId="04709B5D" w:rsidR="0064770F" w:rsidRDefault="009C6180" w:rsidP="0064770F">
      <w:pPr>
        <w:pStyle w:val="GARCNormalpara"/>
      </w:pPr>
      <w:r w:rsidRPr="006C4FD4">
        <w:t>Multi</w:t>
      </w:r>
      <w:r>
        <w:t>ple</w:t>
      </w:r>
      <w:r w:rsidRPr="006C4FD4">
        <w:t xml:space="preserve"> logistic regression analyses </w:t>
      </w:r>
      <w:r>
        <w:t xml:space="preserve">showed that cultural orientation </w:t>
      </w:r>
      <w:r w:rsidR="00C367E5">
        <w:t xml:space="preserve">and gambling in </w:t>
      </w:r>
      <w:r w:rsidR="008F708C">
        <w:t>200</w:t>
      </w:r>
      <w:r w:rsidR="00C367E5">
        <w:t xml:space="preserve">9 both </w:t>
      </w:r>
      <w:r>
        <w:t xml:space="preserve">remained statistically significantly associated with </w:t>
      </w:r>
      <w:r w:rsidR="00C367E5">
        <w:t>being a</w:t>
      </w:r>
      <w:r w:rsidR="00BB59D3">
        <w:t>n</w:t>
      </w:r>
      <w:r w:rsidR="00C367E5">
        <w:t xml:space="preserve"> at-risk gambler in </w:t>
      </w:r>
      <w:r w:rsidR="008F708C">
        <w:t>20</w:t>
      </w:r>
      <w:r w:rsidR="00C367E5">
        <w:t xml:space="preserve">14 </w:t>
      </w:r>
      <w:r w:rsidR="0064770F">
        <w:t>(</w:t>
      </w:r>
      <w:r w:rsidR="007E36E8">
        <w:fldChar w:fldCharType="begin"/>
      </w:r>
      <w:r w:rsidR="007E36E8">
        <w:instrText xml:space="preserve"> REF _Ref452028432 </w:instrText>
      </w:r>
      <w:r w:rsidR="007E36E8">
        <w:fldChar w:fldCharType="separate"/>
      </w:r>
      <w:r w:rsidR="00102C95" w:rsidRPr="001230E5">
        <w:t xml:space="preserve">Table </w:t>
      </w:r>
      <w:r w:rsidR="00102C95">
        <w:rPr>
          <w:noProof/>
        </w:rPr>
        <w:t>20</w:t>
      </w:r>
      <w:r w:rsidR="007E36E8">
        <w:rPr>
          <w:noProof/>
        </w:rPr>
        <w:fldChar w:fldCharType="end"/>
      </w:r>
      <w:r w:rsidR="0064770F">
        <w:t>)</w:t>
      </w:r>
      <w:r w:rsidR="0064770F" w:rsidRPr="000D7F3F">
        <w:t xml:space="preserve">. </w:t>
      </w:r>
      <w:r w:rsidR="0064770F">
        <w:t xml:space="preserve"> </w:t>
      </w:r>
    </w:p>
    <w:p w14:paraId="0576C44C" w14:textId="28ACDE4C" w:rsidR="00C367E5" w:rsidRDefault="00C367E5" w:rsidP="0064770F">
      <w:pPr>
        <w:pStyle w:val="GARCNormalpara"/>
      </w:pPr>
      <w:r>
        <w:t xml:space="preserve">Mothers who retained a high Pacific cultural orientation with a low </w:t>
      </w:r>
      <w:r w:rsidR="00533AB7">
        <w:t xml:space="preserve">alignment to </w:t>
      </w:r>
      <w:r>
        <w:t>New Zealand cultur</w:t>
      </w:r>
      <w:r w:rsidR="00533AB7">
        <w:t>e</w:t>
      </w:r>
      <w:r>
        <w:t xml:space="preserve"> had 2.17 times higher odds of being an at-risk gambler than mothers who showed the opposite cultural </w:t>
      </w:r>
      <w:r w:rsidR="00533AB7">
        <w:t>alignment</w:t>
      </w:r>
      <w:r>
        <w:t xml:space="preserve"> (high New Zealand, low Pacific).</w:t>
      </w:r>
      <w:r w:rsidR="00F9781A">
        <w:t xml:space="preserve">  </w:t>
      </w:r>
      <w:r w:rsidR="00F9781A" w:rsidRPr="00F9781A">
        <w:rPr>
          <w:i/>
        </w:rPr>
        <w:t>Th</w:t>
      </w:r>
      <w:r w:rsidR="00F9781A">
        <w:rPr>
          <w:i/>
        </w:rPr>
        <w:t>is</w:t>
      </w:r>
      <w:r w:rsidR="00F9781A" w:rsidRPr="00F9781A">
        <w:rPr>
          <w:i/>
        </w:rPr>
        <w:t xml:space="preserve"> finding </w:t>
      </w:r>
      <w:r w:rsidR="00F9781A">
        <w:rPr>
          <w:i/>
        </w:rPr>
        <w:t>was</w:t>
      </w:r>
      <w:r w:rsidR="00F9781A" w:rsidRPr="00F9781A">
        <w:rPr>
          <w:i/>
        </w:rPr>
        <w:t xml:space="preserve"> statistically significant.</w:t>
      </w:r>
      <w:r w:rsidR="00F9781A">
        <w:t xml:space="preserve">  </w:t>
      </w:r>
    </w:p>
    <w:p w14:paraId="24E51EFA" w14:textId="1CCAF9C2" w:rsidR="002C30E0" w:rsidRDefault="0064770F" w:rsidP="0064770F">
      <w:pPr>
        <w:pStyle w:val="GARCNormalpara"/>
      </w:pPr>
      <w:r>
        <w:t xml:space="preserve">Mothers who gambled in </w:t>
      </w:r>
      <w:r w:rsidR="008F708C">
        <w:t>200</w:t>
      </w:r>
      <w:r>
        <w:t>9 had 2.</w:t>
      </w:r>
      <w:r w:rsidR="002C30E0">
        <w:t>12</w:t>
      </w:r>
      <w:r>
        <w:t xml:space="preserve"> higher odds of </w:t>
      </w:r>
      <w:r w:rsidR="002C30E0">
        <w:t>being an at-risk gambler</w:t>
      </w:r>
      <w:r>
        <w:t xml:space="preserve"> in </w:t>
      </w:r>
      <w:r w:rsidR="008F708C">
        <w:t>20</w:t>
      </w:r>
      <w:r>
        <w:t xml:space="preserve">14 than mothers who did not gamble in </w:t>
      </w:r>
      <w:r w:rsidR="008F708C">
        <w:t>200</w:t>
      </w:r>
      <w:r>
        <w:t xml:space="preserve">9.  </w:t>
      </w:r>
      <w:r w:rsidR="00F9781A" w:rsidRPr="00F9781A">
        <w:rPr>
          <w:i/>
        </w:rPr>
        <w:t>Th</w:t>
      </w:r>
      <w:r w:rsidR="00F9781A">
        <w:rPr>
          <w:i/>
        </w:rPr>
        <w:t>is</w:t>
      </w:r>
      <w:r w:rsidR="00F9781A" w:rsidRPr="00F9781A">
        <w:rPr>
          <w:i/>
        </w:rPr>
        <w:t xml:space="preserve"> finding </w:t>
      </w:r>
      <w:r w:rsidR="00F9781A">
        <w:rPr>
          <w:i/>
        </w:rPr>
        <w:t>was</w:t>
      </w:r>
      <w:r w:rsidR="00F9781A" w:rsidRPr="00F9781A">
        <w:rPr>
          <w:i/>
        </w:rPr>
        <w:t xml:space="preserve"> statistically significant.</w:t>
      </w:r>
    </w:p>
    <w:p w14:paraId="48A3C3C6" w14:textId="48AB9FAD" w:rsidR="00AD5F18" w:rsidRPr="001230E5" w:rsidRDefault="00AD5F18" w:rsidP="00913CE3">
      <w:pPr>
        <w:pStyle w:val="Caption"/>
        <w:rPr>
          <w:bdr w:val="none" w:sz="0" w:space="0" w:color="auto"/>
        </w:rPr>
      </w:pPr>
      <w:bookmarkStart w:id="120" w:name="_Ref452028432"/>
      <w:bookmarkStart w:id="121" w:name="_Toc469664350"/>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20</w:t>
      </w:r>
      <w:r w:rsidR="001230C8" w:rsidRPr="001230E5">
        <w:rPr>
          <w:bdr w:val="none" w:sz="0" w:space="0" w:color="auto"/>
        </w:rPr>
        <w:fldChar w:fldCharType="end"/>
      </w:r>
      <w:bookmarkEnd w:id="120"/>
      <w:r w:rsidRPr="001230E5">
        <w:rPr>
          <w:bdr w:val="none" w:sz="0" w:space="0" w:color="auto"/>
        </w:rPr>
        <w:t xml:space="preserve">: </w:t>
      </w:r>
      <w:r w:rsidR="00C31F9D" w:rsidRPr="001230E5">
        <w:rPr>
          <w:bdr w:val="none" w:sz="0" w:space="0" w:color="auto"/>
        </w:rPr>
        <w:t xml:space="preserve">Mothers - </w:t>
      </w:r>
      <w:r w:rsidRPr="001230E5">
        <w:rPr>
          <w:bdr w:val="none" w:sz="0" w:space="0" w:color="auto"/>
        </w:rPr>
        <w:t>Multi</w:t>
      </w:r>
      <w:r w:rsidR="00C31F9D" w:rsidRPr="001230E5">
        <w:rPr>
          <w:bdr w:val="none" w:sz="0" w:space="0" w:color="auto"/>
        </w:rPr>
        <w:t>ple logistic regression for</w:t>
      </w:r>
      <w:r w:rsidRPr="001230E5">
        <w:rPr>
          <w:bdr w:val="none" w:sz="0" w:space="0" w:color="auto"/>
        </w:rPr>
        <w:t xml:space="preserve"> being </w:t>
      </w:r>
      <w:r w:rsidR="00C31F9D" w:rsidRPr="001230E5">
        <w:rPr>
          <w:bdr w:val="none" w:sz="0" w:space="0" w:color="auto"/>
        </w:rPr>
        <w:t>an</w:t>
      </w:r>
      <w:r w:rsidRPr="001230E5">
        <w:rPr>
          <w:bdr w:val="none" w:sz="0" w:space="0" w:color="auto"/>
        </w:rPr>
        <w:t xml:space="preserve"> at-risk </w:t>
      </w:r>
      <w:r w:rsidR="00C31F9D" w:rsidRPr="001230E5">
        <w:rPr>
          <w:bdr w:val="none" w:sz="0" w:space="0" w:color="auto"/>
        </w:rPr>
        <w:t>g</w:t>
      </w:r>
      <w:r w:rsidRPr="001230E5">
        <w:rPr>
          <w:bdr w:val="none" w:sz="0" w:space="0" w:color="auto"/>
        </w:rPr>
        <w:t xml:space="preserve">ambler </w:t>
      </w:r>
      <w:r w:rsidR="00266247">
        <w:rPr>
          <w:bdr w:val="none" w:sz="0" w:space="0" w:color="auto"/>
        </w:rPr>
        <w:t>-</w:t>
      </w:r>
      <w:r w:rsidRPr="001230E5">
        <w:rPr>
          <w:bdr w:val="none" w:sz="0" w:space="0" w:color="auto"/>
        </w:rPr>
        <w:t xml:space="preserve"> </w:t>
      </w:r>
      <w:r w:rsidR="008F708C">
        <w:rPr>
          <w:bdr w:val="none" w:sz="0" w:space="0" w:color="auto"/>
        </w:rPr>
        <w:t>20</w:t>
      </w:r>
      <w:r w:rsidRPr="001230E5">
        <w:rPr>
          <w:bdr w:val="none" w:sz="0" w:space="0" w:color="auto"/>
        </w:rPr>
        <w:t>14</w:t>
      </w:r>
      <w:bookmarkEnd w:id="1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284"/>
        <w:gridCol w:w="4819"/>
        <w:gridCol w:w="851"/>
        <w:gridCol w:w="1338"/>
        <w:gridCol w:w="930"/>
      </w:tblGrid>
      <w:tr w:rsidR="004A708D" w:rsidRPr="004A708D" w14:paraId="3DFF43FB" w14:textId="77777777" w:rsidTr="006B55D6">
        <w:trPr>
          <w:jc w:val="center"/>
        </w:trPr>
        <w:tc>
          <w:tcPr>
            <w:tcW w:w="5103" w:type="dxa"/>
            <w:gridSpan w:val="2"/>
            <w:tcBorders>
              <w:top w:val="single" w:sz="4" w:space="0" w:color="auto"/>
              <w:left w:val="nil"/>
              <w:bottom w:val="single" w:sz="4" w:space="0" w:color="auto"/>
              <w:right w:val="nil"/>
            </w:tcBorders>
            <w:vAlign w:val="bottom"/>
          </w:tcPr>
          <w:p w14:paraId="471671CE" w14:textId="3158E8BF" w:rsidR="004A708D" w:rsidRPr="004A708D" w:rsidRDefault="009C6180" w:rsidP="00796E72">
            <w:pPr>
              <w:spacing w:after="20"/>
              <w:jc w:val="left"/>
              <w:rPr>
                <w:b/>
                <w:szCs w:val="22"/>
              </w:rPr>
            </w:pPr>
            <w:r>
              <w:rPr>
                <w:b/>
                <w:szCs w:val="22"/>
              </w:rPr>
              <w:t>Variable</w:t>
            </w:r>
          </w:p>
        </w:tc>
        <w:tc>
          <w:tcPr>
            <w:tcW w:w="851" w:type="dxa"/>
            <w:tcBorders>
              <w:top w:val="single" w:sz="4" w:space="0" w:color="auto"/>
              <w:left w:val="nil"/>
              <w:bottom w:val="single" w:sz="4" w:space="0" w:color="auto"/>
              <w:right w:val="nil"/>
            </w:tcBorders>
            <w:vAlign w:val="bottom"/>
          </w:tcPr>
          <w:p w14:paraId="4318B56A" w14:textId="58AB5F75" w:rsidR="004A708D" w:rsidRPr="004A708D" w:rsidRDefault="004A708D" w:rsidP="00796E72">
            <w:pPr>
              <w:spacing w:after="20"/>
              <w:jc w:val="right"/>
              <w:rPr>
                <w:b/>
                <w:szCs w:val="22"/>
              </w:rPr>
            </w:pPr>
            <w:r>
              <w:rPr>
                <w:b/>
                <w:szCs w:val="22"/>
              </w:rPr>
              <w:t>Odds ratio</w:t>
            </w:r>
          </w:p>
        </w:tc>
        <w:tc>
          <w:tcPr>
            <w:tcW w:w="1338" w:type="dxa"/>
            <w:tcBorders>
              <w:top w:val="single" w:sz="4" w:space="0" w:color="auto"/>
              <w:left w:val="nil"/>
              <w:bottom w:val="single" w:sz="4" w:space="0" w:color="auto"/>
              <w:right w:val="nil"/>
            </w:tcBorders>
            <w:vAlign w:val="bottom"/>
          </w:tcPr>
          <w:p w14:paraId="25F48B96" w14:textId="77777777" w:rsidR="004A708D" w:rsidRPr="004A708D" w:rsidRDefault="004A708D" w:rsidP="00796E72">
            <w:pPr>
              <w:spacing w:after="20"/>
              <w:jc w:val="right"/>
              <w:rPr>
                <w:b/>
                <w:szCs w:val="22"/>
              </w:rPr>
            </w:pPr>
            <w:r w:rsidRPr="004A708D">
              <w:rPr>
                <w:b/>
                <w:szCs w:val="22"/>
              </w:rPr>
              <w:t>(95% CI)</w:t>
            </w:r>
          </w:p>
        </w:tc>
        <w:tc>
          <w:tcPr>
            <w:tcW w:w="930" w:type="dxa"/>
            <w:tcBorders>
              <w:top w:val="single" w:sz="4" w:space="0" w:color="auto"/>
              <w:left w:val="nil"/>
              <w:bottom w:val="single" w:sz="4" w:space="0" w:color="auto"/>
              <w:right w:val="nil"/>
            </w:tcBorders>
            <w:shd w:val="clear" w:color="auto" w:fill="FFFFFF" w:themeFill="background1"/>
            <w:vAlign w:val="bottom"/>
          </w:tcPr>
          <w:p w14:paraId="319BB86F" w14:textId="65E08F63" w:rsidR="004A708D" w:rsidRPr="004A708D" w:rsidRDefault="004A708D" w:rsidP="00796E72">
            <w:pPr>
              <w:spacing w:after="20"/>
              <w:jc w:val="right"/>
              <w:rPr>
                <w:b/>
                <w:szCs w:val="22"/>
              </w:rPr>
            </w:pPr>
            <w:r>
              <w:rPr>
                <w:b/>
                <w:szCs w:val="22"/>
              </w:rPr>
              <w:t>p-</w:t>
            </w:r>
            <w:r w:rsidRPr="004A708D">
              <w:rPr>
                <w:b/>
                <w:szCs w:val="22"/>
              </w:rPr>
              <w:t>value</w:t>
            </w:r>
          </w:p>
        </w:tc>
      </w:tr>
      <w:tr w:rsidR="00AD5F18" w:rsidRPr="004A708D" w14:paraId="0CCF441A" w14:textId="77777777" w:rsidTr="006B55D6">
        <w:trPr>
          <w:jc w:val="center"/>
        </w:trPr>
        <w:tc>
          <w:tcPr>
            <w:tcW w:w="5103" w:type="dxa"/>
            <w:gridSpan w:val="2"/>
            <w:tcBorders>
              <w:top w:val="single" w:sz="4" w:space="0" w:color="auto"/>
              <w:left w:val="nil"/>
              <w:bottom w:val="nil"/>
              <w:right w:val="nil"/>
            </w:tcBorders>
            <w:shd w:val="clear" w:color="auto" w:fill="FFFFFF" w:themeFill="background1"/>
          </w:tcPr>
          <w:p w14:paraId="04DFBCDE" w14:textId="1F81F4E0" w:rsidR="00AD5F18" w:rsidRPr="004A708D" w:rsidRDefault="009C6180" w:rsidP="00796E72">
            <w:pPr>
              <w:spacing w:after="20"/>
              <w:rPr>
                <w:b/>
                <w:szCs w:val="22"/>
              </w:rPr>
            </w:pPr>
            <w:r>
              <w:rPr>
                <w:b/>
                <w:szCs w:val="22"/>
              </w:rPr>
              <w:t>Cultural orientation</w:t>
            </w:r>
          </w:p>
        </w:tc>
        <w:tc>
          <w:tcPr>
            <w:tcW w:w="851" w:type="dxa"/>
            <w:tcBorders>
              <w:top w:val="single" w:sz="4" w:space="0" w:color="auto"/>
              <w:left w:val="nil"/>
              <w:bottom w:val="nil"/>
              <w:right w:val="nil"/>
            </w:tcBorders>
            <w:shd w:val="clear" w:color="auto" w:fill="auto"/>
            <w:vAlign w:val="bottom"/>
          </w:tcPr>
          <w:p w14:paraId="165D4B78" w14:textId="77777777" w:rsidR="00AD5F18" w:rsidRPr="004A708D" w:rsidRDefault="00AD5F18" w:rsidP="00796E72">
            <w:pPr>
              <w:spacing w:after="20"/>
              <w:jc w:val="right"/>
              <w:rPr>
                <w:szCs w:val="22"/>
                <w:highlight w:val="cyan"/>
              </w:rPr>
            </w:pPr>
          </w:p>
        </w:tc>
        <w:tc>
          <w:tcPr>
            <w:tcW w:w="1338" w:type="dxa"/>
            <w:tcBorders>
              <w:top w:val="single" w:sz="4" w:space="0" w:color="auto"/>
              <w:left w:val="nil"/>
              <w:bottom w:val="nil"/>
              <w:right w:val="nil"/>
            </w:tcBorders>
            <w:shd w:val="clear" w:color="auto" w:fill="auto"/>
            <w:vAlign w:val="center"/>
          </w:tcPr>
          <w:p w14:paraId="142504A0" w14:textId="77777777" w:rsidR="00AD5F18" w:rsidRPr="004A708D" w:rsidRDefault="00AD5F18" w:rsidP="00796E72">
            <w:pPr>
              <w:spacing w:after="20"/>
              <w:jc w:val="right"/>
              <w:rPr>
                <w:szCs w:val="22"/>
                <w:highlight w:val="cyan"/>
              </w:rPr>
            </w:pPr>
          </w:p>
        </w:tc>
        <w:tc>
          <w:tcPr>
            <w:tcW w:w="930" w:type="dxa"/>
            <w:tcBorders>
              <w:top w:val="single" w:sz="4" w:space="0" w:color="auto"/>
              <w:left w:val="nil"/>
              <w:bottom w:val="nil"/>
              <w:right w:val="nil"/>
            </w:tcBorders>
            <w:shd w:val="clear" w:color="auto" w:fill="auto"/>
            <w:vAlign w:val="center"/>
          </w:tcPr>
          <w:p w14:paraId="6B2F3348" w14:textId="77777777" w:rsidR="00AD5F18" w:rsidRPr="004A708D" w:rsidRDefault="00AD5F18" w:rsidP="00796E72">
            <w:pPr>
              <w:spacing w:after="20"/>
              <w:jc w:val="right"/>
              <w:rPr>
                <w:szCs w:val="22"/>
                <w:highlight w:val="cyan"/>
              </w:rPr>
            </w:pPr>
          </w:p>
        </w:tc>
      </w:tr>
      <w:tr w:rsidR="009C6180" w:rsidRPr="004A708D" w14:paraId="6A6C702A" w14:textId="77777777" w:rsidTr="000E2F6E">
        <w:trPr>
          <w:jc w:val="center"/>
        </w:trPr>
        <w:tc>
          <w:tcPr>
            <w:tcW w:w="284" w:type="dxa"/>
            <w:tcBorders>
              <w:top w:val="nil"/>
              <w:left w:val="nil"/>
              <w:bottom w:val="nil"/>
              <w:right w:val="nil"/>
            </w:tcBorders>
            <w:shd w:val="clear" w:color="auto" w:fill="FFFFFF" w:themeFill="background1"/>
          </w:tcPr>
          <w:p w14:paraId="06743F23" w14:textId="77777777" w:rsidR="009C6180" w:rsidRPr="004A708D" w:rsidRDefault="009C6180" w:rsidP="00796E72">
            <w:pPr>
              <w:spacing w:after="20"/>
              <w:rPr>
                <w:szCs w:val="22"/>
              </w:rPr>
            </w:pPr>
          </w:p>
        </w:tc>
        <w:tc>
          <w:tcPr>
            <w:tcW w:w="4819" w:type="dxa"/>
            <w:tcBorders>
              <w:top w:val="nil"/>
              <w:left w:val="nil"/>
              <w:bottom w:val="nil"/>
              <w:right w:val="nil"/>
            </w:tcBorders>
            <w:shd w:val="clear" w:color="auto" w:fill="FFFFFF" w:themeFill="background1"/>
          </w:tcPr>
          <w:p w14:paraId="34A6E334" w14:textId="04F985C1" w:rsidR="009C6180" w:rsidRPr="009C6180" w:rsidRDefault="009C6180" w:rsidP="00796E72">
            <w:pPr>
              <w:spacing w:after="20"/>
              <w:rPr>
                <w:szCs w:val="22"/>
              </w:rPr>
            </w:pPr>
            <w:r w:rsidRPr="009C6180">
              <w:rPr>
                <w:rFonts w:eastAsia="SimSun"/>
                <w:color w:val="000000"/>
                <w:szCs w:val="18"/>
                <w:lang w:val="en-AU" w:eastAsia="zh-CN"/>
              </w:rPr>
              <w:t xml:space="preserve">High NZ, Low Pacific </w:t>
            </w:r>
          </w:p>
        </w:tc>
        <w:tc>
          <w:tcPr>
            <w:tcW w:w="851" w:type="dxa"/>
            <w:tcBorders>
              <w:top w:val="nil"/>
              <w:left w:val="nil"/>
              <w:bottom w:val="nil"/>
              <w:right w:val="nil"/>
            </w:tcBorders>
            <w:shd w:val="clear" w:color="auto" w:fill="auto"/>
            <w:vAlign w:val="center"/>
          </w:tcPr>
          <w:p w14:paraId="0167124B" w14:textId="38F99524" w:rsidR="009C6180" w:rsidRPr="004A708D" w:rsidRDefault="009C6180" w:rsidP="00796E72">
            <w:pPr>
              <w:spacing w:after="20"/>
              <w:jc w:val="right"/>
              <w:rPr>
                <w:szCs w:val="22"/>
                <w:highlight w:val="cyan"/>
              </w:rPr>
            </w:pPr>
            <w:r w:rsidRPr="004A708D">
              <w:rPr>
                <w:color w:val="000000"/>
                <w:szCs w:val="22"/>
                <w:lang w:val="en-US"/>
              </w:rPr>
              <w:t>1</w:t>
            </w:r>
            <w:r>
              <w:rPr>
                <w:color w:val="000000"/>
                <w:szCs w:val="22"/>
                <w:lang w:val="en-US"/>
              </w:rPr>
              <w:t>.00</w:t>
            </w:r>
          </w:p>
        </w:tc>
        <w:tc>
          <w:tcPr>
            <w:tcW w:w="1338" w:type="dxa"/>
            <w:tcBorders>
              <w:top w:val="nil"/>
              <w:left w:val="nil"/>
              <w:bottom w:val="nil"/>
              <w:right w:val="nil"/>
            </w:tcBorders>
            <w:shd w:val="clear" w:color="auto" w:fill="auto"/>
            <w:vAlign w:val="center"/>
          </w:tcPr>
          <w:p w14:paraId="6A3576E6" w14:textId="4E242140" w:rsidR="009C6180" w:rsidRPr="004A708D" w:rsidRDefault="009C6180" w:rsidP="00796E72">
            <w:pPr>
              <w:spacing w:after="20"/>
              <w:jc w:val="right"/>
              <w:rPr>
                <w:szCs w:val="22"/>
                <w:highlight w:val="cyan"/>
              </w:rPr>
            </w:pPr>
            <w:r w:rsidRPr="004A708D">
              <w:rPr>
                <w:color w:val="000000"/>
                <w:szCs w:val="22"/>
                <w:lang w:val="en-US"/>
              </w:rPr>
              <w:t> </w:t>
            </w:r>
          </w:p>
        </w:tc>
        <w:tc>
          <w:tcPr>
            <w:tcW w:w="930" w:type="dxa"/>
            <w:tcBorders>
              <w:top w:val="nil"/>
              <w:left w:val="nil"/>
              <w:bottom w:val="nil"/>
              <w:right w:val="nil"/>
            </w:tcBorders>
            <w:shd w:val="clear" w:color="auto" w:fill="auto"/>
            <w:vAlign w:val="center"/>
          </w:tcPr>
          <w:p w14:paraId="201F437A" w14:textId="703351EF" w:rsidR="009C6180" w:rsidRPr="004A708D" w:rsidRDefault="009C6180" w:rsidP="00796E72">
            <w:pPr>
              <w:spacing w:after="20"/>
              <w:jc w:val="right"/>
              <w:rPr>
                <w:szCs w:val="22"/>
                <w:highlight w:val="cyan"/>
              </w:rPr>
            </w:pPr>
            <w:r w:rsidRPr="004A708D">
              <w:rPr>
                <w:color w:val="000000"/>
                <w:szCs w:val="22"/>
                <w:lang w:val="en-US"/>
              </w:rPr>
              <w:t> </w:t>
            </w:r>
          </w:p>
        </w:tc>
      </w:tr>
      <w:tr w:rsidR="009C6180" w:rsidRPr="004A708D" w14:paraId="1F6F1AB8" w14:textId="77777777" w:rsidTr="000E2F6E">
        <w:trPr>
          <w:jc w:val="center"/>
        </w:trPr>
        <w:tc>
          <w:tcPr>
            <w:tcW w:w="284" w:type="dxa"/>
            <w:tcBorders>
              <w:top w:val="nil"/>
              <w:left w:val="nil"/>
              <w:bottom w:val="nil"/>
              <w:right w:val="nil"/>
            </w:tcBorders>
            <w:shd w:val="clear" w:color="auto" w:fill="FFFFFF" w:themeFill="background1"/>
          </w:tcPr>
          <w:p w14:paraId="5D17FB16" w14:textId="77777777" w:rsidR="009C6180" w:rsidRPr="004A708D" w:rsidRDefault="009C6180" w:rsidP="00796E72">
            <w:pPr>
              <w:spacing w:after="20"/>
              <w:rPr>
                <w:szCs w:val="22"/>
              </w:rPr>
            </w:pPr>
          </w:p>
        </w:tc>
        <w:tc>
          <w:tcPr>
            <w:tcW w:w="4819" w:type="dxa"/>
            <w:tcBorders>
              <w:top w:val="nil"/>
              <w:left w:val="nil"/>
              <w:bottom w:val="nil"/>
              <w:right w:val="nil"/>
            </w:tcBorders>
            <w:shd w:val="clear" w:color="auto" w:fill="FFFFFF" w:themeFill="background1"/>
          </w:tcPr>
          <w:p w14:paraId="7C08502F" w14:textId="738CE07A" w:rsidR="009C6180" w:rsidRPr="009C6180" w:rsidRDefault="009C6180" w:rsidP="00796E72">
            <w:pPr>
              <w:spacing w:after="20"/>
              <w:rPr>
                <w:szCs w:val="22"/>
              </w:rPr>
            </w:pPr>
            <w:r w:rsidRPr="009C6180">
              <w:rPr>
                <w:rFonts w:eastAsia="SimSun"/>
                <w:color w:val="000000"/>
                <w:szCs w:val="18"/>
                <w:lang w:val="en-AU" w:eastAsia="zh-CN"/>
              </w:rPr>
              <w:t xml:space="preserve">Low NZ, High Pacific </w:t>
            </w:r>
          </w:p>
        </w:tc>
        <w:tc>
          <w:tcPr>
            <w:tcW w:w="851" w:type="dxa"/>
            <w:tcBorders>
              <w:top w:val="nil"/>
              <w:left w:val="nil"/>
              <w:bottom w:val="nil"/>
              <w:right w:val="nil"/>
            </w:tcBorders>
            <w:shd w:val="clear" w:color="auto" w:fill="auto"/>
          </w:tcPr>
          <w:p w14:paraId="65F90911" w14:textId="231B78FC" w:rsidR="009C6180" w:rsidRPr="004A708D" w:rsidRDefault="009C6180" w:rsidP="00796E72">
            <w:pPr>
              <w:spacing w:after="20"/>
              <w:jc w:val="right"/>
              <w:rPr>
                <w:szCs w:val="22"/>
              </w:rPr>
            </w:pPr>
            <w:r w:rsidRPr="00BB3998">
              <w:rPr>
                <w:color w:val="000000"/>
                <w:szCs w:val="22"/>
                <w:lang w:val="en-US"/>
              </w:rPr>
              <w:t>2.17</w:t>
            </w:r>
          </w:p>
        </w:tc>
        <w:tc>
          <w:tcPr>
            <w:tcW w:w="1338" w:type="dxa"/>
            <w:tcBorders>
              <w:top w:val="nil"/>
              <w:left w:val="nil"/>
              <w:bottom w:val="nil"/>
              <w:right w:val="nil"/>
            </w:tcBorders>
            <w:shd w:val="clear" w:color="auto" w:fill="auto"/>
          </w:tcPr>
          <w:p w14:paraId="1DDDC3E5" w14:textId="5C47130E" w:rsidR="009C6180" w:rsidRPr="004A708D" w:rsidRDefault="009C6180" w:rsidP="00796E72">
            <w:pPr>
              <w:spacing w:after="20"/>
              <w:jc w:val="right"/>
              <w:rPr>
                <w:szCs w:val="22"/>
              </w:rPr>
            </w:pPr>
            <w:r w:rsidRPr="00BB3998">
              <w:rPr>
                <w:color w:val="000000"/>
                <w:szCs w:val="22"/>
                <w:lang w:val="en-US"/>
              </w:rPr>
              <w:t>(1.26, 3.74)</w:t>
            </w:r>
          </w:p>
        </w:tc>
        <w:tc>
          <w:tcPr>
            <w:tcW w:w="930" w:type="dxa"/>
            <w:tcBorders>
              <w:top w:val="nil"/>
              <w:left w:val="nil"/>
              <w:bottom w:val="nil"/>
              <w:right w:val="nil"/>
            </w:tcBorders>
            <w:shd w:val="clear" w:color="auto" w:fill="D9D9D9" w:themeFill="background1" w:themeFillShade="D9"/>
          </w:tcPr>
          <w:p w14:paraId="5FB0DF30" w14:textId="3C11F269" w:rsidR="009C6180" w:rsidRPr="004A708D" w:rsidRDefault="009C6180" w:rsidP="00796E72">
            <w:pPr>
              <w:spacing w:after="20"/>
              <w:jc w:val="right"/>
              <w:rPr>
                <w:szCs w:val="22"/>
              </w:rPr>
            </w:pPr>
            <w:r>
              <w:rPr>
                <w:color w:val="000000"/>
                <w:szCs w:val="22"/>
                <w:lang w:val="en-US"/>
              </w:rPr>
              <w:t>0.006</w:t>
            </w:r>
          </w:p>
        </w:tc>
      </w:tr>
      <w:tr w:rsidR="009C6180" w:rsidRPr="004A708D" w14:paraId="5E037825" w14:textId="77777777" w:rsidTr="000E2F6E">
        <w:trPr>
          <w:jc w:val="center"/>
        </w:trPr>
        <w:tc>
          <w:tcPr>
            <w:tcW w:w="284" w:type="dxa"/>
            <w:tcBorders>
              <w:top w:val="nil"/>
              <w:left w:val="nil"/>
              <w:bottom w:val="nil"/>
              <w:right w:val="nil"/>
            </w:tcBorders>
            <w:shd w:val="clear" w:color="auto" w:fill="FFFFFF" w:themeFill="background1"/>
          </w:tcPr>
          <w:p w14:paraId="6750D841" w14:textId="77777777" w:rsidR="009C6180" w:rsidRPr="004A708D" w:rsidRDefault="009C6180" w:rsidP="00796E72">
            <w:pPr>
              <w:spacing w:after="20"/>
              <w:rPr>
                <w:szCs w:val="22"/>
              </w:rPr>
            </w:pPr>
          </w:p>
        </w:tc>
        <w:tc>
          <w:tcPr>
            <w:tcW w:w="4819" w:type="dxa"/>
            <w:tcBorders>
              <w:top w:val="nil"/>
              <w:left w:val="nil"/>
              <w:bottom w:val="nil"/>
              <w:right w:val="nil"/>
            </w:tcBorders>
            <w:shd w:val="clear" w:color="auto" w:fill="FFFFFF" w:themeFill="background1"/>
          </w:tcPr>
          <w:p w14:paraId="23851167" w14:textId="7E8C9E54" w:rsidR="009C6180" w:rsidRPr="009C6180" w:rsidRDefault="009C6180" w:rsidP="00796E72">
            <w:pPr>
              <w:spacing w:after="20"/>
              <w:rPr>
                <w:szCs w:val="22"/>
              </w:rPr>
            </w:pPr>
            <w:r w:rsidRPr="009C6180">
              <w:rPr>
                <w:rFonts w:eastAsia="SimSun"/>
                <w:color w:val="000000"/>
                <w:szCs w:val="18"/>
                <w:lang w:val="en-AU" w:eastAsia="zh-CN"/>
              </w:rPr>
              <w:t xml:space="preserve">High NZ, High Pacific </w:t>
            </w:r>
          </w:p>
        </w:tc>
        <w:tc>
          <w:tcPr>
            <w:tcW w:w="851" w:type="dxa"/>
            <w:tcBorders>
              <w:top w:val="nil"/>
              <w:left w:val="nil"/>
              <w:bottom w:val="nil"/>
              <w:right w:val="nil"/>
            </w:tcBorders>
            <w:shd w:val="clear" w:color="auto" w:fill="auto"/>
          </w:tcPr>
          <w:p w14:paraId="42F96373" w14:textId="72E09C45" w:rsidR="009C6180" w:rsidRPr="004A708D" w:rsidRDefault="009C6180" w:rsidP="00796E72">
            <w:pPr>
              <w:spacing w:after="20"/>
              <w:jc w:val="right"/>
              <w:rPr>
                <w:color w:val="000000"/>
                <w:szCs w:val="22"/>
                <w:lang w:val="en-US"/>
              </w:rPr>
            </w:pPr>
            <w:r w:rsidRPr="00BB3998">
              <w:rPr>
                <w:color w:val="000000"/>
                <w:szCs w:val="22"/>
                <w:lang w:val="en-US"/>
              </w:rPr>
              <w:t>1.50</w:t>
            </w:r>
          </w:p>
        </w:tc>
        <w:tc>
          <w:tcPr>
            <w:tcW w:w="1338" w:type="dxa"/>
            <w:tcBorders>
              <w:top w:val="nil"/>
              <w:left w:val="nil"/>
              <w:bottom w:val="nil"/>
              <w:right w:val="nil"/>
            </w:tcBorders>
            <w:shd w:val="clear" w:color="auto" w:fill="auto"/>
          </w:tcPr>
          <w:p w14:paraId="7469141B" w14:textId="2DD7FCC0" w:rsidR="009C6180" w:rsidRPr="004A708D" w:rsidRDefault="009C6180" w:rsidP="00796E72">
            <w:pPr>
              <w:spacing w:after="20"/>
              <w:jc w:val="right"/>
              <w:rPr>
                <w:color w:val="000000"/>
                <w:szCs w:val="22"/>
                <w:lang w:val="en-US"/>
              </w:rPr>
            </w:pPr>
            <w:r w:rsidRPr="00BB3998">
              <w:rPr>
                <w:color w:val="000000"/>
                <w:szCs w:val="22"/>
                <w:lang w:val="en-US"/>
              </w:rPr>
              <w:t>(0.69, 3.23)</w:t>
            </w:r>
          </w:p>
        </w:tc>
        <w:tc>
          <w:tcPr>
            <w:tcW w:w="930" w:type="dxa"/>
            <w:tcBorders>
              <w:top w:val="nil"/>
              <w:left w:val="nil"/>
              <w:bottom w:val="nil"/>
              <w:right w:val="nil"/>
            </w:tcBorders>
            <w:shd w:val="clear" w:color="auto" w:fill="auto"/>
          </w:tcPr>
          <w:p w14:paraId="7E354E22" w14:textId="035F1C8D" w:rsidR="009C6180" w:rsidRDefault="009C6180" w:rsidP="00796E72">
            <w:pPr>
              <w:spacing w:after="20"/>
              <w:jc w:val="right"/>
              <w:rPr>
                <w:color w:val="000000"/>
                <w:szCs w:val="22"/>
                <w:lang w:val="en-US"/>
              </w:rPr>
            </w:pPr>
            <w:r>
              <w:rPr>
                <w:color w:val="000000"/>
                <w:szCs w:val="22"/>
                <w:lang w:val="en-US"/>
              </w:rPr>
              <w:t>0.30</w:t>
            </w:r>
          </w:p>
        </w:tc>
      </w:tr>
      <w:tr w:rsidR="009C6180" w:rsidRPr="004A708D" w14:paraId="7163BC78" w14:textId="77777777" w:rsidTr="000E2F6E">
        <w:trPr>
          <w:jc w:val="center"/>
        </w:trPr>
        <w:tc>
          <w:tcPr>
            <w:tcW w:w="284" w:type="dxa"/>
            <w:tcBorders>
              <w:top w:val="nil"/>
              <w:left w:val="nil"/>
              <w:bottom w:val="nil"/>
              <w:right w:val="nil"/>
            </w:tcBorders>
            <w:shd w:val="clear" w:color="auto" w:fill="FFFFFF" w:themeFill="background1"/>
          </w:tcPr>
          <w:p w14:paraId="0E888ADE" w14:textId="77777777" w:rsidR="009C6180" w:rsidRPr="004A708D" w:rsidRDefault="009C6180" w:rsidP="00796E72">
            <w:pPr>
              <w:spacing w:after="20"/>
              <w:rPr>
                <w:szCs w:val="22"/>
              </w:rPr>
            </w:pPr>
          </w:p>
        </w:tc>
        <w:tc>
          <w:tcPr>
            <w:tcW w:w="4819" w:type="dxa"/>
            <w:tcBorders>
              <w:top w:val="nil"/>
              <w:left w:val="nil"/>
              <w:bottom w:val="nil"/>
              <w:right w:val="nil"/>
            </w:tcBorders>
            <w:shd w:val="clear" w:color="auto" w:fill="FFFFFF" w:themeFill="background1"/>
          </w:tcPr>
          <w:p w14:paraId="2744273D" w14:textId="73A30003" w:rsidR="009C6180" w:rsidRPr="009C6180" w:rsidRDefault="009C6180" w:rsidP="00796E72">
            <w:pPr>
              <w:spacing w:after="20"/>
              <w:rPr>
                <w:szCs w:val="22"/>
              </w:rPr>
            </w:pPr>
            <w:r w:rsidRPr="009C6180">
              <w:rPr>
                <w:rFonts w:eastAsia="SimSun"/>
                <w:color w:val="000000"/>
                <w:szCs w:val="18"/>
                <w:lang w:val="en-AU" w:eastAsia="zh-CN"/>
              </w:rPr>
              <w:t xml:space="preserve">Low NZ, Low Pacific </w:t>
            </w:r>
          </w:p>
        </w:tc>
        <w:tc>
          <w:tcPr>
            <w:tcW w:w="851" w:type="dxa"/>
            <w:tcBorders>
              <w:top w:val="nil"/>
              <w:left w:val="nil"/>
              <w:bottom w:val="nil"/>
              <w:right w:val="nil"/>
            </w:tcBorders>
            <w:shd w:val="clear" w:color="auto" w:fill="auto"/>
          </w:tcPr>
          <w:p w14:paraId="7CA218A9" w14:textId="1E661290" w:rsidR="009C6180" w:rsidRPr="004A708D" w:rsidRDefault="009C6180" w:rsidP="00796E72">
            <w:pPr>
              <w:spacing w:after="20"/>
              <w:jc w:val="right"/>
              <w:rPr>
                <w:color w:val="000000"/>
                <w:szCs w:val="22"/>
                <w:lang w:val="en-US"/>
              </w:rPr>
            </w:pPr>
            <w:r w:rsidRPr="00BB3998">
              <w:rPr>
                <w:color w:val="000000"/>
                <w:szCs w:val="22"/>
                <w:lang w:val="en-US"/>
              </w:rPr>
              <w:t>0.79</w:t>
            </w:r>
          </w:p>
        </w:tc>
        <w:tc>
          <w:tcPr>
            <w:tcW w:w="1338" w:type="dxa"/>
            <w:tcBorders>
              <w:top w:val="nil"/>
              <w:left w:val="nil"/>
              <w:bottom w:val="nil"/>
              <w:right w:val="nil"/>
            </w:tcBorders>
            <w:shd w:val="clear" w:color="auto" w:fill="auto"/>
          </w:tcPr>
          <w:p w14:paraId="719912DD" w14:textId="4CE2F24F" w:rsidR="009C6180" w:rsidRPr="004A708D" w:rsidRDefault="009C6180" w:rsidP="00796E72">
            <w:pPr>
              <w:spacing w:after="20"/>
              <w:jc w:val="right"/>
              <w:rPr>
                <w:color w:val="000000"/>
                <w:szCs w:val="22"/>
                <w:lang w:val="en-US"/>
              </w:rPr>
            </w:pPr>
            <w:r w:rsidRPr="00BB3998">
              <w:rPr>
                <w:color w:val="000000"/>
                <w:szCs w:val="22"/>
                <w:lang w:val="en-US"/>
              </w:rPr>
              <w:t>(0.38, 1.64)</w:t>
            </w:r>
          </w:p>
        </w:tc>
        <w:tc>
          <w:tcPr>
            <w:tcW w:w="930" w:type="dxa"/>
            <w:tcBorders>
              <w:top w:val="nil"/>
              <w:left w:val="nil"/>
              <w:bottom w:val="nil"/>
              <w:right w:val="nil"/>
            </w:tcBorders>
            <w:shd w:val="clear" w:color="auto" w:fill="auto"/>
          </w:tcPr>
          <w:p w14:paraId="187591B6" w14:textId="26DBE19B" w:rsidR="009C6180" w:rsidRDefault="009C6180" w:rsidP="00796E72">
            <w:pPr>
              <w:spacing w:after="20"/>
              <w:jc w:val="right"/>
              <w:rPr>
                <w:color w:val="000000"/>
                <w:szCs w:val="22"/>
                <w:lang w:val="en-US"/>
              </w:rPr>
            </w:pPr>
            <w:r>
              <w:rPr>
                <w:color w:val="000000"/>
                <w:szCs w:val="22"/>
                <w:lang w:val="en-US"/>
              </w:rPr>
              <w:t>0.52</w:t>
            </w:r>
          </w:p>
        </w:tc>
      </w:tr>
      <w:tr w:rsidR="00AD5F18" w:rsidRPr="004A708D" w14:paraId="69B731A8" w14:textId="77777777" w:rsidTr="009C6180">
        <w:trPr>
          <w:jc w:val="center"/>
        </w:trPr>
        <w:tc>
          <w:tcPr>
            <w:tcW w:w="5103" w:type="dxa"/>
            <w:gridSpan w:val="2"/>
            <w:tcBorders>
              <w:top w:val="nil"/>
              <w:left w:val="nil"/>
              <w:bottom w:val="nil"/>
              <w:right w:val="nil"/>
            </w:tcBorders>
            <w:shd w:val="clear" w:color="auto" w:fill="FFFFFF" w:themeFill="background1"/>
          </w:tcPr>
          <w:p w14:paraId="5A7FC6D5" w14:textId="08540571" w:rsidR="00AD5F18" w:rsidRPr="004A708D" w:rsidRDefault="00AD5F18" w:rsidP="008F708C">
            <w:pPr>
              <w:spacing w:after="20"/>
              <w:rPr>
                <w:b/>
                <w:snapToGrid w:val="0"/>
                <w:szCs w:val="22"/>
              </w:rPr>
            </w:pPr>
            <w:r w:rsidRPr="004A708D">
              <w:rPr>
                <w:b/>
                <w:snapToGrid w:val="0"/>
                <w:szCs w:val="22"/>
              </w:rPr>
              <w:t xml:space="preserve">Gambling status </w:t>
            </w:r>
            <w:r w:rsidR="004A708D">
              <w:rPr>
                <w:b/>
                <w:snapToGrid w:val="0"/>
                <w:szCs w:val="22"/>
              </w:rPr>
              <w:t>in</w:t>
            </w:r>
            <w:r w:rsidRPr="004A708D">
              <w:rPr>
                <w:b/>
                <w:snapToGrid w:val="0"/>
                <w:szCs w:val="22"/>
              </w:rPr>
              <w:t xml:space="preserve"> </w:t>
            </w:r>
            <w:r w:rsidR="008F708C">
              <w:rPr>
                <w:b/>
                <w:snapToGrid w:val="0"/>
                <w:szCs w:val="22"/>
              </w:rPr>
              <w:t>200</w:t>
            </w:r>
            <w:r w:rsidRPr="004A708D">
              <w:rPr>
                <w:b/>
                <w:snapToGrid w:val="0"/>
                <w:szCs w:val="22"/>
              </w:rPr>
              <w:t>9</w:t>
            </w:r>
          </w:p>
        </w:tc>
        <w:tc>
          <w:tcPr>
            <w:tcW w:w="851" w:type="dxa"/>
            <w:tcBorders>
              <w:top w:val="nil"/>
              <w:left w:val="nil"/>
              <w:bottom w:val="nil"/>
              <w:right w:val="nil"/>
            </w:tcBorders>
            <w:shd w:val="clear" w:color="auto" w:fill="auto"/>
          </w:tcPr>
          <w:p w14:paraId="72FBB6BD" w14:textId="77777777" w:rsidR="00AD5F18" w:rsidRPr="004A708D" w:rsidRDefault="00AD5F18" w:rsidP="00796E72">
            <w:pPr>
              <w:spacing w:after="20"/>
              <w:jc w:val="right"/>
              <w:rPr>
                <w:szCs w:val="22"/>
              </w:rPr>
            </w:pPr>
          </w:p>
        </w:tc>
        <w:tc>
          <w:tcPr>
            <w:tcW w:w="1338" w:type="dxa"/>
            <w:tcBorders>
              <w:top w:val="nil"/>
              <w:left w:val="nil"/>
              <w:bottom w:val="nil"/>
              <w:right w:val="nil"/>
            </w:tcBorders>
            <w:shd w:val="clear" w:color="auto" w:fill="auto"/>
            <w:vAlign w:val="center"/>
          </w:tcPr>
          <w:p w14:paraId="3D9E6DF1" w14:textId="77777777" w:rsidR="00AD5F18" w:rsidRPr="004A708D" w:rsidRDefault="00AD5F18" w:rsidP="00796E72">
            <w:pPr>
              <w:spacing w:after="20"/>
              <w:jc w:val="right"/>
              <w:rPr>
                <w:szCs w:val="22"/>
              </w:rPr>
            </w:pPr>
          </w:p>
        </w:tc>
        <w:tc>
          <w:tcPr>
            <w:tcW w:w="930" w:type="dxa"/>
            <w:tcBorders>
              <w:top w:val="nil"/>
              <w:left w:val="nil"/>
              <w:bottom w:val="nil"/>
              <w:right w:val="nil"/>
            </w:tcBorders>
            <w:shd w:val="clear" w:color="auto" w:fill="FFFFFF" w:themeFill="background1"/>
            <w:vAlign w:val="center"/>
          </w:tcPr>
          <w:p w14:paraId="01EC8501" w14:textId="77777777" w:rsidR="00AD5F18" w:rsidRPr="004A708D" w:rsidRDefault="00AD5F18" w:rsidP="00796E72">
            <w:pPr>
              <w:spacing w:after="20"/>
              <w:jc w:val="right"/>
              <w:rPr>
                <w:szCs w:val="22"/>
              </w:rPr>
            </w:pPr>
          </w:p>
        </w:tc>
      </w:tr>
      <w:tr w:rsidR="00AD5F18" w:rsidRPr="004A708D" w14:paraId="77074F5B" w14:textId="77777777" w:rsidTr="006B55D6">
        <w:trPr>
          <w:jc w:val="center"/>
        </w:trPr>
        <w:tc>
          <w:tcPr>
            <w:tcW w:w="284" w:type="dxa"/>
            <w:tcBorders>
              <w:top w:val="nil"/>
              <w:left w:val="nil"/>
              <w:bottom w:val="nil"/>
              <w:right w:val="nil"/>
            </w:tcBorders>
            <w:shd w:val="clear" w:color="auto" w:fill="auto"/>
          </w:tcPr>
          <w:p w14:paraId="33F8E003" w14:textId="77777777" w:rsidR="00AD5F18" w:rsidRPr="004A708D" w:rsidRDefault="00AD5F18" w:rsidP="00796E72">
            <w:pPr>
              <w:spacing w:after="20"/>
              <w:rPr>
                <w:szCs w:val="22"/>
              </w:rPr>
            </w:pPr>
          </w:p>
        </w:tc>
        <w:tc>
          <w:tcPr>
            <w:tcW w:w="4819" w:type="dxa"/>
            <w:tcBorders>
              <w:top w:val="nil"/>
              <w:left w:val="nil"/>
              <w:bottom w:val="nil"/>
              <w:right w:val="nil"/>
            </w:tcBorders>
            <w:shd w:val="clear" w:color="auto" w:fill="auto"/>
          </w:tcPr>
          <w:p w14:paraId="6DB6A5BC" w14:textId="77777777" w:rsidR="00AD5F18" w:rsidRPr="004A708D" w:rsidRDefault="00AD5F18" w:rsidP="00796E72">
            <w:pPr>
              <w:spacing w:after="20"/>
              <w:rPr>
                <w:szCs w:val="22"/>
                <w:highlight w:val="cyan"/>
              </w:rPr>
            </w:pPr>
            <w:r w:rsidRPr="004A708D">
              <w:rPr>
                <w:szCs w:val="22"/>
              </w:rPr>
              <w:t>Non-gambler</w:t>
            </w:r>
          </w:p>
        </w:tc>
        <w:tc>
          <w:tcPr>
            <w:tcW w:w="851" w:type="dxa"/>
            <w:tcBorders>
              <w:top w:val="nil"/>
              <w:left w:val="nil"/>
              <w:bottom w:val="nil"/>
              <w:right w:val="nil"/>
            </w:tcBorders>
            <w:shd w:val="clear" w:color="auto" w:fill="auto"/>
          </w:tcPr>
          <w:p w14:paraId="1301048D" w14:textId="77777777" w:rsidR="00AD5F18" w:rsidRPr="004A708D" w:rsidRDefault="00AD5F18" w:rsidP="00796E72">
            <w:pPr>
              <w:spacing w:after="20"/>
              <w:jc w:val="right"/>
              <w:rPr>
                <w:color w:val="000000"/>
                <w:szCs w:val="22"/>
                <w:lang w:val="en-US"/>
              </w:rPr>
            </w:pPr>
            <w:r w:rsidRPr="004A708D">
              <w:rPr>
                <w:color w:val="000000"/>
                <w:szCs w:val="22"/>
                <w:lang w:val="en-US"/>
              </w:rPr>
              <w:t>1.00</w:t>
            </w:r>
          </w:p>
        </w:tc>
        <w:tc>
          <w:tcPr>
            <w:tcW w:w="1338" w:type="dxa"/>
            <w:tcBorders>
              <w:top w:val="nil"/>
              <w:left w:val="nil"/>
              <w:bottom w:val="nil"/>
              <w:right w:val="nil"/>
            </w:tcBorders>
            <w:shd w:val="clear" w:color="auto" w:fill="auto"/>
          </w:tcPr>
          <w:p w14:paraId="29185464" w14:textId="77777777" w:rsidR="00AD5F18" w:rsidRPr="004A708D" w:rsidRDefault="00AD5F18" w:rsidP="00796E72">
            <w:pPr>
              <w:spacing w:after="20"/>
              <w:jc w:val="right"/>
              <w:rPr>
                <w:color w:val="000000"/>
                <w:szCs w:val="22"/>
                <w:lang w:val="en-US"/>
              </w:rPr>
            </w:pPr>
          </w:p>
        </w:tc>
        <w:tc>
          <w:tcPr>
            <w:tcW w:w="930" w:type="dxa"/>
            <w:tcBorders>
              <w:top w:val="nil"/>
              <w:left w:val="nil"/>
              <w:bottom w:val="nil"/>
              <w:right w:val="nil"/>
            </w:tcBorders>
            <w:shd w:val="clear" w:color="auto" w:fill="FFFFFF" w:themeFill="background1"/>
          </w:tcPr>
          <w:p w14:paraId="256A3887" w14:textId="77777777" w:rsidR="00AD5F18" w:rsidRPr="004A708D" w:rsidRDefault="00AD5F18" w:rsidP="00796E72">
            <w:pPr>
              <w:spacing w:after="20"/>
              <w:jc w:val="right"/>
              <w:rPr>
                <w:color w:val="000000"/>
                <w:szCs w:val="22"/>
                <w:lang w:val="en-US"/>
              </w:rPr>
            </w:pPr>
          </w:p>
        </w:tc>
      </w:tr>
      <w:tr w:rsidR="00AD5F18" w:rsidRPr="004A708D" w14:paraId="12CADDAA" w14:textId="77777777" w:rsidTr="006B55D6">
        <w:trPr>
          <w:jc w:val="center"/>
        </w:trPr>
        <w:tc>
          <w:tcPr>
            <w:tcW w:w="284" w:type="dxa"/>
            <w:tcBorders>
              <w:top w:val="nil"/>
              <w:left w:val="nil"/>
              <w:bottom w:val="single" w:sz="4" w:space="0" w:color="auto"/>
              <w:right w:val="nil"/>
            </w:tcBorders>
            <w:shd w:val="clear" w:color="auto" w:fill="auto"/>
          </w:tcPr>
          <w:p w14:paraId="6E7C5EBA" w14:textId="77777777" w:rsidR="00AD5F18" w:rsidRPr="004A708D" w:rsidRDefault="00AD5F18" w:rsidP="00796E72">
            <w:pPr>
              <w:spacing w:after="20"/>
              <w:rPr>
                <w:szCs w:val="22"/>
              </w:rPr>
            </w:pPr>
          </w:p>
        </w:tc>
        <w:tc>
          <w:tcPr>
            <w:tcW w:w="4819" w:type="dxa"/>
            <w:tcBorders>
              <w:top w:val="nil"/>
              <w:left w:val="nil"/>
              <w:bottom w:val="single" w:sz="4" w:space="0" w:color="auto"/>
              <w:right w:val="nil"/>
            </w:tcBorders>
            <w:shd w:val="clear" w:color="auto" w:fill="auto"/>
          </w:tcPr>
          <w:p w14:paraId="344AEB66" w14:textId="77777777" w:rsidR="00AD5F18" w:rsidRPr="004A708D" w:rsidRDefault="00AD5F18" w:rsidP="00796E72">
            <w:pPr>
              <w:spacing w:after="20"/>
              <w:rPr>
                <w:szCs w:val="22"/>
                <w:highlight w:val="cyan"/>
              </w:rPr>
            </w:pPr>
            <w:r w:rsidRPr="004A708D">
              <w:rPr>
                <w:szCs w:val="22"/>
              </w:rPr>
              <w:t>Gambler</w:t>
            </w:r>
          </w:p>
        </w:tc>
        <w:tc>
          <w:tcPr>
            <w:tcW w:w="851" w:type="dxa"/>
            <w:tcBorders>
              <w:top w:val="nil"/>
              <w:left w:val="nil"/>
              <w:bottom w:val="single" w:sz="4" w:space="0" w:color="auto"/>
              <w:right w:val="nil"/>
            </w:tcBorders>
            <w:shd w:val="clear" w:color="auto" w:fill="auto"/>
          </w:tcPr>
          <w:p w14:paraId="39357C33" w14:textId="77777777" w:rsidR="00AD5F18" w:rsidRPr="004A708D" w:rsidRDefault="00AD5F18" w:rsidP="00796E72">
            <w:pPr>
              <w:spacing w:after="20"/>
              <w:jc w:val="right"/>
              <w:rPr>
                <w:color w:val="000000"/>
                <w:szCs w:val="22"/>
                <w:lang w:val="en-US"/>
              </w:rPr>
            </w:pPr>
            <w:r w:rsidRPr="004A708D">
              <w:rPr>
                <w:color w:val="000000"/>
                <w:szCs w:val="22"/>
                <w:lang w:val="en-US"/>
              </w:rPr>
              <w:t>2.12</w:t>
            </w:r>
          </w:p>
        </w:tc>
        <w:tc>
          <w:tcPr>
            <w:tcW w:w="1338" w:type="dxa"/>
            <w:tcBorders>
              <w:top w:val="nil"/>
              <w:left w:val="nil"/>
              <w:bottom w:val="single" w:sz="4" w:space="0" w:color="auto"/>
              <w:right w:val="nil"/>
            </w:tcBorders>
            <w:shd w:val="clear" w:color="auto" w:fill="auto"/>
          </w:tcPr>
          <w:p w14:paraId="53EA89B1" w14:textId="77777777" w:rsidR="00AD5F18" w:rsidRPr="004A708D" w:rsidRDefault="00AD5F18" w:rsidP="00796E72">
            <w:pPr>
              <w:spacing w:after="20"/>
              <w:jc w:val="right"/>
              <w:rPr>
                <w:color w:val="000000"/>
                <w:szCs w:val="22"/>
                <w:lang w:val="en-US"/>
              </w:rPr>
            </w:pPr>
            <w:r w:rsidRPr="004A708D">
              <w:rPr>
                <w:color w:val="000000"/>
                <w:szCs w:val="22"/>
                <w:lang w:val="en-US"/>
              </w:rPr>
              <w:t>(1.19, 3.76)</w:t>
            </w:r>
          </w:p>
        </w:tc>
        <w:tc>
          <w:tcPr>
            <w:tcW w:w="930" w:type="dxa"/>
            <w:tcBorders>
              <w:top w:val="nil"/>
              <w:left w:val="nil"/>
              <w:bottom w:val="single" w:sz="4" w:space="0" w:color="auto"/>
              <w:right w:val="nil"/>
            </w:tcBorders>
            <w:shd w:val="clear" w:color="auto" w:fill="D9D9D9" w:themeFill="background1" w:themeFillShade="D9"/>
          </w:tcPr>
          <w:p w14:paraId="67B12AFB" w14:textId="37CABF73" w:rsidR="00AD5F18" w:rsidRPr="004A708D" w:rsidRDefault="00B073DC" w:rsidP="00796E72">
            <w:pPr>
              <w:spacing w:after="20"/>
              <w:jc w:val="right"/>
              <w:rPr>
                <w:color w:val="000000"/>
                <w:szCs w:val="22"/>
                <w:lang w:val="en-US"/>
              </w:rPr>
            </w:pPr>
            <w:r>
              <w:rPr>
                <w:color w:val="000000"/>
                <w:szCs w:val="22"/>
                <w:lang w:val="en-US"/>
              </w:rPr>
              <w:t>0.01</w:t>
            </w:r>
          </w:p>
        </w:tc>
      </w:tr>
    </w:tbl>
    <w:p w14:paraId="4BF5BB92" w14:textId="77777777" w:rsidR="00AD5F18" w:rsidRDefault="00AD5F18" w:rsidP="00AD5F18">
      <w:pPr>
        <w:pStyle w:val="GARC-bulletpoints1"/>
        <w:numPr>
          <w:ilvl w:val="0"/>
          <w:numId w:val="0"/>
        </w:numPr>
      </w:pPr>
    </w:p>
    <w:p w14:paraId="72640863" w14:textId="77777777" w:rsidR="00C141DE" w:rsidRPr="00475AD7" w:rsidRDefault="00C141DE" w:rsidP="00AD5F18">
      <w:pPr>
        <w:pStyle w:val="GARC-bulletpoints1"/>
        <w:numPr>
          <w:ilvl w:val="0"/>
          <w:numId w:val="0"/>
        </w:numPr>
      </w:pPr>
    </w:p>
    <w:p w14:paraId="129213D4" w14:textId="52BE5A45" w:rsidR="000E0004" w:rsidRPr="00475AD7" w:rsidRDefault="006908A6" w:rsidP="0039274E">
      <w:pPr>
        <w:pStyle w:val="GARCLevel3"/>
      </w:pPr>
      <w:bookmarkStart w:id="122" w:name="_Ref454878026"/>
      <w:bookmarkStart w:id="123" w:name="_Toc469383952"/>
      <w:r>
        <w:t>Associations with e</w:t>
      </w:r>
      <w:r w:rsidR="00FF0C7D" w:rsidRPr="00475AD7">
        <w:rPr>
          <w:noProof/>
        </w:rPr>
        <w:t>xperiencing problems with someone else’s gambling</w:t>
      </w:r>
      <w:bookmarkEnd w:id="122"/>
      <w:bookmarkEnd w:id="123"/>
    </w:p>
    <w:p w14:paraId="02A2A479" w14:textId="77777777" w:rsidR="00C141DE" w:rsidRDefault="00C141DE" w:rsidP="00392867">
      <w:pPr>
        <w:pStyle w:val="GARCLevel4Nonumbering"/>
      </w:pPr>
    </w:p>
    <w:p w14:paraId="285083B9" w14:textId="33DA1478" w:rsidR="00781AB8" w:rsidRPr="00781AB8" w:rsidRDefault="00781AB8" w:rsidP="00392867">
      <w:pPr>
        <w:pStyle w:val="GARCLevel4Nonumbering"/>
      </w:pPr>
      <w:r w:rsidRPr="00CA4908">
        <w:t>Bivariate associations</w:t>
      </w:r>
    </w:p>
    <w:p w14:paraId="340FF86B" w14:textId="6CCCCB22" w:rsidR="00C367E5" w:rsidRDefault="007E36E8" w:rsidP="00C367E5">
      <w:pPr>
        <w:pStyle w:val="GARCNormalpara"/>
      </w:pPr>
      <w:r>
        <w:fldChar w:fldCharType="begin"/>
      </w:r>
      <w:r>
        <w:instrText xml:space="preserve"> REF _Ref452103414 </w:instrText>
      </w:r>
      <w:r>
        <w:fldChar w:fldCharType="separate"/>
      </w:r>
      <w:r w:rsidR="00102C95" w:rsidRPr="00913CE3">
        <w:t xml:space="preserve">Table </w:t>
      </w:r>
      <w:r w:rsidR="00102C95">
        <w:rPr>
          <w:noProof/>
        </w:rPr>
        <w:t>34</w:t>
      </w:r>
      <w:r>
        <w:rPr>
          <w:noProof/>
        </w:rPr>
        <w:fldChar w:fldCharType="end"/>
      </w:r>
      <w:r w:rsidR="00C367E5">
        <w:t xml:space="preserve"> </w:t>
      </w:r>
      <w:r w:rsidR="000D2DE6">
        <w:t xml:space="preserve">in </w:t>
      </w:r>
      <w:r w:rsidR="00C367E5">
        <w:t>Appendix 4 details bivariate associations with</w:t>
      </w:r>
      <w:r w:rsidR="000D2DE6">
        <w:t xml:space="preserve"> experiencing problems due to someone else’s gambling in </w:t>
      </w:r>
      <w:r w:rsidR="008F708C">
        <w:t>20</w:t>
      </w:r>
      <w:r w:rsidR="000D2DE6">
        <w:t>14</w:t>
      </w:r>
      <w:r w:rsidR="00C367E5">
        <w:t xml:space="preserve">.  Several associations were noted </w:t>
      </w:r>
      <w:r w:rsidR="0078224F">
        <w:t>for</w:t>
      </w:r>
      <w:r w:rsidR="00C367E5">
        <w:t xml:space="preserve"> age, cultural orientation, perpetrating or being a victim of violence, and alcohol and tobacco consumption.</w:t>
      </w:r>
      <w:r w:rsidR="005969DD">
        <w:t xml:space="preserve">  </w:t>
      </w:r>
      <w:r w:rsidR="005969DD">
        <w:rPr>
          <w:i/>
        </w:rPr>
        <w:t>However, due to small sample sizes these findings should all be considered cautiously</w:t>
      </w:r>
      <w:r w:rsidR="005969DD">
        <w:t>.</w:t>
      </w:r>
    </w:p>
    <w:p w14:paraId="4355FEC0" w14:textId="0B90438B" w:rsidR="005969DD" w:rsidRPr="005969DD" w:rsidRDefault="005969DD" w:rsidP="00C367E5">
      <w:pPr>
        <w:pStyle w:val="GARCNormalpara"/>
      </w:pPr>
      <w:r>
        <w:t xml:space="preserve">Mothers who were perpetrators or victims of physical violence or who were perpetrators of verbal aggression had higher odds (2.90, 3.74 and 1.73 times respectively) for experiencing problems </w:t>
      </w:r>
      <w:r w:rsidR="000D2DE6">
        <w:t>with</w:t>
      </w:r>
      <w:r>
        <w:t xml:space="preserve"> someone else’s gambling</w:t>
      </w:r>
      <w:r w:rsidRPr="00C107F3">
        <w:t xml:space="preserve"> </w:t>
      </w:r>
      <w:r>
        <w:t xml:space="preserve">compared with non-victim and non-perpetrator mothers. </w:t>
      </w:r>
    </w:p>
    <w:p w14:paraId="14302295" w14:textId="049AD066" w:rsidR="005F7C02" w:rsidRDefault="005F7C02" w:rsidP="005F7C02">
      <w:pPr>
        <w:pStyle w:val="GARCNormalpara"/>
        <w:spacing w:after="0"/>
      </w:pPr>
      <w:r w:rsidRPr="005F7C02">
        <w:t xml:space="preserve">Mothers who drank alcohol or who smoked tobacco had </w:t>
      </w:r>
      <w:r>
        <w:t xml:space="preserve">about twice </w:t>
      </w:r>
      <w:r w:rsidR="000D2DE6">
        <w:t>the</w:t>
      </w:r>
      <w:r w:rsidRPr="005F7C02">
        <w:t xml:space="preserve"> odds for </w:t>
      </w:r>
      <w:r>
        <w:t xml:space="preserve">experiencing problems from someone else’s gambling (1.80 and 2.14 times respectively) than mothers who did not drink alcohol or smoke.  </w:t>
      </w:r>
    </w:p>
    <w:p w14:paraId="50AF5BA9" w14:textId="42398DCE" w:rsidR="00C367E5" w:rsidRDefault="00C367E5" w:rsidP="00C367E5">
      <w:pPr>
        <w:pStyle w:val="GARCNormalpara"/>
      </w:pPr>
      <w:r>
        <w:t>Mothers who were aged 50 years or older had lower odds (0.34 times) of experiencing problems with someone else’s gambling</w:t>
      </w:r>
      <w:r w:rsidR="005969DD">
        <w:t>, than mothers aged 39 years or younger.  Lower odds (0.65 times) were also noted for the middle age group of 40 to 49 years, indicating a trend, although the confidence intervals spanned 1.</w:t>
      </w:r>
    </w:p>
    <w:p w14:paraId="597314D0" w14:textId="62051A98" w:rsidR="005969DD" w:rsidRDefault="005969DD" w:rsidP="005969DD">
      <w:pPr>
        <w:pStyle w:val="GARCNormalpara"/>
      </w:pPr>
      <w:r>
        <w:t xml:space="preserve">Mothers who retained a high Pacific cultural orientation with a low New Zealand cultural orientation also had lower odds (0.37 times) of experiencing problems with someone else’s gambling than mothers who showed </w:t>
      </w:r>
      <w:r w:rsidR="000D6220">
        <w:t>a high New Zealand/</w:t>
      </w:r>
      <w:r>
        <w:t xml:space="preserve">low </w:t>
      </w:r>
      <w:r w:rsidR="000D6220">
        <w:t>Pacific orientation</w:t>
      </w:r>
      <w:r>
        <w:t>.</w:t>
      </w:r>
      <w:r w:rsidR="000D6220">
        <w:t xml:space="preserve">  However, the sample size was very small, and the association was not maintained in the multiple logistic regression analyses so this finding it is likely to be explained by other confounding factors. </w:t>
      </w:r>
    </w:p>
    <w:p w14:paraId="1C0A386C" w14:textId="77777777" w:rsidR="005F7C02" w:rsidRDefault="005F7C02" w:rsidP="00C141DE">
      <w:pPr>
        <w:pStyle w:val="GARCNormalpara"/>
        <w:spacing w:before="0" w:after="0"/>
      </w:pPr>
    </w:p>
    <w:p w14:paraId="50500547" w14:textId="6C44FB07" w:rsidR="00781AB8" w:rsidRDefault="00781AB8" w:rsidP="00392867">
      <w:pPr>
        <w:pStyle w:val="GARCLevel4Nonumbering"/>
        <w:rPr>
          <w:noProof/>
        </w:rPr>
      </w:pPr>
      <w:r>
        <w:rPr>
          <w:noProof/>
        </w:rPr>
        <w:t>Multi</w:t>
      </w:r>
      <w:r w:rsidR="003E4768">
        <w:rPr>
          <w:noProof/>
        </w:rPr>
        <w:t>ple logistic</w:t>
      </w:r>
      <w:r w:rsidR="000165A8">
        <w:rPr>
          <w:noProof/>
        </w:rPr>
        <w:t xml:space="preserve"> regression</w:t>
      </w:r>
    </w:p>
    <w:p w14:paraId="1F219006" w14:textId="3DA3797C" w:rsidR="00CA4908" w:rsidRDefault="00CA4908" w:rsidP="00B073DC">
      <w:pPr>
        <w:pStyle w:val="GARCNormalpara"/>
        <w:keepNext/>
      </w:pPr>
      <w:r w:rsidRPr="006C4FD4">
        <w:t>Multi</w:t>
      </w:r>
      <w:r>
        <w:t>ple</w:t>
      </w:r>
      <w:r w:rsidRPr="006C4FD4">
        <w:t xml:space="preserve"> logistic regression analyses </w:t>
      </w:r>
      <w:r>
        <w:t xml:space="preserve">showed that increasing age and being a victim of physical violence both remained statistically significantly associated with experiencing problems with someone else’s gambling in </w:t>
      </w:r>
      <w:r w:rsidR="008F708C">
        <w:t>20</w:t>
      </w:r>
      <w:r>
        <w:t xml:space="preserve">14.  Additionally, smoking tobacco was suggestive of an </w:t>
      </w:r>
      <w:r w:rsidRPr="00EB1482">
        <w:t xml:space="preserve">association with experiencing problems with someone else’s gambling in </w:t>
      </w:r>
      <w:r w:rsidR="008F708C">
        <w:t>20</w:t>
      </w:r>
      <w:r w:rsidRPr="00EB1482">
        <w:t>14 (</w:t>
      </w:r>
      <w:r w:rsidR="007E36E8">
        <w:fldChar w:fldCharType="begin"/>
      </w:r>
      <w:r w:rsidR="007E36E8">
        <w:instrText xml:space="preserve"> REF _Ref452116358  \* MERGEFORMAT </w:instrText>
      </w:r>
      <w:r w:rsidR="007E36E8">
        <w:fldChar w:fldCharType="separate"/>
      </w:r>
      <w:r w:rsidR="00102C95" w:rsidRPr="001230E5">
        <w:t xml:space="preserve">Table </w:t>
      </w:r>
      <w:r w:rsidR="00102C95">
        <w:rPr>
          <w:noProof/>
        </w:rPr>
        <w:t>21</w:t>
      </w:r>
      <w:r w:rsidR="007E36E8">
        <w:rPr>
          <w:noProof/>
        </w:rPr>
        <w:fldChar w:fldCharType="end"/>
      </w:r>
      <w:r w:rsidRPr="00EB1482">
        <w:t>).</w:t>
      </w:r>
      <w:r w:rsidRPr="000D7F3F">
        <w:t xml:space="preserve"> </w:t>
      </w:r>
      <w:r>
        <w:t xml:space="preserve"> </w:t>
      </w:r>
    </w:p>
    <w:p w14:paraId="309959C7" w14:textId="435F26AD" w:rsidR="00EB1482" w:rsidRDefault="00EB1482" w:rsidP="005F7C02">
      <w:pPr>
        <w:pStyle w:val="GARCNormalpara"/>
        <w:keepNext/>
      </w:pPr>
      <w:r>
        <w:t>Mothers who were victims of physical violence had 3.23 times higher odds for experiencing problems with someone else’s gambling than mothers who did not experience physical violence.</w:t>
      </w:r>
      <w:r w:rsidR="00F9781A">
        <w:t xml:space="preserve">  </w:t>
      </w:r>
      <w:r w:rsidR="00F9781A" w:rsidRPr="00F9781A">
        <w:rPr>
          <w:i/>
        </w:rPr>
        <w:t>Th</w:t>
      </w:r>
      <w:r w:rsidR="00F9781A">
        <w:rPr>
          <w:i/>
        </w:rPr>
        <w:t>is</w:t>
      </w:r>
      <w:r w:rsidR="00F9781A" w:rsidRPr="00F9781A">
        <w:rPr>
          <w:i/>
        </w:rPr>
        <w:t xml:space="preserve"> finding </w:t>
      </w:r>
      <w:r w:rsidR="00F9781A">
        <w:rPr>
          <w:i/>
        </w:rPr>
        <w:t>was</w:t>
      </w:r>
      <w:r w:rsidR="00F9781A" w:rsidRPr="00F9781A">
        <w:rPr>
          <w:i/>
        </w:rPr>
        <w:t xml:space="preserve"> statistically significant.</w:t>
      </w:r>
      <w:r w:rsidR="00F9781A">
        <w:t xml:space="preserve">  </w:t>
      </w:r>
    </w:p>
    <w:p w14:paraId="2B8CCDFE" w14:textId="109AED32" w:rsidR="00CA4908" w:rsidRDefault="00EB1482" w:rsidP="005F7C02">
      <w:pPr>
        <w:pStyle w:val="GARCNormalpara"/>
        <w:keepNext/>
      </w:pPr>
      <w:r>
        <w:t xml:space="preserve">Increasing age was associated with lower odds (0.94 times per </w:t>
      </w:r>
      <w:r w:rsidR="000D2DE6">
        <w:t>one-year</w:t>
      </w:r>
      <w:r>
        <w:t xml:space="preserve"> increase) of experiencing problems with someone else’s gambling in </w:t>
      </w:r>
      <w:r w:rsidR="008F708C">
        <w:t>20</w:t>
      </w:r>
      <w:r>
        <w:t>14.</w:t>
      </w:r>
      <w:r w:rsidR="00F9781A">
        <w:t xml:space="preserve">  </w:t>
      </w:r>
      <w:r w:rsidR="00F9781A" w:rsidRPr="00F9781A">
        <w:rPr>
          <w:i/>
        </w:rPr>
        <w:t>Th</w:t>
      </w:r>
      <w:r w:rsidR="00F9781A">
        <w:rPr>
          <w:i/>
        </w:rPr>
        <w:t>is</w:t>
      </w:r>
      <w:r w:rsidR="00F9781A" w:rsidRPr="00F9781A">
        <w:rPr>
          <w:i/>
        </w:rPr>
        <w:t xml:space="preserve"> finding </w:t>
      </w:r>
      <w:r w:rsidR="00F9781A">
        <w:rPr>
          <w:i/>
        </w:rPr>
        <w:t>was</w:t>
      </w:r>
      <w:r w:rsidR="00F9781A" w:rsidRPr="00F9781A">
        <w:rPr>
          <w:i/>
        </w:rPr>
        <w:t xml:space="preserve"> statistically significant.</w:t>
      </w:r>
    </w:p>
    <w:p w14:paraId="0154FC40" w14:textId="74A91B27" w:rsidR="00EB1482" w:rsidRPr="00475AD7" w:rsidRDefault="00EB1482" w:rsidP="00EB1482">
      <w:pPr>
        <w:pStyle w:val="GARCNormalpara"/>
      </w:pPr>
      <w:r>
        <w:t xml:space="preserve">Smoking tobacco was </w:t>
      </w:r>
      <w:r w:rsidRPr="00F9781A">
        <w:rPr>
          <w:i/>
        </w:rPr>
        <w:t>suggestive of an association</w:t>
      </w:r>
      <w:r w:rsidRPr="00475AD7">
        <w:t xml:space="preserve"> </w:t>
      </w:r>
      <w:r>
        <w:t>for experiencing problems with someone els</w:t>
      </w:r>
      <w:r w:rsidR="00B073DC">
        <w:t>e’s gambling (p=0.05</w:t>
      </w:r>
      <w:r>
        <w:t>) compared with mothers who did not smoke</w:t>
      </w:r>
      <w:r w:rsidRPr="00475AD7">
        <w:t>.</w:t>
      </w:r>
      <w:r>
        <w:t xml:space="preserve"> </w:t>
      </w:r>
    </w:p>
    <w:p w14:paraId="7BADD206" w14:textId="289A8717" w:rsidR="000244B6" w:rsidRPr="001230E5" w:rsidRDefault="000244B6" w:rsidP="00913CE3">
      <w:pPr>
        <w:pStyle w:val="Caption"/>
        <w:rPr>
          <w:bdr w:val="none" w:sz="0" w:space="0" w:color="auto"/>
        </w:rPr>
      </w:pPr>
      <w:bookmarkStart w:id="124" w:name="_Ref452116358"/>
      <w:bookmarkStart w:id="125" w:name="_Toc469664351"/>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21</w:t>
      </w:r>
      <w:r w:rsidR="001230C8" w:rsidRPr="001230E5">
        <w:rPr>
          <w:bdr w:val="none" w:sz="0" w:space="0" w:color="auto"/>
        </w:rPr>
        <w:fldChar w:fldCharType="end"/>
      </w:r>
      <w:bookmarkEnd w:id="124"/>
      <w:r w:rsidRPr="001230E5">
        <w:rPr>
          <w:bdr w:val="none" w:sz="0" w:space="0" w:color="auto"/>
        </w:rPr>
        <w:t xml:space="preserve">: </w:t>
      </w:r>
      <w:r w:rsidR="000165A8" w:rsidRPr="001230E5">
        <w:rPr>
          <w:bdr w:val="none" w:sz="0" w:space="0" w:color="auto"/>
        </w:rPr>
        <w:t xml:space="preserve">Mothers - </w:t>
      </w:r>
      <w:r w:rsidRPr="001230E5">
        <w:rPr>
          <w:bdr w:val="none" w:sz="0" w:space="0" w:color="auto"/>
        </w:rPr>
        <w:t>Multi</w:t>
      </w:r>
      <w:r w:rsidR="000165A8" w:rsidRPr="001230E5">
        <w:rPr>
          <w:bdr w:val="none" w:sz="0" w:space="0" w:color="auto"/>
        </w:rPr>
        <w:t>ple logistic regression for</w:t>
      </w:r>
      <w:r w:rsidRPr="001230E5">
        <w:rPr>
          <w:bdr w:val="none" w:sz="0" w:space="0" w:color="auto"/>
        </w:rPr>
        <w:t xml:space="preserve"> experiencing problems with someone else’s gambling </w:t>
      </w:r>
      <w:r w:rsidR="00266247">
        <w:rPr>
          <w:bdr w:val="none" w:sz="0" w:space="0" w:color="auto"/>
        </w:rPr>
        <w:t>-</w:t>
      </w:r>
      <w:r w:rsidRPr="001230E5">
        <w:rPr>
          <w:bdr w:val="none" w:sz="0" w:space="0" w:color="auto"/>
        </w:rPr>
        <w:t xml:space="preserve"> </w:t>
      </w:r>
      <w:r w:rsidR="008F708C">
        <w:rPr>
          <w:bdr w:val="none" w:sz="0" w:space="0" w:color="auto"/>
        </w:rPr>
        <w:t>20</w:t>
      </w:r>
      <w:r w:rsidRPr="001230E5">
        <w:rPr>
          <w:bdr w:val="none" w:sz="0" w:space="0" w:color="auto"/>
        </w:rPr>
        <w:t>14</w:t>
      </w:r>
      <w:bookmarkEnd w:id="1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284"/>
        <w:gridCol w:w="4819"/>
        <w:gridCol w:w="851"/>
        <w:gridCol w:w="1276"/>
        <w:gridCol w:w="992"/>
      </w:tblGrid>
      <w:tr w:rsidR="005A5D03" w:rsidRPr="000165A8" w14:paraId="0702A6BC" w14:textId="77777777" w:rsidTr="006B55D6">
        <w:trPr>
          <w:jc w:val="center"/>
        </w:trPr>
        <w:tc>
          <w:tcPr>
            <w:tcW w:w="5103" w:type="dxa"/>
            <w:gridSpan w:val="2"/>
            <w:tcBorders>
              <w:top w:val="single" w:sz="4" w:space="0" w:color="auto"/>
              <w:left w:val="nil"/>
              <w:bottom w:val="single" w:sz="4" w:space="0" w:color="auto"/>
              <w:right w:val="nil"/>
            </w:tcBorders>
            <w:vAlign w:val="bottom"/>
          </w:tcPr>
          <w:p w14:paraId="59BDA0D8" w14:textId="0E443D38" w:rsidR="005A5D03" w:rsidRPr="000165A8" w:rsidRDefault="005A5D03" w:rsidP="00796E72">
            <w:pPr>
              <w:spacing w:after="20"/>
              <w:jc w:val="left"/>
              <w:rPr>
                <w:b/>
                <w:szCs w:val="22"/>
              </w:rPr>
            </w:pPr>
            <w:r>
              <w:rPr>
                <w:b/>
                <w:szCs w:val="22"/>
              </w:rPr>
              <w:t>Variable</w:t>
            </w:r>
          </w:p>
        </w:tc>
        <w:tc>
          <w:tcPr>
            <w:tcW w:w="851" w:type="dxa"/>
            <w:tcBorders>
              <w:top w:val="single" w:sz="4" w:space="0" w:color="auto"/>
              <w:left w:val="nil"/>
              <w:bottom w:val="single" w:sz="4" w:space="0" w:color="auto"/>
              <w:right w:val="nil"/>
            </w:tcBorders>
            <w:vAlign w:val="bottom"/>
          </w:tcPr>
          <w:p w14:paraId="5AD06D96" w14:textId="1CE216C1" w:rsidR="005A5D03" w:rsidRPr="000165A8" w:rsidRDefault="005A5D03" w:rsidP="00796E72">
            <w:pPr>
              <w:spacing w:after="20"/>
              <w:jc w:val="right"/>
              <w:rPr>
                <w:b/>
                <w:szCs w:val="22"/>
              </w:rPr>
            </w:pPr>
            <w:r>
              <w:rPr>
                <w:b/>
                <w:szCs w:val="22"/>
              </w:rPr>
              <w:t>Odds ratio</w:t>
            </w:r>
          </w:p>
        </w:tc>
        <w:tc>
          <w:tcPr>
            <w:tcW w:w="1276" w:type="dxa"/>
            <w:tcBorders>
              <w:top w:val="single" w:sz="4" w:space="0" w:color="auto"/>
              <w:left w:val="nil"/>
              <w:bottom w:val="single" w:sz="4" w:space="0" w:color="auto"/>
              <w:right w:val="nil"/>
            </w:tcBorders>
            <w:vAlign w:val="bottom"/>
          </w:tcPr>
          <w:p w14:paraId="0908FBA5" w14:textId="77777777" w:rsidR="005A5D03" w:rsidRPr="000165A8" w:rsidRDefault="005A5D03" w:rsidP="00796E72">
            <w:pPr>
              <w:spacing w:after="20"/>
              <w:jc w:val="right"/>
              <w:rPr>
                <w:b/>
                <w:szCs w:val="22"/>
              </w:rPr>
            </w:pPr>
            <w:r w:rsidRPr="000165A8">
              <w:rPr>
                <w:b/>
                <w:szCs w:val="22"/>
              </w:rPr>
              <w:t>(95% CI)</w:t>
            </w:r>
          </w:p>
        </w:tc>
        <w:tc>
          <w:tcPr>
            <w:tcW w:w="992" w:type="dxa"/>
            <w:tcBorders>
              <w:top w:val="single" w:sz="4" w:space="0" w:color="auto"/>
              <w:left w:val="nil"/>
              <w:bottom w:val="single" w:sz="4" w:space="0" w:color="auto"/>
              <w:right w:val="nil"/>
            </w:tcBorders>
            <w:shd w:val="clear" w:color="auto" w:fill="FFFFFF" w:themeFill="background1"/>
            <w:vAlign w:val="bottom"/>
          </w:tcPr>
          <w:p w14:paraId="38AAAEDA" w14:textId="174853A8" w:rsidR="005A5D03" w:rsidRPr="000165A8" w:rsidRDefault="005A5D03" w:rsidP="00796E72">
            <w:pPr>
              <w:spacing w:after="20"/>
              <w:jc w:val="right"/>
              <w:rPr>
                <w:b/>
                <w:szCs w:val="22"/>
              </w:rPr>
            </w:pPr>
            <w:r>
              <w:rPr>
                <w:b/>
                <w:szCs w:val="22"/>
              </w:rPr>
              <w:t>p-</w:t>
            </w:r>
            <w:r w:rsidRPr="000165A8">
              <w:rPr>
                <w:b/>
                <w:szCs w:val="22"/>
              </w:rPr>
              <w:t>value</w:t>
            </w:r>
          </w:p>
        </w:tc>
      </w:tr>
      <w:tr w:rsidR="000244B6" w:rsidRPr="000165A8" w14:paraId="5E37D8A7" w14:textId="77777777" w:rsidTr="006B55D6">
        <w:trPr>
          <w:jc w:val="center"/>
        </w:trPr>
        <w:tc>
          <w:tcPr>
            <w:tcW w:w="5103" w:type="dxa"/>
            <w:gridSpan w:val="2"/>
            <w:tcBorders>
              <w:top w:val="single" w:sz="4" w:space="0" w:color="auto"/>
              <w:left w:val="nil"/>
              <w:bottom w:val="nil"/>
              <w:right w:val="nil"/>
            </w:tcBorders>
            <w:shd w:val="clear" w:color="auto" w:fill="auto"/>
          </w:tcPr>
          <w:p w14:paraId="043D7838" w14:textId="73276AED" w:rsidR="000244B6" w:rsidRPr="000165A8" w:rsidRDefault="005A5D03" w:rsidP="00796E72">
            <w:pPr>
              <w:spacing w:after="20"/>
              <w:rPr>
                <w:b/>
                <w:szCs w:val="22"/>
              </w:rPr>
            </w:pPr>
            <w:r>
              <w:rPr>
                <w:b/>
                <w:szCs w:val="22"/>
              </w:rPr>
              <w:t>Victim</w:t>
            </w:r>
            <w:r w:rsidR="00B13881" w:rsidRPr="000165A8">
              <w:rPr>
                <w:b/>
                <w:szCs w:val="22"/>
              </w:rPr>
              <w:t xml:space="preserve"> of physical violence</w:t>
            </w:r>
          </w:p>
        </w:tc>
        <w:tc>
          <w:tcPr>
            <w:tcW w:w="851" w:type="dxa"/>
            <w:tcBorders>
              <w:top w:val="single" w:sz="4" w:space="0" w:color="auto"/>
              <w:left w:val="nil"/>
              <w:bottom w:val="nil"/>
              <w:right w:val="nil"/>
            </w:tcBorders>
            <w:shd w:val="clear" w:color="auto" w:fill="auto"/>
            <w:vAlign w:val="bottom"/>
          </w:tcPr>
          <w:p w14:paraId="4539A927" w14:textId="77777777" w:rsidR="000244B6" w:rsidRPr="000165A8" w:rsidRDefault="000244B6" w:rsidP="00796E72">
            <w:pPr>
              <w:spacing w:after="20"/>
              <w:jc w:val="right"/>
              <w:rPr>
                <w:szCs w:val="22"/>
                <w:highlight w:val="green"/>
              </w:rPr>
            </w:pPr>
          </w:p>
        </w:tc>
        <w:tc>
          <w:tcPr>
            <w:tcW w:w="1276" w:type="dxa"/>
            <w:tcBorders>
              <w:top w:val="single" w:sz="4" w:space="0" w:color="auto"/>
              <w:left w:val="nil"/>
              <w:bottom w:val="nil"/>
              <w:right w:val="nil"/>
            </w:tcBorders>
            <w:shd w:val="clear" w:color="auto" w:fill="auto"/>
            <w:vAlign w:val="center"/>
          </w:tcPr>
          <w:p w14:paraId="501B0878" w14:textId="77777777" w:rsidR="000244B6" w:rsidRPr="000165A8" w:rsidRDefault="000244B6" w:rsidP="00796E72">
            <w:pPr>
              <w:spacing w:after="20"/>
              <w:jc w:val="right"/>
              <w:rPr>
                <w:szCs w:val="22"/>
                <w:highlight w:val="green"/>
              </w:rPr>
            </w:pPr>
          </w:p>
        </w:tc>
        <w:tc>
          <w:tcPr>
            <w:tcW w:w="992" w:type="dxa"/>
            <w:tcBorders>
              <w:top w:val="single" w:sz="4" w:space="0" w:color="auto"/>
              <w:left w:val="nil"/>
              <w:bottom w:val="nil"/>
              <w:right w:val="nil"/>
            </w:tcBorders>
            <w:shd w:val="clear" w:color="auto" w:fill="auto"/>
            <w:vAlign w:val="center"/>
          </w:tcPr>
          <w:p w14:paraId="3820D27D" w14:textId="77777777" w:rsidR="000244B6" w:rsidRPr="000165A8" w:rsidRDefault="000244B6" w:rsidP="00796E72">
            <w:pPr>
              <w:spacing w:after="20"/>
              <w:jc w:val="right"/>
              <w:rPr>
                <w:szCs w:val="22"/>
              </w:rPr>
            </w:pPr>
          </w:p>
        </w:tc>
      </w:tr>
      <w:tr w:rsidR="001E7FDB" w:rsidRPr="000165A8" w14:paraId="71C9C7E7" w14:textId="77777777" w:rsidTr="005A5D03">
        <w:trPr>
          <w:jc w:val="center"/>
        </w:trPr>
        <w:tc>
          <w:tcPr>
            <w:tcW w:w="284" w:type="dxa"/>
            <w:tcBorders>
              <w:top w:val="nil"/>
              <w:left w:val="nil"/>
              <w:bottom w:val="nil"/>
              <w:right w:val="nil"/>
            </w:tcBorders>
            <w:shd w:val="clear" w:color="auto" w:fill="auto"/>
          </w:tcPr>
          <w:p w14:paraId="1F7F774E" w14:textId="77777777" w:rsidR="001E7FDB" w:rsidRPr="000165A8" w:rsidRDefault="001E7FDB" w:rsidP="00796E72">
            <w:pPr>
              <w:spacing w:after="20"/>
              <w:rPr>
                <w:szCs w:val="22"/>
                <w:highlight w:val="green"/>
              </w:rPr>
            </w:pPr>
          </w:p>
        </w:tc>
        <w:tc>
          <w:tcPr>
            <w:tcW w:w="4819" w:type="dxa"/>
            <w:tcBorders>
              <w:top w:val="nil"/>
              <w:left w:val="nil"/>
              <w:bottom w:val="nil"/>
              <w:right w:val="nil"/>
            </w:tcBorders>
            <w:shd w:val="clear" w:color="auto" w:fill="auto"/>
          </w:tcPr>
          <w:p w14:paraId="7810AFBE" w14:textId="77777777" w:rsidR="001E7FDB" w:rsidRPr="000165A8" w:rsidRDefault="001E7FDB" w:rsidP="00796E72">
            <w:pPr>
              <w:spacing w:after="20"/>
              <w:rPr>
                <w:szCs w:val="22"/>
              </w:rPr>
            </w:pPr>
            <w:r w:rsidRPr="000165A8">
              <w:rPr>
                <w:szCs w:val="22"/>
              </w:rPr>
              <w:t>No</w:t>
            </w:r>
          </w:p>
        </w:tc>
        <w:tc>
          <w:tcPr>
            <w:tcW w:w="851" w:type="dxa"/>
            <w:tcBorders>
              <w:top w:val="nil"/>
              <w:left w:val="nil"/>
              <w:bottom w:val="nil"/>
              <w:right w:val="nil"/>
            </w:tcBorders>
            <w:shd w:val="clear" w:color="auto" w:fill="auto"/>
          </w:tcPr>
          <w:p w14:paraId="33330602" w14:textId="0942682D" w:rsidR="001E7FDB" w:rsidRPr="000165A8" w:rsidRDefault="001E7FDB" w:rsidP="00796E72">
            <w:pPr>
              <w:spacing w:after="20"/>
              <w:jc w:val="right"/>
              <w:rPr>
                <w:szCs w:val="22"/>
              </w:rPr>
            </w:pPr>
            <w:r w:rsidRPr="000165A8">
              <w:rPr>
                <w:szCs w:val="22"/>
              </w:rPr>
              <w:t>1.00</w:t>
            </w:r>
          </w:p>
        </w:tc>
        <w:tc>
          <w:tcPr>
            <w:tcW w:w="1276" w:type="dxa"/>
            <w:tcBorders>
              <w:top w:val="nil"/>
              <w:left w:val="nil"/>
              <w:bottom w:val="nil"/>
              <w:right w:val="nil"/>
            </w:tcBorders>
            <w:shd w:val="clear" w:color="auto" w:fill="auto"/>
          </w:tcPr>
          <w:p w14:paraId="477A497A" w14:textId="77777777" w:rsidR="001E7FDB" w:rsidRPr="000165A8" w:rsidRDefault="001E7FDB" w:rsidP="00796E72">
            <w:pPr>
              <w:spacing w:after="20"/>
              <w:jc w:val="right"/>
              <w:rPr>
                <w:szCs w:val="22"/>
              </w:rPr>
            </w:pPr>
          </w:p>
        </w:tc>
        <w:tc>
          <w:tcPr>
            <w:tcW w:w="992" w:type="dxa"/>
            <w:tcBorders>
              <w:top w:val="nil"/>
              <w:left w:val="nil"/>
              <w:bottom w:val="nil"/>
              <w:right w:val="nil"/>
            </w:tcBorders>
            <w:shd w:val="clear" w:color="auto" w:fill="FFFFFF" w:themeFill="background1"/>
          </w:tcPr>
          <w:p w14:paraId="3961A37D" w14:textId="77777777" w:rsidR="001E7FDB" w:rsidRPr="000165A8" w:rsidRDefault="001E7FDB" w:rsidP="00796E72">
            <w:pPr>
              <w:spacing w:after="20"/>
              <w:jc w:val="right"/>
              <w:rPr>
                <w:szCs w:val="22"/>
              </w:rPr>
            </w:pPr>
          </w:p>
        </w:tc>
      </w:tr>
      <w:tr w:rsidR="001E7FDB" w:rsidRPr="000165A8" w14:paraId="79087189" w14:textId="77777777" w:rsidTr="005A5D03">
        <w:trPr>
          <w:jc w:val="center"/>
        </w:trPr>
        <w:tc>
          <w:tcPr>
            <w:tcW w:w="284" w:type="dxa"/>
            <w:tcBorders>
              <w:top w:val="nil"/>
              <w:left w:val="nil"/>
              <w:bottom w:val="nil"/>
              <w:right w:val="nil"/>
            </w:tcBorders>
            <w:shd w:val="clear" w:color="auto" w:fill="auto"/>
          </w:tcPr>
          <w:p w14:paraId="6506CC6C" w14:textId="77777777" w:rsidR="001E7FDB" w:rsidRPr="000165A8" w:rsidRDefault="001E7FDB" w:rsidP="00796E72">
            <w:pPr>
              <w:spacing w:after="20"/>
              <w:rPr>
                <w:szCs w:val="22"/>
                <w:highlight w:val="green"/>
              </w:rPr>
            </w:pPr>
          </w:p>
        </w:tc>
        <w:tc>
          <w:tcPr>
            <w:tcW w:w="4819" w:type="dxa"/>
            <w:tcBorders>
              <w:top w:val="nil"/>
              <w:left w:val="nil"/>
              <w:bottom w:val="nil"/>
              <w:right w:val="nil"/>
            </w:tcBorders>
            <w:shd w:val="clear" w:color="auto" w:fill="auto"/>
          </w:tcPr>
          <w:p w14:paraId="50DD2D77" w14:textId="77777777" w:rsidR="001E7FDB" w:rsidRPr="000165A8" w:rsidRDefault="001E7FDB" w:rsidP="00796E72">
            <w:pPr>
              <w:spacing w:after="20"/>
              <w:rPr>
                <w:szCs w:val="22"/>
              </w:rPr>
            </w:pPr>
            <w:r w:rsidRPr="000165A8">
              <w:rPr>
                <w:szCs w:val="22"/>
              </w:rPr>
              <w:t>Yes</w:t>
            </w:r>
          </w:p>
        </w:tc>
        <w:tc>
          <w:tcPr>
            <w:tcW w:w="851" w:type="dxa"/>
            <w:tcBorders>
              <w:top w:val="nil"/>
              <w:left w:val="nil"/>
              <w:bottom w:val="nil"/>
              <w:right w:val="nil"/>
            </w:tcBorders>
            <w:shd w:val="clear" w:color="auto" w:fill="auto"/>
          </w:tcPr>
          <w:p w14:paraId="50260D17" w14:textId="53A33F38" w:rsidR="001E7FDB" w:rsidRPr="000165A8" w:rsidRDefault="001E7FDB" w:rsidP="00796E72">
            <w:pPr>
              <w:spacing w:after="20"/>
              <w:jc w:val="right"/>
              <w:rPr>
                <w:szCs w:val="22"/>
              </w:rPr>
            </w:pPr>
            <w:r w:rsidRPr="000165A8">
              <w:rPr>
                <w:szCs w:val="22"/>
              </w:rPr>
              <w:t>3.23</w:t>
            </w:r>
          </w:p>
        </w:tc>
        <w:tc>
          <w:tcPr>
            <w:tcW w:w="1276" w:type="dxa"/>
            <w:tcBorders>
              <w:top w:val="nil"/>
              <w:left w:val="nil"/>
              <w:bottom w:val="nil"/>
              <w:right w:val="nil"/>
            </w:tcBorders>
            <w:shd w:val="clear" w:color="auto" w:fill="auto"/>
          </w:tcPr>
          <w:p w14:paraId="5ED1038B" w14:textId="5DF6FB87" w:rsidR="001E7FDB" w:rsidRPr="000165A8" w:rsidRDefault="001E7FDB" w:rsidP="00796E72">
            <w:pPr>
              <w:spacing w:after="20"/>
              <w:jc w:val="right"/>
              <w:rPr>
                <w:szCs w:val="22"/>
              </w:rPr>
            </w:pPr>
            <w:r w:rsidRPr="000165A8">
              <w:rPr>
                <w:szCs w:val="22"/>
              </w:rPr>
              <w:t>(1.51, 6.88)</w:t>
            </w:r>
          </w:p>
        </w:tc>
        <w:tc>
          <w:tcPr>
            <w:tcW w:w="992" w:type="dxa"/>
            <w:tcBorders>
              <w:top w:val="nil"/>
              <w:left w:val="nil"/>
              <w:bottom w:val="nil"/>
              <w:right w:val="nil"/>
            </w:tcBorders>
            <w:shd w:val="clear" w:color="auto" w:fill="D9D9D9" w:themeFill="background1" w:themeFillShade="D9"/>
          </w:tcPr>
          <w:p w14:paraId="1381E3AF" w14:textId="295B0E9D" w:rsidR="001E7FDB" w:rsidRPr="000165A8" w:rsidRDefault="00B073DC" w:rsidP="00796E72">
            <w:pPr>
              <w:spacing w:after="20"/>
              <w:jc w:val="right"/>
              <w:rPr>
                <w:szCs w:val="22"/>
              </w:rPr>
            </w:pPr>
            <w:r>
              <w:rPr>
                <w:szCs w:val="22"/>
              </w:rPr>
              <w:t>0.003</w:t>
            </w:r>
          </w:p>
        </w:tc>
      </w:tr>
      <w:tr w:rsidR="000244B6" w:rsidRPr="000165A8" w14:paraId="0F61686C" w14:textId="77777777" w:rsidTr="005A5D03">
        <w:trPr>
          <w:jc w:val="center"/>
        </w:trPr>
        <w:tc>
          <w:tcPr>
            <w:tcW w:w="5103" w:type="dxa"/>
            <w:gridSpan w:val="2"/>
            <w:tcBorders>
              <w:top w:val="nil"/>
              <w:left w:val="nil"/>
              <w:bottom w:val="nil"/>
              <w:right w:val="nil"/>
            </w:tcBorders>
            <w:shd w:val="clear" w:color="auto" w:fill="auto"/>
          </w:tcPr>
          <w:p w14:paraId="4EB4F83A" w14:textId="53E2D124" w:rsidR="000244B6" w:rsidRPr="000165A8" w:rsidRDefault="005A5D03" w:rsidP="00796E72">
            <w:pPr>
              <w:spacing w:after="20"/>
              <w:rPr>
                <w:szCs w:val="22"/>
              </w:rPr>
            </w:pPr>
            <w:r>
              <w:rPr>
                <w:b/>
                <w:snapToGrid w:val="0"/>
                <w:szCs w:val="22"/>
              </w:rPr>
              <w:t>Tobacco s</w:t>
            </w:r>
            <w:r w:rsidR="000244B6" w:rsidRPr="000165A8">
              <w:rPr>
                <w:b/>
                <w:snapToGrid w:val="0"/>
                <w:szCs w:val="22"/>
              </w:rPr>
              <w:t>moking</w:t>
            </w:r>
          </w:p>
        </w:tc>
        <w:tc>
          <w:tcPr>
            <w:tcW w:w="851" w:type="dxa"/>
            <w:tcBorders>
              <w:top w:val="nil"/>
              <w:left w:val="nil"/>
              <w:bottom w:val="nil"/>
              <w:right w:val="nil"/>
            </w:tcBorders>
            <w:shd w:val="clear" w:color="auto" w:fill="auto"/>
          </w:tcPr>
          <w:p w14:paraId="0FA39F51" w14:textId="77777777" w:rsidR="000244B6" w:rsidRPr="000165A8" w:rsidRDefault="000244B6" w:rsidP="00796E72">
            <w:pPr>
              <w:spacing w:after="20"/>
              <w:jc w:val="right"/>
              <w:rPr>
                <w:szCs w:val="22"/>
                <w:highlight w:val="green"/>
              </w:rPr>
            </w:pPr>
          </w:p>
        </w:tc>
        <w:tc>
          <w:tcPr>
            <w:tcW w:w="1276" w:type="dxa"/>
            <w:tcBorders>
              <w:top w:val="nil"/>
              <w:left w:val="nil"/>
              <w:bottom w:val="nil"/>
              <w:right w:val="nil"/>
            </w:tcBorders>
            <w:shd w:val="clear" w:color="auto" w:fill="auto"/>
            <w:vAlign w:val="center"/>
          </w:tcPr>
          <w:p w14:paraId="13239C87" w14:textId="77777777" w:rsidR="000244B6" w:rsidRPr="000165A8" w:rsidRDefault="000244B6" w:rsidP="00796E72">
            <w:pPr>
              <w:spacing w:after="20"/>
              <w:jc w:val="right"/>
              <w:rPr>
                <w:szCs w:val="22"/>
                <w:highlight w:val="green"/>
              </w:rPr>
            </w:pPr>
          </w:p>
        </w:tc>
        <w:tc>
          <w:tcPr>
            <w:tcW w:w="992" w:type="dxa"/>
            <w:tcBorders>
              <w:top w:val="nil"/>
              <w:left w:val="nil"/>
              <w:bottom w:val="nil"/>
              <w:right w:val="nil"/>
            </w:tcBorders>
            <w:shd w:val="clear" w:color="auto" w:fill="FFFFFF" w:themeFill="background1"/>
            <w:vAlign w:val="center"/>
          </w:tcPr>
          <w:p w14:paraId="5838A010" w14:textId="77777777" w:rsidR="000244B6" w:rsidRPr="000165A8" w:rsidRDefault="000244B6" w:rsidP="00796E72">
            <w:pPr>
              <w:spacing w:after="20"/>
              <w:jc w:val="right"/>
              <w:rPr>
                <w:szCs w:val="22"/>
              </w:rPr>
            </w:pPr>
          </w:p>
        </w:tc>
      </w:tr>
      <w:tr w:rsidR="001E7FDB" w:rsidRPr="000165A8" w14:paraId="504BE1A0" w14:textId="77777777" w:rsidTr="005A5D03">
        <w:trPr>
          <w:jc w:val="center"/>
        </w:trPr>
        <w:tc>
          <w:tcPr>
            <w:tcW w:w="284" w:type="dxa"/>
            <w:tcBorders>
              <w:top w:val="nil"/>
              <w:left w:val="nil"/>
              <w:bottom w:val="nil"/>
              <w:right w:val="nil"/>
            </w:tcBorders>
            <w:shd w:val="clear" w:color="auto" w:fill="auto"/>
          </w:tcPr>
          <w:p w14:paraId="26EFAC36" w14:textId="77777777" w:rsidR="001E7FDB" w:rsidRPr="000165A8" w:rsidRDefault="001E7FDB" w:rsidP="00796E72">
            <w:pPr>
              <w:spacing w:after="20"/>
              <w:rPr>
                <w:szCs w:val="22"/>
                <w:highlight w:val="green"/>
              </w:rPr>
            </w:pPr>
          </w:p>
        </w:tc>
        <w:tc>
          <w:tcPr>
            <w:tcW w:w="4819" w:type="dxa"/>
            <w:tcBorders>
              <w:top w:val="nil"/>
              <w:left w:val="nil"/>
              <w:bottom w:val="nil"/>
              <w:right w:val="nil"/>
            </w:tcBorders>
            <w:shd w:val="clear" w:color="auto" w:fill="auto"/>
          </w:tcPr>
          <w:p w14:paraId="53AE5734" w14:textId="77777777" w:rsidR="001E7FDB" w:rsidRPr="000165A8" w:rsidRDefault="001E7FDB" w:rsidP="00796E72">
            <w:pPr>
              <w:spacing w:after="20"/>
              <w:rPr>
                <w:szCs w:val="22"/>
              </w:rPr>
            </w:pPr>
            <w:r w:rsidRPr="000165A8">
              <w:rPr>
                <w:szCs w:val="22"/>
              </w:rPr>
              <w:t>No</w:t>
            </w:r>
          </w:p>
        </w:tc>
        <w:tc>
          <w:tcPr>
            <w:tcW w:w="851" w:type="dxa"/>
            <w:tcBorders>
              <w:top w:val="nil"/>
              <w:left w:val="nil"/>
              <w:bottom w:val="nil"/>
              <w:right w:val="nil"/>
            </w:tcBorders>
            <w:shd w:val="clear" w:color="auto" w:fill="auto"/>
          </w:tcPr>
          <w:p w14:paraId="62543995" w14:textId="0EDEFC18" w:rsidR="001E7FDB" w:rsidRPr="000165A8" w:rsidRDefault="001E7FDB" w:rsidP="00796E72">
            <w:pPr>
              <w:spacing w:after="20"/>
              <w:jc w:val="right"/>
              <w:rPr>
                <w:szCs w:val="22"/>
              </w:rPr>
            </w:pPr>
            <w:r w:rsidRPr="000165A8">
              <w:rPr>
                <w:szCs w:val="22"/>
              </w:rPr>
              <w:t>1.00</w:t>
            </w:r>
          </w:p>
        </w:tc>
        <w:tc>
          <w:tcPr>
            <w:tcW w:w="1276" w:type="dxa"/>
            <w:tcBorders>
              <w:top w:val="nil"/>
              <w:left w:val="nil"/>
              <w:bottom w:val="nil"/>
              <w:right w:val="nil"/>
            </w:tcBorders>
            <w:shd w:val="clear" w:color="auto" w:fill="auto"/>
          </w:tcPr>
          <w:p w14:paraId="54320536" w14:textId="77777777" w:rsidR="001E7FDB" w:rsidRPr="000165A8" w:rsidRDefault="001E7FDB" w:rsidP="00796E72">
            <w:pPr>
              <w:spacing w:after="20"/>
              <w:jc w:val="right"/>
              <w:rPr>
                <w:szCs w:val="22"/>
              </w:rPr>
            </w:pPr>
          </w:p>
        </w:tc>
        <w:tc>
          <w:tcPr>
            <w:tcW w:w="992" w:type="dxa"/>
            <w:tcBorders>
              <w:top w:val="nil"/>
              <w:left w:val="nil"/>
              <w:bottom w:val="nil"/>
              <w:right w:val="nil"/>
            </w:tcBorders>
            <w:shd w:val="clear" w:color="auto" w:fill="FFFFFF" w:themeFill="background1"/>
          </w:tcPr>
          <w:p w14:paraId="1DFEBAAB" w14:textId="77777777" w:rsidR="001E7FDB" w:rsidRPr="000165A8" w:rsidRDefault="001E7FDB" w:rsidP="00796E72">
            <w:pPr>
              <w:spacing w:after="20"/>
              <w:jc w:val="right"/>
              <w:rPr>
                <w:szCs w:val="22"/>
              </w:rPr>
            </w:pPr>
          </w:p>
        </w:tc>
      </w:tr>
      <w:tr w:rsidR="001E7FDB" w:rsidRPr="000165A8" w14:paraId="66FFBBBD" w14:textId="77777777" w:rsidTr="005A5D03">
        <w:trPr>
          <w:jc w:val="center"/>
        </w:trPr>
        <w:tc>
          <w:tcPr>
            <w:tcW w:w="284" w:type="dxa"/>
            <w:tcBorders>
              <w:top w:val="nil"/>
              <w:left w:val="nil"/>
              <w:bottom w:val="nil"/>
              <w:right w:val="nil"/>
            </w:tcBorders>
            <w:shd w:val="clear" w:color="auto" w:fill="auto"/>
          </w:tcPr>
          <w:p w14:paraId="0A1B971D" w14:textId="77777777" w:rsidR="001E7FDB" w:rsidRPr="000165A8" w:rsidRDefault="001E7FDB" w:rsidP="00796E72">
            <w:pPr>
              <w:spacing w:after="20"/>
              <w:rPr>
                <w:szCs w:val="22"/>
                <w:highlight w:val="green"/>
              </w:rPr>
            </w:pPr>
          </w:p>
        </w:tc>
        <w:tc>
          <w:tcPr>
            <w:tcW w:w="4819" w:type="dxa"/>
            <w:tcBorders>
              <w:top w:val="nil"/>
              <w:left w:val="nil"/>
              <w:bottom w:val="nil"/>
              <w:right w:val="nil"/>
            </w:tcBorders>
            <w:shd w:val="clear" w:color="auto" w:fill="auto"/>
          </w:tcPr>
          <w:p w14:paraId="5F80DACC" w14:textId="77777777" w:rsidR="001E7FDB" w:rsidRPr="000165A8" w:rsidRDefault="001E7FDB" w:rsidP="00796E72">
            <w:pPr>
              <w:spacing w:after="20"/>
              <w:rPr>
                <w:szCs w:val="22"/>
              </w:rPr>
            </w:pPr>
            <w:r w:rsidRPr="000165A8">
              <w:rPr>
                <w:szCs w:val="22"/>
              </w:rPr>
              <w:t>Yes</w:t>
            </w:r>
          </w:p>
        </w:tc>
        <w:tc>
          <w:tcPr>
            <w:tcW w:w="851" w:type="dxa"/>
            <w:tcBorders>
              <w:top w:val="nil"/>
              <w:left w:val="nil"/>
              <w:bottom w:val="nil"/>
              <w:right w:val="nil"/>
            </w:tcBorders>
            <w:shd w:val="clear" w:color="auto" w:fill="auto"/>
          </w:tcPr>
          <w:p w14:paraId="6D56A4D7" w14:textId="1B79E5AF" w:rsidR="001E7FDB" w:rsidRPr="000165A8" w:rsidRDefault="001E7FDB" w:rsidP="00796E72">
            <w:pPr>
              <w:spacing w:after="20"/>
              <w:jc w:val="right"/>
              <w:rPr>
                <w:szCs w:val="22"/>
              </w:rPr>
            </w:pPr>
            <w:r w:rsidRPr="000165A8">
              <w:rPr>
                <w:szCs w:val="22"/>
              </w:rPr>
              <w:t>1.72</w:t>
            </w:r>
          </w:p>
        </w:tc>
        <w:tc>
          <w:tcPr>
            <w:tcW w:w="1276" w:type="dxa"/>
            <w:tcBorders>
              <w:top w:val="nil"/>
              <w:left w:val="nil"/>
              <w:bottom w:val="nil"/>
              <w:right w:val="nil"/>
            </w:tcBorders>
            <w:shd w:val="clear" w:color="auto" w:fill="auto"/>
          </w:tcPr>
          <w:p w14:paraId="2FFEB90D" w14:textId="0EF5C0CE" w:rsidR="001E7FDB" w:rsidRPr="000165A8" w:rsidRDefault="001E7FDB" w:rsidP="00796E72">
            <w:pPr>
              <w:spacing w:after="20"/>
              <w:jc w:val="right"/>
              <w:rPr>
                <w:szCs w:val="22"/>
              </w:rPr>
            </w:pPr>
            <w:r w:rsidRPr="000165A8">
              <w:rPr>
                <w:szCs w:val="22"/>
              </w:rPr>
              <w:t>(1.00, 2.93)</w:t>
            </w:r>
          </w:p>
        </w:tc>
        <w:tc>
          <w:tcPr>
            <w:tcW w:w="992" w:type="dxa"/>
            <w:tcBorders>
              <w:top w:val="nil"/>
              <w:left w:val="nil"/>
              <w:bottom w:val="nil"/>
              <w:right w:val="nil"/>
            </w:tcBorders>
            <w:shd w:val="clear" w:color="auto" w:fill="D9D9D9" w:themeFill="background1" w:themeFillShade="D9"/>
          </w:tcPr>
          <w:p w14:paraId="5A0E05C2" w14:textId="7D06F442" w:rsidR="001E7FDB" w:rsidRPr="000165A8" w:rsidRDefault="00B073DC" w:rsidP="00796E72">
            <w:pPr>
              <w:spacing w:after="20"/>
              <w:jc w:val="right"/>
              <w:rPr>
                <w:szCs w:val="22"/>
              </w:rPr>
            </w:pPr>
            <w:r>
              <w:rPr>
                <w:szCs w:val="22"/>
              </w:rPr>
              <w:t>0.05</w:t>
            </w:r>
          </w:p>
        </w:tc>
      </w:tr>
      <w:tr w:rsidR="000244B6" w:rsidRPr="000165A8" w14:paraId="54D037F5" w14:textId="77777777" w:rsidTr="006B55D6">
        <w:trPr>
          <w:jc w:val="center"/>
        </w:trPr>
        <w:tc>
          <w:tcPr>
            <w:tcW w:w="5103" w:type="dxa"/>
            <w:gridSpan w:val="2"/>
            <w:tcBorders>
              <w:top w:val="nil"/>
              <w:left w:val="nil"/>
              <w:bottom w:val="nil"/>
              <w:right w:val="nil"/>
            </w:tcBorders>
            <w:shd w:val="clear" w:color="auto" w:fill="auto"/>
          </w:tcPr>
          <w:p w14:paraId="7BD240CF" w14:textId="77777777" w:rsidR="000244B6" w:rsidRPr="000165A8" w:rsidRDefault="000244B6" w:rsidP="00796E72">
            <w:pPr>
              <w:spacing w:after="20"/>
              <w:rPr>
                <w:szCs w:val="22"/>
              </w:rPr>
            </w:pPr>
            <w:r w:rsidRPr="000165A8">
              <w:rPr>
                <w:b/>
                <w:szCs w:val="22"/>
              </w:rPr>
              <w:t>Age</w:t>
            </w:r>
          </w:p>
        </w:tc>
        <w:tc>
          <w:tcPr>
            <w:tcW w:w="851" w:type="dxa"/>
            <w:tcBorders>
              <w:top w:val="nil"/>
              <w:left w:val="nil"/>
              <w:bottom w:val="nil"/>
              <w:right w:val="nil"/>
            </w:tcBorders>
            <w:shd w:val="clear" w:color="auto" w:fill="auto"/>
          </w:tcPr>
          <w:p w14:paraId="4C0D4EC4" w14:textId="77777777" w:rsidR="000244B6" w:rsidRPr="000165A8" w:rsidRDefault="000244B6" w:rsidP="00796E72">
            <w:pPr>
              <w:spacing w:after="20"/>
              <w:jc w:val="right"/>
              <w:rPr>
                <w:szCs w:val="22"/>
                <w:highlight w:val="green"/>
              </w:rPr>
            </w:pPr>
          </w:p>
        </w:tc>
        <w:tc>
          <w:tcPr>
            <w:tcW w:w="1276" w:type="dxa"/>
            <w:tcBorders>
              <w:top w:val="nil"/>
              <w:left w:val="nil"/>
              <w:bottom w:val="nil"/>
              <w:right w:val="nil"/>
            </w:tcBorders>
            <w:shd w:val="clear" w:color="auto" w:fill="auto"/>
            <w:vAlign w:val="center"/>
          </w:tcPr>
          <w:p w14:paraId="3593A1ED" w14:textId="77777777" w:rsidR="000244B6" w:rsidRPr="000165A8" w:rsidRDefault="000244B6" w:rsidP="00796E72">
            <w:pPr>
              <w:spacing w:after="20"/>
              <w:jc w:val="right"/>
              <w:rPr>
                <w:szCs w:val="22"/>
                <w:highlight w:val="green"/>
              </w:rPr>
            </w:pPr>
          </w:p>
        </w:tc>
        <w:tc>
          <w:tcPr>
            <w:tcW w:w="992" w:type="dxa"/>
            <w:tcBorders>
              <w:top w:val="nil"/>
              <w:left w:val="nil"/>
              <w:bottom w:val="nil"/>
              <w:right w:val="nil"/>
            </w:tcBorders>
            <w:shd w:val="clear" w:color="auto" w:fill="FFFFFF" w:themeFill="background1"/>
            <w:vAlign w:val="center"/>
          </w:tcPr>
          <w:p w14:paraId="7BB7CA13" w14:textId="77777777" w:rsidR="000244B6" w:rsidRPr="000165A8" w:rsidRDefault="000244B6" w:rsidP="00796E72">
            <w:pPr>
              <w:spacing w:after="20"/>
              <w:jc w:val="right"/>
              <w:rPr>
                <w:szCs w:val="22"/>
              </w:rPr>
            </w:pPr>
          </w:p>
        </w:tc>
      </w:tr>
      <w:tr w:rsidR="001E7FDB" w:rsidRPr="000165A8" w14:paraId="3DBC198C" w14:textId="77777777" w:rsidTr="006B55D6">
        <w:trPr>
          <w:jc w:val="center"/>
        </w:trPr>
        <w:tc>
          <w:tcPr>
            <w:tcW w:w="284" w:type="dxa"/>
            <w:tcBorders>
              <w:top w:val="nil"/>
              <w:left w:val="nil"/>
              <w:bottom w:val="single" w:sz="4" w:space="0" w:color="auto"/>
              <w:right w:val="nil"/>
            </w:tcBorders>
            <w:shd w:val="clear" w:color="auto" w:fill="auto"/>
          </w:tcPr>
          <w:p w14:paraId="70DAA4C8" w14:textId="77777777" w:rsidR="001E7FDB" w:rsidRPr="000165A8" w:rsidRDefault="001E7FDB" w:rsidP="00796E72">
            <w:pPr>
              <w:spacing w:after="20"/>
              <w:rPr>
                <w:szCs w:val="22"/>
                <w:highlight w:val="green"/>
              </w:rPr>
            </w:pPr>
          </w:p>
        </w:tc>
        <w:tc>
          <w:tcPr>
            <w:tcW w:w="4819" w:type="dxa"/>
            <w:tcBorders>
              <w:top w:val="nil"/>
              <w:left w:val="nil"/>
              <w:bottom w:val="single" w:sz="4" w:space="0" w:color="auto"/>
              <w:right w:val="nil"/>
            </w:tcBorders>
            <w:shd w:val="clear" w:color="auto" w:fill="auto"/>
          </w:tcPr>
          <w:p w14:paraId="0EF07CD4" w14:textId="5F5A07E8" w:rsidR="001E7FDB" w:rsidRPr="000165A8" w:rsidRDefault="001E7FDB" w:rsidP="000D6220">
            <w:pPr>
              <w:spacing w:after="20"/>
              <w:rPr>
                <w:szCs w:val="22"/>
              </w:rPr>
            </w:pPr>
            <w:r w:rsidRPr="000165A8">
              <w:rPr>
                <w:szCs w:val="22"/>
              </w:rPr>
              <w:t xml:space="preserve">Per </w:t>
            </w:r>
            <w:r w:rsidR="000D6220">
              <w:rPr>
                <w:szCs w:val="22"/>
              </w:rPr>
              <w:t>one-year</w:t>
            </w:r>
            <w:r w:rsidRPr="000165A8">
              <w:rPr>
                <w:szCs w:val="22"/>
              </w:rPr>
              <w:t xml:space="preserve"> increase</w:t>
            </w:r>
            <w:r w:rsidR="000D6220">
              <w:rPr>
                <w:szCs w:val="22"/>
              </w:rPr>
              <w:t xml:space="preserve"> over time</w:t>
            </w:r>
          </w:p>
        </w:tc>
        <w:tc>
          <w:tcPr>
            <w:tcW w:w="851" w:type="dxa"/>
            <w:tcBorders>
              <w:top w:val="nil"/>
              <w:left w:val="nil"/>
              <w:bottom w:val="single" w:sz="4" w:space="0" w:color="auto"/>
              <w:right w:val="nil"/>
            </w:tcBorders>
            <w:shd w:val="clear" w:color="auto" w:fill="auto"/>
          </w:tcPr>
          <w:p w14:paraId="3AF18158" w14:textId="4B2058E8" w:rsidR="001E7FDB" w:rsidRPr="000165A8" w:rsidRDefault="001E7FDB" w:rsidP="00796E72">
            <w:pPr>
              <w:spacing w:after="20"/>
              <w:jc w:val="right"/>
              <w:rPr>
                <w:szCs w:val="22"/>
              </w:rPr>
            </w:pPr>
            <w:r w:rsidRPr="000165A8">
              <w:rPr>
                <w:szCs w:val="22"/>
              </w:rPr>
              <w:t>0.94</w:t>
            </w:r>
          </w:p>
        </w:tc>
        <w:tc>
          <w:tcPr>
            <w:tcW w:w="1276" w:type="dxa"/>
            <w:tcBorders>
              <w:top w:val="nil"/>
              <w:left w:val="nil"/>
              <w:bottom w:val="single" w:sz="4" w:space="0" w:color="auto"/>
              <w:right w:val="nil"/>
            </w:tcBorders>
            <w:shd w:val="clear" w:color="auto" w:fill="auto"/>
          </w:tcPr>
          <w:p w14:paraId="5DFBECE0" w14:textId="6A305BED" w:rsidR="001E7FDB" w:rsidRPr="000165A8" w:rsidRDefault="001E7FDB" w:rsidP="00796E72">
            <w:pPr>
              <w:spacing w:after="20"/>
              <w:jc w:val="right"/>
              <w:rPr>
                <w:szCs w:val="22"/>
              </w:rPr>
            </w:pPr>
            <w:r w:rsidRPr="000165A8">
              <w:rPr>
                <w:szCs w:val="22"/>
              </w:rPr>
              <w:t>(0.90, 0.98)</w:t>
            </w:r>
          </w:p>
        </w:tc>
        <w:tc>
          <w:tcPr>
            <w:tcW w:w="992" w:type="dxa"/>
            <w:tcBorders>
              <w:top w:val="nil"/>
              <w:left w:val="nil"/>
              <w:bottom w:val="single" w:sz="4" w:space="0" w:color="auto"/>
              <w:right w:val="nil"/>
            </w:tcBorders>
            <w:shd w:val="clear" w:color="auto" w:fill="D9D9D9" w:themeFill="background1" w:themeFillShade="D9"/>
          </w:tcPr>
          <w:p w14:paraId="24BB3A66" w14:textId="5B13B571" w:rsidR="001E7FDB" w:rsidRPr="000165A8" w:rsidRDefault="00196F5C" w:rsidP="00796E72">
            <w:pPr>
              <w:spacing w:after="20"/>
              <w:jc w:val="right"/>
              <w:rPr>
                <w:szCs w:val="22"/>
              </w:rPr>
            </w:pPr>
            <w:r>
              <w:rPr>
                <w:szCs w:val="22"/>
              </w:rPr>
              <w:t>0.006</w:t>
            </w:r>
          </w:p>
        </w:tc>
      </w:tr>
    </w:tbl>
    <w:p w14:paraId="49114577" w14:textId="77777777" w:rsidR="00E953DC" w:rsidRDefault="00E953DC" w:rsidP="00884C41">
      <w:pPr>
        <w:pStyle w:val="GARCNormalpara"/>
        <w:rPr>
          <w:noProof/>
        </w:rPr>
      </w:pPr>
    </w:p>
    <w:p w14:paraId="63209EAE" w14:textId="36D988F6" w:rsidR="009709FB" w:rsidRDefault="009709FB" w:rsidP="000A69FA">
      <w:pPr>
        <w:pStyle w:val="GARCNormalpara"/>
        <w:rPr>
          <w:noProof/>
        </w:rPr>
      </w:pPr>
      <w:r>
        <w:rPr>
          <w:noProof/>
        </w:rPr>
        <w:br w:type="page"/>
      </w:r>
    </w:p>
    <w:p w14:paraId="3366B1EB" w14:textId="54256A5E" w:rsidR="00EB73B9" w:rsidRPr="00ED7D7D" w:rsidRDefault="00F91B37" w:rsidP="00222923">
      <w:pPr>
        <w:pStyle w:val="GARCLevel2"/>
      </w:pPr>
      <w:bookmarkStart w:id="126" w:name="_Toc469383953"/>
      <w:bookmarkStart w:id="127" w:name="_Ref453764920"/>
      <w:r>
        <w:t>Youth</w:t>
      </w:r>
      <w:r w:rsidR="003E4768" w:rsidRPr="00ED7D7D">
        <w:t xml:space="preserve"> - </w:t>
      </w:r>
      <w:r w:rsidR="00AF5F86" w:rsidRPr="00ED7D7D">
        <w:t>Descriptive statistics</w:t>
      </w:r>
      <w:bookmarkEnd w:id="126"/>
      <w:r w:rsidR="00AF5F86" w:rsidRPr="00ED7D7D">
        <w:t xml:space="preserve"> </w:t>
      </w:r>
      <w:bookmarkEnd w:id="127"/>
    </w:p>
    <w:p w14:paraId="3E7F5BDB" w14:textId="16A31D85" w:rsidR="003E4768" w:rsidRDefault="003E4768" w:rsidP="00A66B0F">
      <w:pPr>
        <w:pStyle w:val="GARCNormalpara"/>
        <w:spacing w:after="0"/>
      </w:pPr>
      <w:r>
        <w:t>This section</w:t>
      </w:r>
      <w:r w:rsidR="00F91B37">
        <w:t xml:space="preserve"> details data for youth</w:t>
      </w:r>
      <w:r>
        <w:t xml:space="preserve"> </w:t>
      </w:r>
      <w:r w:rsidR="008F708C">
        <w:t xml:space="preserve">in 2014 </w:t>
      </w:r>
      <w:r>
        <w:t xml:space="preserve">for </w:t>
      </w:r>
      <w:r w:rsidR="00EB1482">
        <w:t>selected socio-</w:t>
      </w:r>
      <w:r>
        <w:t xml:space="preserve">demographic and health </w:t>
      </w:r>
      <w:r w:rsidR="00EB1482">
        <w:t>characteristics</w:t>
      </w:r>
      <w:r>
        <w:t xml:space="preserve"> (section </w:t>
      </w:r>
      <w:r>
        <w:fldChar w:fldCharType="begin"/>
      </w:r>
      <w:r>
        <w:instrText xml:space="preserve"> REF _Ref454955818 \r \h </w:instrText>
      </w:r>
      <w:r>
        <w:fldChar w:fldCharType="separate"/>
      </w:r>
      <w:r w:rsidR="00102C95">
        <w:t>3.3.1</w:t>
      </w:r>
      <w:r>
        <w:fldChar w:fldCharType="end"/>
      </w:r>
      <w:r>
        <w:t xml:space="preserve">), gambling participation and expenditure (section </w:t>
      </w:r>
      <w:r w:rsidR="008F708C">
        <w:fldChar w:fldCharType="begin"/>
      </w:r>
      <w:r w:rsidR="008F708C">
        <w:instrText xml:space="preserve"> REF _Ref469661568 \r \h </w:instrText>
      </w:r>
      <w:r w:rsidR="008F708C">
        <w:fldChar w:fldCharType="separate"/>
      </w:r>
      <w:r w:rsidR="00102C95">
        <w:t>3.3.2</w:t>
      </w:r>
      <w:r w:rsidR="008F708C">
        <w:fldChar w:fldCharType="end"/>
      </w:r>
      <w:r>
        <w:t xml:space="preserve">), and problem gambling (section </w:t>
      </w:r>
      <w:r w:rsidR="000D2DE6">
        <w:fldChar w:fldCharType="begin"/>
      </w:r>
      <w:r w:rsidR="000D2DE6">
        <w:instrText xml:space="preserve"> REF _Ref468115311 \r \h </w:instrText>
      </w:r>
      <w:r w:rsidR="000D2DE6">
        <w:fldChar w:fldCharType="separate"/>
      </w:r>
      <w:r w:rsidR="00102C95">
        <w:t>3.3.3</w:t>
      </w:r>
      <w:r w:rsidR="000D2DE6">
        <w:fldChar w:fldCharType="end"/>
      </w:r>
      <w:r>
        <w:t xml:space="preserve">).  </w:t>
      </w:r>
      <w:r w:rsidR="008F708C">
        <w:t>F</w:t>
      </w:r>
      <w:r>
        <w:t xml:space="preserve">indings </w:t>
      </w:r>
      <w:r w:rsidR="008F708C">
        <w:t xml:space="preserve">from 2009 </w:t>
      </w:r>
      <w:r>
        <w:t>are presented</w:t>
      </w:r>
      <w:r w:rsidRPr="00673598">
        <w:t xml:space="preserve"> </w:t>
      </w:r>
      <w:r>
        <w:t>for comparative purposes, where possible</w:t>
      </w:r>
      <w:r w:rsidRPr="00673598">
        <w:t>.</w:t>
      </w:r>
    </w:p>
    <w:p w14:paraId="679695F5" w14:textId="77777777" w:rsidR="003E4768" w:rsidRDefault="003E4768" w:rsidP="00A66B0F">
      <w:pPr>
        <w:pStyle w:val="GARCNormalpara"/>
        <w:spacing w:before="0" w:after="0"/>
      </w:pPr>
    </w:p>
    <w:p w14:paraId="3B54EE57" w14:textId="77777777" w:rsidR="00C141DE" w:rsidRDefault="00C141DE" w:rsidP="00A66B0F">
      <w:pPr>
        <w:pStyle w:val="GARCNormalpara"/>
        <w:spacing w:before="0" w:after="0"/>
      </w:pPr>
    </w:p>
    <w:p w14:paraId="18BAA77B" w14:textId="0D8BA635" w:rsidR="00FB4391" w:rsidRPr="00974A25" w:rsidRDefault="000E79F9" w:rsidP="00302DF4">
      <w:pPr>
        <w:pStyle w:val="GARCLevel3"/>
      </w:pPr>
      <w:bookmarkStart w:id="128" w:name="_Ref454955818"/>
      <w:bookmarkStart w:id="129" w:name="_Toc469383954"/>
      <w:r>
        <w:t>Selected s</w:t>
      </w:r>
      <w:r w:rsidR="00835198" w:rsidRPr="00974A25">
        <w:t>ocio-demographic</w:t>
      </w:r>
      <w:r w:rsidR="00900EE5" w:rsidRPr="00974A25">
        <w:t xml:space="preserve"> and health characteristics</w:t>
      </w:r>
      <w:bookmarkEnd w:id="128"/>
      <w:bookmarkEnd w:id="129"/>
    </w:p>
    <w:p w14:paraId="444843B7" w14:textId="77777777" w:rsidR="00C141DE" w:rsidRDefault="00C141DE" w:rsidP="00392867">
      <w:pPr>
        <w:pStyle w:val="GARCLevel4Nonumbering"/>
      </w:pPr>
    </w:p>
    <w:p w14:paraId="461A6BB9" w14:textId="726625E3" w:rsidR="00CA01D4" w:rsidRDefault="00CA01D4" w:rsidP="00392867">
      <w:pPr>
        <w:pStyle w:val="GARCLevel4Nonumbering"/>
      </w:pPr>
      <w:r>
        <w:t xml:space="preserve">(a) </w:t>
      </w:r>
      <w:r w:rsidRPr="00F270E7">
        <w:t>Socio-demographic</w:t>
      </w:r>
      <w:r>
        <w:t>s</w:t>
      </w:r>
      <w:r w:rsidR="00E3334F">
        <w:t xml:space="preserve"> and </w:t>
      </w:r>
      <w:r w:rsidR="004952CB">
        <w:t>general health</w:t>
      </w:r>
    </w:p>
    <w:p w14:paraId="546C6045" w14:textId="35BAAC86" w:rsidR="00EB1482" w:rsidRDefault="000E79F9" w:rsidP="00EB1482">
      <w:pPr>
        <w:pStyle w:val="GARCNormalpara"/>
      </w:pPr>
      <w:r>
        <w:t>Gender, ethnicity,</w:t>
      </w:r>
      <w:r w:rsidR="00CA01D4">
        <w:t xml:space="preserve"> </w:t>
      </w:r>
      <w:r w:rsidR="00ED7D7D">
        <w:t xml:space="preserve">individual deprivation level and </w:t>
      </w:r>
      <w:r w:rsidR="00CF78C2">
        <w:t xml:space="preserve">general </w:t>
      </w:r>
      <w:r w:rsidR="00CA01D4">
        <w:t xml:space="preserve">health </w:t>
      </w:r>
      <w:r w:rsidR="00EB1482">
        <w:t xml:space="preserve">in </w:t>
      </w:r>
      <w:r w:rsidR="008F708C">
        <w:t>20</w:t>
      </w:r>
      <w:r w:rsidR="00EB1482">
        <w:t xml:space="preserve">14 compared with </w:t>
      </w:r>
      <w:r w:rsidR="008F708C">
        <w:t>200</w:t>
      </w:r>
      <w:r w:rsidR="00EB1482" w:rsidRPr="00B447F1">
        <w:t>9</w:t>
      </w:r>
      <w:r w:rsidR="00EB1482" w:rsidRPr="00EB1482">
        <w:t xml:space="preserve"> </w:t>
      </w:r>
      <w:r w:rsidR="00EB1482" w:rsidRPr="00F270E7">
        <w:t xml:space="preserve">are </w:t>
      </w:r>
      <w:r w:rsidR="00EB1482">
        <w:t>summarised</w:t>
      </w:r>
      <w:r w:rsidR="00EB1482" w:rsidRPr="00F270E7">
        <w:t xml:space="preserve"> in</w:t>
      </w:r>
      <w:r w:rsidR="00EB1482">
        <w:t xml:space="preserve"> </w:t>
      </w:r>
      <w:r w:rsidR="007E36E8">
        <w:fldChar w:fldCharType="begin"/>
      </w:r>
      <w:r w:rsidR="007E36E8">
        <w:instrText xml:space="preserve"> REF _Ref436809863 </w:instrText>
      </w:r>
      <w:r w:rsidR="007E36E8">
        <w:fldChar w:fldCharType="separate"/>
      </w:r>
      <w:r w:rsidR="00102C95" w:rsidRPr="001230E5">
        <w:t xml:space="preserve">Table </w:t>
      </w:r>
      <w:r w:rsidR="00102C95">
        <w:rPr>
          <w:noProof/>
        </w:rPr>
        <w:t>22</w:t>
      </w:r>
      <w:r w:rsidR="007E36E8">
        <w:rPr>
          <w:noProof/>
        </w:rPr>
        <w:fldChar w:fldCharType="end"/>
      </w:r>
      <w:r w:rsidR="00EB1482" w:rsidRPr="00F270E7">
        <w:t xml:space="preserve">.  </w:t>
      </w:r>
    </w:p>
    <w:p w14:paraId="0006ACCF" w14:textId="68999815" w:rsidR="009872DA" w:rsidRDefault="00ED7D7D" w:rsidP="009F43C1">
      <w:pPr>
        <w:pStyle w:val="GARCNormalpara"/>
      </w:pPr>
      <w:r>
        <w:t>T</w:t>
      </w:r>
      <w:r w:rsidR="00F91B37">
        <w:t>he proportion of youth</w:t>
      </w:r>
      <w:r w:rsidR="000E79F9">
        <w:t xml:space="preserve"> in each category generally remained similar </w:t>
      </w:r>
      <w:r>
        <w:t xml:space="preserve">from </w:t>
      </w:r>
      <w:r w:rsidR="008F708C">
        <w:t>200</w:t>
      </w:r>
      <w:r>
        <w:t xml:space="preserve">9 to </w:t>
      </w:r>
      <w:r w:rsidR="008F708C">
        <w:t>20</w:t>
      </w:r>
      <w:r>
        <w:t>14</w:t>
      </w:r>
      <w:r w:rsidR="000E79F9">
        <w:t xml:space="preserve">.  There was an equal distribution of boys and girls.  </w:t>
      </w:r>
      <w:r>
        <w:t xml:space="preserve">In </w:t>
      </w:r>
      <w:r w:rsidR="00B063BE">
        <w:t>20</w:t>
      </w:r>
      <w:r>
        <w:t xml:space="preserve">14, </w:t>
      </w:r>
      <w:r w:rsidR="00EB1482" w:rsidRPr="005B7E00">
        <w:t>Samoan</w:t>
      </w:r>
      <w:r w:rsidR="00EB1482">
        <w:t>s comprised</w:t>
      </w:r>
      <w:r w:rsidR="00EB1482" w:rsidRPr="005B7E00">
        <w:t xml:space="preserve"> the largest group</w:t>
      </w:r>
      <w:r w:rsidR="00EB1482">
        <w:t xml:space="preserve"> </w:t>
      </w:r>
      <w:r w:rsidR="00EB1482" w:rsidRPr="005B7E00">
        <w:t>(</w:t>
      </w:r>
      <w:r w:rsidR="000E79F9">
        <w:t>41</w:t>
      </w:r>
      <w:r w:rsidR="00EB1482">
        <w:t>%</w:t>
      </w:r>
      <w:r w:rsidR="00EB1482" w:rsidRPr="005B7E00">
        <w:t>), followed by Tongan</w:t>
      </w:r>
      <w:r w:rsidR="00EB1482">
        <w:t>s</w:t>
      </w:r>
      <w:r w:rsidR="00EB1482" w:rsidRPr="005B7E00">
        <w:t xml:space="preserve"> (</w:t>
      </w:r>
      <w:r w:rsidR="000E79F9">
        <w:t>23</w:t>
      </w:r>
      <w:r w:rsidR="00EB1482" w:rsidRPr="005B7E00">
        <w:t>%) and Cook Island</w:t>
      </w:r>
      <w:r w:rsidR="00EB1482">
        <w:t xml:space="preserve">s Māori </w:t>
      </w:r>
      <w:r w:rsidR="00EB1482" w:rsidRPr="005B7E00">
        <w:t>(</w:t>
      </w:r>
      <w:r w:rsidR="000E79F9">
        <w:t>12</w:t>
      </w:r>
      <w:r w:rsidR="00EB1482" w:rsidRPr="005B7E00">
        <w:t xml:space="preserve">%).  </w:t>
      </w:r>
      <w:r w:rsidR="00F91B37">
        <w:t>The majority (94%) of youth</w:t>
      </w:r>
      <w:r w:rsidR="000E79F9">
        <w:t xml:space="preserve"> were in good, very good or excellent health; about one-third (</w:t>
      </w:r>
      <w:r>
        <w:t>30</w:t>
      </w:r>
      <w:r w:rsidR="000E79F9">
        <w:t xml:space="preserve">%) had no or </w:t>
      </w:r>
      <w:r>
        <w:t xml:space="preserve">only </w:t>
      </w:r>
      <w:r w:rsidR="000E79F9">
        <w:t xml:space="preserve">one level of deprivation. </w:t>
      </w:r>
    </w:p>
    <w:p w14:paraId="2B6129D7" w14:textId="4B39C26C" w:rsidR="00182974" w:rsidRPr="001230E5" w:rsidRDefault="00182974" w:rsidP="00913CE3">
      <w:pPr>
        <w:pStyle w:val="Caption"/>
        <w:rPr>
          <w:bdr w:val="none" w:sz="0" w:space="0" w:color="auto"/>
        </w:rPr>
      </w:pPr>
      <w:bookmarkStart w:id="130" w:name="_Ref436809863"/>
      <w:bookmarkStart w:id="131" w:name="_Toc469664352"/>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22</w:t>
      </w:r>
      <w:r w:rsidR="001230C8" w:rsidRPr="001230E5">
        <w:rPr>
          <w:bdr w:val="none" w:sz="0" w:space="0" w:color="auto"/>
        </w:rPr>
        <w:fldChar w:fldCharType="end"/>
      </w:r>
      <w:bookmarkEnd w:id="130"/>
      <w:r w:rsidRPr="001230E5">
        <w:rPr>
          <w:bdr w:val="none" w:sz="0" w:space="0" w:color="auto"/>
        </w:rPr>
        <w:t xml:space="preserve">: </w:t>
      </w:r>
      <w:r w:rsidR="00F91B37">
        <w:rPr>
          <w:bdr w:val="none" w:sz="0" w:space="0" w:color="auto"/>
        </w:rPr>
        <w:t>Youth</w:t>
      </w:r>
      <w:r w:rsidR="00CF78C2" w:rsidRPr="001230E5">
        <w:rPr>
          <w:bdr w:val="none" w:sz="0" w:space="0" w:color="auto"/>
        </w:rPr>
        <w:t xml:space="preserve"> - </w:t>
      </w:r>
      <w:r w:rsidR="00ED7D7D">
        <w:rPr>
          <w:bdr w:val="none" w:sz="0" w:space="0" w:color="auto"/>
        </w:rPr>
        <w:t>Selected s</w:t>
      </w:r>
      <w:r w:rsidRPr="001230E5">
        <w:rPr>
          <w:bdr w:val="none" w:sz="0" w:space="0" w:color="auto"/>
        </w:rPr>
        <w:t xml:space="preserve">ocio-demographic </w:t>
      </w:r>
      <w:r w:rsidR="00CF78C2" w:rsidRPr="001230E5">
        <w:rPr>
          <w:bdr w:val="none" w:sz="0" w:space="0" w:color="auto"/>
        </w:rPr>
        <w:t xml:space="preserve">and general health </w:t>
      </w:r>
      <w:r w:rsidRPr="001230E5">
        <w:rPr>
          <w:bdr w:val="none" w:sz="0" w:space="0" w:color="auto"/>
        </w:rPr>
        <w:t>characteristics</w:t>
      </w:r>
      <w:r w:rsidR="004F0D2A" w:rsidRPr="001230E5">
        <w:rPr>
          <w:bdr w:val="none" w:sz="0" w:space="0" w:color="auto"/>
        </w:rPr>
        <w:t xml:space="preserve"> </w:t>
      </w:r>
      <w:r w:rsidR="00266247">
        <w:rPr>
          <w:bdr w:val="none" w:sz="0" w:space="0" w:color="auto"/>
        </w:rPr>
        <w:t>-</w:t>
      </w:r>
      <w:r w:rsidR="00787A5F" w:rsidRPr="001230E5">
        <w:rPr>
          <w:bdr w:val="none" w:sz="0" w:space="0" w:color="auto"/>
        </w:rPr>
        <w:t xml:space="preserve"> </w:t>
      </w:r>
      <w:r w:rsidR="008F708C">
        <w:rPr>
          <w:bdr w:val="none" w:sz="0" w:space="0" w:color="auto"/>
        </w:rPr>
        <w:t>200</w:t>
      </w:r>
      <w:r w:rsidR="00787A5F" w:rsidRPr="001230E5">
        <w:rPr>
          <w:bdr w:val="none" w:sz="0" w:space="0" w:color="auto"/>
        </w:rPr>
        <w:t xml:space="preserve">9 </w:t>
      </w:r>
      <w:r w:rsidR="0090263E" w:rsidRPr="001230E5">
        <w:rPr>
          <w:bdr w:val="none" w:sz="0" w:space="0" w:color="auto"/>
        </w:rPr>
        <w:t>and</w:t>
      </w:r>
      <w:r w:rsidR="00787A5F" w:rsidRPr="001230E5">
        <w:rPr>
          <w:bdr w:val="none" w:sz="0" w:space="0" w:color="auto"/>
        </w:rPr>
        <w:t xml:space="preserve"> </w:t>
      </w:r>
      <w:r w:rsidR="008F708C">
        <w:rPr>
          <w:bdr w:val="none" w:sz="0" w:space="0" w:color="auto"/>
        </w:rPr>
        <w:t>20</w:t>
      </w:r>
      <w:r w:rsidR="00787A5F" w:rsidRPr="001230E5">
        <w:rPr>
          <w:bdr w:val="none" w:sz="0" w:space="0" w:color="auto"/>
        </w:rPr>
        <w:t>14</w:t>
      </w:r>
      <w:bookmarkEnd w:id="131"/>
    </w:p>
    <w:tbl>
      <w:tblPr>
        <w:tblW w:w="83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4"/>
        <w:gridCol w:w="4678"/>
        <w:gridCol w:w="850"/>
        <w:gridCol w:w="851"/>
        <w:gridCol w:w="850"/>
        <w:gridCol w:w="846"/>
      </w:tblGrid>
      <w:tr w:rsidR="005B0968" w:rsidRPr="00A66B0F" w14:paraId="30A5DD56" w14:textId="543EE017" w:rsidTr="006B55D6">
        <w:tc>
          <w:tcPr>
            <w:tcW w:w="4962" w:type="dxa"/>
            <w:gridSpan w:val="2"/>
            <w:tcBorders>
              <w:top w:val="single" w:sz="4" w:space="0" w:color="auto"/>
              <w:left w:val="nil"/>
              <w:bottom w:val="nil"/>
              <w:right w:val="nil"/>
            </w:tcBorders>
          </w:tcPr>
          <w:p w14:paraId="501D60D0" w14:textId="77777777" w:rsidR="005B0968" w:rsidRPr="00A66B0F" w:rsidRDefault="005B0968" w:rsidP="00796E72">
            <w:pPr>
              <w:keepNext/>
              <w:keepLines/>
              <w:spacing w:after="20"/>
              <w:rPr>
                <w:snapToGrid w:val="0"/>
                <w:sz w:val="19"/>
                <w:szCs w:val="19"/>
                <w:shd w:val="pct15" w:color="auto" w:fill="FFFFFF"/>
              </w:rPr>
            </w:pPr>
          </w:p>
        </w:tc>
        <w:tc>
          <w:tcPr>
            <w:tcW w:w="1701" w:type="dxa"/>
            <w:gridSpan w:val="2"/>
            <w:tcBorders>
              <w:top w:val="single" w:sz="4" w:space="0" w:color="auto"/>
              <w:left w:val="nil"/>
              <w:bottom w:val="single" w:sz="4" w:space="0" w:color="auto"/>
              <w:right w:val="nil"/>
            </w:tcBorders>
            <w:shd w:val="clear" w:color="auto" w:fill="FFFFFF"/>
          </w:tcPr>
          <w:p w14:paraId="3897BFCD" w14:textId="6F221BFB" w:rsidR="005B0968" w:rsidRPr="00A66B0F" w:rsidRDefault="005B0968" w:rsidP="008F708C">
            <w:pPr>
              <w:keepNext/>
              <w:keepLines/>
              <w:spacing w:after="20"/>
              <w:rPr>
                <w:b/>
                <w:bCs/>
                <w:sz w:val="19"/>
                <w:szCs w:val="19"/>
                <w:lang w:val="en-AU" w:eastAsia="en-US"/>
              </w:rPr>
            </w:pPr>
            <w:r w:rsidRPr="00A66B0F">
              <w:rPr>
                <w:b/>
                <w:bCs/>
                <w:sz w:val="19"/>
                <w:szCs w:val="19"/>
                <w:lang w:val="en-AU" w:eastAsia="en-US"/>
              </w:rPr>
              <w:t xml:space="preserve">             </w:t>
            </w:r>
            <w:r w:rsidR="008F708C">
              <w:rPr>
                <w:b/>
                <w:bCs/>
                <w:sz w:val="19"/>
                <w:szCs w:val="19"/>
                <w:lang w:val="en-AU" w:eastAsia="en-US"/>
              </w:rPr>
              <w:t>200</w:t>
            </w:r>
            <w:r w:rsidRPr="00A66B0F">
              <w:rPr>
                <w:b/>
                <w:bCs/>
                <w:sz w:val="19"/>
                <w:szCs w:val="19"/>
                <w:lang w:val="en-AU" w:eastAsia="en-US"/>
              </w:rPr>
              <w:t>9</w:t>
            </w:r>
          </w:p>
        </w:tc>
        <w:tc>
          <w:tcPr>
            <w:tcW w:w="1696" w:type="dxa"/>
            <w:gridSpan w:val="2"/>
            <w:tcBorders>
              <w:top w:val="single" w:sz="4" w:space="0" w:color="auto"/>
              <w:left w:val="nil"/>
              <w:bottom w:val="single" w:sz="4" w:space="0" w:color="auto"/>
              <w:right w:val="nil"/>
            </w:tcBorders>
          </w:tcPr>
          <w:p w14:paraId="0B27C706" w14:textId="47297FD9" w:rsidR="005B0968" w:rsidRPr="00A66B0F" w:rsidRDefault="005B0968" w:rsidP="008F708C">
            <w:pPr>
              <w:keepNext/>
              <w:keepLines/>
              <w:spacing w:after="20"/>
              <w:rPr>
                <w:b/>
                <w:bCs/>
                <w:sz w:val="19"/>
                <w:szCs w:val="19"/>
                <w:lang w:val="en-AU" w:eastAsia="en-US"/>
              </w:rPr>
            </w:pPr>
            <w:r w:rsidRPr="00A66B0F">
              <w:rPr>
                <w:b/>
                <w:bCs/>
                <w:sz w:val="19"/>
                <w:szCs w:val="19"/>
                <w:lang w:val="en-AU" w:eastAsia="en-US"/>
              </w:rPr>
              <w:t xml:space="preserve">             </w:t>
            </w:r>
            <w:r w:rsidR="008F708C">
              <w:rPr>
                <w:b/>
                <w:bCs/>
                <w:sz w:val="19"/>
                <w:szCs w:val="19"/>
                <w:lang w:val="en-AU" w:eastAsia="en-US"/>
              </w:rPr>
              <w:t>20</w:t>
            </w:r>
            <w:r w:rsidRPr="00A66B0F">
              <w:rPr>
                <w:b/>
                <w:bCs/>
                <w:sz w:val="19"/>
                <w:szCs w:val="19"/>
                <w:lang w:val="en-AU" w:eastAsia="en-US"/>
              </w:rPr>
              <w:t>14</w:t>
            </w:r>
          </w:p>
        </w:tc>
      </w:tr>
      <w:tr w:rsidR="00F2626E" w:rsidRPr="00A66B0F" w14:paraId="2326ABC6" w14:textId="100ADD8A" w:rsidTr="006B55D6">
        <w:tc>
          <w:tcPr>
            <w:tcW w:w="4962" w:type="dxa"/>
            <w:gridSpan w:val="2"/>
            <w:tcBorders>
              <w:top w:val="nil"/>
              <w:left w:val="nil"/>
              <w:bottom w:val="single" w:sz="4" w:space="0" w:color="auto"/>
              <w:right w:val="nil"/>
            </w:tcBorders>
            <w:shd w:val="clear" w:color="auto" w:fill="auto"/>
          </w:tcPr>
          <w:p w14:paraId="2E6A6ABA" w14:textId="609494FF" w:rsidR="00F2626E" w:rsidRPr="00A66B0F" w:rsidRDefault="00CF78C2" w:rsidP="00796E72">
            <w:pPr>
              <w:keepNext/>
              <w:keepLines/>
              <w:spacing w:after="20"/>
              <w:jc w:val="left"/>
              <w:rPr>
                <w:b/>
                <w:bCs/>
                <w:sz w:val="19"/>
                <w:szCs w:val="19"/>
                <w:lang w:val="en-AU" w:eastAsia="en-US"/>
              </w:rPr>
            </w:pPr>
            <w:r w:rsidRPr="00A66B0F">
              <w:rPr>
                <w:b/>
                <w:bCs/>
                <w:sz w:val="19"/>
                <w:szCs w:val="19"/>
                <w:lang w:val="en-AU" w:eastAsia="en-US"/>
              </w:rPr>
              <w:t>Variable</w:t>
            </w:r>
          </w:p>
        </w:tc>
        <w:tc>
          <w:tcPr>
            <w:tcW w:w="850" w:type="dxa"/>
            <w:tcBorders>
              <w:top w:val="single" w:sz="4" w:space="0" w:color="auto"/>
              <w:left w:val="nil"/>
              <w:bottom w:val="single" w:sz="4" w:space="0" w:color="auto"/>
              <w:right w:val="nil"/>
            </w:tcBorders>
            <w:shd w:val="clear" w:color="auto" w:fill="FFFFFF"/>
          </w:tcPr>
          <w:p w14:paraId="438D1FB0" w14:textId="17D2D2ED" w:rsidR="00F2626E" w:rsidRPr="00A66B0F" w:rsidRDefault="00ED7D7D" w:rsidP="00796E72">
            <w:pPr>
              <w:keepNext/>
              <w:keepLines/>
              <w:spacing w:after="20"/>
              <w:jc w:val="right"/>
              <w:rPr>
                <w:b/>
                <w:bCs/>
                <w:sz w:val="19"/>
                <w:szCs w:val="19"/>
                <w:lang w:val="en-AU" w:eastAsia="en-US"/>
              </w:rPr>
            </w:pPr>
            <w:r>
              <w:rPr>
                <w:b/>
                <w:bCs/>
                <w:sz w:val="19"/>
                <w:szCs w:val="19"/>
                <w:lang w:val="en-AU" w:eastAsia="en-US"/>
              </w:rPr>
              <w:t>N</w:t>
            </w:r>
          </w:p>
        </w:tc>
        <w:tc>
          <w:tcPr>
            <w:tcW w:w="851" w:type="dxa"/>
            <w:tcBorders>
              <w:top w:val="single" w:sz="4" w:space="0" w:color="auto"/>
              <w:left w:val="nil"/>
              <w:bottom w:val="single" w:sz="4" w:space="0" w:color="auto"/>
              <w:right w:val="nil"/>
            </w:tcBorders>
          </w:tcPr>
          <w:p w14:paraId="18056CAB" w14:textId="77777777" w:rsidR="00F2626E" w:rsidRPr="00A66B0F" w:rsidRDefault="00F2626E" w:rsidP="00796E72">
            <w:pPr>
              <w:keepNext/>
              <w:keepLines/>
              <w:spacing w:after="20"/>
              <w:jc w:val="right"/>
              <w:rPr>
                <w:b/>
                <w:bCs/>
                <w:sz w:val="19"/>
                <w:szCs w:val="19"/>
                <w:lang w:val="en-AU" w:eastAsia="en-US"/>
              </w:rPr>
            </w:pPr>
            <w:r w:rsidRPr="00A66B0F">
              <w:rPr>
                <w:b/>
                <w:bCs/>
                <w:sz w:val="19"/>
                <w:szCs w:val="19"/>
                <w:lang w:val="en-AU" w:eastAsia="en-US"/>
              </w:rPr>
              <w:t>(%)</w:t>
            </w:r>
          </w:p>
        </w:tc>
        <w:tc>
          <w:tcPr>
            <w:tcW w:w="850" w:type="dxa"/>
            <w:tcBorders>
              <w:top w:val="single" w:sz="4" w:space="0" w:color="auto"/>
              <w:left w:val="nil"/>
              <w:bottom w:val="single" w:sz="4" w:space="0" w:color="auto"/>
              <w:right w:val="nil"/>
            </w:tcBorders>
          </w:tcPr>
          <w:p w14:paraId="12164C6F" w14:textId="2EC5DD63" w:rsidR="00F2626E" w:rsidRPr="00A66B0F" w:rsidRDefault="00ED7D7D" w:rsidP="00796E72">
            <w:pPr>
              <w:keepNext/>
              <w:keepLines/>
              <w:spacing w:after="20"/>
              <w:jc w:val="right"/>
              <w:rPr>
                <w:b/>
                <w:bCs/>
                <w:sz w:val="19"/>
                <w:szCs w:val="19"/>
                <w:lang w:val="en-AU" w:eastAsia="en-US"/>
              </w:rPr>
            </w:pPr>
            <w:r>
              <w:rPr>
                <w:b/>
                <w:bCs/>
                <w:sz w:val="19"/>
                <w:szCs w:val="19"/>
                <w:lang w:val="en-AU" w:eastAsia="en-US"/>
              </w:rPr>
              <w:t>N</w:t>
            </w:r>
          </w:p>
        </w:tc>
        <w:tc>
          <w:tcPr>
            <w:tcW w:w="846" w:type="dxa"/>
            <w:tcBorders>
              <w:top w:val="single" w:sz="4" w:space="0" w:color="auto"/>
              <w:left w:val="nil"/>
              <w:bottom w:val="single" w:sz="4" w:space="0" w:color="auto"/>
              <w:right w:val="nil"/>
            </w:tcBorders>
          </w:tcPr>
          <w:p w14:paraId="0BE1BEFE" w14:textId="6A8B9C6A" w:rsidR="00F2626E" w:rsidRPr="00A66B0F" w:rsidRDefault="00F2626E" w:rsidP="00796E72">
            <w:pPr>
              <w:keepNext/>
              <w:keepLines/>
              <w:spacing w:after="20"/>
              <w:jc w:val="right"/>
              <w:rPr>
                <w:b/>
                <w:bCs/>
                <w:sz w:val="19"/>
                <w:szCs w:val="19"/>
                <w:lang w:val="en-AU" w:eastAsia="en-US"/>
              </w:rPr>
            </w:pPr>
            <w:r w:rsidRPr="00A66B0F">
              <w:rPr>
                <w:b/>
                <w:bCs/>
                <w:sz w:val="19"/>
                <w:szCs w:val="19"/>
                <w:lang w:val="en-AU" w:eastAsia="en-US"/>
              </w:rPr>
              <w:t>(%)</w:t>
            </w:r>
          </w:p>
        </w:tc>
      </w:tr>
      <w:tr w:rsidR="00F2626E" w:rsidRPr="00A66B0F" w14:paraId="2A726C5A" w14:textId="6E68D12A" w:rsidTr="006B55D6">
        <w:tc>
          <w:tcPr>
            <w:tcW w:w="4962" w:type="dxa"/>
            <w:gridSpan w:val="2"/>
            <w:tcBorders>
              <w:top w:val="single" w:sz="4" w:space="0" w:color="auto"/>
              <w:left w:val="nil"/>
              <w:bottom w:val="nil"/>
              <w:right w:val="nil"/>
            </w:tcBorders>
          </w:tcPr>
          <w:p w14:paraId="1D9881A1" w14:textId="77777777" w:rsidR="00F2626E" w:rsidRPr="00A66B0F" w:rsidRDefault="00F2626E" w:rsidP="00796E72">
            <w:pPr>
              <w:keepNext/>
              <w:keepLines/>
              <w:spacing w:after="20"/>
              <w:rPr>
                <w:b/>
                <w:snapToGrid w:val="0"/>
                <w:sz w:val="19"/>
                <w:szCs w:val="19"/>
                <w:shd w:val="pct15" w:color="auto" w:fill="FFFFFF"/>
              </w:rPr>
            </w:pPr>
            <w:r w:rsidRPr="00A66B0F">
              <w:rPr>
                <w:b/>
                <w:bCs/>
                <w:sz w:val="19"/>
                <w:szCs w:val="19"/>
                <w:lang w:val="en-AU" w:eastAsia="en-US"/>
              </w:rPr>
              <w:t>Gender</w:t>
            </w:r>
          </w:p>
        </w:tc>
        <w:tc>
          <w:tcPr>
            <w:tcW w:w="850" w:type="dxa"/>
            <w:tcBorders>
              <w:top w:val="single" w:sz="4" w:space="0" w:color="auto"/>
              <w:left w:val="nil"/>
              <w:bottom w:val="nil"/>
              <w:right w:val="nil"/>
            </w:tcBorders>
          </w:tcPr>
          <w:p w14:paraId="7EB1C7E3" w14:textId="77777777" w:rsidR="00F2626E" w:rsidRPr="00A66B0F" w:rsidRDefault="00F2626E" w:rsidP="00796E72">
            <w:pPr>
              <w:keepNext/>
              <w:keepLines/>
              <w:spacing w:after="20"/>
              <w:jc w:val="right"/>
              <w:rPr>
                <w:snapToGrid w:val="0"/>
                <w:sz w:val="19"/>
                <w:szCs w:val="19"/>
                <w:shd w:val="pct15" w:color="auto" w:fill="FFFFFF"/>
              </w:rPr>
            </w:pPr>
          </w:p>
        </w:tc>
        <w:tc>
          <w:tcPr>
            <w:tcW w:w="851" w:type="dxa"/>
            <w:tcBorders>
              <w:top w:val="single" w:sz="4" w:space="0" w:color="auto"/>
              <w:left w:val="nil"/>
              <w:bottom w:val="nil"/>
              <w:right w:val="nil"/>
            </w:tcBorders>
          </w:tcPr>
          <w:p w14:paraId="054E5DD5" w14:textId="77777777" w:rsidR="00F2626E" w:rsidRPr="00A66B0F" w:rsidRDefault="00F2626E" w:rsidP="00796E72">
            <w:pPr>
              <w:keepNext/>
              <w:keepLines/>
              <w:spacing w:after="20"/>
              <w:jc w:val="right"/>
              <w:rPr>
                <w:snapToGrid w:val="0"/>
                <w:sz w:val="19"/>
                <w:szCs w:val="19"/>
                <w:shd w:val="pct15" w:color="auto" w:fill="FFFFFF"/>
              </w:rPr>
            </w:pPr>
          </w:p>
        </w:tc>
        <w:tc>
          <w:tcPr>
            <w:tcW w:w="850" w:type="dxa"/>
            <w:tcBorders>
              <w:top w:val="single" w:sz="4" w:space="0" w:color="auto"/>
              <w:left w:val="nil"/>
              <w:bottom w:val="nil"/>
              <w:right w:val="nil"/>
            </w:tcBorders>
          </w:tcPr>
          <w:p w14:paraId="2FE096AF" w14:textId="77777777" w:rsidR="00F2626E" w:rsidRPr="00A66B0F" w:rsidRDefault="00F2626E" w:rsidP="00796E72">
            <w:pPr>
              <w:keepNext/>
              <w:keepLines/>
              <w:spacing w:after="20"/>
              <w:jc w:val="right"/>
              <w:rPr>
                <w:snapToGrid w:val="0"/>
                <w:sz w:val="19"/>
                <w:szCs w:val="19"/>
                <w:shd w:val="pct15" w:color="auto" w:fill="FFFFFF"/>
              </w:rPr>
            </w:pPr>
          </w:p>
        </w:tc>
        <w:tc>
          <w:tcPr>
            <w:tcW w:w="846" w:type="dxa"/>
            <w:tcBorders>
              <w:top w:val="single" w:sz="4" w:space="0" w:color="auto"/>
              <w:left w:val="nil"/>
              <w:bottom w:val="nil"/>
              <w:right w:val="nil"/>
            </w:tcBorders>
          </w:tcPr>
          <w:p w14:paraId="462D2F9E" w14:textId="77777777" w:rsidR="00F2626E" w:rsidRPr="00A66B0F" w:rsidRDefault="00F2626E" w:rsidP="00796E72">
            <w:pPr>
              <w:keepNext/>
              <w:keepLines/>
              <w:spacing w:after="20"/>
              <w:jc w:val="right"/>
              <w:rPr>
                <w:snapToGrid w:val="0"/>
                <w:sz w:val="19"/>
                <w:szCs w:val="19"/>
                <w:shd w:val="pct15" w:color="auto" w:fill="FFFFFF"/>
              </w:rPr>
            </w:pPr>
          </w:p>
        </w:tc>
      </w:tr>
      <w:tr w:rsidR="00B82D44" w:rsidRPr="00A66B0F" w14:paraId="5ACF156F" w14:textId="4E88A7E0" w:rsidTr="00CF78C2">
        <w:tc>
          <w:tcPr>
            <w:tcW w:w="284" w:type="dxa"/>
            <w:tcBorders>
              <w:top w:val="nil"/>
              <w:left w:val="nil"/>
              <w:bottom w:val="nil"/>
              <w:right w:val="nil"/>
            </w:tcBorders>
          </w:tcPr>
          <w:p w14:paraId="02B3867A" w14:textId="77777777" w:rsidR="00B82D44" w:rsidRPr="00A66B0F" w:rsidRDefault="00B82D44"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3C3A9843" w14:textId="77777777" w:rsidR="00B82D44" w:rsidRPr="00A66B0F" w:rsidRDefault="00B82D44" w:rsidP="00796E72">
            <w:pPr>
              <w:keepNext/>
              <w:keepLines/>
              <w:spacing w:after="20"/>
              <w:rPr>
                <w:color w:val="000000"/>
                <w:sz w:val="19"/>
                <w:szCs w:val="19"/>
                <w:shd w:val="pct15" w:color="auto" w:fill="FFFFFF"/>
                <w:lang w:val="en-AU" w:eastAsia="zh-CN"/>
              </w:rPr>
            </w:pPr>
            <w:r w:rsidRPr="00A66B0F">
              <w:rPr>
                <w:bCs/>
                <w:sz w:val="19"/>
                <w:szCs w:val="19"/>
                <w:lang w:val="en-AU" w:eastAsia="en-US"/>
              </w:rPr>
              <w:t>Female</w:t>
            </w:r>
          </w:p>
        </w:tc>
        <w:tc>
          <w:tcPr>
            <w:tcW w:w="850" w:type="dxa"/>
            <w:tcBorders>
              <w:top w:val="nil"/>
              <w:left w:val="nil"/>
              <w:bottom w:val="nil"/>
              <w:right w:val="nil"/>
            </w:tcBorders>
            <w:shd w:val="clear" w:color="auto" w:fill="FFFFFF"/>
            <w:vAlign w:val="center"/>
          </w:tcPr>
          <w:p w14:paraId="2EF0270C" w14:textId="77777777" w:rsidR="00B82D44" w:rsidRPr="00A66B0F" w:rsidRDefault="00B82D44" w:rsidP="00796E72">
            <w:pPr>
              <w:keepNext/>
              <w:keepLines/>
              <w:spacing w:after="20"/>
              <w:jc w:val="right"/>
              <w:rPr>
                <w:bCs/>
                <w:sz w:val="19"/>
                <w:szCs w:val="19"/>
                <w:lang w:val="en-AU" w:eastAsia="en-US"/>
              </w:rPr>
            </w:pPr>
            <w:r w:rsidRPr="00A66B0F">
              <w:rPr>
                <w:bCs/>
                <w:sz w:val="19"/>
                <w:szCs w:val="19"/>
                <w:lang w:val="en-AU" w:eastAsia="en-US"/>
              </w:rPr>
              <w:t>490</w:t>
            </w:r>
          </w:p>
        </w:tc>
        <w:tc>
          <w:tcPr>
            <w:tcW w:w="851" w:type="dxa"/>
            <w:tcBorders>
              <w:top w:val="nil"/>
              <w:left w:val="nil"/>
              <w:bottom w:val="nil"/>
              <w:right w:val="nil"/>
            </w:tcBorders>
            <w:shd w:val="clear" w:color="auto" w:fill="FFFFFF"/>
            <w:vAlign w:val="center"/>
          </w:tcPr>
          <w:p w14:paraId="4E16C6A2" w14:textId="77777777" w:rsidR="00B82D44" w:rsidRPr="00A66B0F" w:rsidRDefault="00B82D44" w:rsidP="00796E72">
            <w:pPr>
              <w:keepNext/>
              <w:keepLines/>
              <w:spacing w:after="20"/>
              <w:jc w:val="right"/>
              <w:rPr>
                <w:bCs/>
                <w:sz w:val="19"/>
                <w:szCs w:val="19"/>
                <w:lang w:val="en-AU" w:eastAsia="en-US"/>
              </w:rPr>
            </w:pPr>
            <w:r w:rsidRPr="00A66B0F">
              <w:rPr>
                <w:bCs/>
                <w:sz w:val="19"/>
                <w:szCs w:val="19"/>
                <w:lang w:val="en-AU" w:eastAsia="en-US"/>
              </w:rPr>
              <w:t>(49.2)</w:t>
            </w:r>
          </w:p>
        </w:tc>
        <w:tc>
          <w:tcPr>
            <w:tcW w:w="850" w:type="dxa"/>
            <w:tcBorders>
              <w:top w:val="nil"/>
              <w:left w:val="nil"/>
              <w:bottom w:val="nil"/>
              <w:right w:val="nil"/>
            </w:tcBorders>
            <w:shd w:val="clear" w:color="auto" w:fill="FFFFFF"/>
          </w:tcPr>
          <w:p w14:paraId="155C9F5F" w14:textId="44F9E4AC" w:rsidR="00B82D44" w:rsidRPr="00A66B0F" w:rsidRDefault="00B82D44" w:rsidP="00796E72">
            <w:pPr>
              <w:keepNext/>
              <w:keepLines/>
              <w:spacing w:after="20"/>
              <w:jc w:val="right"/>
              <w:rPr>
                <w:bCs/>
                <w:sz w:val="19"/>
                <w:szCs w:val="19"/>
                <w:lang w:val="en-AU" w:eastAsia="en-US"/>
              </w:rPr>
            </w:pPr>
            <w:r w:rsidRPr="00A66B0F">
              <w:rPr>
                <w:bCs/>
                <w:sz w:val="19"/>
                <w:szCs w:val="19"/>
                <w:lang w:val="en-AU" w:eastAsia="en-US"/>
              </w:rPr>
              <w:t>46</w:t>
            </w:r>
            <w:r w:rsidR="00811987" w:rsidRPr="00A66B0F">
              <w:rPr>
                <w:bCs/>
                <w:sz w:val="19"/>
                <w:szCs w:val="19"/>
                <w:lang w:val="en-AU" w:eastAsia="en-US"/>
              </w:rPr>
              <w:t>3</w:t>
            </w:r>
          </w:p>
        </w:tc>
        <w:tc>
          <w:tcPr>
            <w:tcW w:w="846" w:type="dxa"/>
            <w:tcBorders>
              <w:top w:val="nil"/>
              <w:left w:val="nil"/>
              <w:bottom w:val="nil"/>
              <w:right w:val="nil"/>
            </w:tcBorders>
            <w:shd w:val="clear" w:color="auto" w:fill="FFFFFF"/>
          </w:tcPr>
          <w:p w14:paraId="6B9D104B" w14:textId="580F08FB" w:rsidR="00B82D44" w:rsidRPr="00A66B0F" w:rsidRDefault="00B82D44" w:rsidP="00796E72">
            <w:pPr>
              <w:keepNext/>
              <w:keepLines/>
              <w:spacing w:after="20"/>
              <w:jc w:val="right"/>
              <w:rPr>
                <w:bCs/>
                <w:sz w:val="19"/>
                <w:szCs w:val="19"/>
                <w:lang w:val="en-AU" w:eastAsia="en-US"/>
              </w:rPr>
            </w:pPr>
            <w:r w:rsidRPr="00A66B0F">
              <w:rPr>
                <w:bCs/>
                <w:sz w:val="19"/>
                <w:szCs w:val="19"/>
                <w:lang w:val="en-AU" w:eastAsia="en-US"/>
              </w:rPr>
              <w:t>(49.7)</w:t>
            </w:r>
          </w:p>
        </w:tc>
      </w:tr>
      <w:tr w:rsidR="00B82D44" w:rsidRPr="00A66B0F" w14:paraId="5F181085" w14:textId="0386F7E0" w:rsidTr="00CF78C2">
        <w:tc>
          <w:tcPr>
            <w:tcW w:w="284" w:type="dxa"/>
            <w:tcBorders>
              <w:top w:val="nil"/>
              <w:left w:val="nil"/>
              <w:bottom w:val="nil"/>
              <w:right w:val="nil"/>
            </w:tcBorders>
          </w:tcPr>
          <w:p w14:paraId="55762255" w14:textId="77777777" w:rsidR="00B82D44" w:rsidRPr="00A66B0F" w:rsidRDefault="00B82D44"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300FFD02" w14:textId="77777777" w:rsidR="00B82D44" w:rsidRPr="00A66B0F" w:rsidRDefault="00B82D44" w:rsidP="00796E72">
            <w:pPr>
              <w:keepNext/>
              <w:keepLines/>
              <w:spacing w:after="20"/>
              <w:rPr>
                <w:bCs/>
                <w:sz w:val="19"/>
                <w:szCs w:val="19"/>
                <w:lang w:val="en-AU" w:eastAsia="en-US"/>
              </w:rPr>
            </w:pPr>
            <w:r w:rsidRPr="00A66B0F">
              <w:rPr>
                <w:bCs/>
                <w:sz w:val="19"/>
                <w:szCs w:val="19"/>
                <w:lang w:val="en-AU" w:eastAsia="en-US"/>
              </w:rPr>
              <w:t>Male</w:t>
            </w:r>
          </w:p>
        </w:tc>
        <w:tc>
          <w:tcPr>
            <w:tcW w:w="850" w:type="dxa"/>
            <w:tcBorders>
              <w:top w:val="nil"/>
              <w:left w:val="nil"/>
              <w:bottom w:val="nil"/>
              <w:right w:val="nil"/>
            </w:tcBorders>
            <w:shd w:val="clear" w:color="auto" w:fill="FFFFFF"/>
            <w:vAlign w:val="center"/>
          </w:tcPr>
          <w:p w14:paraId="7069FF4E" w14:textId="77777777" w:rsidR="00B82D44" w:rsidRPr="00A66B0F" w:rsidRDefault="00B82D44" w:rsidP="00796E72">
            <w:pPr>
              <w:keepNext/>
              <w:keepLines/>
              <w:spacing w:after="20"/>
              <w:jc w:val="right"/>
              <w:rPr>
                <w:bCs/>
                <w:sz w:val="19"/>
                <w:szCs w:val="19"/>
                <w:lang w:val="en-AU" w:eastAsia="en-US"/>
              </w:rPr>
            </w:pPr>
            <w:r w:rsidRPr="00A66B0F">
              <w:rPr>
                <w:bCs/>
                <w:sz w:val="19"/>
                <w:szCs w:val="19"/>
                <w:lang w:val="en-AU" w:eastAsia="en-US"/>
              </w:rPr>
              <w:t>506</w:t>
            </w:r>
          </w:p>
        </w:tc>
        <w:tc>
          <w:tcPr>
            <w:tcW w:w="851" w:type="dxa"/>
            <w:tcBorders>
              <w:top w:val="nil"/>
              <w:left w:val="nil"/>
              <w:bottom w:val="nil"/>
              <w:right w:val="nil"/>
            </w:tcBorders>
            <w:shd w:val="clear" w:color="auto" w:fill="FFFFFF"/>
            <w:vAlign w:val="center"/>
          </w:tcPr>
          <w:p w14:paraId="2D743B6A" w14:textId="77777777" w:rsidR="00B82D44" w:rsidRPr="00A66B0F" w:rsidRDefault="00B82D44" w:rsidP="00796E72">
            <w:pPr>
              <w:keepNext/>
              <w:keepLines/>
              <w:spacing w:after="20"/>
              <w:jc w:val="right"/>
              <w:rPr>
                <w:bCs/>
                <w:sz w:val="19"/>
                <w:szCs w:val="19"/>
                <w:lang w:val="en-AU" w:eastAsia="en-US"/>
              </w:rPr>
            </w:pPr>
            <w:r w:rsidRPr="00A66B0F">
              <w:rPr>
                <w:bCs/>
                <w:sz w:val="19"/>
                <w:szCs w:val="19"/>
                <w:lang w:val="en-AU" w:eastAsia="en-US"/>
              </w:rPr>
              <w:t>(50.8)</w:t>
            </w:r>
          </w:p>
        </w:tc>
        <w:tc>
          <w:tcPr>
            <w:tcW w:w="850" w:type="dxa"/>
            <w:tcBorders>
              <w:top w:val="nil"/>
              <w:left w:val="nil"/>
              <w:bottom w:val="nil"/>
              <w:right w:val="nil"/>
            </w:tcBorders>
            <w:shd w:val="clear" w:color="auto" w:fill="FFFFFF"/>
          </w:tcPr>
          <w:p w14:paraId="3E5A4582" w14:textId="53D85FFF" w:rsidR="00B82D44" w:rsidRPr="00A66B0F" w:rsidRDefault="00B82D44" w:rsidP="00796E72">
            <w:pPr>
              <w:keepNext/>
              <w:keepLines/>
              <w:spacing w:after="20"/>
              <w:jc w:val="right"/>
              <w:rPr>
                <w:bCs/>
                <w:sz w:val="19"/>
                <w:szCs w:val="19"/>
                <w:lang w:val="en-AU" w:eastAsia="en-US"/>
              </w:rPr>
            </w:pPr>
            <w:r w:rsidRPr="00A66B0F">
              <w:rPr>
                <w:bCs/>
                <w:sz w:val="19"/>
                <w:szCs w:val="19"/>
                <w:lang w:val="en-AU" w:eastAsia="en-US"/>
              </w:rPr>
              <w:t>468</w:t>
            </w:r>
          </w:p>
        </w:tc>
        <w:tc>
          <w:tcPr>
            <w:tcW w:w="846" w:type="dxa"/>
            <w:tcBorders>
              <w:top w:val="nil"/>
              <w:left w:val="nil"/>
              <w:bottom w:val="nil"/>
              <w:right w:val="nil"/>
            </w:tcBorders>
            <w:shd w:val="clear" w:color="auto" w:fill="FFFFFF"/>
          </w:tcPr>
          <w:p w14:paraId="6BDFEBC5" w14:textId="2EE7992C" w:rsidR="00B82D44" w:rsidRPr="00A66B0F" w:rsidRDefault="00B82D44" w:rsidP="00796E72">
            <w:pPr>
              <w:keepNext/>
              <w:keepLines/>
              <w:spacing w:after="20"/>
              <w:jc w:val="right"/>
              <w:rPr>
                <w:bCs/>
                <w:sz w:val="19"/>
                <w:szCs w:val="19"/>
                <w:lang w:val="en-AU" w:eastAsia="en-US"/>
              </w:rPr>
            </w:pPr>
            <w:r w:rsidRPr="00A66B0F">
              <w:rPr>
                <w:bCs/>
                <w:sz w:val="19"/>
                <w:szCs w:val="19"/>
                <w:lang w:val="en-AU" w:eastAsia="en-US"/>
              </w:rPr>
              <w:t>(50.3)</w:t>
            </w:r>
          </w:p>
        </w:tc>
      </w:tr>
      <w:tr w:rsidR="008C30A9" w:rsidRPr="00A66B0F" w14:paraId="6F7F451A" w14:textId="77777777" w:rsidTr="00CF78C2">
        <w:tc>
          <w:tcPr>
            <w:tcW w:w="4962" w:type="dxa"/>
            <w:gridSpan w:val="2"/>
            <w:tcBorders>
              <w:top w:val="nil"/>
              <w:left w:val="nil"/>
              <w:bottom w:val="nil"/>
              <w:right w:val="nil"/>
            </w:tcBorders>
          </w:tcPr>
          <w:p w14:paraId="6D55F0EA" w14:textId="3E7514AA" w:rsidR="008C30A9" w:rsidRPr="00A66B0F" w:rsidRDefault="008C30A9" w:rsidP="00796E72">
            <w:pPr>
              <w:keepNext/>
              <w:keepLines/>
              <w:spacing w:after="20"/>
              <w:rPr>
                <w:b/>
                <w:bCs/>
                <w:sz w:val="19"/>
                <w:szCs w:val="19"/>
                <w:lang w:val="en-AU" w:eastAsia="en-US"/>
              </w:rPr>
            </w:pPr>
            <w:r w:rsidRPr="00A66B0F">
              <w:rPr>
                <w:b/>
                <w:bCs/>
                <w:sz w:val="19"/>
                <w:szCs w:val="19"/>
                <w:lang w:val="en-AU" w:eastAsia="en-US"/>
              </w:rPr>
              <w:t>Ethnicity</w:t>
            </w:r>
            <w:r w:rsidR="000E79F9" w:rsidRPr="00A66B0F">
              <w:rPr>
                <w:b/>
                <w:bCs/>
                <w:sz w:val="19"/>
                <w:szCs w:val="19"/>
                <w:vertAlign w:val="superscript"/>
                <w:lang w:val="en-AU" w:eastAsia="en-US"/>
              </w:rPr>
              <w:t>#</w:t>
            </w:r>
          </w:p>
        </w:tc>
        <w:tc>
          <w:tcPr>
            <w:tcW w:w="850" w:type="dxa"/>
            <w:tcBorders>
              <w:top w:val="nil"/>
              <w:left w:val="nil"/>
              <w:bottom w:val="nil"/>
              <w:right w:val="nil"/>
            </w:tcBorders>
            <w:vAlign w:val="center"/>
          </w:tcPr>
          <w:p w14:paraId="150825B7" w14:textId="77777777" w:rsidR="008C30A9" w:rsidRPr="00A66B0F" w:rsidRDefault="008C30A9" w:rsidP="00796E72">
            <w:pPr>
              <w:keepNext/>
              <w:keepLines/>
              <w:spacing w:after="20"/>
              <w:rPr>
                <w:b/>
                <w:bCs/>
                <w:sz w:val="19"/>
                <w:szCs w:val="19"/>
                <w:lang w:val="en-AU" w:eastAsia="en-US"/>
              </w:rPr>
            </w:pPr>
          </w:p>
        </w:tc>
        <w:tc>
          <w:tcPr>
            <w:tcW w:w="851" w:type="dxa"/>
            <w:tcBorders>
              <w:top w:val="nil"/>
              <w:left w:val="nil"/>
              <w:bottom w:val="nil"/>
              <w:right w:val="nil"/>
            </w:tcBorders>
            <w:vAlign w:val="center"/>
          </w:tcPr>
          <w:p w14:paraId="749B95C0" w14:textId="77777777" w:rsidR="008C30A9" w:rsidRPr="00A66B0F" w:rsidRDefault="008C30A9" w:rsidP="00796E72">
            <w:pPr>
              <w:keepNext/>
              <w:keepLines/>
              <w:spacing w:after="20"/>
              <w:rPr>
                <w:b/>
                <w:bCs/>
                <w:sz w:val="19"/>
                <w:szCs w:val="19"/>
                <w:lang w:val="en-AU" w:eastAsia="en-US"/>
              </w:rPr>
            </w:pPr>
          </w:p>
        </w:tc>
        <w:tc>
          <w:tcPr>
            <w:tcW w:w="850" w:type="dxa"/>
            <w:tcBorders>
              <w:top w:val="nil"/>
              <w:left w:val="nil"/>
              <w:bottom w:val="nil"/>
              <w:right w:val="nil"/>
            </w:tcBorders>
          </w:tcPr>
          <w:p w14:paraId="0FCCD067" w14:textId="77777777" w:rsidR="008C30A9" w:rsidRPr="00A66B0F" w:rsidRDefault="008C30A9" w:rsidP="00796E72">
            <w:pPr>
              <w:keepNext/>
              <w:keepLines/>
              <w:spacing w:after="20"/>
              <w:rPr>
                <w:b/>
                <w:bCs/>
                <w:sz w:val="19"/>
                <w:szCs w:val="19"/>
                <w:lang w:val="en-AU" w:eastAsia="en-US"/>
              </w:rPr>
            </w:pPr>
          </w:p>
        </w:tc>
        <w:tc>
          <w:tcPr>
            <w:tcW w:w="846" w:type="dxa"/>
            <w:tcBorders>
              <w:top w:val="nil"/>
              <w:left w:val="nil"/>
              <w:bottom w:val="nil"/>
              <w:right w:val="nil"/>
            </w:tcBorders>
          </w:tcPr>
          <w:p w14:paraId="3F63B764" w14:textId="77777777" w:rsidR="008C30A9" w:rsidRPr="00A66B0F" w:rsidRDefault="008C30A9" w:rsidP="00796E72">
            <w:pPr>
              <w:keepNext/>
              <w:keepLines/>
              <w:spacing w:after="20"/>
              <w:rPr>
                <w:b/>
                <w:bCs/>
                <w:sz w:val="19"/>
                <w:szCs w:val="19"/>
                <w:lang w:val="en-AU" w:eastAsia="en-US"/>
              </w:rPr>
            </w:pPr>
          </w:p>
        </w:tc>
      </w:tr>
      <w:tr w:rsidR="00955AD7" w:rsidRPr="00A66B0F" w14:paraId="68342C2A" w14:textId="77777777" w:rsidTr="00CF78C2">
        <w:tc>
          <w:tcPr>
            <w:tcW w:w="284" w:type="dxa"/>
            <w:tcBorders>
              <w:top w:val="nil"/>
              <w:left w:val="nil"/>
              <w:bottom w:val="nil"/>
              <w:right w:val="nil"/>
            </w:tcBorders>
          </w:tcPr>
          <w:p w14:paraId="038BEA2C" w14:textId="77777777" w:rsidR="00955AD7" w:rsidRPr="00A66B0F" w:rsidRDefault="00955AD7"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29A33FD3" w14:textId="1BD4F3A9" w:rsidR="00955AD7" w:rsidRPr="00A66B0F" w:rsidRDefault="00955AD7" w:rsidP="00796E72">
            <w:pPr>
              <w:keepNext/>
              <w:keepLines/>
              <w:spacing w:after="20"/>
              <w:rPr>
                <w:bCs/>
                <w:sz w:val="19"/>
                <w:szCs w:val="19"/>
                <w:lang w:val="en-AU" w:eastAsia="en-US"/>
              </w:rPr>
            </w:pPr>
            <w:r w:rsidRPr="00A66B0F">
              <w:rPr>
                <w:bCs/>
                <w:sz w:val="19"/>
                <w:szCs w:val="19"/>
                <w:lang w:val="en-AU" w:eastAsia="en-US"/>
              </w:rPr>
              <w:t>Samoan</w:t>
            </w:r>
          </w:p>
        </w:tc>
        <w:tc>
          <w:tcPr>
            <w:tcW w:w="850" w:type="dxa"/>
            <w:tcBorders>
              <w:top w:val="nil"/>
              <w:left w:val="nil"/>
              <w:bottom w:val="nil"/>
              <w:right w:val="nil"/>
            </w:tcBorders>
            <w:vAlign w:val="center"/>
          </w:tcPr>
          <w:p w14:paraId="76D45113" w14:textId="45047E23" w:rsidR="00955AD7" w:rsidRPr="00A66B0F" w:rsidRDefault="00955AD7" w:rsidP="00796E72">
            <w:pPr>
              <w:keepNext/>
              <w:keepLines/>
              <w:spacing w:after="20"/>
              <w:jc w:val="right"/>
              <w:rPr>
                <w:bCs/>
                <w:sz w:val="19"/>
                <w:szCs w:val="19"/>
                <w:lang w:val="en-AU" w:eastAsia="en-US"/>
              </w:rPr>
            </w:pPr>
            <w:r w:rsidRPr="00A66B0F">
              <w:rPr>
                <w:bCs/>
                <w:sz w:val="19"/>
                <w:szCs w:val="19"/>
                <w:lang w:val="en-AU" w:eastAsia="en-US"/>
              </w:rPr>
              <w:t>451</w:t>
            </w:r>
          </w:p>
        </w:tc>
        <w:tc>
          <w:tcPr>
            <w:tcW w:w="851" w:type="dxa"/>
            <w:tcBorders>
              <w:top w:val="nil"/>
              <w:left w:val="nil"/>
              <w:bottom w:val="nil"/>
              <w:right w:val="nil"/>
            </w:tcBorders>
            <w:vAlign w:val="center"/>
          </w:tcPr>
          <w:p w14:paraId="4A37346C" w14:textId="5867DACE" w:rsidR="00955AD7" w:rsidRPr="00A66B0F" w:rsidRDefault="00955AD7" w:rsidP="00796E72">
            <w:pPr>
              <w:keepNext/>
              <w:keepLines/>
              <w:spacing w:after="20"/>
              <w:jc w:val="right"/>
              <w:rPr>
                <w:bCs/>
                <w:sz w:val="19"/>
                <w:szCs w:val="19"/>
                <w:lang w:val="en-AU" w:eastAsia="en-US"/>
              </w:rPr>
            </w:pPr>
            <w:r w:rsidRPr="00A66B0F">
              <w:rPr>
                <w:bCs/>
                <w:sz w:val="19"/>
                <w:szCs w:val="19"/>
                <w:lang w:val="en-AU" w:eastAsia="en-US"/>
              </w:rPr>
              <w:t>(45.3)</w:t>
            </w:r>
          </w:p>
        </w:tc>
        <w:tc>
          <w:tcPr>
            <w:tcW w:w="850" w:type="dxa"/>
            <w:tcBorders>
              <w:top w:val="nil"/>
              <w:left w:val="nil"/>
              <w:bottom w:val="nil"/>
              <w:right w:val="nil"/>
            </w:tcBorders>
          </w:tcPr>
          <w:p w14:paraId="42E2EA14" w14:textId="56D1EBCE" w:rsidR="00955AD7" w:rsidRPr="00A66B0F" w:rsidRDefault="00955AD7" w:rsidP="00796E72">
            <w:pPr>
              <w:keepNext/>
              <w:keepLines/>
              <w:spacing w:after="20"/>
              <w:jc w:val="right"/>
              <w:rPr>
                <w:bCs/>
                <w:sz w:val="19"/>
                <w:szCs w:val="19"/>
                <w:lang w:val="en-AU" w:eastAsia="en-US"/>
              </w:rPr>
            </w:pPr>
            <w:r w:rsidRPr="00A66B0F">
              <w:rPr>
                <w:bCs/>
                <w:sz w:val="19"/>
                <w:szCs w:val="19"/>
                <w:lang w:val="en-AU" w:eastAsia="en-US"/>
              </w:rPr>
              <w:t>383</w:t>
            </w:r>
          </w:p>
        </w:tc>
        <w:tc>
          <w:tcPr>
            <w:tcW w:w="846" w:type="dxa"/>
            <w:tcBorders>
              <w:top w:val="nil"/>
              <w:left w:val="nil"/>
              <w:bottom w:val="nil"/>
              <w:right w:val="nil"/>
            </w:tcBorders>
          </w:tcPr>
          <w:p w14:paraId="163AC8C0" w14:textId="79F5A48E" w:rsidR="00955AD7" w:rsidRPr="00A66B0F" w:rsidRDefault="008C6FC1" w:rsidP="00796E72">
            <w:pPr>
              <w:keepNext/>
              <w:keepLines/>
              <w:spacing w:after="20"/>
              <w:jc w:val="right"/>
              <w:rPr>
                <w:bCs/>
                <w:sz w:val="19"/>
                <w:szCs w:val="19"/>
                <w:lang w:val="en-AU" w:eastAsia="en-US"/>
              </w:rPr>
            </w:pPr>
            <w:r w:rsidRPr="00A66B0F">
              <w:rPr>
                <w:bCs/>
                <w:sz w:val="19"/>
                <w:szCs w:val="19"/>
                <w:lang w:val="en-AU" w:eastAsia="en-US"/>
              </w:rPr>
              <w:t>(41.1</w:t>
            </w:r>
            <w:r w:rsidR="00955AD7" w:rsidRPr="00A66B0F">
              <w:rPr>
                <w:bCs/>
                <w:sz w:val="19"/>
                <w:szCs w:val="19"/>
                <w:lang w:val="en-AU" w:eastAsia="en-US"/>
              </w:rPr>
              <w:t>)</w:t>
            </w:r>
          </w:p>
        </w:tc>
      </w:tr>
      <w:tr w:rsidR="00E06613" w:rsidRPr="00A66B0F" w14:paraId="39010C58" w14:textId="77777777" w:rsidTr="00CF78C2">
        <w:tc>
          <w:tcPr>
            <w:tcW w:w="284" w:type="dxa"/>
            <w:tcBorders>
              <w:top w:val="nil"/>
              <w:left w:val="nil"/>
              <w:bottom w:val="nil"/>
              <w:right w:val="nil"/>
            </w:tcBorders>
          </w:tcPr>
          <w:p w14:paraId="348F2CDD" w14:textId="77777777" w:rsidR="00E06613" w:rsidRPr="00A66B0F" w:rsidRDefault="00E06613"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73B8D972" w14:textId="53946D0A" w:rsidR="00E06613" w:rsidRPr="00A66B0F" w:rsidRDefault="00E06613" w:rsidP="00796E72">
            <w:pPr>
              <w:keepNext/>
              <w:keepLines/>
              <w:spacing w:after="20"/>
              <w:rPr>
                <w:bCs/>
                <w:sz w:val="19"/>
                <w:szCs w:val="19"/>
                <w:lang w:val="en-AU" w:eastAsia="en-US"/>
              </w:rPr>
            </w:pPr>
            <w:r w:rsidRPr="00A66B0F">
              <w:rPr>
                <w:bCs/>
                <w:sz w:val="19"/>
                <w:szCs w:val="19"/>
                <w:lang w:val="en-AU" w:eastAsia="en-US"/>
              </w:rPr>
              <w:t>Tongan</w:t>
            </w:r>
          </w:p>
        </w:tc>
        <w:tc>
          <w:tcPr>
            <w:tcW w:w="850" w:type="dxa"/>
            <w:tcBorders>
              <w:top w:val="nil"/>
              <w:left w:val="nil"/>
              <w:bottom w:val="nil"/>
              <w:right w:val="nil"/>
            </w:tcBorders>
            <w:vAlign w:val="center"/>
          </w:tcPr>
          <w:p w14:paraId="157AEF57" w14:textId="2FE834BA"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221</w:t>
            </w:r>
          </w:p>
        </w:tc>
        <w:tc>
          <w:tcPr>
            <w:tcW w:w="851" w:type="dxa"/>
            <w:tcBorders>
              <w:top w:val="nil"/>
              <w:left w:val="nil"/>
              <w:bottom w:val="nil"/>
              <w:right w:val="nil"/>
            </w:tcBorders>
            <w:vAlign w:val="center"/>
          </w:tcPr>
          <w:p w14:paraId="283C9913" w14:textId="7A3B911E"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(22.2)</w:t>
            </w:r>
          </w:p>
        </w:tc>
        <w:tc>
          <w:tcPr>
            <w:tcW w:w="850" w:type="dxa"/>
            <w:tcBorders>
              <w:top w:val="nil"/>
              <w:left w:val="nil"/>
              <w:bottom w:val="nil"/>
              <w:right w:val="nil"/>
            </w:tcBorders>
          </w:tcPr>
          <w:p w14:paraId="37C937C8" w14:textId="706FC79D"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214</w:t>
            </w:r>
          </w:p>
        </w:tc>
        <w:tc>
          <w:tcPr>
            <w:tcW w:w="846" w:type="dxa"/>
            <w:tcBorders>
              <w:top w:val="nil"/>
              <w:left w:val="nil"/>
              <w:bottom w:val="nil"/>
              <w:right w:val="nil"/>
            </w:tcBorders>
          </w:tcPr>
          <w:p w14:paraId="3D6DD13E" w14:textId="0B49C6A1"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(23.0)</w:t>
            </w:r>
          </w:p>
        </w:tc>
      </w:tr>
      <w:tr w:rsidR="00E06613" w:rsidRPr="00A66B0F" w14:paraId="570C99CB" w14:textId="77777777" w:rsidTr="00CF78C2">
        <w:tc>
          <w:tcPr>
            <w:tcW w:w="284" w:type="dxa"/>
            <w:tcBorders>
              <w:top w:val="nil"/>
              <w:left w:val="nil"/>
              <w:bottom w:val="nil"/>
              <w:right w:val="nil"/>
            </w:tcBorders>
          </w:tcPr>
          <w:p w14:paraId="7843571E" w14:textId="77777777" w:rsidR="00E06613" w:rsidRPr="00A66B0F" w:rsidRDefault="00E06613"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4A722138" w14:textId="5D110453" w:rsidR="00E06613" w:rsidRPr="00A66B0F" w:rsidRDefault="00E06613" w:rsidP="00796E72">
            <w:pPr>
              <w:keepNext/>
              <w:keepLines/>
              <w:spacing w:after="20"/>
              <w:rPr>
                <w:bCs/>
                <w:sz w:val="19"/>
                <w:szCs w:val="19"/>
                <w:lang w:val="en-AU" w:eastAsia="en-US"/>
              </w:rPr>
            </w:pPr>
            <w:r w:rsidRPr="00A66B0F">
              <w:rPr>
                <w:bCs/>
                <w:sz w:val="19"/>
                <w:szCs w:val="19"/>
                <w:lang w:val="en-AU" w:eastAsia="en-US"/>
              </w:rPr>
              <w:t>Cook Islands Māori</w:t>
            </w:r>
          </w:p>
        </w:tc>
        <w:tc>
          <w:tcPr>
            <w:tcW w:w="850" w:type="dxa"/>
            <w:tcBorders>
              <w:top w:val="nil"/>
              <w:left w:val="nil"/>
              <w:bottom w:val="nil"/>
              <w:right w:val="nil"/>
            </w:tcBorders>
            <w:vAlign w:val="center"/>
          </w:tcPr>
          <w:p w14:paraId="17713CFC" w14:textId="342DA629"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176</w:t>
            </w:r>
          </w:p>
        </w:tc>
        <w:tc>
          <w:tcPr>
            <w:tcW w:w="851" w:type="dxa"/>
            <w:tcBorders>
              <w:top w:val="nil"/>
              <w:left w:val="nil"/>
              <w:bottom w:val="nil"/>
              <w:right w:val="nil"/>
            </w:tcBorders>
            <w:vAlign w:val="center"/>
          </w:tcPr>
          <w:p w14:paraId="6E3D48A4" w14:textId="564C3368"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(17.7)</w:t>
            </w:r>
          </w:p>
        </w:tc>
        <w:tc>
          <w:tcPr>
            <w:tcW w:w="850" w:type="dxa"/>
            <w:tcBorders>
              <w:top w:val="nil"/>
              <w:left w:val="nil"/>
              <w:bottom w:val="nil"/>
              <w:right w:val="nil"/>
            </w:tcBorders>
          </w:tcPr>
          <w:p w14:paraId="4018A527" w14:textId="2855B3E1"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114</w:t>
            </w:r>
          </w:p>
        </w:tc>
        <w:tc>
          <w:tcPr>
            <w:tcW w:w="846" w:type="dxa"/>
            <w:tcBorders>
              <w:top w:val="nil"/>
              <w:left w:val="nil"/>
              <w:bottom w:val="nil"/>
              <w:right w:val="nil"/>
            </w:tcBorders>
          </w:tcPr>
          <w:p w14:paraId="0C84A077" w14:textId="01B96D23" w:rsidR="00E06613" w:rsidRPr="00A66B0F" w:rsidRDefault="008C6FC1" w:rsidP="00796E72">
            <w:pPr>
              <w:keepNext/>
              <w:keepLines/>
              <w:spacing w:after="20"/>
              <w:jc w:val="right"/>
              <w:rPr>
                <w:bCs/>
                <w:sz w:val="19"/>
                <w:szCs w:val="19"/>
                <w:lang w:val="en-AU" w:eastAsia="en-US"/>
              </w:rPr>
            </w:pPr>
            <w:r w:rsidRPr="00A66B0F">
              <w:rPr>
                <w:bCs/>
                <w:sz w:val="19"/>
                <w:szCs w:val="19"/>
                <w:lang w:val="en-AU" w:eastAsia="en-US"/>
              </w:rPr>
              <w:t>(12.2</w:t>
            </w:r>
            <w:r w:rsidR="00E06613" w:rsidRPr="00A66B0F">
              <w:rPr>
                <w:bCs/>
                <w:sz w:val="19"/>
                <w:szCs w:val="19"/>
                <w:lang w:val="en-AU" w:eastAsia="en-US"/>
              </w:rPr>
              <w:t>)</w:t>
            </w:r>
          </w:p>
        </w:tc>
      </w:tr>
      <w:tr w:rsidR="00E06613" w:rsidRPr="00A66B0F" w14:paraId="645A738E" w14:textId="77777777" w:rsidTr="00CF78C2">
        <w:tc>
          <w:tcPr>
            <w:tcW w:w="284" w:type="dxa"/>
            <w:tcBorders>
              <w:top w:val="nil"/>
              <w:left w:val="nil"/>
              <w:bottom w:val="nil"/>
              <w:right w:val="nil"/>
            </w:tcBorders>
          </w:tcPr>
          <w:p w14:paraId="1974F32A" w14:textId="77777777" w:rsidR="00E06613" w:rsidRPr="00A66B0F" w:rsidRDefault="00E06613"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36A153BF" w14:textId="1990667B" w:rsidR="00E06613" w:rsidRPr="00A66B0F" w:rsidRDefault="00E06613" w:rsidP="00796E72">
            <w:pPr>
              <w:keepNext/>
              <w:keepLines/>
              <w:spacing w:after="20"/>
              <w:rPr>
                <w:bCs/>
                <w:sz w:val="19"/>
                <w:szCs w:val="19"/>
                <w:lang w:val="en-AU" w:eastAsia="en-US"/>
              </w:rPr>
            </w:pPr>
            <w:r w:rsidRPr="00A66B0F">
              <w:rPr>
                <w:bCs/>
                <w:sz w:val="19"/>
                <w:szCs w:val="19"/>
                <w:lang w:val="en-AU" w:eastAsia="en-US"/>
              </w:rPr>
              <w:t>Niuean</w:t>
            </w:r>
          </w:p>
        </w:tc>
        <w:tc>
          <w:tcPr>
            <w:tcW w:w="850" w:type="dxa"/>
            <w:tcBorders>
              <w:top w:val="nil"/>
              <w:left w:val="nil"/>
              <w:bottom w:val="nil"/>
              <w:right w:val="nil"/>
            </w:tcBorders>
            <w:vAlign w:val="center"/>
          </w:tcPr>
          <w:p w14:paraId="661696C8" w14:textId="74D22C9C"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47</w:t>
            </w:r>
          </w:p>
        </w:tc>
        <w:tc>
          <w:tcPr>
            <w:tcW w:w="851" w:type="dxa"/>
            <w:tcBorders>
              <w:top w:val="nil"/>
              <w:left w:val="nil"/>
              <w:bottom w:val="nil"/>
              <w:right w:val="nil"/>
            </w:tcBorders>
            <w:vAlign w:val="center"/>
          </w:tcPr>
          <w:p w14:paraId="0BA3730A" w14:textId="3E06481F"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(4.7)</w:t>
            </w:r>
          </w:p>
        </w:tc>
        <w:tc>
          <w:tcPr>
            <w:tcW w:w="850" w:type="dxa"/>
            <w:tcBorders>
              <w:top w:val="nil"/>
              <w:left w:val="nil"/>
              <w:bottom w:val="nil"/>
              <w:right w:val="nil"/>
            </w:tcBorders>
          </w:tcPr>
          <w:p w14:paraId="18810E31" w14:textId="5FF06F5C"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38</w:t>
            </w:r>
          </w:p>
        </w:tc>
        <w:tc>
          <w:tcPr>
            <w:tcW w:w="846" w:type="dxa"/>
            <w:tcBorders>
              <w:top w:val="nil"/>
              <w:left w:val="nil"/>
              <w:bottom w:val="nil"/>
              <w:right w:val="nil"/>
            </w:tcBorders>
          </w:tcPr>
          <w:p w14:paraId="2A0A3330" w14:textId="25ED1762"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(4.1)</w:t>
            </w:r>
          </w:p>
        </w:tc>
      </w:tr>
      <w:tr w:rsidR="00E06613" w:rsidRPr="00A66B0F" w14:paraId="04D9F49C" w14:textId="77777777" w:rsidTr="00CF78C2">
        <w:tc>
          <w:tcPr>
            <w:tcW w:w="284" w:type="dxa"/>
            <w:tcBorders>
              <w:top w:val="nil"/>
              <w:left w:val="nil"/>
              <w:bottom w:val="nil"/>
              <w:right w:val="nil"/>
            </w:tcBorders>
          </w:tcPr>
          <w:p w14:paraId="5A8ADAFF" w14:textId="77777777" w:rsidR="00E06613" w:rsidRPr="00A66B0F" w:rsidRDefault="00E06613"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1C004EC4" w14:textId="56CFB9AC" w:rsidR="00E06613" w:rsidRPr="00A66B0F" w:rsidRDefault="00E06613" w:rsidP="00796E72">
            <w:pPr>
              <w:keepNext/>
              <w:keepLines/>
              <w:spacing w:after="20"/>
              <w:rPr>
                <w:bCs/>
                <w:sz w:val="19"/>
                <w:szCs w:val="19"/>
                <w:lang w:val="en-AU" w:eastAsia="en-US"/>
              </w:rPr>
            </w:pPr>
            <w:r w:rsidRPr="00A66B0F">
              <w:rPr>
                <w:bCs/>
                <w:sz w:val="19"/>
                <w:szCs w:val="19"/>
                <w:lang w:val="en-AU" w:eastAsia="en-US"/>
              </w:rPr>
              <w:t xml:space="preserve">New Zealand </w:t>
            </w:r>
            <w:r w:rsidR="00CF78C2" w:rsidRPr="00A66B0F">
              <w:rPr>
                <w:bCs/>
                <w:sz w:val="19"/>
                <w:szCs w:val="19"/>
                <w:lang w:val="en-AU" w:eastAsia="en-US"/>
              </w:rPr>
              <w:t>European</w:t>
            </w:r>
          </w:p>
        </w:tc>
        <w:tc>
          <w:tcPr>
            <w:tcW w:w="850" w:type="dxa"/>
            <w:tcBorders>
              <w:top w:val="nil"/>
              <w:left w:val="nil"/>
              <w:bottom w:val="nil"/>
              <w:right w:val="nil"/>
            </w:tcBorders>
            <w:vAlign w:val="center"/>
          </w:tcPr>
          <w:p w14:paraId="52DA7EC8" w14:textId="1123D9FB"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w:t>
            </w:r>
          </w:p>
        </w:tc>
        <w:tc>
          <w:tcPr>
            <w:tcW w:w="851" w:type="dxa"/>
            <w:tcBorders>
              <w:top w:val="nil"/>
              <w:left w:val="nil"/>
              <w:bottom w:val="nil"/>
              <w:right w:val="nil"/>
            </w:tcBorders>
            <w:vAlign w:val="center"/>
          </w:tcPr>
          <w:p w14:paraId="233EA6BC" w14:textId="49C3FDC1"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w:t>
            </w:r>
          </w:p>
        </w:tc>
        <w:tc>
          <w:tcPr>
            <w:tcW w:w="850" w:type="dxa"/>
            <w:tcBorders>
              <w:top w:val="nil"/>
              <w:left w:val="nil"/>
              <w:bottom w:val="nil"/>
              <w:right w:val="nil"/>
            </w:tcBorders>
          </w:tcPr>
          <w:p w14:paraId="358F393D" w14:textId="13A6C0DA"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45</w:t>
            </w:r>
          </w:p>
        </w:tc>
        <w:tc>
          <w:tcPr>
            <w:tcW w:w="846" w:type="dxa"/>
            <w:tcBorders>
              <w:top w:val="nil"/>
              <w:left w:val="nil"/>
              <w:bottom w:val="nil"/>
              <w:right w:val="nil"/>
            </w:tcBorders>
          </w:tcPr>
          <w:p w14:paraId="5293A2D0" w14:textId="7F413226"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(4.8)</w:t>
            </w:r>
          </w:p>
        </w:tc>
      </w:tr>
      <w:tr w:rsidR="00E06613" w:rsidRPr="00A66B0F" w14:paraId="28947318" w14:textId="77777777" w:rsidTr="00CF78C2">
        <w:tc>
          <w:tcPr>
            <w:tcW w:w="284" w:type="dxa"/>
            <w:tcBorders>
              <w:top w:val="nil"/>
              <w:left w:val="nil"/>
              <w:bottom w:val="nil"/>
              <w:right w:val="nil"/>
            </w:tcBorders>
          </w:tcPr>
          <w:p w14:paraId="3889BF7E" w14:textId="77777777" w:rsidR="00E06613" w:rsidRPr="00A66B0F" w:rsidRDefault="00E06613"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17840ECE" w14:textId="0396415D" w:rsidR="00E06613" w:rsidRPr="00A66B0F" w:rsidRDefault="00E06613" w:rsidP="00796E72">
            <w:pPr>
              <w:keepNext/>
              <w:keepLines/>
              <w:spacing w:after="20"/>
              <w:rPr>
                <w:bCs/>
                <w:sz w:val="19"/>
                <w:szCs w:val="19"/>
                <w:lang w:val="en-AU" w:eastAsia="en-US"/>
              </w:rPr>
            </w:pPr>
            <w:r w:rsidRPr="00A66B0F">
              <w:rPr>
                <w:bCs/>
                <w:sz w:val="19"/>
                <w:szCs w:val="19"/>
                <w:lang w:val="en-AU" w:eastAsia="en-US"/>
              </w:rPr>
              <w:t>Māori</w:t>
            </w:r>
          </w:p>
        </w:tc>
        <w:tc>
          <w:tcPr>
            <w:tcW w:w="850" w:type="dxa"/>
            <w:tcBorders>
              <w:top w:val="nil"/>
              <w:left w:val="nil"/>
              <w:bottom w:val="nil"/>
              <w:right w:val="nil"/>
            </w:tcBorders>
            <w:vAlign w:val="center"/>
          </w:tcPr>
          <w:p w14:paraId="4038B9FF" w14:textId="276E33BF"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w:t>
            </w:r>
          </w:p>
        </w:tc>
        <w:tc>
          <w:tcPr>
            <w:tcW w:w="851" w:type="dxa"/>
            <w:tcBorders>
              <w:top w:val="nil"/>
              <w:left w:val="nil"/>
              <w:bottom w:val="nil"/>
              <w:right w:val="nil"/>
            </w:tcBorders>
            <w:vAlign w:val="center"/>
          </w:tcPr>
          <w:p w14:paraId="5B443836" w14:textId="7EEAA702"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w:t>
            </w:r>
          </w:p>
        </w:tc>
        <w:tc>
          <w:tcPr>
            <w:tcW w:w="850" w:type="dxa"/>
            <w:tcBorders>
              <w:top w:val="nil"/>
              <w:left w:val="nil"/>
              <w:bottom w:val="nil"/>
              <w:right w:val="nil"/>
            </w:tcBorders>
          </w:tcPr>
          <w:p w14:paraId="632D61E2" w14:textId="032DDC89"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42</w:t>
            </w:r>
          </w:p>
        </w:tc>
        <w:tc>
          <w:tcPr>
            <w:tcW w:w="846" w:type="dxa"/>
            <w:tcBorders>
              <w:top w:val="nil"/>
              <w:left w:val="nil"/>
              <w:bottom w:val="nil"/>
              <w:right w:val="nil"/>
            </w:tcBorders>
          </w:tcPr>
          <w:p w14:paraId="5F10F504" w14:textId="117229A5"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(4.5)</w:t>
            </w:r>
          </w:p>
        </w:tc>
      </w:tr>
      <w:tr w:rsidR="00E06613" w:rsidRPr="00A66B0F" w14:paraId="5F312A22" w14:textId="77777777" w:rsidTr="00CF78C2">
        <w:tc>
          <w:tcPr>
            <w:tcW w:w="284" w:type="dxa"/>
            <w:tcBorders>
              <w:top w:val="nil"/>
              <w:left w:val="nil"/>
              <w:bottom w:val="nil"/>
              <w:right w:val="nil"/>
            </w:tcBorders>
          </w:tcPr>
          <w:p w14:paraId="46A93C71" w14:textId="77777777" w:rsidR="00E06613" w:rsidRPr="00A66B0F" w:rsidRDefault="00E06613"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6580A4EC" w14:textId="0395DD36" w:rsidR="00E06613" w:rsidRPr="00A66B0F" w:rsidRDefault="00E06613" w:rsidP="00796E72">
            <w:pPr>
              <w:keepNext/>
              <w:keepLines/>
              <w:spacing w:after="20"/>
              <w:rPr>
                <w:bCs/>
                <w:sz w:val="19"/>
                <w:szCs w:val="19"/>
                <w:lang w:val="en-AU" w:eastAsia="en-US"/>
              </w:rPr>
            </w:pPr>
            <w:r w:rsidRPr="00A66B0F">
              <w:rPr>
                <w:bCs/>
                <w:sz w:val="19"/>
                <w:szCs w:val="19"/>
                <w:lang w:val="en-AU" w:eastAsia="en-US"/>
              </w:rPr>
              <w:t>Other Pacific</w:t>
            </w:r>
            <w:r w:rsidR="005112A8" w:rsidRPr="00A66B0F">
              <w:rPr>
                <w:snapToGrid w:val="0"/>
                <w:sz w:val="19"/>
                <w:szCs w:val="19"/>
                <w:vertAlign w:val="superscript"/>
              </w:rPr>
              <w:t>‡</w:t>
            </w:r>
          </w:p>
        </w:tc>
        <w:tc>
          <w:tcPr>
            <w:tcW w:w="850" w:type="dxa"/>
            <w:tcBorders>
              <w:top w:val="nil"/>
              <w:left w:val="nil"/>
              <w:bottom w:val="nil"/>
              <w:right w:val="nil"/>
            </w:tcBorders>
            <w:vAlign w:val="center"/>
          </w:tcPr>
          <w:p w14:paraId="1343E4D4" w14:textId="4332653F"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101</w:t>
            </w:r>
          </w:p>
        </w:tc>
        <w:tc>
          <w:tcPr>
            <w:tcW w:w="851" w:type="dxa"/>
            <w:tcBorders>
              <w:top w:val="nil"/>
              <w:left w:val="nil"/>
              <w:bottom w:val="nil"/>
              <w:right w:val="nil"/>
            </w:tcBorders>
            <w:vAlign w:val="center"/>
          </w:tcPr>
          <w:p w14:paraId="2EAE4C7E" w14:textId="7F62ECD0"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(10.1)</w:t>
            </w:r>
          </w:p>
        </w:tc>
        <w:tc>
          <w:tcPr>
            <w:tcW w:w="850" w:type="dxa"/>
            <w:tcBorders>
              <w:top w:val="nil"/>
              <w:left w:val="nil"/>
              <w:bottom w:val="nil"/>
              <w:right w:val="nil"/>
            </w:tcBorders>
          </w:tcPr>
          <w:p w14:paraId="6FB94F71" w14:textId="0B15E606"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w:t>
            </w:r>
          </w:p>
        </w:tc>
        <w:tc>
          <w:tcPr>
            <w:tcW w:w="846" w:type="dxa"/>
            <w:tcBorders>
              <w:top w:val="nil"/>
              <w:left w:val="nil"/>
              <w:bottom w:val="nil"/>
              <w:right w:val="nil"/>
            </w:tcBorders>
          </w:tcPr>
          <w:p w14:paraId="3329A1CE" w14:textId="6226360A"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w:t>
            </w:r>
          </w:p>
        </w:tc>
      </w:tr>
      <w:tr w:rsidR="00E06613" w:rsidRPr="00A66B0F" w14:paraId="75860DC9" w14:textId="77777777" w:rsidTr="00CF78C2">
        <w:tc>
          <w:tcPr>
            <w:tcW w:w="284" w:type="dxa"/>
            <w:tcBorders>
              <w:top w:val="nil"/>
              <w:left w:val="nil"/>
              <w:bottom w:val="nil"/>
              <w:right w:val="nil"/>
            </w:tcBorders>
          </w:tcPr>
          <w:p w14:paraId="621034FC" w14:textId="77777777" w:rsidR="00E06613" w:rsidRPr="00A66B0F" w:rsidRDefault="00E06613"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22CD9C83" w14:textId="7A12D7B8" w:rsidR="00E06613" w:rsidRPr="00A66B0F" w:rsidRDefault="00E06613" w:rsidP="00796E72">
            <w:pPr>
              <w:keepNext/>
              <w:keepLines/>
              <w:spacing w:after="20"/>
              <w:rPr>
                <w:bCs/>
                <w:sz w:val="19"/>
                <w:szCs w:val="19"/>
                <w:lang w:val="en-AU" w:eastAsia="en-US"/>
              </w:rPr>
            </w:pPr>
            <w:r w:rsidRPr="00A66B0F">
              <w:rPr>
                <w:bCs/>
                <w:sz w:val="19"/>
                <w:szCs w:val="19"/>
                <w:lang w:val="en-AU" w:eastAsia="en-US"/>
              </w:rPr>
              <w:t>Other/Multiple</w:t>
            </w:r>
            <w:r w:rsidR="00CF78C2" w:rsidRPr="00A66B0F">
              <w:rPr>
                <w:bCs/>
                <w:sz w:val="19"/>
                <w:szCs w:val="19"/>
                <w:lang w:val="en-AU" w:eastAsia="en-US"/>
              </w:rPr>
              <w:t xml:space="preserve"> Pacific</w:t>
            </w:r>
            <w:r w:rsidRPr="00A66B0F">
              <w:rPr>
                <w:bCs/>
                <w:sz w:val="19"/>
                <w:szCs w:val="19"/>
                <w:lang w:val="en-AU" w:eastAsia="en-US"/>
              </w:rPr>
              <w:t>/Missing</w:t>
            </w:r>
          </w:p>
        </w:tc>
        <w:tc>
          <w:tcPr>
            <w:tcW w:w="850" w:type="dxa"/>
            <w:tcBorders>
              <w:top w:val="nil"/>
              <w:left w:val="nil"/>
              <w:bottom w:val="nil"/>
              <w:right w:val="nil"/>
            </w:tcBorders>
            <w:vAlign w:val="center"/>
          </w:tcPr>
          <w:p w14:paraId="44FA15D2" w14:textId="6EF410DF"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w:t>
            </w:r>
          </w:p>
        </w:tc>
        <w:tc>
          <w:tcPr>
            <w:tcW w:w="851" w:type="dxa"/>
            <w:tcBorders>
              <w:top w:val="nil"/>
              <w:left w:val="nil"/>
              <w:bottom w:val="nil"/>
              <w:right w:val="nil"/>
            </w:tcBorders>
            <w:vAlign w:val="center"/>
          </w:tcPr>
          <w:p w14:paraId="4923F706" w14:textId="243822CA" w:rsidR="00E06613" w:rsidRPr="00A66B0F" w:rsidRDefault="00E06613" w:rsidP="00796E72">
            <w:pPr>
              <w:keepNext/>
              <w:keepLines/>
              <w:spacing w:after="20"/>
              <w:jc w:val="right"/>
              <w:rPr>
                <w:bCs/>
                <w:sz w:val="19"/>
                <w:szCs w:val="19"/>
                <w:lang w:val="en-AU" w:eastAsia="en-US"/>
              </w:rPr>
            </w:pPr>
            <w:r w:rsidRPr="00A66B0F">
              <w:rPr>
                <w:bCs/>
                <w:sz w:val="19"/>
                <w:szCs w:val="19"/>
                <w:lang w:val="en-AU" w:eastAsia="en-US"/>
              </w:rPr>
              <w:t>-</w:t>
            </w:r>
          </w:p>
        </w:tc>
        <w:tc>
          <w:tcPr>
            <w:tcW w:w="850" w:type="dxa"/>
            <w:tcBorders>
              <w:top w:val="nil"/>
              <w:left w:val="nil"/>
              <w:bottom w:val="nil"/>
              <w:right w:val="nil"/>
            </w:tcBorders>
          </w:tcPr>
          <w:p w14:paraId="03C883F0" w14:textId="67654AB6" w:rsidR="00E06613" w:rsidRPr="00A66B0F" w:rsidRDefault="008C6FC1" w:rsidP="00796E72">
            <w:pPr>
              <w:keepNext/>
              <w:keepLines/>
              <w:spacing w:after="20"/>
              <w:jc w:val="right"/>
              <w:rPr>
                <w:bCs/>
                <w:sz w:val="19"/>
                <w:szCs w:val="19"/>
                <w:lang w:val="en-AU" w:eastAsia="en-US"/>
              </w:rPr>
            </w:pPr>
            <w:r w:rsidRPr="00A66B0F">
              <w:rPr>
                <w:bCs/>
                <w:sz w:val="19"/>
                <w:szCs w:val="19"/>
                <w:lang w:val="en-AU" w:eastAsia="en-US"/>
              </w:rPr>
              <w:t>95</w:t>
            </w:r>
          </w:p>
        </w:tc>
        <w:tc>
          <w:tcPr>
            <w:tcW w:w="846" w:type="dxa"/>
            <w:tcBorders>
              <w:top w:val="nil"/>
              <w:left w:val="nil"/>
              <w:bottom w:val="nil"/>
              <w:right w:val="nil"/>
            </w:tcBorders>
          </w:tcPr>
          <w:p w14:paraId="3E7A5119" w14:textId="1D78D849" w:rsidR="00E06613" w:rsidRPr="00A66B0F" w:rsidRDefault="008C6FC1" w:rsidP="00796E72">
            <w:pPr>
              <w:keepNext/>
              <w:keepLines/>
              <w:spacing w:after="20"/>
              <w:jc w:val="right"/>
              <w:rPr>
                <w:bCs/>
                <w:sz w:val="19"/>
                <w:szCs w:val="19"/>
                <w:lang w:val="en-AU" w:eastAsia="en-US"/>
              </w:rPr>
            </w:pPr>
            <w:r w:rsidRPr="00A66B0F">
              <w:rPr>
                <w:bCs/>
                <w:sz w:val="19"/>
                <w:szCs w:val="19"/>
                <w:lang w:val="en-AU" w:eastAsia="en-US"/>
              </w:rPr>
              <w:t>(10.2</w:t>
            </w:r>
            <w:r w:rsidR="00E06613" w:rsidRPr="00A66B0F">
              <w:rPr>
                <w:bCs/>
                <w:sz w:val="19"/>
                <w:szCs w:val="19"/>
                <w:lang w:val="en-AU" w:eastAsia="en-US"/>
              </w:rPr>
              <w:t>)</w:t>
            </w:r>
          </w:p>
        </w:tc>
      </w:tr>
      <w:tr w:rsidR="00FC7258" w:rsidRPr="00A66B0F" w14:paraId="0F806D2A" w14:textId="77777777" w:rsidTr="00CF78C2">
        <w:tc>
          <w:tcPr>
            <w:tcW w:w="4962" w:type="dxa"/>
            <w:gridSpan w:val="2"/>
            <w:tcBorders>
              <w:top w:val="nil"/>
              <w:left w:val="nil"/>
              <w:bottom w:val="nil"/>
              <w:right w:val="nil"/>
            </w:tcBorders>
          </w:tcPr>
          <w:p w14:paraId="6011869E" w14:textId="5F2011B3" w:rsidR="00FC7258" w:rsidRPr="00A66B0F" w:rsidRDefault="000E79F9" w:rsidP="00796E72">
            <w:pPr>
              <w:keepNext/>
              <w:keepLines/>
              <w:spacing w:after="20"/>
              <w:rPr>
                <w:b/>
                <w:bCs/>
                <w:sz w:val="19"/>
                <w:szCs w:val="19"/>
                <w:lang w:val="en-AU" w:eastAsia="en-US"/>
              </w:rPr>
            </w:pPr>
            <w:r w:rsidRPr="00A66B0F">
              <w:rPr>
                <w:b/>
                <w:bCs/>
                <w:sz w:val="19"/>
                <w:szCs w:val="19"/>
                <w:lang w:val="en-AU" w:eastAsia="en-US"/>
              </w:rPr>
              <w:t>Deprivation level (</w:t>
            </w:r>
            <w:r w:rsidR="00EE57D5" w:rsidRPr="00A66B0F">
              <w:rPr>
                <w:b/>
                <w:bCs/>
                <w:sz w:val="19"/>
                <w:szCs w:val="19"/>
                <w:lang w:val="en-AU" w:eastAsia="en-US"/>
              </w:rPr>
              <w:t>NZiDep</w:t>
            </w:r>
            <w:r w:rsidRPr="00A66B0F">
              <w:rPr>
                <w:b/>
                <w:bCs/>
                <w:sz w:val="19"/>
                <w:szCs w:val="19"/>
                <w:lang w:val="en-AU" w:eastAsia="en-US"/>
              </w:rPr>
              <w:t>;</w:t>
            </w:r>
            <w:r w:rsidR="00891837" w:rsidRPr="00A66B0F">
              <w:rPr>
                <w:b/>
                <w:bCs/>
                <w:sz w:val="19"/>
                <w:szCs w:val="19"/>
                <w:lang w:val="en-AU" w:eastAsia="en-US"/>
              </w:rPr>
              <w:t xml:space="preserve"> </w:t>
            </w:r>
            <w:r w:rsidR="00891837" w:rsidRPr="00A66B0F">
              <w:rPr>
                <w:b/>
                <w:bCs/>
                <w:sz w:val="19"/>
                <w:szCs w:val="19"/>
                <w:lang w:eastAsia="en-US"/>
              </w:rPr>
              <w:t>maternally-reported)</w:t>
            </w:r>
          </w:p>
        </w:tc>
        <w:tc>
          <w:tcPr>
            <w:tcW w:w="850" w:type="dxa"/>
            <w:tcBorders>
              <w:top w:val="nil"/>
              <w:left w:val="nil"/>
              <w:bottom w:val="nil"/>
              <w:right w:val="nil"/>
            </w:tcBorders>
            <w:vAlign w:val="center"/>
          </w:tcPr>
          <w:p w14:paraId="1B663970" w14:textId="77777777" w:rsidR="00FC7258" w:rsidRPr="00A66B0F" w:rsidRDefault="00FC7258" w:rsidP="00796E72">
            <w:pPr>
              <w:keepNext/>
              <w:keepLines/>
              <w:spacing w:after="20"/>
              <w:rPr>
                <w:b/>
                <w:bCs/>
                <w:sz w:val="19"/>
                <w:szCs w:val="19"/>
                <w:lang w:val="en-AU" w:eastAsia="en-US"/>
              </w:rPr>
            </w:pPr>
          </w:p>
        </w:tc>
        <w:tc>
          <w:tcPr>
            <w:tcW w:w="851" w:type="dxa"/>
            <w:tcBorders>
              <w:top w:val="nil"/>
              <w:left w:val="nil"/>
              <w:bottom w:val="nil"/>
              <w:right w:val="nil"/>
            </w:tcBorders>
            <w:vAlign w:val="center"/>
          </w:tcPr>
          <w:p w14:paraId="3BB62F97" w14:textId="77777777" w:rsidR="00FC7258" w:rsidRPr="00A66B0F" w:rsidRDefault="00FC7258" w:rsidP="00796E72">
            <w:pPr>
              <w:keepNext/>
              <w:keepLines/>
              <w:spacing w:after="20"/>
              <w:rPr>
                <w:b/>
                <w:bCs/>
                <w:sz w:val="19"/>
                <w:szCs w:val="19"/>
                <w:lang w:val="en-AU" w:eastAsia="en-US"/>
              </w:rPr>
            </w:pPr>
          </w:p>
        </w:tc>
        <w:tc>
          <w:tcPr>
            <w:tcW w:w="850" w:type="dxa"/>
            <w:tcBorders>
              <w:top w:val="nil"/>
              <w:left w:val="nil"/>
              <w:bottom w:val="nil"/>
              <w:right w:val="nil"/>
            </w:tcBorders>
          </w:tcPr>
          <w:p w14:paraId="574C8CA5" w14:textId="77777777" w:rsidR="00FC7258" w:rsidRPr="00A66B0F" w:rsidRDefault="00FC7258" w:rsidP="00796E72">
            <w:pPr>
              <w:keepNext/>
              <w:keepLines/>
              <w:spacing w:after="20"/>
              <w:rPr>
                <w:b/>
                <w:bCs/>
                <w:sz w:val="19"/>
                <w:szCs w:val="19"/>
                <w:lang w:val="en-AU" w:eastAsia="en-US"/>
              </w:rPr>
            </w:pPr>
          </w:p>
        </w:tc>
        <w:tc>
          <w:tcPr>
            <w:tcW w:w="846" w:type="dxa"/>
            <w:tcBorders>
              <w:top w:val="nil"/>
              <w:left w:val="nil"/>
              <w:bottom w:val="nil"/>
              <w:right w:val="nil"/>
            </w:tcBorders>
          </w:tcPr>
          <w:p w14:paraId="2EBC7926" w14:textId="77777777" w:rsidR="00FC7258" w:rsidRPr="00A66B0F" w:rsidRDefault="00FC7258" w:rsidP="00796E72">
            <w:pPr>
              <w:keepNext/>
              <w:keepLines/>
              <w:spacing w:after="20"/>
              <w:rPr>
                <w:b/>
                <w:bCs/>
                <w:sz w:val="19"/>
                <w:szCs w:val="19"/>
                <w:lang w:val="en-AU" w:eastAsia="en-US"/>
              </w:rPr>
            </w:pPr>
          </w:p>
        </w:tc>
      </w:tr>
      <w:tr w:rsidR="005A43E1" w:rsidRPr="00A66B0F" w14:paraId="5BC9514F" w14:textId="77777777" w:rsidTr="00CF78C2">
        <w:tc>
          <w:tcPr>
            <w:tcW w:w="284" w:type="dxa"/>
            <w:tcBorders>
              <w:top w:val="nil"/>
              <w:left w:val="nil"/>
              <w:bottom w:val="nil"/>
              <w:right w:val="nil"/>
            </w:tcBorders>
          </w:tcPr>
          <w:p w14:paraId="26EB752E" w14:textId="77777777" w:rsidR="005A43E1" w:rsidRPr="00A66B0F" w:rsidRDefault="005A43E1"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31FB2EEB" w14:textId="5CC69463" w:rsidR="005A43E1" w:rsidRPr="00A66B0F" w:rsidRDefault="00EB1482" w:rsidP="00796E72">
            <w:pPr>
              <w:keepNext/>
              <w:keepLines/>
              <w:spacing w:after="20"/>
              <w:rPr>
                <w:bCs/>
                <w:sz w:val="19"/>
                <w:szCs w:val="19"/>
                <w:lang w:val="en-AU" w:eastAsia="en-US"/>
              </w:rPr>
            </w:pPr>
            <w:r w:rsidRPr="00A66B0F">
              <w:rPr>
                <w:bCs/>
                <w:sz w:val="19"/>
                <w:szCs w:val="19"/>
                <w:lang w:val="en-AU" w:eastAsia="en-US"/>
              </w:rPr>
              <w:t>0</w:t>
            </w:r>
            <w:r w:rsidR="000016BD" w:rsidRPr="00A66B0F">
              <w:rPr>
                <w:bCs/>
                <w:sz w:val="19"/>
                <w:szCs w:val="19"/>
                <w:lang w:val="en-AU" w:eastAsia="en-US"/>
              </w:rPr>
              <w:t xml:space="preserve"> deprivation characteristics</w:t>
            </w:r>
          </w:p>
        </w:tc>
        <w:tc>
          <w:tcPr>
            <w:tcW w:w="850" w:type="dxa"/>
            <w:tcBorders>
              <w:top w:val="nil"/>
              <w:left w:val="nil"/>
              <w:bottom w:val="nil"/>
              <w:right w:val="nil"/>
            </w:tcBorders>
            <w:vAlign w:val="center"/>
          </w:tcPr>
          <w:p w14:paraId="0C43B29C" w14:textId="63E2062B"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w:t>
            </w:r>
          </w:p>
        </w:tc>
        <w:tc>
          <w:tcPr>
            <w:tcW w:w="851" w:type="dxa"/>
            <w:tcBorders>
              <w:top w:val="nil"/>
              <w:left w:val="nil"/>
              <w:bottom w:val="nil"/>
              <w:right w:val="nil"/>
            </w:tcBorders>
          </w:tcPr>
          <w:p w14:paraId="1C27B7DB" w14:textId="5593F231"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w:t>
            </w:r>
          </w:p>
        </w:tc>
        <w:tc>
          <w:tcPr>
            <w:tcW w:w="850" w:type="dxa"/>
            <w:tcBorders>
              <w:top w:val="nil"/>
              <w:left w:val="nil"/>
              <w:bottom w:val="nil"/>
              <w:right w:val="nil"/>
            </w:tcBorders>
          </w:tcPr>
          <w:p w14:paraId="3AC51457" w14:textId="5CB36F18"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107</w:t>
            </w:r>
          </w:p>
        </w:tc>
        <w:tc>
          <w:tcPr>
            <w:tcW w:w="846" w:type="dxa"/>
            <w:tcBorders>
              <w:top w:val="nil"/>
              <w:left w:val="nil"/>
              <w:bottom w:val="nil"/>
              <w:right w:val="nil"/>
            </w:tcBorders>
          </w:tcPr>
          <w:p w14:paraId="35AA27E5" w14:textId="4935BC62" w:rsidR="005A43E1" w:rsidRPr="00A66B0F" w:rsidRDefault="00DC512B" w:rsidP="00796E72">
            <w:pPr>
              <w:keepNext/>
              <w:keepLines/>
              <w:spacing w:after="20"/>
              <w:jc w:val="right"/>
              <w:rPr>
                <w:bCs/>
                <w:sz w:val="19"/>
                <w:szCs w:val="19"/>
                <w:lang w:val="en-AU" w:eastAsia="en-US"/>
              </w:rPr>
            </w:pPr>
            <w:r w:rsidRPr="00A66B0F">
              <w:rPr>
                <w:bCs/>
                <w:sz w:val="19"/>
                <w:szCs w:val="19"/>
                <w:lang w:val="en-AU" w:eastAsia="en-US"/>
              </w:rPr>
              <w:t>(11.5</w:t>
            </w:r>
            <w:r w:rsidR="005A43E1" w:rsidRPr="00A66B0F">
              <w:rPr>
                <w:bCs/>
                <w:sz w:val="19"/>
                <w:szCs w:val="19"/>
                <w:lang w:val="en-AU" w:eastAsia="en-US"/>
              </w:rPr>
              <w:t>)</w:t>
            </w:r>
          </w:p>
        </w:tc>
      </w:tr>
      <w:tr w:rsidR="005A43E1" w:rsidRPr="00A66B0F" w14:paraId="562805C7" w14:textId="77777777" w:rsidTr="00CF78C2">
        <w:tc>
          <w:tcPr>
            <w:tcW w:w="284" w:type="dxa"/>
            <w:tcBorders>
              <w:top w:val="nil"/>
              <w:left w:val="nil"/>
              <w:bottom w:val="nil"/>
              <w:right w:val="nil"/>
            </w:tcBorders>
          </w:tcPr>
          <w:p w14:paraId="55412ABA" w14:textId="77777777" w:rsidR="005A43E1" w:rsidRPr="00A66B0F" w:rsidRDefault="005A43E1"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4010F20B" w14:textId="705CA342" w:rsidR="005A43E1" w:rsidRPr="00A66B0F" w:rsidRDefault="00EB1482" w:rsidP="00796E72">
            <w:pPr>
              <w:keepNext/>
              <w:keepLines/>
              <w:spacing w:after="20"/>
              <w:rPr>
                <w:bCs/>
                <w:sz w:val="19"/>
                <w:szCs w:val="19"/>
                <w:lang w:val="en-AU" w:eastAsia="en-US"/>
              </w:rPr>
            </w:pPr>
            <w:r w:rsidRPr="00A66B0F">
              <w:rPr>
                <w:bCs/>
                <w:sz w:val="19"/>
                <w:szCs w:val="19"/>
                <w:lang w:val="en-AU" w:eastAsia="en-US"/>
              </w:rPr>
              <w:t>1</w:t>
            </w:r>
            <w:r w:rsidR="000016BD" w:rsidRPr="00A66B0F">
              <w:rPr>
                <w:bCs/>
                <w:sz w:val="19"/>
                <w:szCs w:val="19"/>
                <w:lang w:val="en-AU" w:eastAsia="en-US"/>
              </w:rPr>
              <w:t xml:space="preserve"> deprivation characteristic</w:t>
            </w:r>
          </w:p>
        </w:tc>
        <w:tc>
          <w:tcPr>
            <w:tcW w:w="850" w:type="dxa"/>
            <w:tcBorders>
              <w:top w:val="nil"/>
              <w:left w:val="nil"/>
              <w:bottom w:val="nil"/>
              <w:right w:val="nil"/>
            </w:tcBorders>
          </w:tcPr>
          <w:p w14:paraId="65226CFB" w14:textId="5B2476BC"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w:t>
            </w:r>
          </w:p>
        </w:tc>
        <w:tc>
          <w:tcPr>
            <w:tcW w:w="851" w:type="dxa"/>
            <w:tcBorders>
              <w:top w:val="nil"/>
              <w:left w:val="nil"/>
              <w:bottom w:val="nil"/>
              <w:right w:val="nil"/>
            </w:tcBorders>
          </w:tcPr>
          <w:p w14:paraId="74BBC2FB" w14:textId="27BF180C"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w:t>
            </w:r>
          </w:p>
        </w:tc>
        <w:tc>
          <w:tcPr>
            <w:tcW w:w="850" w:type="dxa"/>
            <w:tcBorders>
              <w:top w:val="nil"/>
              <w:left w:val="nil"/>
              <w:bottom w:val="nil"/>
              <w:right w:val="nil"/>
            </w:tcBorders>
          </w:tcPr>
          <w:p w14:paraId="6234034E" w14:textId="31CC4B2C"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1</w:t>
            </w:r>
            <w:r w:rsidR="00DC512B" w:rsidRPr="00A66B0F">
              <w:rPr>
                <w:bCs/>
                <w:sz w:val="19"/>
                <w:szCs w:val="19"/>
                <w:lang w:val="en-AU" w:eastAsia="en-US"/>
              </w:rPr>
              <w:t>70</w:t>
            </w:r>
          </w:p>
        </w:tc>
        <w:tc>
          <w:tcPr>
            <w:tcW w:w="846" w:type="dxa"/>
            <w:tcBorders>
              <w:top w:val="nil"/>
              <w:left w:val="nil"/>
              <w:bottom w:val="nil"/>
              <w:right w:val="nil"/>
            </w:tcBorders>
          </w:tcPr>
          <w:p w14:paraId="006FA560" w14:textId="442E97EE"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(18.3)</w:t>
            </w:r>
          </w:p>
        </w:tc>
      </w:tr>
      <w:tr w:rsidR="005A43E1" w:rsidRPr="00A66B0F" w14:paraId="79581AD4" w14:textId="77777777" w:rsidTr="00CF78C2">
        <w:tc>
          <w:tcPr>
            <w:tcW w:w="284" w:type="dxa"/>
            <w:tcBorders>
              <w:top w:val="nil"/>
              <w:left w:val="nil"/>
              <w:bottom w:val="nil"/>
              <w:right w:val="nil"/>
            </w:tcBorders>
          </w:tcPr>
          <w:p w14:paraId="58727C15" w14:textId="77777777" w:rsidR="005A43E1" w:rsidRPr="00A66B0F" w:rsidRDefault="005A43E1"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3B0F204C" w14:textId="0EE5ACC7" w:rsidR="005A43E1" w:rsidRPr="00A66B0F" w:rsidRDefault="00EB1482" w:rsidP="00796E72">
            <w:pPr>
              <w:keepNext/>
              <w:keepLines/>
              <w:spacing w:after="20"/>
              <w:rPr>
                <w:bCs/>
                <w:sz w:val="19"/>
                <w:szCs w:val="19"/>
                <w:lang w:val="en-AU" w:eastAsia="en-US"/>
              </w:rPr>
            </w:pPr>
            <w:r w:rsidRPr="00A66B0F">
              <w:rPr>
                <w:bCs/>
                <w:sz w:val="19"/>
                <w:szCs w:val="19"/>
                <w:lang w:val="en-AU" w:eastAsia="en-US"/>
              </w:rPr>
              <w:t>2</w:t>
            </w:r>
            <w:r w:rsidR="000016BD" w:rsidRPr="00A66B0F">
              <w:rPr>
                <w:bCs/>
                <w:sz w:val="19"/>
                <w:szCs w:val="19"/>
                <w:lang w:val="en-AU" w:eastAsia="en-US"/>
              </w:rPr>
              <w:t xml:space="preserve"> deprivation characteristics</w:t>
            </w:r>
          </w:p>
        </w:tc>
        <w:tc>
          <w:tcPr>
            <w:tcW w:w="850" w:type="dxa"/>
            <w:tcBorders>
              <w:top w:val="nil"/>
              <w:left w:val="nil"/>
              <w:bottom w:val="nil"/>
              <w:right w:val="nil"/>
            </w:tcBorders>
          </w:tcPr>
          <w:p w14:paraId="4E56E850" w14:textId="20EBEA0F"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w:t>
            </w:r>
          </w:p>
        </w:tc>
        <w:tc>
          <w:tcPr>
            <w:tcW w:w="851" w:type="dxa"/>
            <w:tcBorders>
              <w:top w:val="nil"/>
              <w:left w:val="nil"/>
              <w:bottom w:val="nil"/>
              <w:right w:val="nil"/>
            </w:tcBorders>
          </w:tcPr>
          <w:p w14:paraId="771B23B2" w14:textId="690A3A75"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w:t>
            </w:r>
          </w:p>
        </w:tc>
        <w:tc>
          <w:tcPr>
            <w:tcW w:w="850" w:type="dxa"/>
            <w:tcBorders>
              <w:top w:val="nil"/>
              <w:left w:val="nil"/>
              <w:bottom w:val="nil"/>
              <w:right w:val="nil"/>
            </w:tcBorders>
          </w:tcPr>
          <w:p w14:paraId="67354D50" w14:textId="4A8762E5"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210</w:t>
            </w:r>
          </w:p>
        </w:tc>
        <w:tc>
          <w:tcPr>
            <w:tcW w:w="846" w:type="dxa"/>
            <w:tcBorders>
              <w:top w:val="nil"/>
              <w:left w:val="nil"/>
              <w:bottom w:val="nil"/>
              <w:right w:val="nil"/>
            </w:tcBorders>
          </w:tcPr>
          <w:p w14:paraId="02E3D467" w14:textId="78709F31" w:rsidR="005A43E1" w:rsidRPr="00A66B0F" w:rsidRDefault="00DC512B" w:rsidP="00796E72">
            <w:pPr>
              <w:keepNext/>
              <w:keepLines/>
              <w:spacing w:after="20"/>
              <w:jc w:val="right"/>
              <w:rPr>
                <w:bCs/>
                <w:sz w:val="19"/>
                <w:szCs w:val="19"/>
                <w:lang w:val="en-AU" w:eastAsia="en-US"/>
              </w:rPr>
            </w:pPr>
            <w:r w:rsidRPr="00A66B0F">
              <w:rPr>
                <w:bCs/>
                <w:sz w:val="19"/>
                <w:szCs w:val="19"/>
                <w:lang w:val="en-AU" w:eastAsia="en-US"/>
              </w:rPr>
              <w:t>(22.6</w:t>
            </w:r>
            <w:r w:rsidR="005A43E1" w:rsidRPr="00A66B0F">
              <w:rPr>
                <w:bCs/>
                <w:sz w:val="19"/>
                <w:szCs w:val="19"/>
                <w:lang w:val="en-AU" w:eastAsia="en-US"/>
              </w:rPr>
              <w:t>)</w:t>
            </w:r>
          </w:p>
        </w:tc>
      </w:tr>
      <w:tr w:rsidR="005A43E1" w:rsidRPr="00A66B0F" w14:paraId="3F7284ED" w14:textId="77777777" w:rsidTr="00CF78C2">
        <w:tc>
          <w:tcPr>
            <w:tcW w:w="284" w:type="dxa"/>
            <w:tcBorders>
              <w:top w:val="nil"/>
              <w:left w:val="nil"/>
              <w:bottom w:val="nil"/>
              <w:right w:val="nil"/>
            </w:tcBorders>
          </w:tcPr>
          <w:p w14:paraId="440A25B0" w14:textId="77777777" w:rsidR="005A43E1" w:rsidRPr="00A66B0F" w:rsidRDefault="005A43E1"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5454A648" w14:textId="5C569147" w:rsidR="005A43E1" w:rsidRPr="00A66B0F" w:rsidRDefault="00EB1482" w:rsidP="00796E72">
            <w:pPr>
              <w:keepNext/>
              <w:keepLines/>
              <w:spacing w:after="20"/>
              <w:rPr>
                <w:bCs/>
                <w:sz w:val="19"/>
                <w:szCs w:val="19"/>
                <w:lang w:val="en-AU" w:eastAsia="en-US"/>
              </w:rPr>
            </w:pPr>
            <w:r w:rsidRPr="00A66B0F">
              <w:rPr>
                <w:bCs/>
                <w:sz w:val="19"/>
                <w:szCs w:val="19"/>
                <w:lang w:val="en-AU" w:eastAsia="en-US"/>
              </w:rPr>
              <w:t>3 - 4</w:t>
            </w:r>
            <w:r w:rsidR="000016BD" w:rsidRPr="00A66B0F">
              <w:rPr>
                <w:bCs/>
                <w:sz w:val="19"/>
                <w:szCs w:val="19"/>
                <w:lang w:val="en-AU" w:eastAsia="en-US"/>
              </w:rPr>
              <w:t xml:space="preserve"> deprivation characteristics</w:t>
            </w:r>
          </w:p>
        </w:tc>
        <w:tc>
          <w:tcPr>
            <w:tcW w:w="850" w:type="dxa"/>
            <w:tcBorders>
              <w:top w:val="nil"/>
              <w:left w:val="nil"/>
              <w:bottom w:val="nil"/>
              <w:right w:val="nil"/>
            </w:tcBorders>
          </w:tcPr>
          <w:p w14:paraId="4E7BEDB9" w14:textId="157EFA2C"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w:t>
            </w:r>
          </w:p>
        </w:tc>
        <w:tc>
          <w:tcPr>
            <w:tcW w:w="851" w:type="dxa"/>
            <w:tcBorders>
              <w:top w:val="nil"/>
              <w:left w:val="nil"/>
              <w:bottom w:val="nil"/>
              <w:right w:val="nil"/>
            </w:tcBorders>
          </w:tcPr>
          <w:p w14:paraId="035BBCAF" w14:textId="487179E3"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w:t>
            </w:r>
          </w:p>
        </w:tc>
        <w:tc>
          <w:tcPr>
            <w:tcW w:w="850" w:type="dxa"/>
            <w:tcBorders>
              <w:top w:val="nil"/>
              <w:left w:val="nil"/>
              <w:bottom w:val="nil"/>
              <w:right w:val="nil"/>
            </w:tcBorders>
          </w:tcPr>
          <w:p w14:paraId="71623D51" w14:textId="360A7D5A" w:rsidR="005A43E1" w:rsidRPr="00A66B0F" w:rsidRDefault="00DC512B" w:rsidP="00796E72">
            <w:pPr>
              <w:keepNext/>
              <w:keepLines/>
              <w:spacing w:after="20"/>
              <w:jc w:val="right"/>
              <w:rPr>
                <w:bCs/>
                <w:sz w:val="19"/>
                <w:szCs w:val="19"/>
                <w:lang w:val="en-AU" w:eastAsia="en-US"/>
              </w:rPr>
            </w:pPr>
            <w:r w:rsidRPr="00A66B0F">
              <w:rPr>
                <w:bCs/>
                <w:sz w:val="19"/>
                <w:szCs w:val="19"/>
                <w:lang w:val="en-AU" w:eastAsia="en-US"/>
              </w:rPr>
              <w:t>284</w:t>
            </w:r>
          </w:p>
        </w:tc>
        <w:tc>
          <w:tcPr>
            <w:tcW w:w="846" w:type="dxa"/>
            <w:tcBorders>
              <w:top w:val="nil"/>
              <w:left w:val="nil"/>
              <w:bottom w:val="nil"/>
              <w:right w:val="nil"/>
            </w:tcBorders>
          </w:tcPr>
          <w:p w14:paraId="60D75205" w14:textId="540C49D6"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(30.6)</w:t>
            </w:r>
          </w:p>
        </w:tc>
      </w:tr>
      <w:tr w:rsidR="005A43E1" w:rsidRPr="00A66B0F" w14:paraId="4648DBC9" w14:textId="77777777" w:rsidTr="00CF78C2">
        <w:tc>
          <w:tcPr>
            <w:tcW w:w="284" w:type="dxa"/>
            <w:tcBorders>
              <w:top w:val="nil"/>
              <w:left w:val="nil"/>
              <w:bottom w:val="nil"/>
              <w:right w:val="nil"/>
            </w:tcBorders>
          </w:tcPr>
          <w:p w14:paraId="27623C49" w14:textId="77777777" w:rsidR="005A43E1" w:rsidRPr="00A66B0F" w:rsidRDefault="005A43E1"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7EAF7B3B" w14:textId="6F7D01B6" w:rsidR="005A43E1" w:rsidRPr="00A66B0F" w:rsidRDefault="00EB1482" w:rsidP="00796E72">
            <w:pPr>
              <w:keepNext/>
              <w:keepLines/>
              <w:spacing w:after="20"/>
              <w:rPr>
                <w:bCs/>
                <w:sz w:val="19"/>
                <w:szCs w:val="19"/>
                <w:lang w:val="en-AU" w:eastAsia="en-US"/>
              </w:rPr>
            </w:pPr>
            <w:r w:rsidRPr="00A66B0F">
              <w:rPr>
                <w:bCs/>
                <w:sz w:val="19"/>
                <w:szCs w:val="19"/>
                <w:lang w:val="en-AU" w:eastAsia="en-US"/>
              </w:rPr>
              <w:t>5 - 8</w:t>
            </w:r>
            <w:r w:rsidR="00A55A62" w:rsidRPr="00A66B0F">
              <w:rPr>
                <w:bCs/>
                <w:sz w:val="19"/>
                <w:szCs w:val="19"/>
                <w:lang w:val="en-AU" w:eastAsia="en-US"/>
              </w:rPr>
              <w:t xml:space="preserve"> deprivation characteristics</w:t>
            </w:r>
          </w:p>
        </w:tc>
        <w:tc>
          <w:tcPr>
            <w:tcW w:w="850" w:type="dxa"/>
            <w:tcBorders>
              <w:top w:val="nil"/>
              <w:left w:val="nil"/>
              <w:bottom w:val="nil"/>
              <w:right w:val="nil"/>
            </w:tcBorders>
          </w:tcPr>
          <w:p w14:paraId="2D1787E9" w14:textId="435030B8"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w:t>
            </w:r>
          </w:p>
        </w:tc>
        <w:tc>
          <w:tcPr>
            <w:tcW w:w="851" w:type="dxa"/>
            <w:tcBorders>
              <w:top w:val="nil"/>
              <w:left w:val="nil"/>
              <w:bottom w:val="nil"/>
              <w:right w:val="nil"/>
            </w:tcBorders>
          </w:tcPr>
          <w:p w14:paraId="7AC5CAAF" w14:textId="445DDC12"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w:t>
            </w:r>
          </w:p>
        </w:tc>
        <w:tc>
          <w:tcPr>
            <w:tcW w:w="850" w:type="dxa"/>
            <w:tcBorders>
              <w:top w:val="nil"/>
              <w:left w:val="nil"/>
              <w:bottom w:val="nil"/>
              <w:right w:val="nil"/>
            </w:tcBorders>
          </w:tcPr>
          <w:p w14:paraId="10FDA200" w14:textId="76797945" w:rsidR="005A43E1" w:rsidRPr="00A66B0F" w:rsidRDefault="005A43E1" w:rsidP="00796E72">
            <w:pPr>
              <w:keepNext/>
              <w:keepLines/>
              <w:spacing w:after="20"/>
              <w:jc w:val="right"/>
              <w:rPr>
                <w:bCs/>
                <w:sz w:val="19"/>
                <w:szCs w:val="19"/>
                <w:lang w:val="en-AU" w:eastAsia="en-US"/>
              </w:rPr>
            </w:pPr>
            <w:r w:rsidRPr="00A66B0F">
              <w:rPr>
                <w:bCs/>
                <w:sz w:val="19"/>
                <w:szCs w:val="19"/>
                <w:lang w:val="en-AU" w:eastAsia="en-US"/>
              </w:rPr>
              <w:t>156</w:t>
            </w:r>
          </w:p>
        </w:tc>
        <w:tc>
          <w:tcPr>
            <w:tcW w:w="846" w:type="dxa"/>
            <w:tcBorders>
              <w:top w:val="nil"/>
              <w:left w:val="nil"/>
              <w:bottom w:val="nil"/>
              <w:right w:val="nil"/>
            </w:tcBorders>
          </w:tcPr>
          <w:p w14:paraId="6D3C8861" w14:textId="495454F2" w:rsidR="005A43E1" w:rsidRPr="00A66B0F" w:rsidRDefault="00DC512B" w:rsidP="00796E72">
            <w:pPr>
              <w:keepNext/>
              <w:keepLines/>
              <w:spacing w:after="20"/>
              <w:jc w:val="right"/>
              <w:rPr>
                <w:bCs/>
                <w:sz w:val="19"/>
                <w:szCs w:val="19"/>
                <w:lang w:val="en-AU" w:eastAsia="en-US"/>
              </w:rPr>
            </w:pPr>
            <w:r w:rsidRPr="00A66B0F">
              <w:rPr>
                <w:bCs/>
                <w:sz w:val="19"/>
                <w:szCs w:val="19"/>
                <w:lang w:val="en-AU" w:eastAsia="en-US"/>
              </w:rPr>
              <w:t>(16.8</w:t>
            </w:r>
            <w:r w:rsidR="005A43E1" w:rsidRPr="00A66B0F">
              <w:rPr>
                <w:bCs/>
                <w:sz w:val="19"/>
                <w:szCs w:val="19"/>
                <w:lang w:val="en-AU" w:eastAsia="en-US"/>
              </w:rPr>
              <w:t>)</w:t>
            </w:r>
          </w:p>
        </w:tc>
      </w:tr>
      <w:tr w:rsidR="00E06613" w:rsidRPr="00A66B0F" w14:paraId="0CBB63AB" w14:textId="00F93067" w:rsidTr="00CF78C2">
        <w:tc>
          <w:tcPr>
            <w:tcW w:w="4962" w:type="dxa"/>
            <w:gridSpan w:val="2"/>
            <w:tcBorders>
              <w:top w:val="nil"/>
              <w:left w:val="nil"/>
              <w:bottom w:val="nil"/>
              <w:right w:val="nil"/>
            </w:tcBorders>
          </w:tcPr>
          <w:p w14:paraId="7112E5C1" w14:textId="36CE24C6" w:rsidR="00E06613" w:rsidRPr="00A66B0F" w:rsidRDefault="00E06613" w:rsidP="00796E72">
            <w:pPr>
              <w:spacing w:after="20"/>
              <w:rPr>
                <w:snapToGrid w:val="0"/>
                <w:sz w:val="19"/>
                <w:szCs w:val="19"/>
                <w:shd w:val="pct15" w:color="auto" w:fill="FFFFFF"/>
              </w:rPr>
            </w:pPr>
            <w:r w:rsidRPr="00A66B0F">
              <w:rPr>
                <w:b/>
                <w:bCs/>
                <w:sz w:val="19"/>
                <w:szCs w:val="19"/>
                <w:lang w:val="en-AU" w:eastAsia="en-US"/>
              </w:rPr>
              <w:t>General health</w:t>
            </w:r>
            <w:r w:rsidR="00D91C3A" w:rsidRPr="00A66B0F">
              <w:rPr>
                <w:b/>
                <w:bCs/>
                <w:sz w:val="19"/>
                <w:szCs w:val="19"/>
                <w:lang w:val="en-AU" w:eastAsia="en-US"/>
              </w:rPr>
              <w:t xml:space="preserve"> (maternally-reported</w:t>
            </w:r>
            <w:r w:rsidR="003E792B" w:rsidRPr="00A66B0F">
              <w:rPr>
                <w:b/>
                <w:bCs/>
                <w:sz w:val="19"/>
                <w:szCs w:val="19"/>
                <w:lang w:val="en-AU" w:eastAsia="en-US"/>
              </w:rPr>
              <w:t>)</w:t>
            </w:r>
          </w:p>
        </w:tc>
        <w:tc>
          <w:tcPr>
            <w:tcW w:w="850" w:type="dxa"/>
            <w:tcBorders>
              <w:top w:val="nil"/>
              <w:left w:val="nil"/>
              <w:bottom w:val="nil"/>
              <w:right w:val="nil"/>
            </w:tcBorders>
          </w:tcPr>
          <w:p w14:paraId="7D0519B7" w14:textId="77777777" w:rsidR="00E06613" w:rsidRPr="00A66B0F" w:rsidRDefault="00E06613" w:rsidP="00796E72">
            <w:pPr>
              <w:keepNext/>
              <w:keepLines/>
              <w:spacing w:after="20"/>
              <w:jc w:val="right"/>
              <w:rPr>
                <w:snapToGrid w:val="0"/>
                <w:sz w:val="19"/>
                <w:szCs w:val="19"/>
                <w:shd w:val="pct15" w:color="auto" w:fill="FFFFFF"/>
              </w:rPr>
            </w:pPr>
          </w:p>
        </w:tc>
        <w:tc>
          <w:tcPr>
            <w:tcW w:w="851" w:type="dxa"/>
            <w:tcBorders>
              <w:top w:val="nil"/>
              <w:left w:val="nil"/>
              <w:bottom w:val="nil"/>
              <w:right w:val="nil"/>
            </w:tcBorders>
          </w:tcPr>
          <w:p w14:paraId="47B88461" w14:textId="77777777" w:rsidR="00E06613" w:rsidRPr="00A66B0F" w:rsidRDefault="00E06613" w:rsidP="00796E72">
            <w:pPr>
              <w:keepNext/>
              <w:keepLines/>
              <w:spacing w:after="20"/>
              <w:jc w:val="right"/>
              <w:rPr>
                <w:snapToGrid w:val="0"/>
                <w:sz w:val="19"/>
                <w:szCs w:val="19"/>
                <w:shd w:val="pct15" w:color="auto" w:fill="FFFFFF"/>
              </w:rPr>
            </w:pPr>
          </w:p>
        </w:tc>
        <w:tc>
          <w:tcPr>
            <w:tcW w:w="850" w:type="dxa"/>
            <w:tcBorders>
              <w:top w:val="nil"/>
              <w:left w:val="nil"/>
              <w:bottom w:val="nil"/>
              <w:right w:val="nil"/>
            </w:tcBorders>
          </w:tcPr>
          <w:p w14:paraId="06E8ABE2" w14:textId="77777777" w:rsidR="00E06613" w:rsidRPr="00A66B0F" w:rsidRDefault="00E06613" w:rsidP="00796E72">
            <w:pPr>
              <w:keepNext/>
              <w:keepLines/>
              <w:spacing w:after="20"/>
              <w:jc w:val="right"/>
              <w:rPr>
                <w:snapToGrid w:val="0"/>
                <w:sz w:val="19"/>
                <w:szCs w:val="19"/>
                <w:shd w:val="pct15" w:color="auto" w:fill="FFFFFF"/>
              </w:rPr>
            </w:pPr>
          </w:p>
        </w:tc>
        <w:tc>
          <w:tcPr>
            <w:tcW w:w="846" w:type="dxa"/>
            <w:tcBorders>
              <w:top w:val="nil"/>
              <w:left w:val="nil"/>
              <w:bottom w:val="nil"/>
              <w:right w:val="nil"/>
            </w:tcBorders>
          </w:tcPr>
          <w:p w14:paraId="72C29BF5" w14:textId="77777777" w:rsidR="00E06613" w:rsidRPr="00A66B0F" w:rsidRDefault="00E06613" w:rsidP="00796E72">
            <w:pPr>
              <w:keepNext/>
              <w:keepLines/>
              <w:spacing w:after="20"/>
              <w:jc w:val="right"/>
              <w:rPr>
                <w:snapToGrid w:val="0"/>
                <w:sz w:val="19"/>
                <w:szCs w:val="19"/>
                <w:shd w:val="pct15" w:color="auto" w:fill="FFFFFF"/>
              </w:rPr>
            </w:pPr>
          </w:p>
        </w:tc>
      </w:tr>
      <w:tr w:rsidR="00E8146D" w:rsidRPr="00A66B0F" w14:paraId="01722ACE" w14:textId="2EE5FD38" w:rsidTr="00CF78C2">
        <w:tc>
          <w:tcPr>
            <w:tcW w:w="284" w:type="dxa"/>
            <w:tcBorders>
              <w:top w:val="nil"/>
              <w:left w:val="nil"/>
              <w:bottom w:val="nil"/>
              <w:right w:val="nil"/>
            </w:tcBorders>
          </w:tcPr>
          <w:p w14:paraId="0BEB5637" w14:textId="77777777" w:rsidR="00E8146D" w:rsidRPr="00A66B0F" w:rsidRDefault="00E8146D"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5E572D35" w14:textId="77777777" w:rsidR="00E8146D" w:rsidRPr="00A66B0F" w:rsidRDefault="00E8146D" w:rsidP="00796E72">
            <w:pPr>
              <w:spacing w:after="20"/>
              <w:rPr>
                <w:bCs/>
                <w:sz w:val="19"/>
                <w:szCs w:val="19"/>
                <w:lang w:val="en-AU" w:eastAsia="en-US"/>
              </w:rPr>
            </w:pPr>
            <w:r w:rsidRPr="00A66B0F">
              <w:rPr>
                <w:bCs/>
                <w:sz w:val="19"/>
                <w:szCs w:val="19"/>
                <w:lang w:val="en-AU" w:eastAsia="en-US"/>
              </w:rPr>
              <w:t>Poor</w:t>
            </w:r>
          </w:p>
        </w:tc>
        <w:tc>
          <w:tcPr>
            <w:tcW w:w="850" w:type="dxa"/>
            <w:tcBorders>
              <w:top w:val="nil"/>
              <w:left w:val="nil"/>
              <w:bottom w:val="nil"/>
              <w:right w:val="nil"/>
            </w:tcBorders>
            <w:vAlign w:val="center"/>
          </w:tcPr>
          <w:p w14:paraId="516E310E" w14:textId="77777777" w:rsidR="00E8146D" w:rsidRPr="00A66B0F" w:rsidRDefault="00E8146D" w:rsidP="00796E72">
            <w:pPr>
              <w:spacing w:after="20"/>
              <w:jc w:val="right"/>
              <w:rPr>
                <w:bCs/>
                <w:sz w:val="19"/>
                <w:szCs w:val="19"/>
                <w:lang w:val="en-AU" w:eastAsia="en-US"/>
              </w:rPr>
            </w:pPr>
            <w:r w:rsidRPr="00A66B0F">
              <w:rPr>
                <w:bCs/>
                <w:sz w:val="19"/>
                <w:szCs w:val="19"/>
                <w:lang w:val="en-AU" w:eastAsia="en-US"/>
              </w:rPr>
              <w:t>17</w:t>
            </w:r>
          </w:p>
        </w:tc>
        <w:tc>
          <w:tcPr>
            <w:tcW w:w="851" w:type="dxa"/>
            <w:tcBorders>
              <w:top w:val="nil"/>
              <w:left w:val="nil"/>
              <w:bottom w:val="nil"/>
              <w:right w:val="nil"/>
            </w:tcBorders>
            <w:vAlign w:val="center"/>
          </w:tcPr>
          <w:p w14:paraId="0B5CC805" w14:textId="77777777" w:rsidR="00E8146D" w:rsidRPr="00A66B0F" w:rsidRDefault="00E8146D" w:rsidP="00796E72">
            <w:pPr>
              <w:spacing w:after="20"/>
              <w:jc w:val="right"/>
              <w:rPr>
                <w:bCs/>
                <w:sz w:val="19"/>
                <w:szCs w:val="19"/>
                <w:lang w:val="en-AU" w:eastAsia="en-US"/>
              </w:rPr>
            </w:pPr>
            <w:r w:rsidRPr="00A66B0F">
              <w:rPr>
                <w:bCs/>
                <w:sz w:val="19"/>
                <w:szCs w:val="19"/>
                <w:lang w:val="en-AU" w:eastAsia="en-US"/>
              </w:rPr>
              <w:t>(1.7)</w:t>
            </w:r>
          </w:p>
        </w:tc>
        <w:tc>
          <w:tcPr>
            <w:tcW w:w="850" w:type="dxa"/>
            <w:tcBorders>
              <w:top w:val="nil"/>
              <w:left w:val="nil"/>
              <w:bottom w:val="nil"/>
              <w:right w:val="nil"/>
            </w:tcBorders>
          </w:tcPr>
          <w:p w14:paraId="2D782451" w14:textId="3C367A3E" w:rsidR="00E8146D" w:rsidRPr="00A66B0F" w:rsidRDefault="00D91C3A" w:rsidP="00796E72">
            <w:pPr>
              <w:spacing w:after="20"/>
              <w:jc w:val="right"/>
              <w:rPr>
                <w:bCs/>
                <w:sz w:val="19"/>
                <w:szCs w:val="19"/>
                <w:lang w:val="en-AU" w:eastAsia="en-US"/>
              </w:rPr>
            </w:pPr>
            <w:r w:rsidRPr="00A66B0F">
              <w:rPr>
                <w:bCs/>
                <w:sz w:val="19"/>
                <w:szCs w:val="19"/>
                <w:lang w:val="en-AU" w:eastAsia="en-US"/>
              </w:rPr>
              <w:t>6</w:t>
            </w:r>
          </w:p>
        </w:tc>
        <w:tc>
          <w:tcPr>
            <w:tcW w:w="846" w:type="dxa"/>
            <w:tcBorders>
              <w:top w:val="nil"/>
              <w:left w:val="nil"/>
              <w:bottom w:val="nil"/>
              <w:right w:val="nil"/>
            </w:tcBorders>
          </w:tcPr>
          <w:p w14:paraId="48300C0F" w14:textId="27585E86" w:rsidR="00E8146D" w:rsidRPr="00A66B0F" w:rsidRDefault="00D91C3A" w:rsidP="00796E72">
            <w:pPr>
              <w:spacing w:after="20"/>
              <w:jc w:val="right"/>
              <w:rPr>
                <w:bCs/>
                <w:sz w:val="19"/>
                <w:szCs w:val="19"/>
                <w:lang w:val="en-AU" w:eastAsia="en-US"/>
              </w:rPr>
            </w:pPr>
            <w:r w:rsidRPr="00A66B0F">
              <w:rPr>
                <w:bCs/>
                <w:sz w:val="19"/>
                <w:szCs w:val="19"/>
                <w:lang w:val="en-AU" w:eastAsia="en-US"/>
              </w:rPr>
              <w:t>(0.6)</w:t>
            </w:r>
          </w:p>
        </w:tc>
      </w:tr>
      <w:tr w:rsidR="00E8146D" w:rsidRPr="00A66B0F" w14:paraId="41EE5539" w14:textId="764B768F" w:rsidTr="00CF78C2">
        <w:tc>
          <w:tcPr>
            <w:tcW w:w="284" w:type="dxa"/>
            <w:tcBorders>
              <w:top w:val="nil"/>
              <w:left w:val="nil"/>
              <w:bottom w:val="nil"/>
              <w:right w:val="nil"/>
            </w:tcBorders>
          </w:tcPr>
          <w:p w14:paraId="13E0E327" w14:textId="77777777" w:rsidR="00E8146D" w:rsidRPr="00A66B0F" w:rsidRDefault="00E8146D"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3576F921" w14:textId="77777777" w:rsidR="00E8146D" w:rsidRPr="00A66B0F" w:rsidRDefault="00E8146D" w:rsidP="00796E72">
            <w:pPr>
              <w:spacing w:after="20"/>
              <w:rPr>
                <w:bCs/>
                <w:sz w:val="19"/>
                <w:szCs w:val="19"/>
                <w:lang w:val="en-AU" w:eastAsia="en-US"/>
              </w:rPr>
            </w:pPr>
            <w:r w:rsidRPr="00A66B0F">
              <w:rPr>
                <w:bCs/>
                <w:sz w:val="19"/>
                <w:szCs w:val="19"/>
                <w:lang w:val="en-AU" w:eastAsia="en-US"/>
              </w:rPr>
              <w:t>Fair/OK</w:t>
            </w:r>
          </w:p>
        </w:tc>
        <w:tc>
          <w:tcPr>
            <w:tcW w:w="850" w:type="dxa"/>
            <w:tcBorders>
              <w:top w:val="nil"/>
              <w:left w:val="nil"/>
              <w:bottom w:val="nil"/>
              <w:right w:val="nil"/>
            </w:tcBorders>
            <w:vAlign w:val="center"/>
          </w:tcPr>
          <w:p w14:paraId="3040418A" w14:textId="77777777" w:rsidR="00E8146D" w:rsidRPr="00A66B0F" w:rsidRDefault="00E8146D" w:rsidP="00796E72">
            <w:pPr>
              <w:spacing w:after="20"/>
              <w:jc w:val="right"/>
              <w:rPr>
                <w:bCs/>
                <w:sz w:val="19"/>
                <w:szCs w:val="19"/>
                <w:lang w:val="en-AU" w:eastAsia="en-US"/>
              </w:rPr>
            </w:pPr>
            <w:r w:rsidRPr="00A66B0F">
              <w:rPr>
                <w:bCs/>
                <w:sz w:val="19"/>
                <w:szCs w:val="19"/>
                <w:lang w:val="en-AU" w:eastAsia="en-US"/>
              </w:rPr>
              <w:t>19</w:t>
            </w:r>
          </w:p>
        </w:tc>
        <w:tc>
          <w:tcPr>
            <w:tcW w:w="851" w:type="dxa"/>
            <w:tcBorders>
              <w:top w:val="nil"/>
              <w:left w:val="nil"/>
              <w:bottom w:val="nil"/>
              <w:right w:val="nil"/>
            </w:tcBorders>
            <w:vAlign w:val="center"/>
          </w:tcPr>
          <w:p w14:paraId="2C1F257F" w14:textId="77777777" w:rsidR="00E8146D" w:rsidRPr="00A66B0F" w:rsidRDefault="00E8146D" w:rsidP="00796E72">
            <w:pPr>
              <w:spacing w:after="20"/>
              <w:jc w:val="right"/>
              <w:rPr>
                <w:bCs/>
                <w:sz w:val="19"/>
                <w:szCs w:val="19"/>
                <w:lang w:val="en-AU" w:eastAsia="en-US"/>
              </w:rPr>
            </w:pPr>
            <w:r w:rsidRPr="00A66B0F">
              <w:rPr>
                <w:bCs/>
                <w:sz w:val="19"/>
                <w:szCs w:val="19"/>
                <w:lang w:val="en-AU" w:eastAsia="en-US"/>
              </w:rPr>
              <w:t>(1.9)</w:t>
            </w:r>
          </w:p>
        </w:tc>
        <w:tc>
          <w:tcPr>
            <w:tcW w:w="850" w:type="dxa"/>
            <w:tcBorders>
              <w:top w:val="nil"/>
              <w:left w:val="nil"/>
              <w:bottom w:val="nil"/>
              <w:right w:val="nil"/>
            </w:tcBorders>
          </w:tcPr>
          <w:p w14:paraId="69313FED" w14:textId="22259121" w:rsidR="00E8146D" w:rsidRPr="00A66B0F" w:rsidRDefault="00D91C3A" w:rsidP="00796E72">
            <w:pPr>
              <w:spacing w:after="20"/>
              <w:jc w:val="right"/>
              <w:rPr>
                <w:bCs/>
                <w:sz w:val="19"/>
                <w:szCs w:val="19"/>
                <w:lang w:val="en-AU" w:eastAsia="en-US"/>
              </w:rPr>
            </w:pPr>
            <w:r w:rsidRPr="00A66B0F">
              <w:rPr>
                <w:bCs/>
                <w:sz w:val="19"/>
                <w:szCs w:val="19"/>
                <w:lang w:val="en-AU" w:eastAsia="en-US"/>
              </w:rPr>
              <w:t>48</w:t>
            </w:r>
          </w:p>
        </w:tc>
        <w:tc>
          <w:tcPr>
            <w:tcW w:w="846" w:type="dxa"/>
            <w:tcBorders>
              <w:top w:val="nil"/>
              <w:left w:val="nil"/>
              <w:bottom w:val="nil"/>
              <w:right w:val="nil"/>
            </w:tcBorders>
          </w:tcPr>
          <w:p w14:paraId="4810475B" w14:textId="042F156C" w:rsidR="00E8146D" w:rsidRPr="00A66B0F" w:rsidRDefault="00D91C3A" w:rsidP="00796E72">
            <w:pPr>
              <w:spacing w:after="20"/>
              <w:jc w:val="right"/>
              <w:rPr>
                <w:bCs/>
                <w:sz w:val="19"/>
                <w:szCs w:val="19"/>
                <w:lang w:val="en-AU" w:eastAsia="en-US"/>
              </w:rPr>
            </w:pPr>
            <w:r w:rsidRPr="00A66B0F">
              <w:rPr>
                <w:bCs/>
                <w:sz w:val="19"/>
                <w:szCs w:val="19"/>
                <w:lang w:val="en-AU" w:eastAsia="en-US"/>
              </w:rPr>
              <w:t>(5.2)</w:t>
            </w:r>
          </w:p>
        </w:tc>
      </w:tr>
      <w:tr w:rsidR="00E8146D" w:rsidRPr="00A66B0F" w14:paraId="361C9F89" w14:textId="338E4E31" w:rsidTr="00CF78C2">
        <w:tc>
          <w:tcPr>
            <w:tcW w:w="284" w:type="dxa"/>
            <w:tcBorders>
              <w:top w:val="nil"/>
              <w:left w:val="nil"/>
              <w:bottom w:val="nil"/>
              <w:right w:val="nil"/>
            </w:tcBorders>
          </w:tcPr>
          <w:p w14:paraId="6F484E9C" w14:textId="77777777" w:rsidR="00E8146D" w:rsidRPr="00A66B0F" w:rsidRDefault="00E8146D"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43FCADE2" w14:textId="77777777" w:rsidR="00E8146D" w:rsidRPr="00A66B0F" w:rsidRDefault="00E8146D" w:rsidP="00796E72">
            <w:pPr>
              <w:spacing w:after="20"/>
              <w:rPr>
                <w:bCs/>
                <w:sz w:val="19"/>
                <w:szCs w:val="19"/>
                <w:lang w:val="en-AU" w:eastAsia="en-US"/>
              </w:rPr>
            </w:pPr>
            <w:r w:rsidRPr="00A66B0F">
              <w:rPr>
                <w:bCs/>
                <w:sz w:val="19"/>
                <w:szCs w:val="19"/>
                <w:lang w:val="en-AU" w:eastAsia="en-US"/>
              </w:rPr>
              <w:t>Good</w:t>
            </w:r>
          </w:p>
        </w:tc>
        <w:tc>
          <w:tcPr>
            <w:tcW w:w="850" w:type="dxa"/>
            <w:tcBorders>
              <w:top w:val="nil"/>
              <w:left w:val="nil"/>
              <w:bottom w:val="nil"/>
              <w:right w:val="nil"/>
            </w:tcBorders>
            <w:vAlign w:val="center"/>
          </w:tcPr>
          <w:p w14:paraId="4FA790A4" w14:textId="77777777" w:rsidR="00E8146D" w:rsidRPr="00A66B0F" w:rsidRDefault="00E8146D" w:rsidP="00796E72">
            <w:pPr>
              <w:spacing w:after="20"/>
              <w:jc w:val="right"/>
              <w:rPr>
                <w:bCs/>
                <w:sz w:val="19"/>
                <w:szCs w:val="19"/>
                <w:lang w:val="en-AU" w:eastAsia="en-US"/>
              </w:rPr>
            </w:pPr>
            <w:r w:rsidRPr="00A66B0F">
              <w:rPr>
                <w:bCs/>
                <w:sz w:val="19"/>
                <w:szCs w:val="19"/>
                <w:lang w:val="en-AU" w:eastAsia="en-US"/>
              </w:rPr>
              <w:t>155</w:t>
            </w:r>
          </w:p>
        </w:tc>
        <w:tc>
          <w:tcPr>
            <w:tcW w:w="851" w:type="dxa"/>
            <w:tcBorders>
              <w:top w:val="nil"/>
              <w:left w:val="nil"/>
              <w:bottom w:val="nil"/>
              <w:right w:val="nil"/>
            </w:tcBorders>
            <w:vAlign w:val="center"/>
          </w:tcPr>
          <w:p w14:paraId="6A64BFBD" w14:textId="77777777" w:rsidR="00E8146D" w:rsidRPr="00A66B0F" w:rsidRDefault="00E8146D" w:rsidP="00796E72">
            <w:pPr>
              <w:spacing w:after="20"/>
              <w:jc w:val="right"/>
              <w:rPr>
                <w:bCs/>
                <w:sz w:val="19"/>
                <w:szCs w:val="19"/>
                <w:lang w:val="en-AU" w:eastAsia="en-US"/>
              </w:rPr>
            </w:pPr>
            <w:r w:rsidRPr="00A66B0F">
              <w:rPr>
                <w:bCs/>
                <w:sz w:val="19"/>
                <w:szCs w:val="19"/>
                <w:lang w:val="en-AU" w:eastAsia="en-US"/>
              </w:rPr>
              <w:t>(15.6)</w:t>
            </w:r>
          </w:p>
        </w:tc>
        <w:tc>
          <w:tcPr>
            <w:tcW w:w="850" w:type="dxa"/>
            <w:tcBorders>
              <w:top w:val="nil"/>
              <w:left w:val="nil"/>
              <w:bottom w:val="nil"/>
              <w:right w:val="nil"/>
            </w:tcBorders>
          </w:tcPr>
          <w:p w14:paraId="220257B8" w14:textId="163D57DD" w:rsidR="00E8146D" w:rsidRPr="00A66B0F" w:rsidRDefault="00D91C3A" w:rsidP="00796E72">
            <w:pPr>
              <w:spacing w:after="20"/>
              <w:jc w:val="right"/>
              <w:rPr>
                <w:bCs/>
                <w:sz w:val="19"/>
                <w:szCs w:val="19"/>
                <w:lang w:val="en-AU" w:eastAsia="en-US"/>
              </w:rPr>
            </w:pPr>
            <w:r w:rsidRPr="00A66B0F">
              <w:rPr>
                <w:bCs/>
                <w:sz w:val="19"/>
                <w:szCs w:val="19"/>
                <w:lang w:val="en-AU" w:eastAsia="en-US"/>
              </w:rPr>
              <w:t>173</w:t>
            </w:r>
          </w:p>
        </w:tc>
        <w:tc>
          <w:tcPr>
            <w:tcW w:w="846" w:type="dxa"/>
            <w:tcBorders>
              <w:top w:val="nil"/>
              <w:left w:val="nil"/>
              <w:bottom w:val="nil"/>
              <w:right w:val="nil"/>
            </w:tcBorders>
          </w:tcPr>
          <w:p w14:paraId="755A895C" w14:textId="1D558270" w:rsidR="00E8146D" w:rsidRPr="00A66B0F" w:rsidRDefault="00D91C3A" w:rsidP="00796E72">
            <w:pPr>
              <w:spacing w:after="20"/>
              <w:jc w:val="right"/>
              <w:rPr>
                <w:bCs/>
                <w:sz w:val="19"/>
                <w:szCs w:val="19"/>
                <w:lang w:val="en-AU" w:eastAsia="en-US"/>
              </w:rPr>
            </w:pPr>
            <w:r w:rsidRPr="00A66B0F">
              <w:rPr>
                <w:bCs/>
                <w:sz w:val="19"/>
                <w:szCs w:val="19"/>
                <w:lang w:val="en-AU" w:eastAsia="en-US"/>
              </w:rPr>
              <w:t>(18.7)</w:t>
            </w:r>
          </w:p>
        </w:tc>
      </w:tr>
      <w:tr w:rsidR="00E8146D" w:rsidRPr="00A66B0F" w14:paraId="011D34C9" w14:textId="2D548D47" w:rsidTr="000E2F6E">
        <w:tc>
          <w:tcPr>
            <w:tcW w:w="284" w:type="dxa"/>
            <w:tcBorders>
              <w:top w:val="nil"/>
              <w:left w:val="nil"/>
              <w:bottom w:val="nil"/>
              <w:right w:val="nil"/>
            </w:tcBorders>
          </w:tcPr>
          <w:p w14:paraId="03211780" w14:textId="77777777" w:rsidR="00E8146D" w:rsidRPr="00A66B0F" w:rsidRDefault="00E8146D" w:rsidP="00796E72">
            <w:pPr>
              <w:keepNext/>
              <w:keepLines/>
              <w:spacing w:after="20"/>
              <w:jc w:val="right"/>
              <w:rPr>
                <w:snapToGrid w:val="0"/>
                <w:sz w:val="19"/>
                <w:szCs w:val="19"/>
                <w:shd w:val="pct15" w:color="auto" w:fill="FFFFFF"/>
              </w:rPr>
            </w:pPr>
          </w:p>
        </w:tc>
        <w:tc>
          <w:tcPr>
            <w:tcW w:w="4678" w:type="dxa"/>
            <w:tcBorders>
              <w:top w:val="nil"/>
              <w:left w:val="nil"/>
              <w:bottom w:val="nil"/>
              <w:right w:val="nil"/>
            </w:tcBorders>
          </w:tcPr>
          <w:p w14:paraId="278F3CFA" w14:textId="77777777" w:rsidR="00E8146D" w:rsidRPr="00A66B0F" w:rsidRDefault="00E8146D" w:rsidP="00796E72">
            <w:pPr>
              <w:spacing w:after="20"/>
              <w:rPr>
                <w:bCs/>
                <w:sz w:val="19"/>
                <w:szCs w:val="19"/>
                <w:lang w:val="en-AU" w:eastAsia="en-US"/>
              </w:rPr>
            </w:pPr>
            <w:r w:rsidRPr="00A66B0F">
              <w:rPr>
                <w:bCs/>
                <w:sz w:val="19"/>
                <w:szCs w:val="19"/>
                <w:lang w:val="en-AU" w:eastAsia="en-US"/>
              </w:rPr>
              <w:t>Very good</w:t>
            </w:r>
          </w:p>
        </w:tc>
        <w:tc>
          <w:tcPr>
            <w:tcW w:w="850" w:type="dxa"/>
            <w:tcBorders>
              <w:top w:val="nil"/>
              <w:left w:val="nil"/>
              <w:bottom w:val="nil"/>
              <w:right w:val="nil"/>
            </w:tcBorders>
            <w:vAlign w:val="center"/>
          </w:tcPr>
          <w:p w14:paraId="3D23147F" w14:textId="77777777" w:rsidR="00E8146D" w:rsidRPr="00A66B0F" w:rsidRDefault="00E8146D" w:rsidP="00796E72">
            <w:pPr>
              <w:spacing w:after="20"/>
              <w:jc w:val="right"/>
              <w:rPr>
                <w:bCs/>
                <w:sz w:val="19"/>
                <w:szCs w:val="19"/>
                <w:lang w:val="en-AU" w:eastAsia="en-US"/>
              </w:rPr>
            </w:pPr>
            <w:r w:rsidRPr="00A66B0F">
              <w:rPr>
                <w:bCs/>
                <w:sz w:val="19"/>
                <w:szCs w:val="19"/>
                <w:lang w:val="en-AU" w:eastAsia="en-US"/>
              </w:rPr>
              <w:t>507</w:t>
            </w:r>
          </w:p>
        </w:tc>
        <w:tc>
          <w:tcPr>
            <w:tcW w:w="851" w:type="dxa"/>
            <w:tcBorders>
              <w:top w:val="nil"/>
              <w:left w:val="nil"/>
              <w:bottom w:val="nil"/>
              <w:right w:val="nil"/>
            </w:tcBorders>
            <w:vAlign w:val="center"/>
          </w:tcPr>
          <w:p w14:paraId="05D6162B" w14:textId="77777777" w:rsidR="00E8146D" w:rsidRPr="00A66B0F" w:rsidRDefault="00E8146D" w:rsidP="00796E72">
            <w:pPr>
              <w:spacing w:after="20"/>
              <w:jc w:val="right"/>
              <w:rPr>
                <w:bCs/>
                <w:sz w:val="19"/>
                <w:szCs w:val="19"/>
                <w:lang w:val="en-AU" w:eastAsia="en-US"/>
              </w:rPr>
            </w:pPr>
            <w:r w:rsidRPr="00A66B0F">
              <w:rPr>
                <w:bCs/>
                <w:sz w:val="19"/>
                <w:szCs w:val="19"/>
                <w:lang w:val="en-AU" w:eastAsia="en-US"/>
              </w:rPr>
              <w:t>(51.1)</w:t>
            </w:r>
          </w:p>
        </w:tc>
        <w:tc>
          <w:tcPr>
            <w:tcW w:w="850" w:type="dxa"/>
            <w:tcBorders>
              <w:top w:val="nil"/>
              <w:left w:val="nil"/>
              <w:bottom w:val="nil"/>
              <w:right w:val="nil"/>
            </w:tcBorders>
          </w:tcPr>
          <w:p w14:paraId="4B270D57" w14:textId="4A606797" w:rsidR="00E8146D" w:rsidRPr="00A66B0F" w:rsidRDefault="00D91C3A" w:rsidP="00796E72">
            <w:pPr>
              <w:spacing w:after="20"/>
              <w:jc w:val="right"/>
              <w:rPr>
                <w:bCs/>
                <w:sz w:val="19"/>
                <w:szCs w:val="19"/>
                <w:lang w:val="en-AU" w:eastAsia="en-US"/>
              </w:rPr>
            </w:pPr>
            <w:r w:rsidRPr="00A66B0F">
              <w:rPr>
                <w:bCs/>
                <w:sz w:val="19"/>
                <w:szCs w:val="19"/>
                <w:lang w:val="en-AU" w:eastAsia="en-US"/>
              </w:rPr>
              <w:t>409</w:t>
            </w:r>
          </w:p>
        </w:tc>
        <w:tc>
          <w:tcPr>
            <w:tcW w:w="846" w:type="dxa"/>
            <w:tcBorders>
              <w:top w:val="nil"/>
              <w:left w:val="nil"/>
              <w:bottom w:val="nil"/>
              <w:right w:val="nil"/>
            </w:tcBorders>
          </w:tcPr>
          <w:p w14:paraId="1FBCA434" w14:textId="7479D0FC" w:rsidR="00E8146D" w:rsidRPr="00A66B0F" w:rsidRDefault="00D91C3A" w:rsidP="00796E72">
            <w:pPr>
              <w:spacing w:after="20"/>
              <w:jc w:val="right"/>
              <w:rPr>
                <w:bCs/>
                <w:sz w:val="19"/>
                <w:szCs w:val="19"/>
                <w:lang w:val="en-AU" w:eastAsia="en-US"/>
              </w:rPr>
            </w:pPr>
            <w:r w:rsidRPr="00A66B0F">
              <w:rPr>
                <w:bCs/>
                <w:sz w:val="19"/>
                <w:szCs w:val="19"/>
                <w:lang w:val="en-AU" w:eastAsia="en-US"/>
              </w:rPr>
              <w:t>(44.3)</w:t>
            </w:r>
          </w:p>
        </w:tc>
      </w:tr>
      <w:tr w:rsidR="00E8146D" w:rsidRPr="00A66B0F" w14:paraId="2574C658" w14:textId="22F41657" w:rsidTr="000E2F6E">
        <w:tc>
          <w:tcPr>
            <w:tcW w:w="284" w:type="dxa"/>
            <w:tcBorders>
              <w:top w:val="nil"/>
              <w:left w:val="nil"/>
              <w:bottom w:val="single" w:sz="4" w:space="0" w:color="auto"/>
              <w:right w:val="nil"/>
            </w:tcBorders>
          </w:tcPr>
          <w:p w14:paraId="587EA93B" w14:textId="77777777" w:rsidR="00E8146D" w:rsidRPr="00A66B0F" w:rsidRDefault="00E8146D" w:rsidP="00796E72">
            <w:pPr>
              <w:keepNext/>
              <w:keepLines/>
              <w:spacing w:after="20"/>
              <w:jc w:val="right"/>
              <w:rPr>
                <w:snapToGrid w:val="0"/>
                <w:sz w:val="19"/>
                <w:szCs w:val="19"/>
                <w:shd w:val="pct15" w:color="auto" w:fill="FFFFFF"/>
              </w:rPr>
            </w:pPr>
          </w:p>
        </w:tc>
        <w:tc>
          <w:tcPr>
            <w:tcW w:w="4678" w:type="dxa"/>
            <w:tcBorders>
              <w:top w:val="nil"/>
              <w:left w:val="nil"/>
              <w:bottom w:val="single" w:sz="4" w:space="0" w:color="auto"/>
              <w:right w:val="nil"/>
            </w:tcBorders>
          </w:tcPr>
          <w:p w14:paraId="0E2F2EB4" w14:textId="77777777" w:rsidR="00E8146D" w:rsidRPr="00A66B0F" w:rsidRDefault="00E8146D" w:rsidP="00796E72">
            <w:pPr>
              <w:spacing w:after="20"/>
              <w:rPr>
                <w:bCs/>
                <w:sz w:val="19"/>
                <w:szCs w:val="19"/>
                <w:lang w:val="en-AU" w:eastAsia="en-US"/>
              </w:rPr>
            </w:pPr>
            <w:r w:rsidRPr="00A66B0F">
              <w:rPr>
                <w:bCs/>
                <w:sz w:val="19"/>
                <w:szCs w:val="19"/>
                <w:lang w:val="en-AU" w:eastAsia="en-US"/>
              </w:rPr>
              <w:t>Excellent</w:t>
            </w:r>
          </w:p>
        </w:tc>
        <w:tc>
          <w:tcPr>
            <w:tcW w:w="850" w:type="dxa"/>
            <w:tcBorders>
              <w:top w:val="nil"/>
              <w:left w:val="nil"/>
              <w:bottom w:val="single" w:sz="4" w:space="0" w:color="auto"/>
              <w:right w:val="nil"/>
            </w:tcBorders>
            <w:vAlign w:val="center"/>
          </w:tcPr>
          <w:p w14:paraId="431F6E68" w14:textId="77777777" w:rsidR="00E8146D" w:rsidRPr="00A66B0F" w:rsidRDefault="00E8146D" w:rsidP="00796E72">
            <w:pPr>
              <w:spacing w:after="20"/>
              <w:jc w:val="right"/>
              <w:rPr>
                <w:bCs/>
                <w:sz w:val="19"/>
                <w:szCs w:val="19"/>
                <w:lang w:val="en-AU" w:eastAsia="en-US"/>
              </w:rPr>
            </w:pPr>
            <w:r w:rsidRPr="00A66B0F">
              <w:rPr>
                <w:bCs/>
                <w:sz w:val="19"/>
                <w:szCs w:val="19"/>
                <w:lang w:val="en-AU" w:eastAsia="en-US"/>
              </w:rPr>
              <w:t>295</w:t>
            </w:r>
          </w:p>
        </w:tc>
        <w:tc>
          <w:tcPr>
            <w:tcW w:w="851" w:type="dxa"/>
            <w:tcBorders>
              <w:top w:val="nil"/>
              <w:left w:val="nil"/>
              <w:bottom w:val="single" w:sz="4" w:space="0" w:color="auto"/>
              <w:right w:val="nil"/>
            </w:tcBorders>
            <w:vAlign w:val="center"/>
          </w:tcPr>
          <w:p w14:paraId="27DB5C68" w14:textId="77777777" w:rsidR="00E8146D" w:rsidRPr="00A66B0F" w:rsidRDefault="00E8146D" w:rsidP="00796E72">
            <w:pPr>
              <w:spacing w:after="20"/>
              <w:jc w:val="right"/>
              <w:rPr>
                <w:bCs/>
                <w:sz w:val="19"/>
                <w:szCs w:val="19"/>
                <w:lang w:val="en-AU" w:eastAsia="en-US"/>
              </w:rPr>
            </w:pPr>
            <w:r w:rsidRPr="00A66B0F">
              <w:rPr>
                <w:bCs/>
                <w:sz w:val="19"/>
                <w:szCs w:val="19"/>
                <w:lang w:val="en-AU" w:eastAsia="en-US"/>
              </w:rPr>
              <w:t>(29.7)</w:t>
            </w:r>
          </w:p>
        </w:tc>
        <w:tc>
          <w:tcPr>
            <w:tcW w:w="850" w:type="dxa"/>
            <w:tcBorders>
              <w:top w:val="nil"/>
              <w:left w:val="nil"/>
              <w:bottom w:val="single" w:sz="4" w:space="0" w:color="auto"/>
              <w:right w:val="nil"/>
            </w:tcBorders>
          </w:tcPr>
          <w:p w14:paraId="5309A3A4" w14:textId="6F72EF6F" w:rsidR="00E8146D" w:rsidRPr="00A66B0F" w:rsidRDefault="00D91C3A" w:rsidP="00796E72">
            <w:pPr>
              <w:spacing w:after="20"/>
              <w:jc w:val="right"/>
              <w:rPr>
                <w:bCs/>
                <w:sz w:val="19"/>
                <w:szCs w:val="19"/>
                <w:lang w:val="en-AU" w:eastAsia="en-US"/>
              </w:rPr>
            </w:pPr>
            <w:r w:rsidRPr="00A66B0F">
              <w:rPr>
                <w:bCs/>
                <w:sz w:val="19"/>
                <w:szCs w:val="19"/>
                <w:lang w:val="en-AU" w:eastAsia="en-US"/>
              </w:rPr>
              <w:t>287</w:t>
            </w:r>
          </w:p>
        </w:tc>
        <w:tc>
          <w:tcPr>
            <w:tcW w:w="846" w:type="dxa"/>
            <w:tcBorders>
              <w:top w:val="nil"/>
              <w:left w:val="nil"/>
              <w:bottom w:val="single" w:sz="4" w:space="0" w:color="auto"/>
              <w:right w:val="nil"/>
            </w:tcBorders>
          </w:tcPr>
          <w:p w14:paraId="0909CAF8" w14:textId="00534CA3" w:rsidR="00E8146D" w:rsidRPr="00A66B0F" w:rsidRDefault="00D91C3A" w:rsidP="00796E72">
            <w:pPr>
              <w:spacing w:after="20"/>
              <w:jc w:val="right"/>
              <w:rPr>
                <w:bCs/>
                <w:sz w:val="19"/>
                <w:szCs w:val="19"/>
                <w:lang w:val="en-AU" w:eastAsia="en-US"/>
              </w:rPr>
            </w:pPr>
            <w:r w:rsidRPr="00A66B0F">
              <w:rPr>
                <w:bCs/>
                <w:sz w:val="19"/>
                <w:szCs w:val="19"/>
                <w:lang w:val="en-AU" w:eastAsia="en-US"/>
              </w:rPr>
              <w:t>(31.1)</w:t>
            </w:r>
          </w:p>
        </w:tc>
      </w:tr>
    </w:tbl>
    <w:p w14:paraId="4758A697" w14:textId="77777777" w:rsidR="005112A8" w:rsidRPr="00A66B0F" w:rsidRDefault="005112A8" w:rsidP="00A66B0F">
      <w:pPr>
        <w:rPr>
          <w:sz w:val="19"/>
          <w:szCs w:val="19"/>
        </w:rPr>
      </w:pPr>
      <w:r w:rsidRPr="00A66B0F">
        <w:rPr>
          <w:sz w:val="19"/>
          <w:szCs w:val="19"/>
        </w:rPr>
        <w:t>Numbers (and percentages) do not always total N (or 100%) due to missing values.</w:t>
      </w:r>
    </w:p>
    <w:p w14:paraId="0FDE8591" w14:textId="7E5D7B40" w:rsidR="000E79F9" w:rsidRPr="00A66B0F" w:rsidRDefault="000E79F9" w:rsidP="00A66B0F">
      <w:pPr>
        <w:ind w:right="-58"/>
        <w:rPr>
          <w:sz w:val="19"/>
          <w:szCs w:val="19"/>
        </w:rPr>
      </w:pPr>
      <w:r w:rsidRPr="00A66B0F">
        <w:rPr>
          <w:b/>
          <w:bCs/>
          <w:sz w:val="19"/>
          <w:szCs w:val="19"/>
          <w:vertAlign w:val="superscript"/>
          <w:lang w:val="en-AU" w:eastAsia="en-US"/>
        </w:rPr>
        <w:t xml:space="preserve"># </w:t>
      </w:r>
      <w:r w:rsidRPr="00A66B0F">
        <w:rPr>
          <w:bCs/>
          <w:sz w:val="19"/>
          <w:szCs w:val="19"/>
          <w:lang w:val="en-AU" w:eastAsia="en-US"/>
        </w:rPr>
        <w:t xml:space="preserve">In </w:t>
      </w:r>
      <w:r w:rsidR="008F708C">
        <w:rPr>
          <w:bCs/>
          <w:sz w:val="19"/>
          <w:szCs w:val="19"/>
          <w:lang w:val="en-AU" w:eastAsia="en-US"/>
        </w:rPr>
        <w:t>20</w:t>
      </w:r>
      <w:r w:rsidRPr="00A66B0F">
        <w:rPr>
          <w:bCs/>
          <w:sz w:val="19"/>
          <w:szCs w:val="19"/>
          <w:lang w:val="en-AU" w:eastAsia="en-US"/>
        </w:rPr>
        <w:t>14, yo</w:t>
      </w:r>
      <w:r w:rsidR="00F91B37">
        <w:rPr>
          <w:bCs/>
          <w:sz w:val="19"/>
          <w:szCs w:val="19"/>
          <w:lang w:val="en-AU" w:eastAsia="en-US"/>
        </w:rPr>
        <w:t>uth</w:t>
      </w:r>
      <w:r w:rsidRPr="00A66B0F">
        <w:rPr>
          <w:bCs/>
          <w:sz w:val="19"/>
          <w:szCs w:val="19"/>
          <w:lang w:val="en-AU" w:eastAsia="en-US"/>
        </w:rPr>
        <w:t xml:space="preserve"> self-reported their ethnicity.  In </w:t>
      </w:r>
      <w:r w:rsidR="008F708C">
        <w:rPr>
          <w:bCs/>
          <w:sz w:val="19"/>
          <w:szCs w:val="19"/>
          <w:lang w:val="en-AU" w:eastAsia="en-US"/>
        </w:rPr>
        <w:t>200</w:t>
      </w:r>
      <w:r w:rsidRPr="00A66B0F">
        <w:rPr>
          <w:bCs/>
          <w:sz w:val="19"/>
          <w:szCs w:val="19"/>
          <w:lang w:val="en-AU" w:eastAsia="en-US"/>
        </w:rPr>
        <w:t>9, mothers reported their child’s ethnicity.</w:t>
      </w:r>
    </w:p>
    <w:p w14:paraId="2EFBBB6F" w14:textId="68C38597" w:rsidR="005112A8" w:rsidRPr="00A66B0F" w:rsidRDefault="005112A8" w:rsidP="00A66B0F">
      <w:pPr>
        <w:ind w:right="-58"/>
        <w:rPr>
          <w:sz w:val="19"/>
          <w:szCs w:val="19"/>
        </w:rPr>
      </w:pPr>
      <w:r w:rsidRPr="00A66B0F">
        <w:rPr>
          <w:sz w:val="19"/>
          <w:szCs w:val="19"/>
          <w:vertAlign w:val="superscript"/>
        </w:rPr>
        <w:t>‡</w:t>
      </w:r>
      <w:r w:rsidR="00F91B37">
        <w:rPr>
          <w:sz w:val="19"/>
          <w:szCs w:val="19"/>
        </w:rPr>
        <w:t xml:space="preserve"> Includes </w:t>
      </w:r>
      <w:r w:rsidRPr="00A66B0F">
        <w:rPr>
          <w:sz w:val="19"/>
          <w:szCs w:val="19"/>
        </w:rPr>
        <w:t>identifying equally with two or more Pacific groups, equally with Pacific and non-Pacific groups, or with Pacific groups other than Tongan, Samoan, Cook Islands Māori or Niuean.</w:t>
      </w:r>
    </w:p>
    <w:p w14:paraId="275403E9" w14:textId="77777777" w:rsidR="005112A8" w:rsidRPr="00BC174E" w:rsidRDefault="005112A8" w:rsidP="00216864">
      <w:pPr>
        <w:rPr>
          <w:szCs w:val="20"/>
        </w:rPr>
      </w:pPr>
    </w:p>
    <w:p w14:paraId="42D228D4" w14:textId="3308CACB" w:rsidR="00671E7D" w:rsidRDefault="00CA01D4" w:rsidP="00C141DE">
      <w:pPr>
        <w:pStyle w:val="GARCLevel4Nonumbering"/>
        <w:keepNext/>
      </w:pPr>
      <w:r>
        <w:t xml:space="preserve">(b) </w:t>
      </w:r>
      <w:r w:rsidR="00671E7D">
        <w:t xml:space="preserve">Substance use </w:t>
      </w:r>
    </w:p>
    <w:p w14:paraId="6FAAB0AC" w14:textId="77777777" w:rsidR="00C141DE" w:rsidRDefault="00C141DE" w:rsidP="00C141DE">
      <w:pPr>
        <w:keepNext/>
      </w:pPr>
    </w:p>
    <w:p w14:paraId="2E776958" w14:textId="09B7ADE0" w:rsidR="00292A7B" w:rsidRDefault="00A66B0F" w:rsidP="00C141DE">
      <w:pPr>
        <w:keepNext/>
      </w:pPr>
      <w:r>
        <w:t>In</w:t>
      </w:r>
      <w:r w:rsidR="00292A7B">
        <w:t xml:space="preserve"> </w:t>
      </w:r>
      <w:r w:rsidR="00B3615A">
        <w:t>20</w:t>
      </w:r>
      <w:r w:rsidR="00292A7B">
        <w:t>14</w:t>
      </w:r>
      <w:r w:rsidR="00EF4396">
        <w:t xml:space="preserve">, </w:t>
      </w:r>
      <w:r w:rsidR="00292A7B">
        <w:t>youth were asked about substance use</w:t>
      </w:r>
      <w:r>
        <w:t xml:space="preserve"> (smoking cigarettes, drinking alcohol, using marijuana and using </w:t>
      </w:r>
      <w:r w:rsidR="00A97C1F">
        <w:t xml:space="preserve">other </w:t>
      </w:r>
      <w:r>
        <w:t>illegal drug</w:t>
      </w:r>
      <w:r w:rsidR="00A97C1F">
        <w:t>s</w:t>
      </w:r>
      <w:r>
        <w:t>)</w:t>
      </w:r>
      <w:r w:rsidR="00F7789C">
        <w:t xml:space="preserve"> in the past month</w:t>
      </w:r>
      <w:r w:rsidR="00FE00F2">
        <w:t xml:space="preserve">. </w:t>
      </w:r>
      <w:r w:rsidR="00385EA8">
        <w:t xml:space="preserve"> </w:t>
      </w:r>
      <w:r w:rsidR="00752AD8">
        <w:t>A</w:t>
      </w:r>
      <w:r w:rsidR="0051664F">
        <w:t xml:space="preserve"> high majority (</w:t>
      </w:r>
      <w:r>
        <w:t>more than</w:t>
      </w:r>
      <w:r w:rsidR="0051664F">
        <w:t xml:space="preserve"> 90%) </w:t>
      </w:r>
      <w:r>
        <w:t>reported that</w:t>
      </w:r>
      <w:r w:rsidR="0051664F">
        <w:t xml:space="preserve"> </w:t>
      </w:r>
      <w:r>
        <w:t xml:space="preserve">they had </w:t>
      </w:r>
      <w:r w:rsidR="00F7789C">
        <w:t>not</w:t>
      </w:r>
      <w:r>
        <w:t xml:space="preserve"> used any</w:t>
      </w:r>
      <w:r w:rsidR="0051664F">
        <w:t xml:space="preserve"> substances</w:t>
      </w:r>
      <w:r w:rsidR="00F7789C">
        <w:t xml:space="preserve"> in the past month</w:t>
      </w:r>
      <w:r w:rsidR="0051664F">
        <w:t>.</w:t>
      </w:r>
      <w:r w:rsidR="00F9361B">
        <w:t xml:space="preserve">  </w:t>
      </w:r>
      <w:r w:rsidR="00BF505A">
        <w:t>S</w:t>
      </w:r>
      <w:r w:rsidR="00F9361B">
        <w:t>mall percentage</w:t>
      </w:r>
      <w:r w:rsidR="00BF505A">
        <w:t>s</w:t>
      </w:r>
      <w:r w:rsidR="00F9361B">
        <w:t xml:space="preserve"> </w:t>
      </w:r>
      <w:r w:rsidR="00F91B37">
        <w:t>of youth</w:t>
      </w:r>
      <w:r w:rsidR="00F9361B">
        <w:t xml:space="preserve"> </w:t>
      </w:r>
      <w:r>
        <w:t>reported</w:t>
      </w:r>
      <w:r w:rsidR="00F9361B">
        <w:t xml:space="preserve"> that</w:t>
      </w:r>
      <w:r w:rsidR="00D8675B">
        <w:t xml:space="preserve"> they</w:t>
      </w:r>
      <w:r w:rsidR="00F9361B">
        <w:t xml:space="preserve"> </w:t>
      </w:r>
      <w:r>
        <w:t xml:space="preserve">had </w:t>
      </w:r>
      <w:r w:rsidR="00D8675B">
        <w:t>smoked</w:t>
      </w:r>
      <w:r>
        <w:t xml:space="preserve"> cigarettes</w:t>
      </w:r>
      <w:r w:rsidR="00F4406B">
        <w:t xml:space="preserve"> (6.7%)</w:t>
      </w:r>
      <w:r w:rsidR="00F9361B">
        <w:t>, consume</w:t>
      </w:r>
      <w:r w:rsidR="00D8675B">
        <w:t>d</w:t>
      </w:r>
      <w:r w:rsidR="00F9361B">
        <w:t xml:space="preserve"> al</w:t>
      </w:r>
      <w:r w:rsidR="00A020CB">
        <w:t>cohol</w:t>
      </w:r>
      <w:r w:rsidR="00AB2A52">
        <w:t xml:space="preserve"> (6.2%)</w:t>
      </w:r>
      <w:r w:rsidR="00A020CB">
        <w:t>, use</w:t>
      </w:r>
      <w:r w:rsidR="00D8675B">
        <w:t>d</w:t>
      </w:r>
      <w:r w:rsidR="00F4406B">
        <w:t xml:space="preserve"> marijuana (3.6%)</w:t>
      </w:r>
      <w:r>
        <w:t>,</w:t>
      </w:r>
      <w:r w:rsidR="00F4406B">
        <w:t xml:space="preserve"> </w:t>
      </w:r>
      <w:r>
        <w:t>or used</w:t>
      </w:r>
      <w:r w:rsidR="00F4406B">
        <w:t xml:space="preserve"> </w:t>
      </w:r>
      <w:r w:rsidR="00A020CB">
        <w:t xml:space="preserve">other illegal drugs (1.8%) at various levels of frequency in </w:t>
      </w:r>
      <w:r>
        <w:t>the past</w:t>
      </w:r>
      <w:r w:rsidR="00A020CB">
        <w:t xml:space="preserve"> month</w:t>
      </w:r>
      <w:r w:rsidRPr="00A66B0F">
        <w:t xml:space="preserve"> </w:t>
      </w:r>
      <w:r>
        <w:t>(</w:t>
      </w:r>
      <w:r w:rsidR="007E36E8">
        <w:fldChar w:fldCharType="begin"/>
      </w:r>
      <w:r w:rsidR="007E36E8">
        <w:instrText xml:space="preserve"> REF _Ref436900560 </w:instrText>
      </w:r>
      <w:r w:rsidR="007E36E8">
        <w:fldChar w:fldCharType="separate"/>
      </w:r>
      <w:r w:rsidR="00102C95" w:rsidRPr="001230E5">
        <w:t xml:space="preserve">Figure </w:t>
      </w:r>
      <w:r w:rsidR="00102C95">
        <w:rPr>
          <w:noProof/>
        </w:rPr>
        <w:t>9</w:t>
      </w:r>
      <w:r w:rsidR="007E36E8">
        <w:rPr>
          <w:noProof/>
        </w:rPr>
        <w:fldChar w:fldCharType="end"/>
      </w:r>
      <w:r>
        <w:t>).</w:t>
      </w:r>
    </w:p>
    <w:p w14:paraId="7B225622" w14:textId="77777777" w:rsidR="00FE00F2" w:rsidRDefault="00FE00F2" w:rsidP="00292A7B"/>
    <w:p w14:paraId="77392B8A" w14:textId="566295A0" w:rsidR="00673488" w:rsidRDefault="001A559E" w:rsidP="00673488">
      <w:pPr>
        <w:keepNext/>
      </w:pPr>
      <w:r w:rsidRPr="00211C40">
        <w:rPr>
          <w:noProof/>
          <w:lang w:eastAsia="en-NZ"/>
        </w:rPr>
        <w:drawing>
          <wp:inline distT="0" distB="0" distL="0" distR="0" wp14:anchorId="1F12EF46" wp14:editId="3472033B">
            <wp:extent cx="4987353" cy="2491154"/>
            <wp:effectExtent l="0" t="0" r="381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3105" cy="2494027"/>
                    </a:xfrm>
                    <a:prstGeom prst="rect">
                      <a:avLst/>
                    </a:prstGeom>
                    <a:noFill/>
                    <a:ln>
                      <a:noFill/>
                    </a:ln>
                  </pic:spPr>
                </pic:pic>
              </a:graphicData>
            </a:graphic>
          </wp:inline>
        </w:drawing>
      </w:r>
    </w:p>
    <w:p w14:paraId="70BF735F" w14:textId="34971A36" w:rsidR="00673488" w:rsidRPr="001230E5" w:rsidRDefault="00673488" w:rsidP="00913CE3">
      <w:pPr>
        <w:pStyle w:val="Caption"/>
        <w:rPr>
          <w:bdr w:val="none" w:sz="0" w:space="0" w:color="auto"/>
        </w:rPr>
      </w:pPr>
      <w:bookmarkStart w:id="132" w:name="_Ref436900560"/>
      <w:bookmarkStart w:id="133" w:name="_Toc469664394"/>
      <w:r w:rsidRPr="001230E5">
        <w:rPr>
          <w:bdr w:val="none" w:sz="0" w:space="0" w:color="auto"/>
        </w:rPr>
        <w:t xml:space="preserve">Figure </w:t>
      </w:r>
      <w:r w:rsidR="001230C8" w:rsidRPr="001230E5">
        <w:rPr>
          <w:bdr w:val="none" w:sz="0" w:space="0" w:color="auto"/>
        </w:rPr>
        <w:fldChar w:fldCharType="begin"/>
      </w:r>
      <w:r w:rsidR="001230C8" w:rsidRPr="001230E5">
        <w:rPr>
          <w:bdr w:val="none" w:sz="0" w:space="0" w:color="auto"/>
        </w:rPr>
        <w:instrText xml:space="preserve"> SEQ Figure \* ARABIC </w:instrText>
      </w:r>
      <w:r w:rsidR="001230C8" w:rsidRPr="001230E5">
        <w:rPr>
          <w:bdr w:val="none" w:sz="0" w:space="0" w:color="auto"/>
        </w:rPr>
        <w:fldChar w:fldCharType="separate"/>
      </w:r>
      <w:r w:rsidR="00102C95">
        <w:rPr>
          <w:noProof/>
          <w:bdr w:val="none" w:sz="0" w:space="0" w:color="auto"/>
        </w:rPr>
        <w:t>9</w:t>
      </w:r>
      <w:r w:rsidR="001230C8" w:rsidRPr="001230E5">
        <w:rPr>
          <w:bdr w:val="none" w:sz="0" w:space="0" w:color="auto"/>
        </w:rPr>
        <w:fldChar w:fldCharType="end"/>
      </w:r>
      <w:bookmarkEnd w:id="132"/>
      <w:r w:rsidRPr="001230E5">
        <w:rPr>
          <w:bdr w:val="none" w:sz="0" w:space="0" w:color="auto"/>
        </w:rPr>
        <w:t xml:space="preserve">: </w:t>
      </w:r>
      <w:r w:rsidR="00F91B37">
        <w:rPr>
          <w:bdr w:val="none" w:sz="0" w:space="0" w:color="auto"/>
        </w:rPr>
        <w:t>Youth</w:t>
      </w:r>
      <w:r w:rsidR="00A66B0F" w:rsidRPr="001230E5">
        <w:rPr>
          <w:bdr w:val="none" w:sz="0" w:space="0" w:color="auto"/>
        </w:rPr>
        <w:t xml:space="preserve"> - </w:t>
      </w:r>
      <w:r w:rsidR="00B063BE">
        <w:rPr>
          <w:bdr w:val="none" w:sz="0" w:space="0" w:color="auto"/>
        </w:rPr>
        <w:t>Past-</w:t>
      </w:r>
      <w:r w:rsidR="0094069F" w:rsidRPr="001230E5">
        <w:rPr>
          <w:bdr w:val="none" w:sz="0" w:space="0" w:color="auto"/>
        </w:rPr>
        <w:t>month s</w:t>
      </w:r>
      <w:r w:rsidRPr="001230E5">
        <w:rPr>
          <w:bdr w:val="none" w:sz="0" w:space="0" w:color="auto"/>
        </w:rPr>
        <w:t>ubstance</w:t>
      </w:r>
      <w:r w:rsidR="00A66B0F" w:rsidRPr="001230E5">
        <w:rPr>
          <w:bdr w:val="none" w:sz="0" w:space="0" w:color="auto"/>
        </w:rPr>
        <w:t xml:space="preserve"> use</w:t>
      </w:r>
      <w:r w:rsidRPr="001230E5">
        <w:rPr>
          <w:bdr w:val="none" w:sz="0" w:space="0" w:color="auto"/>
        </w:rPr>
        <w:t xml:space="preserve"> </w:t>
      </w:r>
      <w:r w:rsidR="00266247">
        <w:rPr>
          <w:bdr w:val="none" w:sz="0" w:space="0" w:color="auto"/>
        </w:rPr>
        <w:t>-</w:t>
      </w:r>
      <w:r w:rsidR="00A66B0F" w:rsidRPr="001230E5">
        <w:rPr>
          <w:bdr w:val="none" w:sz="0" w:space="0" w:color="auto"/>
        </w:rPr>
        <w:t xml:space="preserve"> </w:t>
      </w:r>
      <w:r w:rsidR="00B3615A">
        <w:rPr>
          <w:bdr w:val="none" w:sz="0" w:space="0" w:color="auto"/>
        </w:rPr>
        <w:t>20</w:t>
      </w:r>
      <w:r w:rsidR="00A66B0F" w:rsidRPr="001230E5">
        <w:rPr>
          <w:bdr w:val="none" w:sz="0" w:space="0" w:color="auto"/>
        </w:rPr>
        <w:t>14</w:t>
      </w:r>
      <w:bookmarkEnd w:id="133"/>
    </w:p>
    <w:p w14:paraId="669F0A1C" w14:textId="77777777" w:rsidR="00673488" w:rsidRDefault="00673488" w:rsidP="00913CE3">
      <w:pPr>
        <w:pStyle w:val="Caption"/>
      </w:pPr>
      <w:bookmarkStart w:id="134" w:name="_Ref436898793"/>
    </w:p>
    <w:p w14:paraId="47AB1B4B" w14:textId="77777777" w:rsidR="005671E3" w:rsidRDefault="005671E3" w:rsidP="005671E3">
      <w:bookmarkStart w:id="135" w:name="_Ref449512530"/>
      <w:bookmarkStart w:id="136" w:name="_Ref451947302"/>
      <w:bookmarkStart w:id="137" w:name="_Ref454955981"/>
      <w:bookmarkEnd w:id="134"/>
    </w:p>
    <w:p w14:paraId="4BB7E7FC" w14:textId="12FEDF2D" w:rsidR="00FB4391" w:rsidRDefault="00835198" w:rsidP="00302DF4">
      <w:pPr>
        <w:pStyle w:val="GARCLevel3"/>
      </w:pPr>
      <w:bookmarkStart w:id="138" w:name="_Toc469383955"/>
      <w:bookmarkStart w:id="139" w:name="_Ref469661568"/>
      <w:r>
        <w:t>Gambling participation</w:t>
      </w:r>
      <w:r w:rsidR="00913D01">
        <w:t xml:space="preserve"> and</w:t>
      </w:r>
      <w:r w:rsidR="00825D8A">
        <w:t xml:space="preserve"> </w:t>
      </w:r>
      <w:bookmarkEnd w:id="135"/>
      <w:bookmarkEnd w:id="136"/>
      <w:r w:rsidR="003E4768">
        <w:t>expenditure</w:t>
      </w:r>
      <w:bookmarkEnd w:id="137"/>
      <w:bookmarkEnd w:id="138"/>
      <w:bookmarkEnd w:id="139"/>
    </w:p>
    <w:p w14:paraId="0248B797" w14:textId="77777777" w:rsidR="00C141DE" w:rsidRDefault="00C141DE" w:rsidP="00392867">
      <w:pPr>
        <w:pStyle w:val="GARCLevel4Nonumbering"/>
      </w:pPr>
    </w:p>
    <w:p w14:paraId="1DB51F03" w14:textId="3D8E556E" w:rsidR="000868A4" w:rsidRDefault="000868A4" w:rsidP="00392867">
      <w:pPr>
        <w:pStyle w:val="GARCLevel4Nonumbering"/>
      </w:pPr>
      <w:r w:rsidRPr="003956D9">
        <w:t xml:space="preserve">(a) Gambling participation by </w:t>
      </w:r>
      <w:r w:rsidR="00AE0505">
        <w:t xml:space="preserve">gambling </w:t>
      </w:r>
      <w:r w:rsidRPr="003956D9">
        <w:t>activity</w:t>
      </w:r>
    </w:p>
    <w:p w14:paraId="207FCC2B" w14:textId="09B77B1F" w:rsidR="00F70D50" w:rsidRDefault="00F70D50" w:rsidP="00F70D50">
      <w:pPr>
        <w:pStyle w:val="GARCNormalpara"/>
      </w:pPr>
      <w:r>
        <w:t>In</w:t>
      </w:r>
      <w:r w:rsidR="0018575D">
        <w:t xml:space="preserve"> </w:t>
      </w:r>
      <w:r w:rsidR="00B3615A">
        <w:t>20</w:t>
      </w:r>
      <w:r w:rsidR="00457336">
        <w:t>14</w:t>
      </w:r>
      <w:r w:rsidR="0018575D">
        <w:t>,</w:t>
      </w:r>
      <w:r w:rsidR="006F19E7">
        <w:t xml:space="preserve"> youth were</w:t>
      </w:r>
      <w:r w:rsidR="00B41BB4">
        <w:t xml:space="preserve"> </w:t>
      </w:r>
      <w:r>
        <w:t>presented with</w:t>
      </w:r>
      <w:r w:rsidR="00B41BB4">
        <w:t xml:space="preserve"> a list of gambling </w:t>
      </w:r>
      <w:r w:rsidR="007D2057">
        <w:t>activities</w:t>
      </w:r>
      <w:r w:rsidR="00B41BB4">
        <w:t xml:space="preserve"> and</w:t>
      </w:r>
      <w:r w:rsidR="006F19E7">
        <w:t xml:space="preserve"> asked </w:t>
      </w:r>
      <w:r w:rsidR="00207BA8">
        <w:t xml:space="preserve">to indicate </w:t>
      </w:r>
      <w:r w:rsidR="006F19E7">
        <w:t xml:space="preserve">if </w:t>
      </w:r>
      <w:r w:rsidR="00207BA8">
        <w:t xml:space="preserve">they had </w:t>
      </w:r>
      <w:r w:rsidR="00207BA8" w:rsidRPr="00BD2775">
        <w:rPr>
          <w:i/>
        </w:rPr>
        <w:t>ever</w:t>
      </w:r>
      <w:r w:rsidR="00207BA8">
        <w:t xml:space="preserve"> participated </w:t>
      </w:r>
      <w:r w:rsidR="003956D9">
        <w:t xml:space="preserve">in </w:t>
      </w:r>
      <w:r w:rsidR="007D2057">
        <w:t>these activities</w:t>
      </w:r>
      <w:r w:rsidR="006F19E7">
        <w:t xml:space="preserve"> for money</w:t>
      </w:r>
      <w:r>
        <w:t>.</w:t>
      </w:r>
      <w:r w:rsidR="007D2057">
        <w:t xml:space="preserve"> </w:t>
      </w:r>
      <w:r>
        <w:t xml:space="preserve"> </w:t>
      </w:r>
      <w:r w:rsidR="00EE092A">
        <w:t xml:space="preserve">Overall, </w:t>
      </w:r>
      <w:r w:rsidR="00F91B37">
        <w:t>more than half of the 917 youth</w:t>
      </w:r>
      <w:r w:rsidR="00EE092A">
        <w:t xml:space="preserve"> (54%, n=491) had gambled for money on one or more activities; 300 of these had engaged in continuous gambling activities</w:t>
      </w:r>
      <w:r w:rsidR="00EE092A">
        <w:rPr>
          <w:rStyle w:val="FootnoteReference"/>
        </w:rPr>
        <w:footnoteReference w:id="13"/>
      </w:r>
      <w:r w:rsidR="00EE092A">
        <w:t xml:space="preserve">.  This is an increase from </w:t>
      </w:r>
      <w:r w:rsidR="00B3615A">
        <w:t>200</w:t>
      </w:r>
      <w:r w:rsidR="00EE092A">
        <w:t xml:space="preserve">9, when one-quarter (27%, n=234) of children reported gambling for money.  </w:t>
      </w:r>
      <w:r w:rsidR="00EE092A" w:rsidRPr="00EE092A">
        <w:t xml:space="preserve"> </w:t>
      </w:r>
      <w:r w:rsidR="00EE092A">
        <w:t xml:space="preserve"> </w:t>
      </w:r>
    </w:p>
    <w:p w14:paraId="1C1D061A" w14:textId="5162DD26" w:rsidR="00F70D50" w:rsidRDefault="001A0966" w:rsidP="0018575D">
      <w:pPr>
        <w:pStyle w:val="GARCNormalpara"/>
      </w:pPr>
      <w:r>
        <w:t>Betting with friends or family was the most frequently reported gambling activity reported by almost two-fifths (3</w:t>
      </w:r>
      <w:r w:rsidR="00EE092A">
        <w:t>7</w:t>
      </w:r>
      <w:r w:rsidR="00F91B37">
        <w:t>%) of youth</w:t>
      </w:r>
      <w:r>
        <w:t>.  This was followed by gambling on card games (</w:t>
      </w:r>
      <w:r w:rsidR="00EE092A">
        <w:t>20</w:t>
      </w:r>
      <w:r>
        <w:t>%), sports matches (1</w:t>
      </w:r>
      <w:r w:rsidR="00EE092A">
        <w:t>6</w:t>
      </w:r>
      <w:r>
        <w:t>%), marbles and housie/bingo (both 1</w:t>
      </w:r>
      <w:r w:rsidR="00EE092A">
        <w:t>3</w:t>
      </w:r>
      <w:r>
        <w:t>%), and board games (12%).  Gambling on other activities was rep</w:t>
      </w:r>
      <w:r w:rsidR="00F91B37">
        <w:t>orted by less than 10% of youth</w:t>
      </w:r>
      <w:r>
        <w:t>.</w:t>
      </w:r>
      <w:r w:rsidR="00F91B37">
        <w:t xml:space="preserve"> </w:t>
      </w:r>
      <w:r>
        <w:t xml:space="preserve"> </w:t>
      </w:r>
      <w:r w:rsidR="00EE092A">
        <w:t xml:space="preserve">Responses are summarised in </w:t>
      </w:r>
      <w:r w:rsidR="007E36E8">
        <w:fldChar w:fldCharType="begin"/>
      </w:r>
      <w:r w:rsidR="007E36E8">
        <w:instrText xml:space="preserve"> REF _Ref436820226 </w:instrText>
      </w:r>
      <w:r w:rsidR="007E36E8">
        <w:fldChar w:fldCharType="separate"/>
      </w:r>
      <w:r w:rsidR="00102C95" w:rsidRPr="001230E5">
        <w:t xml:space="preserve">Table </w:t>
      </w:r>
      <w:r w:rsidR="00102C95">
        <w:rPr>
          <w:noProof/>
        </w:rPr>
        <w:t>23</w:t>
      </w:r>
      <w:r w:rsidR="007E36E8">
        <w:rPr>
          <w:noProof/>
        </w:rPr>
        <w:fldChar w:fldCharType="end"/>
      </w:r>
      <w:r w:rsidR="00EE092A">
        <w:t xml:space="preserve">.  </w:t>
      </w:r>
    </w:p>
    <w:p w14:paraId="624B3225" w14:textId="79CF9951" w:rsidR="001F6613" w:rsidRDefault="001F6613" w:rsidP="0018575D">
      <w:pPr>
        <w:pStyle w:val="GARCNormalpara"/>
      </w:pPr>
      <w:r>
        <w:t>Among youth who had gambled for money in 2014, there was a slightly higher percentage of boys (53%, n=262) than girls (47%, n=262).  Two-thirds (67%) of youth who reported gambling in 2014 had not reported gambling in 2009.</w:t>
      </w:r>
    </w:p>
    <w:p w14:paraId="5484F0A5" w14:textId="234CB211" w:rsidR="00F33DA6" w:rsidRPr="001230E5" w:rsidRDefault="00F33DA6" w:rsidP="00913CE3">
      <w:pPr>
        <w:pStyle w:val="Caption"/>
        <w:rPr>
          <w:bdr w:val="none" w:sz="0" w:space="0" w:color="auto"/>
        </w:rPr>
      </w:pPr>
      <w:bookmarkStart w:id="140" w:name="_Ref436820226"/>
      <w:bookmarkStart w:id="141" w:name="_Toc469664353"/>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23</w:t>
      </w:r>
      <w:r w:rsidR="001230C8" w:rsidRPr="001230E5">
        <w:rPr>
          <w:bdr w:val="none" w:sz="0" w:space="0" w:color="auto"/>
        </w:rPr>
        <w:fldChar w:fldCharType="end"/>
      </w:r>
      <w:bookmarkEnd w:id="140"/>
      <w:r w:rsidRPr="001230E5">
        <w:rPr>
          <w:bdr w:val="none" w:sz="0" w:space="0" w:color="auto"/>
        </w:rPr>
        <w:t xml:space="preserve">: </w:t>
      </w:r>
      <w:r w:rsidR="00F118D7">
        <w:rPr>
          <w:bdr w:val="none" w:sz="0" w:space="0" w:color="auto"/>
        </w:rPr>
        <w:t>Youth</w:t>
      </w:r>
      <w:r w:rsidR="00F70D50" w:rsidRPr="001230E5">
        <w:rPr>
          <w:bdr w:val="none" w:sz="0" w:space="0" w:color="auto"/>
        </w:rPr>
        <w:t xml:space="preserve"> - G</w:t>
      </w:r>
      <w:r w:rsidRPr="001230E5">
        <w:rPr>
          <w:bdr w:val="none" w:sz="0" w:space="0" w:color="auto"/>
        </w:rPr>
        <w:t>ambling for money</w:t>
      </w:r>
      <w:r w:rsidR="004F0D2A" w:rsidRPr="001230E5">
        <w:rPr>
          <w:bdr w:val="none" w:sz="0" w:space="0" w:color="auto"/>
        </w:rPr>
        <w:t xml:space="preserve"> </w:t>
      </w:r>
      <w:r w:rsidR="00F70D50" w:rsidRPr="001230E5">
        <w:rPr>
          <w:bdr w:val="none" w:sz="0" w:space="0" w:color="auto"/>
        </w:rPr>
        <w:t xml:space="preserve">by activity </w:t>
      </w:r>
      <w:r w:rsidR="00266247">
        <w:rPr>
          <w:bdr w:val="none" w:sz="0" w:space="0" w:color="auto"/>
        </w:rPr>
        <w:t>-</w:t>
      </w:r>
      <w:r w:rsidR="00165E9A" w:rsidRPr="001230E5">
        <w:rPr>
          <w:bdr w:val="none" w:sz="0" w:space="0" w:color="auto"/>
        </w:rPr>
        <w:t xml:space="preserve"> </w:t>
      </w:r>
      <w:r w:rsidR="00B3615A">
        <w:rPr>
          <w:bdr w:val="none" w:sz="0" w:space="0" w:color="auto"/>
        </w:rPr>
        <w:t>20</w:t>
      </w:r>
      <w:r w:rsidR="00165E9A" w:rsidRPr="001230E5">
        <w:rPr>
          <w:bdr w:val="none" w:sz="0" w:space="0" w:color="auto"/>
        </w:rPr>
        <w:t>14</w:t>
      </w:r>
      <w:r w:rsidR="00D870CA" w:rsidRPr="001230E5">
        <w:rPr>
          <w:bdr w:val="none" w:sz="0" w:space="0" w:color="auto"/>
        </w:rPr>
        <w:t xml:space="preserve"> (all respondents)</w:t>
      </w:r>
      <w:bookmarkEnd w:id="141"/>
    </w:p>
    <w:tbl>
      <w:tblPr>
        <w:tblW w:w="5000" w:type="pct"/>
        <w:tblLayout w:type="fixed"/>
        <w:tblLook w:val="07E0" w:firstRow="1" w:lastRow="1" w:firstColumn="1" w:lastColumn="1" w:noHBand="1" w:noVBand="1"/>
      </w:tblPr>
      <w:tblGrid>
        <w:gridCol w:w="5011"/>
        <w:gridCol w:w="1369"/>
        <w:gridCol w:w="566"/>
        <w:gridCol w:w="568"/>
        <w:gridCol w:w="792"/>
      </w:tblGrid>
      <w:tr w:rsidR="00CE3342" w:rsidRPr="00562DF0" w14:paraId="74CBCFBC" w14:textId="77777777" w:rsidTr="006B55D6">
        <w:tc>
          <w:tcPr>
            <w:tcW w:w="3016" w:type="pct"/>
            <w:tcBorders>
              <w:top w:val="single" w:sz="4" w:space="0" w:color="auto"/>
            </w:tcBorders>
            <w:shd w:val="clear" w:color="auto" w:fill="auto"/>
            <w:vAlign w:val="bottom"/>
          </w:tcPr>
          <w:p w14:paraId="046F85CD" w14:textId="77777777" w:rsidR="00CE3342" w:rsidRPr="00562DF0" w:rsidRDefault="00CE3342" w:rsidP="00796E72">
            <w:pPr>
              <w:keepNext/>
              <w:keepLines/>
              <w:spacing w:after="20"/>
              <w:jc w:val="left"/>
              <w:rPr>
                <w:b/>
                <w:bCs/>
                <w:szCs w:val="22"/>
                <w:lang w:val="en-AU" w:eastAsia="en-US"/>
              </w:rPr>
            </w:pPr>
          </w:p>
        </w:tc>
        <w:tc>
          <w:tcPr>
            <w:tcW w:w="824" w:type="pct"/>
            <w:tcBorders>
              <w:top w:val="single" w:sz="4" w:space="0" w:color="auto"/>
            </w:tcBorders>
            <w:shd w:val="clear" w:color="auto" w:fill="auto"/>
            <w:vAlign w:val="bottom"/>
          </w:tcPr>
          <w:p w14:paraId="456CB54E" w14:textId="77777777" w:rsidR="00CE3342" w:rsidRPr="00562DF0" w:rsidRDefault="00CE3342" w:rsidP="00796E72">
            <w:pPr>
              <w:keepNext/>
              <w:keepLines/>
              <w:spacing w:after="20"/>
              <w:jc w:val="right"/>
              <w:rPr>
                <w:b/>
                <w:bCs/>
                <w:szCs w:val="22"/>
                <w:lang w:val="en-AU" w:eastAsia="en-US"/>
              </w:rPr>
            </w:pPr>
          </w:p>
        </w:tc>
        <w:tc>
          <w:tcPr>
            <w:tcW w:w="341" w:type="pct"/>
            <w:tcBorders>
              <w:top w:val="single" w:sz="4" w:space="0" w:color="auto"/>
            </w:tcBorders>
          </w:tcPr>
          <w:p w14:paraId="03C7BFF1" w14:textId="77777777" w:rsidR="00CE3342" w:rsidRDefault="00CE3342" w:rsidP="00796E72">
            <w:pPr>
              <w:keepNext/>
              <w:keepLines/>
              <w:spacing w:after="20"/>
              <w:jc w:val="center"/>
              <w:rPr>
                <w:b/>
                <w:bCs/>
                <w:szCs w:val="22"/>
                <w:lang w:val="en-AU" w:eastAsia="en-US"/>
              </w:rPr>
            </w:pPr>
          </w:p>
        </w:tc>
        <w:tc>
          <w:tcPr>
            <w:tcW w:w="819" w:type="pct"/>
            <w:gridSpan w:val="2"/>
            <w:tcBorders>
              <w:top w:val="single" w:sz="4" w:space="0" w:color="auto"/>
              <w:bottom w:val="single" w:sz="4" w:space="0" w:color="auto"/>
            </w:tcBorders>
            <w:shd w:val="clear" w:color="auto" w:fill="auto"/>
            <w:vAlign w:val="bottom"/>
          </w:tcPr>
          <w:p w14:paraId="67F31DD1" w14:textId="72FA34C8" w:rsidR="00CE3342" w:rsidRPr="00562DF0" w:rsidRDefault="00CE3342" w:rsidP="00796E72">
            <w:pPr>
              <w:keepNext/>
              <w:keepLines/>
              <w:spacing w:after="20"/>
              <w:jc w:val="center"/>
              <w:rPr>
                <w:b/>
                <w:bCs/>
                <w:szCs w:val="22"/>
                <w:lang w:val="en-AU" w:eastAsia="en-US"/>
              </w:rPr>
            </w:pPr>
            <w:r>
              <w:rPr>
                <w:b/>
                <w:bCs/>
                <w:szCs w:val="22"/>
                <w:lang w:val="en-AU" w:eastAsia="en-US"/>
              </w:rPr>
              <w:t>Yes</w:t>
            </w:r>
          </w:p>
        </w:tc>
      </w:tr>
      <w:tr w:rsidR="00CE3342" w:rsidRPr="00562DF0" w14:paraId="39A1BF8D" w14:textId="77777777" w:rsidTr="006B55D6">
        <w:tc>
          <w:tcPr>
            <w:tcW w:w="3016" w:type="pct"/>
            <w:tcBorders>
              <w:bottom w:val="single" w:sz="4" w:space="0" w:color="auto"/>
            </w:tcBorders>
            <w:shd w:val="clear" w:color="auto" w:fill="auto"/>
            <w:vAlign w:val="bottom"/>
          </w:tcPr>
          <w:p w14:paraId="246D1062" w14:textId="5A760C82" w:rsidR="00CE3342" w:rsidRPr="00562DF0" w:rsidRDefault="00CE3342" w:rsidP="00796E72">
            <w:pPr>
              <w:keepNext/>
              <w:keepLines/>
              <w:spacing w:after="20"/>
              <w:jc w:val="left"/>
              <w:rPr>
                <w:b/>
                <w:bCs/>
                <w:szCs w:val="22"/>
                <w:lang w:val="en-AU" w:eastAsia="en-US"/>
              </w:rPr>
            </w:pPr>
            <w:r w:rsidRPr="00562DF0">
              <w:rPr>
                <w:b/>
                <w:bCs/>
                <w:szCs w:val="22"/>
                <w:lang w:val="en-AU" w:eastAsia="en-US"/>
              </w:rPr>
              <w:t xml:space="preserve">Gambling activity </w:t>
            </w:r>
          </w:p>
        </w:tc>
        <w:tc>
          <w:tcPr>
            <w:tcW w:w="824" w:type="pct"/>
            <w:tcBorders>
              <w:bottom w:val="single" w:sz="4" w:space="0" w:color="auto"/>
            </w:tcBorders>
            <w:shd w:val="clear" w:color="auto" w:fill="auto"/>
            <w:vAlign w:val="bottom"/>
          </w:tcPr>
          <w:p w14:paraId="071A3F12" w14:textId="1CB14034" w:rsidR="00CE3342" w:rsidRPr="00562DF0" w:rsidRDefault="00CE3342" w:rsidP="00796E72">
            <w:pPr>
              <w:keepNext/>
              <w:keepLines/>
              <w:spacing w:after="20"/>
              <w:jc w:val="right"/>
              <w:rPr>
                <w:b/>
                <w:bCs/>
                <w:szCs w:val="22"/>
                <w:lang w:val="en-AU" w:eastAsia="en-US"/>
              </w:rPr>
            </w:pPr>
            <w:r w:rsidRPr="00562DF0">
              <w:rPr>
                <w:b/>
                <w:bCs/>
                <w:szCs w:val="22"/>
                <w:lang w:val="en-AU" w:eastAsia="en-US"/>
              </w:rPr>
              <w:t>N</w:t>
            </w:r>
          </w:p>
        </w:tc>
        <w:tc>
          <w:tcPr>
            <w:tcW w:w="341" w:type="pct"/>
            <w:tcBorders>
              <w:bottom w:val="single" w:sz="4" w:space="0" w:color="auto"/>
            </w:tcBorders>
          </w:tcPr>
          <w:p w14:paraId="29CA97AF" w14:textId="77777777" w:rsidR="00CE3342" w:rsidRPr="00562DF0" w:rsidRDefault="00CE3342" w:rsidP="00796E72">
            <w:pPr>
              <w:keepNext/>
              <w:keepLines/>
              <w:spacing w:after="20"/>
              <w:jc w:val="right"/>
              <w:rPr>
                <w:b/>
                <w:bCs/>
                <w:szCs w:val="22"/>
                <w:lang w:val="en-AU" w:eastAsia="en-US"/>
              </w:rPr>
            </w:pPr>
          </w:p>
        </w:tc>
        <w:tc>
          <w:tcPr>
            <w:tcW w:w="342" w:type="pct"/>
            <w:tcBorders>
              <w:top w:val="single" w:sz="4" w:space="0" w:color="auto"/>
              <w:bottom w:val="single" w:sz="4" w:space="0" w:color="auto"/>
            </w:tcBorders>
            <w:shd w:val="clear" w:color="auto" w:fill="auto"/>
            <w:vAlign w:val="bottom"/>
          </w:tcPr>
          <w:p w14:paraId="14F24340" w14:textId="211B2797" w:rsidR="00CE3342" w:rsidRPr="00562DF0" w:rsidRDefault="00CE3342" w:rsidP="00796E72">
            <w:pPr>
              <w:keepNext/>
              <w:keepLines/>
              <w:spacing w:after="20"/>
              <w:jc w:val="right"/>
              <w:rPr>
                <w:b/>
                <w:bCs/>
                <w:szCs w:val="22"/>
                <w:lang w:val="en-AU" w:eastAsia="en-US"/>
              </w:rPr>
            </w:pPr>
            <w:r w:rsidRPr="00562DF0">
              <w:rPr>
                <w:b/>
                <w:bCs/>
                <w:szCs w:val="22"/>
                <w:lang w:val="en-AU" w:eastAsia="en-US"/>
              </w:rPr>
              <w:t>n</w:t>
            </w:r>
          </w:p>
        </w:tc>
        <w:tc>
          <w:tcPr>
            <w:tcW w:w="477" w:type="pct"/>
            <w:tcBorders>
              <w:top w:val="single" w:sz="4" w:space="0" w:color="auto"/>
              <w:bottom w:val="single" w:sz="4" w:space="0" w:color="auto"/>
            </w:tcBorders>
            <w:shd w:val="clear" w:color="auto" w:fill="auto"/>
            <w:vAlign w:val="bottom"/>
          </w:tcPr>
          <w:p w14:paraId="2D0A9A16" w14:textId="240F56AE" w:rsidR="00CE3342" w:rsidRPr="00562DF0" w:rsidRDefault="00CE3342" w:rsidP="00796E72">
            <w:pPr>
              <w:keepNext/>
              <w:keepLines/>
              <w:spacing w:after="20"/>
              <w:jc w:val="right"/>
              <w:rPr>
                <w:b/>
                <w:bCs/>
                <w:szCs w:val="22"/>
                <w:lang w:val="en-AU" w:eastAsia="en-US"/>
              </w:rPr>
            </w:pPr>
            <w:r w:rsidRPr="00562DF0">
              <w:rPr>
                <w:b/>
                <w:bCs/>
                <w:szCs w:val="22"/>
                <w:lang w:val="en-AU" w:eastAsia="en-US"/>
              </w:rPr>
              <w:t>(%)</w:t>
            </w:r>
          </w:p>
        </w:tc>
      </w:tr>
      <w:tr w:rsidR="00CE3342" w:rsidRPr="001A0966" w14:paraId="1CA98371" w14:textId="77777777" w:rsidTr="006B55D6">
        <w:tc>
          <w:tcPr>
            <w:tcW w:w="3016" w:type="pct"/>
            <w:tcBorders>
              <w:top w:val="single" w:sz="4" w:space="0" w:color="auto"/>
            </w:tcBorders>
            <w:shd w:val="clear" w:color="auto" w:fill="auto"/>
            <w:vAlign w:val="bottom"/>
          </w:tcPr>
          <w:p w14:paraId="077DF451" w14:textId="77777777" w:rsidR="00CE3342" w:rsidRPr="001A0966" w:rsidRDefault="00CE3342" w:rsidP="00796E72">
            <w:pPr>
              <w:keepNext/>
              <w:keepLines/>
              <w:spacing w:after="20"/>
              <w:jc w:val="left"/>
              <w:rPr>
                <w:bCs/>
                <w:szCs w:val="22"/>
                <w:lang w:val="en-AU" w:eastAsia="en-US"/>
              </w:rPr>
            </w:pPr>
            <w:r w:rsidRPr="001A0966">
              <w:rPr>
                <w:bCs/>
                <w:szCs w:val="22"/>
                <w:lang w:val="en-AU" w:eastAsia="en-US"/>
              </w:rPr>
              <w:t>Bets with friends or family</w:t>
            </w:r>
          </w:p>
        </w:tc>
        <w:tc>
          <w:tcPr>
            <w:tcW w:w="824" w:type="pct"/>
            <w:tcBorders>
              <w:top w:val="single" w:sz="4" w:space="0" w:color="auto"/>
            </w:tcBorders>
            <w:shd w:val="clear" w:color="auto" w:fill="auto"/>
            <w:vAlign w:val="bottom"/>
          </w:tcPr>
          <w:p w14:paraId="06127E5A" w14:textId="77777777" w:rsidR="00CE3342" w:rsidRPr="001A0966" w:rsidRDefault="00CE3342" w:rsidP="00796E72">
            <w:pPr>
              <w:keepNext/>
              <w:keepLines/>
              <w:spacing w:after="20"/>
              <w:jc w:val="right"/>
              <w:rPr>
                <w:bCs/>
                <w:szCs w:val="22"/>
                <w:lang w:val="en-AU" w:eastAsia="en-US"/>
              </w:rPr>
            </w:pPr>
            <w:r w:rsidRPr="001A0966">
              <w:rPr>
                <w:bCs/>
                <w:szCs w:val="22"/>
                <w:lang w:val="en-AU" w:eastAsia="en-US"/>
              </w:rPr>
              <w:t>893</w:t>
            </w:r>
          </w:p>
        </w:tc>
        <w:tc>
          <w:tcPr>
            <w:tcW w:w="341" w:type="pct"/>
            <w:tcBorders>
              <w:top w:val="single" w:sz="4" w:space="0" w:color="auto"/>
            </w:tcBorders>
          </w:tcPr>
          <w:p w14:paraId="4EA3B614" w14:textId="77777777" w:rsidR="00CE3342" w:rsidRPr="001A0966" w:rsidRDefault="00CE3342" w:rsidP="00796E72">
            <w:pPr>
              <w:keepNext/>
              <w:keepLines/>
              <w:spacing w:after="20"/>
              <w:jc w:val="right"/>
              <w:rPr>
                <w:bCs/>
                <w:szCs w:val="22"/>
                <w:lang w:val="en-AU" w:eastAsia="en-US"/>
              </w:rPr>
            </w:pPr>
          </w:p>
        </w:tc>
        <w:tc>
          <w:tcPr>
            <w:tcW w:w="342" w:type="pct"/>
            <w:tcBorders>
              <w:top w:val="single" w:sz="4" w:space="0" w:color="auto"/>
            </w:tcBorders>
            <w:shd w:val="clear" w:color="auto" w:fill="auto"/>
            <w:vAlign w:val="bottom"/>
          </w:tcPr>
          <w:p w14:paraId="0E85FBA5" w14:textId="5C29E785" w:rsidR="00CE3342" w:rsidRPr="001A0966" w:rsidRDefault="00CE3342" w:rsidP="00796E72">
            <w:pPr>
              <w:keepNext/>
              <w:keepLines/>
              <w:spacing w:after="20"/>
              <w:jc w:val="right"/>
              <w:rPr>
                <w:bCs/>
                <w:szCs w:val="22"/>
                <w:lang w:val="en-AU" w:eastAsia="en-US"/>
              </w:rPr>
            </w:pPr>
            <w:r w:rsidRPr="001A0966">
              <w:rPr>
                <w:bCs/>
                <w:szCs w:val="22"/>
                <w:lang w:val="en-AU" w:eastAsia="en-US"/>
              </w:rPr>
              <w:t>329</w:t>
            </w:r>
          </w:p>
        </w:tc>
        <w:tc>
          <w:tcPr>
            <w:tcW w:w="477" w:type="pct"/>
            <w:tcBorders>
              <w:top w:val="single" w:sz="4" w:space="0" w:color="auto"/>
            </w:tcBorders>
            <w:shd w:val="clear" w:color="auto" w:fill="auto"/>
            <w:vAlign w:val="bottom"/>
          </w:tcPr>
          <w:p w14:paraId="45139E37" w14:textId="77777777" w:rsidR="00CE3342" w:rsidRPr="001A0966" w:rsidRDefault="00CE3342" w:rsidP="00796E72">
            <w:pPr>
              <w:keepNext/>
              <w:keepLines/>
              <w:spacing w:after="20"/>
              <w:jc w:val="right"/>
              <w:rPr>
                <w:bCs/>
                <w:szCs w:val="22"/>
                <w:lang w:val="en-AU" w:eastAsia="en-US"/>
              </w:rPr>
            </w:pPr>
            <w:r w:rsidRPr="001A0966">
              <w:rPr>
                <w:bCs/>
                <w:szCs w:val="22"/>
                <w:lang w:val="en-AU" w:eastAsia="en-US"/>
              </w:rPr>
              <w:t>(36.8)</w:t>
            </w:r>
          </w:p>
        </w:tc>
      </w:tr>
      <w:tr w:rsidR="00CE3342" w:rsidRPr="00562DF0" w14:paraId="351DA18B" w14:textId="77777777" w:rsidTr="00CE3342">
        <w:tc>
          <w:tcPr>
            <w:tcW w:w="3016" w:type="pct"/>
            <w:shd w:val="clear" w:color="auto" w:fill="auto"/>
            <w:vAlign w:val="bottom"/>
          </w:tcPr>
          <w:p w14:paraId="4FB475FA" w14:textId="77777777" w:rsidR="00CE3342" w:rsidRPr="00562DF0" w:rsidRDefault="00CE3342" w:rsidP="00796E72">
            <w:pPr>
              <w:keepNext/>
              <w:keepLines/>
              <w:spacing w:after="20"/>
              <w:jc w:val="left"/>
              <w:rPr>
                <w:bCs/>
                <w:szCs w:val="22"/>
                <w:lang w:val="en-AU" w:eastAsia="en-US"/>
              </w:rPr>
            </w:pPr>
            <w:r w:rsidRPr="00562DF0">
              <w:rPr>
                <w:bCs/>
                <w:szCs w:val="22"/>
                <w:lang w:val="en-AU" w:eastAsia="en-US"/>
              </w:rPr>
              <w:t>Card game</w:t>
            </w:r>
          </w:p>
        </w:tc>
        <w:tc>
          <w:tcPr>
            <w:tcW w:w="824" w:type="pct"/>
            <w:shd w:val="clear" w:color="auto" w:fill="auto"/>
            <w:vAlign w:val="bottom"/>
          </w:tcPr>
          <w:p w14:paraId="591EC7EB" w14:textId="77777777" w:rsidR="00CE3342" w:rsidRPr="00562DF0" w:rsidRDefault="00CE3342" w:rsidP="00796E72">
            <w:pPr>
              <w:keepNext/>
              <w:keepLines/>
              <w:spacing w:after="20"/>
              <w:jc w:val="right"/>
              <w:rPr>
                <w:bCs/>
                <w:szCs w:val="22"/>
                <w:lang w:val="en-AU" w:eastAsia="en-US"/>
              </w:rPr>
            </w:pPr>
            <w:r w:rsidRPr="00562DF0">
              <w:rPr>
                <w:bCs/>
                <w:szCs w:val="22"/>
                <w:lang w:val="en-AU" w:eastAsia="en-US"/>
              </w:rPr>
              <w:t>894</w:t>
            </w:r>
          </w:p>
        </w:tc>
        <w:tc>
          <w:tcPr>
            <w:tcW w:w="341" w:type="pct"/>
          </w:tcPr>
          <w:p w14:paraId="2F32E104" w14:textId="77777777" w:rsidR="00CE3342" w:rsidRPr="00562DF0" w:rsidRDefault="00CE3342" w:rsidP="00796E72">
            <w:pPr>
              <w:keepNext/>
              <w:keepLines/>
              <w:spacing w:after="20"/>
              <w:jc w:val="right"/>
              <w:rPr>
                <w:bCs/>
                <w:szCs w:val="22"/>
                <w:lang w:val="en-AU" w:eastAsia="en-US"/>
              </w:rPr>
            </w:pPr>
          </w:p>
        </w:tc>
        <w:tc>
          <w:tcPr>
            <w:tcW w:w="342" w:type="pct"/>
            <w:shd w:val="clear" w:color="auto" w:fill="auto"/>
            <w:vAlign w:val="bottom"/>
          </w:tcPr>
          <w:p w14:paraId="0CE862E2" w14:textId="798CF228" w:rsidR="00CE3342" w:rsidRPr="00562DF0" w:rsidRDefault="00CE3342" w:rsidP="00796E72">
            <w:pPr>
              <w:keepNext/>
              <w:keepLines/>
              <w:spacing w:after="20"/>
              <w:jc w:val="right"/>
              <w:rPr>
                <w:bCs/>
                <w:szCs w:val="22"/>
                <w:lang w:val="en-AU" w:eastAsia="en-US"/>
              </w:rPr>
            </w:pPr>
            <w:r w:rsidRPr="00562DF0">
              <w:rPr>
                <w:bCs/>
                <w:szCs w:val="22"/>
                <w:lang w:val="en-AU" w:eastAsia="en-US"/>
              </w:rPr>
              <w:t>175</w:t>
            </w:r>
          </w:p>
        </w:tc>
        <w:tc>
          <w:tcPr>
            <w:tcW w:w="477" w:type="pct"/>
            <w:shd w:val="clear" w:color="auto" w:fill="auto"/>
            <w:vAlign w:val="bottom"/>
          </w:tcPr>
          <w:p w14:paraId="4A2629C7" w14:textId="77777777" w:rsidR="00CE3342" w:rsidRPr="00562DF0" w:rsidRDefault="00CE3342" w:rsidP="00796E72">
            <w:pPr>
              <w:keepNext/>
              <w:keepLines/>
              <w:spacing w:after="20"/>
              <w:jc w:val="right"/>
              <w:rPr>
                <w:bCs/>
                <w:szCs w:val="22"/>
                <w:lang w:val="en-AU" w:eastAsia="en-US"/>
              </w:rPr>
            </w:pPr>
            <w:r w:rsidRPr="00562DF0">
              <w:rPr>
                <w:bCs/>
                <w:szCs w:val="22"/>
                <w:lang w:val="en-AU" w:eastAsia="en-US"/>
              </w:rPr>
              <w:t>(19.6)</w:t>
            </w:r>
          </w:p>
        </w:tc>
      </w:tr>
      <w:tr w:rsidR="00CE3342" w:rsidRPr="00562DF0" w14:paraId="6500DB61" w14:textId="77777777" w:rsidTr="00CE3342">
        <w:tc>
          <w:tcPr>
            <w:tcW w:w="3016" w:type="pct"/>
            <w:shd w:val="clear" w:color="auto" w:fill="auto"/>
            <w:vAlign w:val="bottom"/>
          </w:tcPr>
          <w:p w14:paraId="6382E688" w14:textId="77777777" w:rsidR="00CE3342" w:rsidRPr="00562DF0" w:rsidRDefault="00CE3342" w:rsidP="00796E72">
            <w:pPr>
              <w:keepNext/>
              <w:keepLines/>
              <w:spacing w:after="20"/>
              <w:jc w:val="left"/>
              <w:rPr>
                <w:bCs/>
                <w:szCs w:val="22"/>
                <w:lang w:val="en-AU" w:eastAsia="en-US"/>
              </w:rPr>
            </w:pPr>
            <w:r w:rsidRPr="00562DF0">
              <w:rPr>
                <w:bCs/>
                <w:szCs w:val="22"/>
                <w:lang w:val="en-AU" w:eastAsia="en-US"/>
              </w:rPr>
              <w:t>Sports match</w:t>
            </w:r>
          </w:p>
        </w:tc>
        <w:tc>
          <w:tcPr>
            <w:tcW w:w="824" w:type="pct"/>
            <w:shd w:val="clear" w:color="auto" w:fill="auto"/>
            <w:vAlign w:val="bottom"/>
          </w:tcPr>
          <w:p w14:paraId="2FD2D2B0" w14:textId="77777777" w:rsidR="00CE3342" w:rsidRPr="00562DF0" w:rsidRDefault="00CE3342" w:rsidP="00796E72">
            <w:pPr>
              <w:keepNext/>
              <w:keepLines/>
              <w:spacing w:after="20"/>
              <w:jc w:val="right"/>
              <w:rPr>
                <w:bCs/>
                <w:szCs w:val="22"/>
                <w:lang w:val="en-AU" w:eastAsia="en-US"/>
              </w:rPr>
            </w:pPr>
            <w:r w:rsidRPr="00562DF0">
              <w:rPr>
                <w:bCs/>
                <w:szCs w:val="22"/>
                <w:lang w:val="en-AU" w:eastAsia="en-US"/>
              </w:rPr>
              <w:t>900</w:t>
            </w:r>
          </w:p>
        </w:tc>
        <w:tc>
          <w:tcPr>
            <w:tcW w:w="341" w:type="pct"/>
          </w:tcPr>
          <w:p w14:paraId="6C8F79BE" w14:textId="77777777" w:rsidR="00CE3342" w:rsidRPr="00562DF0" w:rsidRDefault="00CE3342" w:rsidP="00796E72">
            <w:pPr>
              <w:keepNext/>
              <w:keepLines/>
              <w:spacing w:after="20"/>
              <w:jc w:val="right"/>
              <w:rPr>
                <w:bCs/>
                <w:szCs w:val="22"/>
                <w:lang w:val="en-AU" w:eastAsia="en-US"/>
              </w:rPr>
            </w:pPr>
          </w:p>
        </w:tc>
        <w:tc>
          <w:tcPr>
            <w:tcW w:w="342" w:type="pct"/>
            <w:shd w:val="clear" w:color="auto" w:fill="auto"/>
            <w:vAlign w:val="bottom"/>
          </w:tcPr>
          <w:p w14:paraId="45E97743" w14:textId="4DEF334A" w:rsidR="00CE3342" w:rsidRPr="00562DF0" w:rsidRDefault="00CE3342" w:rsidP="00796E72">
            <w:pPr>
              <w:keepNext/>
              <w:keepLines/>
              <w:spacing w:after="20"/>
              <w:jc w:val="right"/>
              <w:rPr>
                <w:bCs/>
                <w:szCs w:val="22"/>
                <w:lang w:val="en-AU" w:eastAsia="en-US"/>
              </w:rPr>
            </w:pPr>
            <w:r w:rsidRPr="00562DF0">
              <w:rPr>
                <w:bCs/>
                <w:szCs w:val="22"/>
                <w:lang w:val="en-AU" w:eastAsia="en-US"/>
              </w:rPr>
              <w:t>143</w:t>
            </w:r>
          </w:p>
        </w:tc>
        <w:tc>
          <w:tcPr>
            <w:tcW w:w="477" w:type="pct"/>
            <w:shd w:val="clear" w:color="auto" w:fill="auto"/>
            <w:vAlign w:val="bottom"/>
          </w:tcPr>
          <w:p w14:paraId="28913090" w14:textId="77777777" w:rsidR="00CE3342" w:rsidRPr="00562DF0" w:rsidRDefault="00CE3342" w:rsidP="00796E72">
            <w:pPr>
              <w:keepNext/>
              <w:keepLines/>
              <w:spacing w:after="20"/>
              <w:jc w:val="right"/>
              <w:rPr>
                <w:bCs/>
                <w:szCs w:val="22"/>
                <w:lang w:val="en-AU" w:eastAsia="en-US"/>
              </w:rPr>
            </w:pPr>
            <w:r w:rsidRPr="00562DF0">
              <w:rPr>
                <w:bCs/>
                <w:szCs w:val="22"/>
                <w:lang w:val="en-AU" w:eastAsia="en-US"/>
              </w:rPr>
              <w:t>(15.9)</w:t>
            </w:r>
          </w:p>
        </w:tc>
      </w:tr>
      <w:tr w:rsidR="00CE3342" w:rsidRPr="00562DF0" w14:paraId="4B7DB780" w14:textId="77777777" w:rsidTr="00CE3342">
        <w:tc>
          <w:tcPr>
            <w:tcW w:w="3016" w:type="pct"/>
            <w:shd w:val="clear" w:color="auto" w:fill="auto"/>
          </w:tcPr>
          <w:p w14:paraId="0D3E5DEA" w14:textId="1D8A9D0C" w:rsidR="00CE3342" w:rsidRPr="00562DF0" w:rsidRDefault="00CE3342" w:rsidP="00796E72">
            <w:pPr>
              <w:keepNext/>
              <w:keepLines/>
              <w:spacing w:after="20"/>
              <w:jc w:val="left"/>
              <w:rPr>
                <w:bCs/>
                <w:szCs w:val="22"/>
                <w:lang w:val="en-AU" w:eastAsia="en-US"/>
              </w:rPr>
            </w:pPr>
            <w:r w:rsidRPr="00562DF0">
              <w:rPr>
                <w:bCs/>
                <w:szCs w:val="22"/>
                <w:lang w:val="en-AU" w:eastAsia="en-US"/>
              </w:rPr>
              <w:t>Game of marbles</w:t>
            </w:r>
          </w:p>
        </w:tc>
        <w:tc>
          <w:tcPr>
            <w:tcW w:w="824" w:type="pct"/>
            <w:shd w:val="clear" w:color="auto" w:fill="auto"/>
          </w:tcPr>
          <w:p w14:paraId="2CA59DBF" w14:textId="03653879" w:rsidR="00CE3342" w:rsidRPr="00562DF0" w:rsidRDefault="00CE3342" w:rsidP="00796E72">
            <w:pPr>
              <w:keepNext/>
              <w:keepLines/>
              <w:spacing w:after="20"/>
              <w:jc w:val="right"/>
              <w:rPr>
                <w:bCs/>
                <w:szCs w:val="22"/>
                <w:lang w:val="en-AU" w:eastAsia="en-US"/>
              </w:rPr>
            </w:pPr>
            <w:r w:rsidRPr="00562DF0">
              <w:rPr>
                <w:bCs/>
                <w:szCs w:val="22"/>
                <w:lang w:val="en-AU" w:eastAsia="en-US"/>
              </w:rPr>
              <w:t>885</w:t>
            </w:r>
          </w:p>
        </w:tc>
        <w:tc>
          <w:tcPr>
            <w:tcW w:w="341" w:type="pct"/>
          </w:tcPr>
          <w:p w14:paraId="0F514D41" w14:textId="77777777" w:rsidR="00CE3342" w:rsidRPr="00562DF0" w:rsidRDefault="00CE3342" w:rsidP="00796E72">
            <w:pPr>
              <w:keepNext/>
              <w:keepLines/>
              <w:spacing w:after="20"/>
              <w:jc w:val="right"/>
              <w:rPr>
                <w:bCs/>
                <w:szCs w:val="22"/>
                <w:lang w:val="en-AU" w:eastAsia="en-US"/>
              </w:rPr>
            </w:pPr>
          </w:p>
        </w:tc>
        <w:tc>
          <w:tcPr>
            <w:tcW w:w="342" w:type="pct"/>
            <w:shd w:val="clear" w:color="auto" w:fill="auto"/>
          </w:tcPr>
          <w:p w14:paraId="68A163A7" w14:textId="573E6263" w:rsidR="00CE3342" w:rsidRPr="00562DF0" w:rsidRDefault="00CE3342" w:rsidP="00796E72">
            <w:pPr>
              <w:keepNext/>
              <w:keepLines/>
              <w:spacing w:after="20"/>
              <w:jc w:val="right"/>
              <w:rPr>
                <w:bCs/>
                <w:szCs w:val="22"/>
                <w:lang w:val="en-AU" w:eastAsia="en-US"/>
              </w:rPr>
            </w:pPr>
            <w:r w:rsidRPr="00562DF0">
              <w:rPr>
                <w:bCs/>
                <w:szCs w:val="22"/>
                <w:lang w:val="en-AU" w:eastAsia="en-US"/>
              </w:rPr>
              <w:t>113</w:t>
            </w:r>
          </w:p>
        </w:tc>
        <w:tc>
          <w:tcPr>
            <w:tcW w:w="477" w:type="pct"/>
            <w:shd w:val="clear" w:color="auto" w:fill="auto"/>
          </w:tcPr>
          <w:p w14:paraId="1278F183" w14:textId="219630A2" w:rsidR="00CE3342" w:rsidRPr="00562DF0" w:rsidRDefault="00CE3342" w:rsidP="00796E72">
            <w:pPr>
              <w:keepNext/>
              <w:keepLines/>
              <w:spacing w:after="20"/>
              <w:jc w:val="right"/>
              <w:rPr>
                <w:bCs/>
                <w:szCs w:val="22"/>
                <w:lang w:val="en-AU" w:eastAsia="en-US"/>
              </w:rPr>
            </w:pPr>
            <w:r w:rsidRPr="00562DF0">
              <w:rPr>
                <w:bCs/>
                <w:szCs w:val="22"/>
                <w:lang w:val="en-AU" w:eastAsia="en-US"/>
              </w:rPr>
              <w:t>(12.8)</w:t>
            </w:r>
          </w:p>
        </w:tc>
      </w:tr>
      <w:tr w:rsidR="00CE3342" w:rsidRPr="00562DF0" w14:paraId="04208D4F" w14:textId="77777777" w:rsidTr="00CE3342">
        <w:tc>
          <w:tcPr>
            <w:tcW w:w="3016" w:type="pct"/>
            <w:shd w:val="clear" w:color="auto" w:fill="auto"/>
          </w:tcPr>
          <w:p w14:paraId="130B16AD" w14:textId="77777777" w:rsidR="00CE3342" w:rsidRPr="00562DF0" w:rsidRDefault="00CE3342" w:rsidP="00796E72">
            <w:pPr>
              <w:keepNext/>
              <w:keepLines/>
              <w:spacing w:after="20"/>
              <w:jc w:val="left"/>
              <w:rPr>
                <w:bCs/>
                <w:szCs w:val="22"/>
                <w:lang w:val="en-AU" w:eastAsia="en-US"/>
              </w:rPr>
            </w:pPr>
            <w:r w:rsidRPr="00562DF0">
              <w:rPr>
                <w:bCs/>
                <w:szCs w:val="22"/>
                <w:lang w:val="en-AU" w:eastAsia="en-US"/>
              </w:rPr>
              <w:t>Housie/</w:t>
            </w:r>
            <w:r>
              <w:rPr>
                <w:bCs/>
                <w:szCs w:val="22"/>
                <w:lang w:val="en-AU" w:eastAsia="en-US"/>
              </w:rPr>
              <w:t>b</w:t>
            </w:r>
            <w:r w:rsidRPr="00562DF0">
              <w:rPr>
                <w:bCs/>
                <w:szCs w:val="22"/>
                <w:lang w:val="en-AU" w:eastAsia="en-US"/>
              </w:rPr>
              <w:t>ingo</w:t>
            </w:r>
          </w:p>
        </w:tc>
        <w:tc>
          <w:tcPr>
            <w:tcW w:w="824" w:type="pct"/>
            <w:shd w:val="clear" w:color="auto" w:fill="auto"/>
          </w:tcPr>
          <w:p w14:paraId="2B71B0D5" w14:textId="77777777" w:rsidR="00CE3342" w:rsidRPr="00562DF0" w:rsidRDefault="00CE3342" w:rsidP="00796E72">
            <w:pPr>
              <w:keepNext/>
              <w:keepLines/>
              <w:spacing w:after="20"/>
              <w:jc w:val="right"/>
              <w:rPr>
                <w:bCs/>
                <w:szCs w:val="22"/>
                <w:lang w:val="en-AU" w:eastAsia="en-US"/>
              </w:rPr>
            </w:pPr>
            <w:r w:rsidRPr="00562DF0">
              <w:rPr>
                <w:bCs/>
                <w:szCs w:val="22"/>
                <w:lang w:val="en-AU" w:eastAsia="en-US"/>
              </w:rPr>
              <w:t>898</w:t>
            </w:r>
          </w:p>
        </w:tc>
        <w:tc>
          <w:tcPr>
            <w:tcW w:w="341" w:type="pct"/>
          </w:tcPr>
          <w:p w14:paraId="477D9C96" w14:textId="77777777" w:rsidR="00CE3342" w:rsidRPr="00562DF0" w:rsidRDefault="00CE3342" w:rsidP="00796E72">
            <w:pPr>
              <w:keepNext/>
              <w:keepLines/>
              <w:spacing w:after="20"/>
              <w:jc w:val="right"/>
              <w:rPr>
                <w:bCs/>
                <w:szCs w:val="22"/>
                <w:lang w:val="en-AU" w:eastAsia="en-US"/>
              </w:rPr>
            </w:pPr>
          </w:p>
        </w:tc>
        <w:tc>
          <w:tcPr>
            <w:tcW w:w="342" w:type="pct"/>
            <w:shd w:val="clear" w:color="auto" w:fill="auto"/>
          </w:tcPr>
          <w:p w14:paraId="4399A7E1" w14:textId="3D0D6F8F" w:rsidR="00CE3342" w:rsidRPr="00562DF0" w:rsidRDefault="00CE3342" w:rsidP="00796E72">
            <w:pPr>
              <w:keepNext/>
              <w:keepLines/>
              <w:spacing w:after="20"/>
              <w:jc w:val="right"/>
              <w:rPr>
                <w:bCs/>
                <w:szCs w:val="22"/>
                <w:lang w:val="en-AU" w:eastAsia="en-US"/>
              </w:rPr>
            </w:pPr>
            <w:r w:rsidRPr="00562DF0">
              <w:rPr>
                <w:bCs/>
                <w:szCs w:val="22"/>
                <w:lang w:val="en-AU" w:eastAsia="en-US"/>
              </w:rPr>
              <w:t>115</w:t>
            </w:r>
          </w:p>
        </w:tc>
        <w:tc>
          <w:tcPr>
            <w:tcW w:w="477" w:type="pct"/>
            <w:shd w:val="clear" w:color="auto" w:fill="auto"/>
          </w:tcPr>
          <w:p w14:paraId="78CA4E08" w14:textId="77777777" w:rsidR="00CE3342" w:rsidRPr="00562DF0" w:rsidRDefault="00CE3342" w:rsidP="00796E72">
            <w:pPr>
              <w:keepNext/>
              <w:keepLines/>
              <w:spacing w:after="20"/>
              <w:jc w:val="right"/>
              <w:rPr>
                <w:bCs/>
                <w:szCs w:val="22"/>
                <w:lang w:val="en-AU" w:eastAsia="en-US"/>
              </w:rPr>
            </w:pPr>
            <w:r w:rsidRPr="00562DF0">
              <w:rPr>
                <w:bCs/>
                <w:szCs w:val="22"/>
                <w:lang w:val="en-AU" w:eastAsia="en-US"/>
              </w:rPr>
              <w:t>(12.8)</w:t>
            </w:r>
          </w:p>
        </w:tc>
      </w:tr>
      <w:tr w:rsidR="00CE3342" w:rsidRPr="00562DF0" w14:paraId="2A937A08" w14:textId="77777777" w:rsidTr="00CE3342">
        <w:tc>
          <w:tcPr>
            <w:tcW w:w="3016" w:type="pct"/>
            <w:shd w:val="clear" w:color="auto" w:fill="auto"/>
          </w:tcPr>
          <w:p w14:paraId="30F57AE0" w14:textId="175FFF7D" w:rsidR="00CE3342" w:rsidRPr="00562DF0" w:rsidRDefault="00CE3342" w:rsidP="00796E72">
            <w:pPr>
              <w:keepNext/>
              <w:keepLines/>
              <w:spacing w:after="20"/>
              <w:jc w:val="left"/>
              <w:rPr>
                <w:bCs/>
                <w:szCs w:val="22"/>
                <w:lang w:val="en-AU" w:eastAsia="en-US"/>
              </w:rPr>
            </w:pPr>
            <w:r w:rsidRPr="00562DF0">
              <w:rPr>
                <w:bCs/>
                <w:szCs w:val="22"/>
                <w:lang w:val="en-AU" w:eastAsia="en-US"/>
              </w:rPr>
              <w:t>Board game</w:t>
            </w:r>
          </w:p>
        </w:tc>
        <w:tc>
          <w:tcPr>
            <w:tcW w:w="824" w:type="pct"/>
            <w:shd w:val="clear" w:color="auto" w:fill="auto"/>
          </w:tcPr>
          <w:p w14:paraId="5477A0E4" w14:textId="05D1C0C0" w:rsidR="00CE3342" w:rsidRPr="00562DF0" w:rsidRDefault="00CE3342" w:rsidP="00796E72">
            <w:pPr>
              <w:keepNext/>
              <w:keepLines/>
              <w:spacing w:after="20"/>
              <w:jc w:val="right"/>
              <w:rPr>
                <w:bCs/>
                <w:szCs w:val="22"/>
                <w:lang w:val="en-AU" w:eastAsia="en-US"/>
              </w:rPr>
            </w:pPr>
            <w:r w:rsidRPr="00562DF0">
              <w:rPr>
                <w:bCs/>
                <w:szCs w:val="22"/>
                <w:lang w:val="en-AU" w:eastAsia="en-US"/>
              </w:rPr>
              <w:t>885</w:t>
            </w:r>
          </w:p>
        </w:tc>
        <w:tc>
          <w:tcPr>
            <w:tcW w:w="341" w:type="pct"/>
          </w:tcPr>
          <w:p w14:paraId="780A24D9" w14:textId="77777777" w:rsidR="00CE3342" w:rsidRPr="00562DF0" w:rsidRDefault="00CE3342" w:rsidP="00796E72">
            <w:pPr>
              <w:keepNext/>
              <w:keepLines/>
              <w:spacing w:after="20"/>
              <w:jc w:val="right"/>
              <w:rPr>
                <w:bCs/>
                <w:szCs w:val="22"/>
                <w:lang w:val="en-AU" w:eastAsia="en-US"/>
              </w:rPr>
            </w:pPr>
          </w:p>
        </w:tc>
        <w:tc>
          <w:tcPr>
            <w:tcW w:w="342" w:type="pct"/>
            <w:shd w:val="clear" w:color="auto" w:fill="auto"/>
          </w:tcPr>
          <w:p w14:paraId="0C64298A" w14:textId="38ED05F4" w:rsidR="00CE3342" w:rsidRPr="00562DF0" w:rsidRDefault="00CE3342" w:rsidP="00796E72">
            <w:pPr>
              <w:keepNext/>
              <w:keepLines/>
              <w:spacing w:after="20"/>
              <w:jc w:val="right"/>
              <w:rPr>
                <w:bCs/>
                <w:szCs w:val="22"/>
                <w:lang w:val="en-AU" w:eastAsia="en-US"/>
              </w:rPr>
            </w:pPr>
            <w:r w:rsidRPr="00562DF0">
              <w:rPr>
                <w:bCs/>
                <w:szCs w:val="22"/>
                <w:lang w:val="en-AU" w:eastAsia="en-US"/>
              </w:rPr>
              <w:t>107</w:t>
            </w:r>
          </w:p>
        </w:tc>
        <w:tc>
          <w:tcPr>
            <w:tcW w:w="477" w:type="pct"/>
            <w:shd w:val="clear" w:color="auto" w:fill="auto"/>
          </w:tcPr>
          <w:p w14:paraId="799A5D62" w14:textId="035928F2" w:rsidR="00CE3342" w:rsidRPr="00562DF0" w:rsidRDefault="00CE3342" w:rsidP="00796E72">
            <w:pPr>
              <w:keepNext/>
              <w:keepLines/>
              <w:spacing w:after="20"/>
              <w:jc w:val="right"/>
              <w:rPr>
                <w:bCs/>
                <w:szCs w:val="22"/>
                <w:lang w:val="en-AU" w:eastAsia="en-US"/>
              </w:rPr>
            </w:pPr>
            <w:r w:rsidRPr="00562DF0">
              <w:rPr>
                <w:bCs/>
                <w:szCs w:val="22"/>
                <w:lang w:val="en-AU" w:eastAsia="en-US"/>
              </w:rPr>
              <w:t>(12.1)</w:t>
            </w:r>
          </w:p>
        </w:tc>
      </w:tr>
      <w:tr w:rsidR="00CE3342" w:rsidRPr="00562DF0" w14:paraId="29F7B9FD" w14:textId="77777777" w:rsidTr="00CE3342">
        <w:tc>
          <w:tcPr>
            <w:tcW w:w="3016" w:type="pct"/>
            <w:shd w:val="clear" w:color="auto" w:fill="auto"/>
          </w:tcPr>
          <w:p w14:paraId="497C17F1" w14:textId="77777777" w:rsidR="00CE3342" w:rsidRPr="00562DF0" w:rsidRDefault="00CE3342" w:rsidP="00796E72">
            <w:pPr>
              <w:keepNext/>
              <w:keepLines/>
              <w:spacing w:after="20"/>
              <w:jc w:val="left"/>
              <w:rPr>
                <w:bCs/>
                <w:szCs w:val="22"/>
                <w:lang w:val="en-AU" w:eastAsia="en-US"/>
              </w:rPr>
            </w:pPr>
            <w:r w:rsidRPr="00562DF0">
              <w:rPr>
                <w:bCs/>
                <w:szCs w:val="22"/>
                <w:lang w:val="en-AU" w:eastAsia="en-US"/>
              </w:rPr>
              <w:t>Games on a mobile phone/tablet (e.g. txt games)</w:t>
            </w:r>
          </w:p>
        </w:tc>
        <w:tc>
          <w:tcPr>
            <w:tcW w:w="824" w:type="pct"/>
            <w:shd w:val="clear" w:color="auto" w:fill="auto"/>
          </w:tcPr>
          <w:p w14:paraId="38AF534A" w14:textId="77777777" w:rsidR="00CE3342" w:rsidRPr="00562DF0" w:rsidRDefault="00CE3342" w:rsidP="00796E72">
            <w:pPr>
              <w:keepNext/>
              <w:keepLines/>
              <w:spacing w:after="20"/>
              <w:jc w:val="right"/>
              <w:rPr>
                <w:bCs/>
                <w:szCs w:val="22"/>
                <w:lang w:val="en-AU" w:eastAsia="en-US"/>
              </w:rPr>
            </w:pPr>
            <w:r w:rsidRPr="00562DF0">
              <w:rPr>
                <w:bCs/>
                <w:szCs w:val="22"/>
                <w:lang w:val="en-AU" w:eastAsia="en-US"/>
              </w:rPr>
              <w:t>895</w:t>
            </w:r>
          </w:p>
        </w:tc>
        <w:tc>
          <w:tcPr>
            <w:tcW w:w="341" w:type="pct"/>
          </w:tcPr>
          <w:p w14:paraId="547B2478" w14:textId="77777777" w:rsidR="00CE3342" w:rsidRPr="00562DF0" w:rsidRDefault="00CE3342" w:rsidP="00796E72">
            <w:pPr>
              <w:keepNext/>
              <w:keepLines/>
              <w:spacing w:after="20"/>
              <w:jc w:val="right"/>
              <w:rPr>
                <w:bCs/>
                <w:szCs w:val="22"/>
                <w:lang w:val="en-AU" w:eastAsia="en-US"/>
              </w:rPr>
            </w:pPr>
          </w:p>
        </w:tc>
        <w:tc>
          <w:tcPr>
            <w:tcW w:w="342" w:type="pct"/>
            <w:shd w:val="clear" w:color="auto" w:fill="auto"/>
          </w:tcPr>
          <w:p w14:paraId="391B1673" w14:textId="3834966A" w:rsidR="00CE3342" w:rsidRPr="00562DF0" w:rsidRDefault="00CE3342" w:rsidP="00796E72">
            <w:pPr>
              <w:keepNext/>
              <w:keepLines/>
              <w:spacing w:after="20"/>
              <w:jc w:val="right"/>
              <w:rPr>
                <w:bCs/>
                <w:szCs w:val="22"/>
                <w:lang w:val="en-AU" w:eastAsia="en-US"/>
              </w:rPr>
            </w:pPr>
            <w:r w:rsidRPr="00562DF0">
              <w:rPr>
                <w:bCs/>
                <w:szCs w:val="22"/>
                <w:lang w:val="en-AU" w:eastAsia="en-US"/>
              </w:rPr>
              <w:t>69</w:t>
            </w:r>
          </w:p>
        </w:tc>
        <w:tc>
          <w:tcPr>
            <w:tcW w:w="477" w:type="pct"/>
            <w:shd w:val="clear" w:color="auto" w:fill="auto"/>
          </w:tcPr>
          <w:p w14:paraId="5F390813" w14:textId="77777777" w:rsidR="00CE3342" w:rsidRPr="00562DF0" w:rsidRDefault="00CE3342" w:rsidP="00796E72">
            <w:pPr>
              <w:keepNext/>
              <w:keepLines/>
              <w:spacing w:after="20"/>
              <w:jc w:val="right"/>
              <w:rPr>
                <w:bCs/>
                <w:szCs w:val="22"/>
                <w:lang w:val="en-AU" w:eastAsia="en-US"/>
              </w:rPr>
            </w:pPr>
            <w:r w:rsidRPr="00562DF0">
              <w:rPr>
                <w:bCs/>
                <w:szCs w:val="22"/>
                <w:lang w:val="en-AU" w:eastAsia="en-US"/>
              </w:rPr>
              <w:t>(7.7)</w:t>
            </w:r>
          </w:p>
        </w:tc>
      </w:tr>
      <w:tr w:rsidR="00CE3342" w:rsidRPr="00562DF0" w14:paraId="28881854" w14:textId="77777777" w:rsidTr="00CE3342">
        <w:tc>
          <w:tcPr>
            <w:tcW w:w="3016" w:type="pct"/>
            <w:shd w:val="clear" w:color="auto" w:fill="auto"/>
          </w:tcPr>
          <w:p w14:paraId="3C3E8536" w14:textId="77777777" w:rsidR="00CE3342" w:rsidRPr="00562DF0" w:rsidRDefault="00CE3342" w:rsidP="00796E72">
            <w:pPr>
              <w:keepNext/>
              <w:keepLines/>
              <w:spacing w:after="20"/>
              <w:jc w:val="left"/>
              <w:rPr>
                <w:bCs/>
                <w:szCs w:val="22"/>
                <w:lang w:val="en-AU" w:eastAsia="en-US"/>
              </w:rPr>
            </w:pPr>
            <w:r w:rsidRPr="00562DF0">
              <w:rPr>
                <w:bCs/>
                <w:szCs w:val="22"/>
                <w:lang w:val="en-AU" w:eastAsia="en-US"/>
              </w:rPr>
              <w:t>Instant Kiwi (scratchies)</w:t>
            </w:r>
            <w:r w:rsidRPr="00562DF0">
              <w:rPr>
                <w:bCs/>
                <w:szCs w:val="22"/>
                <w:lang w:val="en-AU" w:eastAsia="en-US"/>
              </w:rPr>
              <w:tab/>
            </w:r>
          </w:p>
        </w:tc>
        <w:tc>
          <w:tcPr>
            <w:tcW w:w="824" w:type="pct"/>
            <w:shd w:val="clear" w:color="auto" w:fill="auto"/>
          </w:tcPr>
          <w:p w14:paraId="45892DED" w14:textId="77777777" w:rsidR="00CE3342" w:rsidRPr="00562DF0" w:rsidRDefault="00CE3342" w:rsidP="00796E72">
            <w:pPr>
              <w:keepNext/>
              <w:keepLines/>
              <w:spacing w:after="20"/>
              <w:jc w:val="right"/>
              <w:rPr>
                <w:bCs/>
                <w:szCs w:val="22"/>
                <w:lang w:val="en-AU" w:eastAsia="en-US"/>
              </w:rPr>
            </w:pPr>
            <w:r w:rsidRPr="00562DF0">
              <w:rPr>
                <w:bCs/>
                <w:szCs w:val="22"/>
                <w:lang w:val="en-AU" w:eastAsia="en-US"/>
              </w:rPr>
              <w:t>897</w:t>
            </w:r>
          </w:p>
        </w:tc>
        <w:tc>
          <w:tcPr>
            <w:tcW w:w="341" w:type="pct"/>
          </w:tcPr>
          <w:p w14:paraId="21BF49AE" w14:textId="77777777" w:rsidR="00CE3342" w:rsidRPr="00562DF0" w:rsidRDefault="00CE3342" w:rsidP="00796E72">
            <w:pPr>
              <w:keepNext/>
              <w:keepLines/>
              <w:spacing w:after="20"/>
              <w:jc w:val="right"/>
              <w:rPr>
                <w:bCs/>
                <w:szCs w:val="22"/>
                <w:lang w:val="en-AU" w:eastAsia="en-US"/>
              </w:rPr>
            </w:pPr>
          </w:p>
        </w:tc>
        <w:tc>
          <w:tcPr>
            <w:tcW w:w="342" w:type="pct"/>
            <w:shd w:val="clear" w:color="auto" w:fill="auto"/>
          </w:tcPr>
          <w:p w14:paraId="3AB3B79D" w14:textId="1332DFC5" w:rsidR="00CE3342" w:rsidRPr="00562DF0" w:rsidRDefault="00CE3342" w:rsidP="00796E72">
            <w:pPr>
              <w:keepNext/>
              <w:keepLines/>
              <w:spacing w:after="20"/>
              <w:jc w:val="right"/>
              <w:rPr>
                <w:bCs/>
                <w:szCs w:val="22"/>
                <w:lang w:val="en-AU" w:eastAsia="en-US"/>
              </w:rPr>
            </w:pPr>
            <w:r w:rsidRPr="00562DF0">
              <w:rPr>
                <w:bCs/>
                <w:szCs w:val="22"/>
                <w:lang w:val="en-AU" w:eastAsia="en-US"/>
              </w:rPr>
              <w:t>57</w:t>
            </w:r>
          </w:p>
        </w:tc>
        <w:tc>
          <w:tcPr>
            <w:tcW w:w="477" w:type="pct"/>
            <w:shd w:val="clear" w:color="auto" w:fill="auto"/>
          </w:tcPr>
          <w:p w14:paraId="1B97C5B3" w14:textId="77777777" w:rsidR="00CE3342" w:rsidRPr="00562DF0" w:rsidRDefault="00CE3342" w:rsidP="00796E72">
            <w:pPr>
              <w:keepNext/>
              <w:keepLines/>
              <w:spacing w:after="20"/>
              <w:jc w:val="right"/>
              <w:rPr>
                <w:bCs/>
                <w:szCs w:val="22"/>
                <w:lang w:val="en-AU" w:eastAsia="en-US"/>
              </w:rPr>
            </w:pPr>
            <w:r w:rsidRPr="00562DF0">
              <w:rPr>
                <w:bCs/>
                <w:szCs w:val="22"/>
                <w:lang w:val="en-AU" w:eastAsia="en-US"/>
              </w:rPr>
              <w:t>(6.4)</w:t>
            </w:r>
          </w:p>
        </w:tc>
      </w:tr>
      <w:tr w:rsidR="00CE3342" w:rsidRPr="00562DF0" w14:paraId="0A1BAB6F" w14:textId="77777777" w:rsidTr="00CE3342">
        <w:tc>
          <w:tcPr>
            <w:tcW w:w="3016" w:type="pct"/>
            <w:shd w:val="clear" w:color="auto" w:fill="auto"/>
          </w:tcPr>
          <w:p w14:paraId="4ABA43F5" w14:textId="747312EE" w:rsidR="00CE3342" w:rsidRPr="00562DF0" w:rsidRDefault="00CE3342" w:rsidP="00796E72">
            <w:pPr>
              <w:keepNext/>
              <w:keepLines/>
              <w:spacing w:after="20"/>
              <w:jc w:val="left"/>
              <w:rPr>
                <w:bCs/>
                <w:szCs w:val="22"/>
                <w:lang w:val="en-AU" w:eastAsia="en-US"/>
              </w:rPr>
            </w:pPr>
            <w:r w:rsidRPr="00562DF0">
              <w:rPr>
                <w:bCs/>
                <w:szCs w:val="22"/>
                <w:lang w:val="en-AU" w:eastAsia="en-US"/>
              </w:rPr>
              <w:t>Dice</w:t>
            </w:r>
          </w:p>
        </w:tc>
        <w:tc>
          <w:tcPr>
            <w:tcW w:w="824" w:type="pct"/>
            <w:shd w:val="clear" w:color="auto" w:fill="auto"/>
          </w:tcPr>
          <w:p w14:paraId="66CDFDCB" w14:textId="30B908B1" w:rsidR="00CE3342" w:rsidRPr="00562DF0" w:rsidRDefault="00CE3342" w:rsidP="00796E72">
            <w:pPr>
              <w:keepNext/>
              <w:keepLines/>
              <w:spacing w:after="20"/>
              <w:jc w:val="right"/>
              <w:rPr>
                <w:bCs/>
                <w:szCs w:val="22"/>
                <w:lang w:val="en-AU" w:eastAsia="en-US"/>
              </w:rPr>
            </w:pPr>
            <w:r w:rsidRPr="00562DF0">
              <w:rPr>
                <w:bCs/>
                <w:szCs w:val="22"/>
                <w:lang w:val="en-AU" w:eastAsia="en-US"/>
              </w:rPr>
              <w:t>901</w:t>
            </w:r>
          </w:p>
        </w:tc>
        <w:tc>
          <w:tcPr>
            <w:tcW w:w="341" w:type="pct"/>
          </w:tcPr>
          <w:p w14:paraId="6D93189C" w14:textId="77777777" w:rsidR="00CE3342" w:rsidRPr="00562DF0" w:rsidRDefault="00CE3342" w:rsidP="00796E72">
            <w:pPr>
              <w:keepNext/>
              <w:keepLines/>
              <w:spacing w:after="20"/>
              <w:jc w:val="right"/>
              <w:rPr>
                <w:bCs/>
                <w:szCs w:val="22"/>
                <w:lang w:val="en-AU" w:eastAsia="en-US"/>
              </w:rPr>
            </w:pPr>
          </w:p>
        </w:tc>
        <w:tc>
          <w:tcPr>
            <w:tcW w:w="342" w:type="pct"/>
            <w:shd w:val="clear" w:color="auto" w:fill="auto"/>
          </w:tcPr>
          <w:p w14:paraId="078E5540" w14:textId="427A6C21" w:rsidR="00CE3342" w:rsidRPr="00562DF0" w:rsidRDefault="00CE3342" w:rsidP="00796E72">
            <w:pPr>
              <w:keepNext/>
              <w:keepLines/>
              <w:spacing w:after="20"/>
              <w:jc w:val="right"/>
              <w:rPr>
                <w:bCs/>
                <w:szCs w:val="22"/>
                <w:lang w:val="en-AU" w:eastAsia="en-US"/>
              </w:rPr>
            </w:pPr>
            <w:r w:rsidRPr="00562DF0">
              <w:rPr>
                <w:bCs/>
                <w:szCs w:val="22"/>
                <w:lang w:val="en-AU" w:eastAsia="en-US"/>
              </w:rPr>
              <w:t>39</w:t>
            </w:r>
          </w:p>
        </w:tc>
        <w:tc>
          <w:tcPr>
            <w:tcW w:w="477" w:type="pct"/>
            <w:shd w:val="clear" w:color="auto" w:fill="auto"/>
          </w:tcPr>
          <w:p w14:paraId="7A693F6E" w14:textId="79057819" w:rsidR="00CE3342" w:rsidRPr="00562DF0" w:rsidRDefault="00CE3342" w:rsidP="00796E72">
            <w:pPr>
              <w:keepNext/>
              <w:keepLines/>
              <w:spacing w:after="20"/>
              <w:jc w:val="right"/>
              <w:rPr>
                <w:bCs/>
                <w:szCs w:val="22"/>
                <w:lang w:val="en-AU" w:eastAsia="en-US"/>
              </w:rPr>
            </w:pPr>
            <w:r w:rsidRPr="00562DF0">
              <w:rPr>
                <w:bCs/>
                <w:szCs w:val="22"/>
                <w:lang w:val="en-AU" w:eastAsia="en-US"/>
              </w:rPr>
              <w:t>(4.3)</w:t>
            </w:r>
          </w:p>
        </w:tc>
      </w:tr>
      <w:tr w:rsidR="00CE3342" w:rsidRPr="00562DF0" w14:paraId="1CFC2711" w14:textId="77777777" w:rsidTr="00CE3342">
        <w:tc>
          <w:tcPr>
            <w:tcW w:w="3016" w:type="pct"/>
            <w:shd w:val="clear" w:color="auto" w:fill="auto"/>
          </w:tcPr>
          <w:p w14:paraId="7B016A26" w14:textId="4D9538FF" w:rsidR="00CE3342" w:rsidRPr="00562DF0" w:rsidRDefault="00CE3342" w:rsidP="00796E72">
            <w:pPr>
              <w:keepNext/>
              <w:keepLines/>
              <w:spacing w:after="20"/>
              <w:jc w:val="left"/>
              <w:rPr>
                <w:bCs/>
                <w:szCs w:val="22"/>
                <w:lang w:val="en-AU" w:eastAsia="en-US"/>
              </w:rPr>
            </w:pPr>
            <w:r w:rsidRPr="00562DF0">
              <w:rPr>
                <w:bCs/>
                <w:szCs w:val="22"/>
                <w:lang w:val="en-AU" w:eastAsia="en-US"/>
              </w:rPr>
              <w:t>Lotto (including Strike, Powerball, Big Wednesday)</w:t>
            </w:r>
          </w:p>
        </w:tc>
        <w:tc>
          <w:tcPr>
            <w:tcW w:w="824" w:type="pct"/>
            <w:shd w:val="clear" w:color="auto" w:fill="auto"/>
          </w:tcPr>
          <w:p w14:paraId="005221BB" w14:textId="1B139CA5" w:rsidR="00CE3342" w:rsidRPr="00562DF0" w:rsidRDefault="00CE3342" w:rsidP="00796E72">
            <w:pPr>
              <w:keepNext/>
              <w:keepLines/>
              <w:spacing w:after="20"/>
              <w:jc w:val="right"/>
              <w:rPr>
                <w:bCs/>
                <w:szCs w:val="22"/>
                <w:lang w:val="en-AU" w:eastAsia="en-US"/>
              </w:rPr>
            </w:pPr>
            <w:r w:rsidRPr="00562DF0">
              <w:rPr>
                <w:bCs/>
                <w:szCs w:val="22"/>
                <w:lang w:val="en-AU" w:eastAsia="en-US"/>
              </w:rPr>
              <w:t>897</w:t>
            </w:r>
          </w:p>
        </w:tc>
        <w:tc>
          <w:tcPr>
            <w:tcW w:w="341" w:type="pct"/>
          </w:tcPr>
          <w:p w14:paraId="63D5DDFC" w14:textId="77777777" w:rsidR="00CE3342" w:rsidRPr="00562DF0" w:rsidRDefault="00CE3342" w:rsidP="00796E72">
            <w:pPr>
              <w:keepNext/>
              <w:keepLines/>
              <w:spacing w:after="20"/>
              <w:jc w:val="right"/>
              <w:rPr>
                <w:bCs/>
                <w:szCs w:val="22"/>
                <w:lang w:val="en-AU" w:eastAsia="en-US"/>
              </w:rPr>
            </w:pPr>
          </w:p>
        </w:tc>
        <w:tc>
          <w:tcPr>
            <w:tcW w:w="342" w:type="pct"/>
            <w:shd w:val="clear" w:color="auto" w:fill="auto"/>
          </w:tcPr>
          <w:p w14:paraId="69E4A207" w14:textId="3F2404B8" w:rsidR="00CE3342" w:rsidRPr="00562DF0" w:rsidRDefault="00CE3342" w:rsidP="00796E72">
            <w:pPr>
              <w:keepNext/>
              <w:keepLines/>
              <w:spacing w:after="20"/>
              <w:jc w:val="right"/>
              <w:rPr>
                <w:bCs/>
                <w:szCs w:val="22"/>
                <w:lang w:val="en-AU" w:eastAsia="en-US"/>
              </w:rPr>
            </w:pPr>
            <w:r w:rsidRPr="00562DF0">
              <w:rPr>
                <w:bCs/>
                <w:szCs w:val="22"/>
                <w:lang w:val="en-AU" w:eastAsia="en-US"/>
              </w:rPr>
              <w:t>31</w:t>
            </w:r>
          </w:p>
        </w:tc>
        <w:tc>
          <w:tcPr>
            <w:tcW w:w="477" w:type="pct"/>
            <w:shd w:val="clear" w:color="auto" w:fill="auto"/>
          </w:tcPr>
          <w:p w14:paraId="0328CF00" w14:textId="07ED85C6" w:rsidR="00CE3342" w:rsidRPr="00562DF0" w:rsidRDefault="00CE3342" w:rsidP="00796E72">
            <w:pPr>
              <w:keepNext/>
              <w:keepLines/>
              <w:spacing w:after="20"/>
              <w:jc w:val="right"/>
              <w:rPr>
                <w:bCs/>
                <w:szCs w:val="22"/>
                <w:lang w:val="en-AU" w:eastAsia="en-US"/>
              </w:rPr>
            </w:pPr>
            <w:r w:rsidRPr="00562DF0">
              <w:rPr>
                <w:bCs/>
                <w:szCs w:val="22"/>
                <w:lang w:val="en-AU" w:eastAsia="en-US"/>
              </w:rPr>
              <w:t>(3.5)</w:t>
            </w:r>
          </w:p>
        </w:tc>
      </w:tr>
      <w:tr w:rsidR="00CE3342" w:rsidRPr="00562DF0" w14:paraId="1A40DF4D" w14:textId="77777777" w:rsidTr="00CE3342">
        <w:tc>
          <w:tcPr>
            <w:tcW w:w="3016" w:type="pct"/>
            <w:shd w:val="clear" w:color="auto" w:fill="auto"/>
          </w:tcPr>
          <w:p w14:paraId="6E65E66D" w14:textId="77777777" w:rsidR="00CE3342" w:rsidRPr="00562DF0" w:rsidRDefault="00CE3342" w:rsidP="00796E72">
            <w:pPr>
              <w:keepNext/>
              <w:keepLines/>
              <w:spacing w:after="20"/>
              <w:jc w:val="left"/>
              <w:rPr>
                <w:bCs/>
                <w:szCs w:val="22"/>
                <w:lang w:val="en-AU" w:eastAsia="en-US"/>
              </w:rPr>
            </w:pPr>
            <w:r w:rsidRPr="00562DF0">
              <w:rPr>
                <w:bCs/>
                <w:szCs w:val="22"/>
                <w:lang w:val="en-AU" w:eastAsia="en-US"/>
              </w:rPr>
              <w:t>Internet gambling (e.g. internet casinos or poker)</w:t>
            </w:r>
          </w:p>
        </w:tc>
        <w:tc>
          <w:tcPr>
            <w:tcW w:w="824" w:type="pct"/>
            <w:shd w:val="clear" w:color="auto" w:fill="auto"/>
          </w:tcPr>
          <w:p w14:paraId="5645C4AB" w14:textId="77777777" w:rsidR="00CE3342" w:rsidRPr="00562DF0" w:rsidRDefault="00CE3342" w:rsidP="00796E72">
            <w:pPr>
              <w:keepNext/>
              <w:keepLines/>
              <w:spacing w:after="20"/>
              <w:jc w:val="right"/>
              <w:rPr>
                <w:bCs/>
                <w:szCs w:val="22"/>
                <w:lang w:val="en-AU" w:eastAsia="en-US"/>
              </w:rPr>
            </w:pPr>
            <w:r w:rsidRPr="00562DF0">
              <w:rPr>
                <w:bCs/>
                <w:szCs w:val="22"/>
                <w:lang w:val="en-AU" w:eastAsia="en-US"/>
              </w:rPr>
              <w:t>899</w:t>
            </w:r>
          </w:p>
        </w:tc>
        <w:tc>
          <w:tcPr>
            <w:tcW w:w="341" w:type="pct"/>
          </w:tcPr>
          <w:p w14:paraId="2B4D4537" w14:textId="77777777" w:rsidR="00CE3342" w:rsidRPr="00562DF0" w:rsidRDefault="00CE3342" w:rsidP="00796E72">
            <w:pPr>
              <w:keepNext/>
              <w:keepLines/>
              <w:spacing w:after="20"/>
              <w:jc w:val="right"/>
              <w:rPr>
                <w:bCs/>
                <w:szCs w:val="22"/>
                <w:lang w:val="en-AU" w:eastAsia="en-US"/>
              </w:rPr>
            </w:pPr>
          </w:p>
        </w:tc>
        <w:tc>
          <w:tcPr>
            <w:tcW w:w="342" w:type="pct"/>
            <w:shd w:val="clear" w:color="auto" w:fill="auto"/>
          </w:tcPr>
          <w:p w14:paraId="4D96A6EB" w14:textId="1EB1EFE7" w:rsidR="00CE3342" w:rsidRPr="00562DF0" w:rsidRDefault="00CE3342" w:rsidP="00796E72">
            <w:pPr>
              <w:keepNext/>
              <w:keepLines/>
              <w:spacing w:after="20"/>
              <w:jc w:val="right"/>
              <w:rPr>
                <w:bCs/>
                <w:szCs w:val="22"/>
                <w:lang w:val="en-AU" w:eastAsia="en-US"/>
              </w:rPr>
            </w:pPr>
            <w:r w:rsidRPr="00562DF0">
              <w:rPr>
                <w:bCs/>
                <w:szCs w:val="22"/>
                <w:lang w:val="en-AU" w:eastAsia="en-US"/>
              </w:rPr>
              <w:t>29</w:t>
            </w:r>
          </w:p>
        </w:tc>
        <w:tc>
          <w:tcPr>
            <w:tcW w:w="477" w:type="pct"/>
            <w:shd w:val="clear" w:color="auto" w:fill="auto"/>
          </w:tcPr>
          <w:p w14:paraId="278E5433" w14:textId="77777777" w:rsidR="00CE3342" w:rsidRPr="00562DF0" w:rsidRDefault="00CE3342" w:rsidP="00796E72">
            <w:pPr>
              <w:keepNext/>
              <w:keepLines/>
              <w:spacing w:after="20"/>
              <w:jc w:val="right"/>
              <w:rPr>
                <w:bCs/>
                <w:szCs w:val="22"/>
                <w:lang w:val="en-AU" w:eastAsia="en-US"/>
              </w:rPr>
            </w:pPr>
            <w:r w:rsidRPr="00562DF0">
              <w:rPr>
                <w:bCs/>
                <w:szCs w:val="22"/>
                <w:lang w:val="en-AU" w:eastAsia="en-US"/>
              </w:rPr>
              <w:t>(3.2)</w:t>
            </w:r>
          </w:p>
        </w:tc>
      </w:tr>
      <w:tr w:rsidR="00CE3342" w:rsidRPr="00562DF0" w14:paraId="63E9D6E7" w14:textId="77777777" w:rsidTr="006B55D6">
        <w:tc>
          <w:tcPr>
            <w:tcW w:w="3016" w:type="pct"/>
            <w:shd w:val="clear" w:color="auto" w:fill="auto"/>
          </w:tcPr>
          <w:p w14:paraId="107378E4" w14:textId="6BCC762A" w:rsidR="00CE3342" w:rsidRPr="00562DF0" w:rsidRDefault="00CE3342" w:rsidP="00796E72">
            <w:pPr>
              <w:keepNext/>
              <w:keepLines/>
              <w:spacing w:after="20"/>
              <w:jc w:val="left"/>
              <w:rPr>
                <w:bCs/>
                <w:szCs w:val="22"/>
                <w:lang w:val="en-AU" w:eastAsia="en-US"/>
              </w:rPr>
            </w:pPr>
            <w:r w:rsidRPr="00562DF0">
              <w:rPr>
                <w:bCs/>
                <w:szCs w:val="22"/>
                <w:lang w:val="en-AU" w:eastAsia="en-US"/>
              </w:rPr>
              <w:t>Keno</w:t>
            </w:r>
          </w:p>
        </w:tc>
        <w:tc>
          <w:tcPr>
            <w:tcW w:w="824" w:type="pct"/>
            <w:shd w:val="clear" w:color="auto" w:fill="auto"/>
          </w:tcPr>
          <w:p w14:paraId="38F181C5" w14:textId="11DF27C0" w:rsidR="00CE3342" w:rsidRPr="00562DF0" w:rsidRDefault="00CE3342" w:rsidP="00796E72">
            <w:pPr>
              <w:keepNext/>
              <w:keepLines/>
              <w:spacing w:after="20"/>
              <w:jc w:val="right"/>
              <w:rPr>
                <w:bCs/>
                <w:szCs w:val="22"/>
                <w:lang w:val="en-AU" w:eastAsia="en-US"/>
              </w:rPr>
            </w:pPr>
            <w:r w:rsidRPr="00562DF0">
              <w:rPr>
                <w:bCs/>
                <w:szCs w:val="22"/>
                <w:lang w:val="en-AU" w:eastAsia="en-US"/>
              </w:rPr>
              <w:t>903</w:t>
            </w:r>
          </w:p>
        </w:tc>
        <w:tc>
          <w:tcPr>
            <w:tcW w:w="341" w:type="pct"/>
          </w:tcPr>
          <w:p w14:paraId="1618DD4A" w14:textId="77777777" w:rsidR="00CE3342" w:rsidRPr="00562DF0" w:rsidRDefault="00CE3342" w:rsidP="00796E72">
            <w:pPr>
              <w:keepNext/>
              <w:keepLines/>
              <w:spacing w:after="20"/>
              <w:jc w:val="right"/>
              <w:rPr>
                <w:bCs/>
                <w:szCs w:val="22"/>
                <w:lang w:val="en-AU" w:eastAsia="en-US"/>
              </w:rPr>
            </w:pPr>
          </w:p>
        </w:tc>
        <w:tc>
          <w:tcPr>
            <w:tcW w:w="342" w:type="pct"/>
            <w:shd w:val="clear" w:color="auto" w:fill="auto"/>
          </w:tcPr>
          <w:p w14:paraId="240C2C39" w14:textId="4E650FB8" w:rsidR="00CE3342" w:rsidRPr="00562DF0" w:rsidRDefault="00CE3342" w:rsidP="00796E72">
            <w:pPr>
              <w:keepNext/>
              <w:keepLines/>
              <w:spacing w:after="20"/>
              <w:jc w:val="right"/>
              <w:rPr>
                <w:bCs/>
                <w:szCs w:val="22"/>
                <w:lang w:val="en-AU" w:eastAsia="en-US"/>
              </w:rPr>
            </w:pPr>
            <w:r w:rsidRPr="00562DF0">
              <w:rPr>
                <w:bCs/>
                <w:szCs w:val="22"/>
                <w:lang w:val="en-AU" w:eastAsia="en-US"/>
              </w:rPr>
              <w:t>18</w:t>
            </w:r>
          </w:p>
        </w:tc>
        <w:tc>
          <w:tcPr>
            <w:tcW w:w="477" w:type="pct"/>
            <w:shd w:val="clear" w:color="auto" w:fill="auto"/>
          </w:tcPr>
          <w:p w14:paraId="02094F64" w14:textId="1B43B714" w:rsidR="00CE3342" w:rsidRPr="00562DF0" w:rsidRDefault="00CE3342" w:rsidP="00796E72">
            <w:pPr>
              <w:keepNext/>
              <w:keepLines/>
              <w:spacing w:after="20"/>
              <w:jc w:val="right"/>
              <w:rPr>
                <w:bCs/>
                <w:szCs w:val="22"/>
                <w:lang w:val="en-AU" w:eastAsia="en-US"/>
              </w:rPr>
            </w:pPr>
            <w:r w:rsidRPr="00562DF0">
              <w:rPr>
                <w:bCs/>
                <w:szCs w:val="22"/>
                <w:lang w:val="en-AU" w:eastAsia="en-US"/>
              </w:rPr>
              <w:t>(2.0)</w:t>
            </w:r>
          </w:p>
        </w:tc>
      </w:tr>
      <w:tr w:rsidR="00CE3342" w:rsidRPr="00562DF0" w14:paraId="3F384DD8" w14:textId="77777777" w:rsidTr="006B55D6">
        <w:tc>
          <w:tcPr>
            <w:tcW w:w="3016" w:type="pct"/>
            <w:tcBorders>
              <w:bottom w:val="single" w:sz="4" w:space="0" w:color="auto"/>
            </w:tcBorders>
            <w:shd w:val="clear" w:color="auto" w:fill="auto"/>
          </w:tcPr>
          <w:p w14:paraId="682FEA7F" w14:textId="3E7DEB29" w:rsidR="00CE3342" w:rsidRPr="00562DF0" w:rsidRDefault="00CE3342" w:rsidP="00796E72">
            <w:pPr>
              <w:keepNext/>
              <w:keepLines/>
              <w:spacing w:after="20"/>
              <w:jc w:val="left"/>
              <w:rPr>
                <w:bCs/>
                <w:szCs w:val="22"/>
                <w:lang w:val="en-AU" w:eastAsia="en-US"/>
              </w:rPr>
            </w:pPr>
            <w:r w:rsidRPr="00562DF0">
              <w:rPr>
                <w:bCs/>
                <w:szCs w:val="22"/>
                <w:lang w:val="en-AU" w:eastAsia="en-US"/>
              </w:rPr>
              <w:t>Any other form of gambling</w:t>
            </w:r>
          </w:p>
        </w:tc>
        <w:tc>
          <w:tcPr>
            <w:tcW w:w="824" w:type="pct"/>
            <w:tcBorders>
              <w:bottom w:val="single" w:sz="4" w:space="0" w:color="auto"/>
            </w:tcBorders>
            <w:shd w:val="clear" w:color="auto" w:fill="auto"/>
          </w:tcPr>
          <w:p w14:paraId="1143E6AD" w14:textId="63C4389C" w:rsidR="00CE3342" w:rsidRPr="00562DF0" w:rsidRDefault="00CE3342" w:rsidP="00796E72">
            <w:pPr>
              <w:keepNext/>
              <w:keepLines/>
              <w:spacing w:after="20"/>
              <w:jc w:val="right"/>
              <w:rPr>
                <w:bCs/>
                <w:szCs w:val="22"/>
                <w:lang w:val="en-AU" w:eastAsia="en-US"/>
              </w:rPr>
            </w:pPr>
            <w:r w:rsidRPr="00562DF0">
              <w:rPr>
                <w:bCs/>
                <w:szCs w:val="22"/>
                <w:lang w:val="en-AU" w:eastAsia="en-US"/>
              </w:rPr>
              <w:t>884</w:t>
            </w:r>
          </w:p>
        </w:tc>
        <w:tc>
          <w:tcPr>
            <w:tcW w:w="341" w:type="pct"/>
            <w:tcBorders>
              <w:bottom w:val="single" w:sz="4" w:space="0" w:color="auto"/>
            </w:tcBorders>
          </w:tcPr>
          <w:p w14:paraId="124423C7" w14:textId="77777777" w:rsidR="00CE3342" w:rsidRPr="00562DF0" w:rsidRDefault="00CE3342" w:rsidP="00796E72">
            <w:pPr>
              <w:keepNext/>
              <w:keepLines/>
              <w:spacing w:after="20"/>
              <w:jc w:val="right"/>
              <w:rPr>
                <w:bCs/>
                <w:szCs w:val="22"/>
                <w:lang w:val="en-AU" w:eastAsia="en-US"/>
              </w:rPr>
            </w:pPr>
          </w:p>
        </w:tc>
        <w:tc>
          <w:tcPr>
            <w:tcW w:w="342" w:type="pct"/>
            <w:tcBorders>
              <w:bottom w:val="single" w:sz="4" w:space="0" w:color="auto"/>
            </w:tcBorders>
            <w:shd w:val="clear" w:color="auto" w:fill="auto"/>
          </w:tcPr>
          <w:p w14:paraId="74F53AD5" w14:textId="52EE1262" w:rsidR="00CE3342" w:rsidRPr="00562DF0" w:rsidRDefault="00CE3342" w:rsidP="00796E72">
            <w:pPr>
              <w:keepNext/>
              <w:keepLines/>
              <w:spacing w:after="20"/>
              <w:jc w:val="right"/>
              <w:rPr>
                <w:bCs/>
                <w:szCs w:val="22"/>
                <w:lang w:val="en-AU" w:eastAsia="en-US"/>
              </w:rPr>
            </w:pPr>
            <w:r w:rsidRPr="00562DF0">
              <w:rPr>
                <w:bCs/>
                <w:szCs w:val="22"/>
                <w:lang w:val="en-AU" w:eastAsia="en-US"/>
              </w:rPr>
              <w:t>49</w:t>
            </w:r>
          </w:p>
        </w:tc>
        <w:tc>
          <w:tcPr>
            <w:tcW w:w="477" w:type="pct"/>
            <w:tcBorders>
              <w:bottom w:val="single" w:sz="4" w:space="0" w:color="auto"/>
            </w:tcBorders>
            <w:shd w:val="clear" w:color="auto" w:fill="auto"/>
          </w:tcPr>
          <w:p w14:paraId="7EDF0239" w14:textId="6C995F8C" w:rsidR="00CE3342" w:rsidRPr="00562DF0" w:rsidRDefault="00CE3342" w:rsidP="00796E72">
            <w:pPr>
              <w:keepNext/>
              <w:keepLines/>
              <w:spacing w:after="20"/>
              <w:jc w:val="right"/>
              <w:rPr>
                <w:bCs/>
                <w:szCs w:val="22"/>
                <w:lang w:val="en-AU" w:eastAsia="en-US"/>
              </w:rPr>
            </w:pPr>
            <w:r w:rsidRPr="00562DF0">
              <w:rPr>
                <w:bCs/>
                <w:szCs w:val="22"/>
                <w:lang w:val="en-AU" w:eastAsia="en-US"/>
              </w:rPr>
              <w:t>(5.5)</w:t>
            </w:r>
          </w:p>
        </w:tc>
      </w:tr>
    </w:tbl>
    <w:p w14:paraId="0485D8A6" w14:textId="471E2144" w:rsidR="00192EBB" w:rsidRDefault="00F118D7" w:rsidP="00192EBB">
      <w:pPr>
        <w:pStyle w:val="GARCNormalpara"/>
      </w:pPr>
      <w:r>
        <w:t>When examined only by youth</w:t>
      </w:r>
      <w:r w:rsidR="00192EBB">
        <w:t xml:space="preserve"> who had ever gambled, betting with friends or family remained the most frequently reported gambling activity reported</w:t>
      </w:r>
      <w:r w:rsidR="00AE12E8">
        <w:t xml:space="preserve"> by two-thirds (6</w:t>
      </w:r>
      <w:r w:rsidR="000E0049">
        <w:t>9</w:t>
      </w:r>
      <w:r w:rsidR="00AE12E8">
        <w:t>%) of gamblers</w:t>
      </w:r>
      <w:r w:rsidR="00192EBB">
        <w:t>.  This was followed by gambling on card games</w:t>
      </w:r>
      <w:r w:rsidR="00AE12E8">
        <w:t xml:space="preserve"> by one-third of gamblers</w:t>
      </w:r>
      <w:r w:rsidR="00192EBB">
        <w:t xml:space="preserve"> (</w:t>
      </w:r>
      <w:r w:rsidR="00AE12E8">
        <w:t>37</w:t>
      </w:r>
      <w:r w:rsidR="00192EBB">
        <w:t>%), sports matches (</w:t>
      </w:r>
      <w:r w:rsidR="000E0049">
        <w:t>30</w:t>
      </w:r>
      <w:r w:rsidR="00192EBB">
        <w:t>%), marbles and housie/bingo (</w:t>
      </w:r>
      <w:r w:rsidR="000E0049">
        <w:t xml:space="preserve">both </w:t>
      </w:r>
      <w:r w:rsidR="00AE12E8">
        <w:t>24%</w:t>
      </w:r>
      <w:r w:rsidR="00192EBB">
        <w:t>), and board games (</w:t>
      </w:r>
      <w:r w:rsidR="00AE12E8">
        <w:t>2</w:t>
      </w:r>
      <w:r w:rsidR="000E0049">
        <w:t>3</w:t>
      </w:r>
      <w:r w:rsidR="00192EBB">
        <w:t>%).  Gambling on other activit</w:t>
      </w:r>
      <w:r w:rsidR="00AE12E8">
        <w:t>ies was reported by less than 15</w:t>
      </w:r>
      <w:r>
        <w:t>% of youth</w:t>
      </w:r>
      <w:r w:rsidR="00AE12E8">
        <w:t xml:space="preserve"> (</w:t>
      </w:r>
      <w:r w:rsidR="00AE12E8">
        <w:fldChar w:fldCharType="begin"/>
      </w:r>
      <w:r w:rsidR="00AE12E8">
        <w:instrText xml:space="preserve"> REF _Ref455038922 \h </w:instrText>
      </w:r>
      <w:r w:rsidR="00AE12E8">
        <w:fldChar w:fldCharType="separate"/>
      </w:r>
      <w:r w:rsidR="00102C95" w:rsidRPr="001230E5">
        <w:t xml:space="preserve">Table </w:t>
      </w:r>
      <w:r w:rsidR="00102C95">
        <w:rPr>
          <w:noProof/>
        </w:rPr>
        <w:t>24</w:t>
      </w:r>
      <w:r w:rsidR="00AE12E8">
        <w:fldChar w:fldCharType="end"/>
      </w:r>
      <w:r w:rsidR="00AE12E8">
        <w:t>)</w:t>
      </w:r>
      <w:r w:rsidR="00192EBB">
        <w:t xml:space="preserve">. </w:t>
      </w:r>
    </w:p>
    <w:p w14:paraId="4E00F246" w14:textId="4A6EB477" w:rsidR="00192EBB" w:rsidRPr="001230E5" w:rsidRDefault="00192EBB" w:rsidP="00913CE3">
      <w:pPr>
        <w:pStyle w:val="Caption"/>
        <w:rPr>
          <w:bdr w:val="none" w:sz="0" w:space="0" w:color="auto"/>
        </w:rPr>
      </w:pPr>
      <w:bookmarkStart w:id="142" w:name="_Ref455038922"/>
      <w:bookmarkStart w:id="143" w:name="_Toc469664354"/>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24</w:t>
      </w:r>
      <w:r w:rsidR="001230C8" w:rsidRPr="001230E5">
        <w:rPr>
          <w:bdr w:val="none" w:sz="0" w:space="0" w:color="auto"/>
        </w:rPr>
        <w:fldChar w:fldCharType="end"/>
      </w:r>
      <w:bookmarkEnd w:id="142"/>
      <w:r w:rsidR="00F118D7">
        <w:rPr>
          <w:bdr w:val="none" w:sz="0" w:space="0" w:color="auto"/>
        </w:rPr>
        <w:t>: Youth</w:t>
      </w:r>
      <w:r w:rsidRPr="001230E5">
        <w:rPr>
          <w:bdr w:val="none" w:sz="0" w:space="0" w:color="auto"/>
        </w:rPr>
        <w:t xml:space="preserve"> - Gambling for money by activity </w:t>
      </w:r>
      <w:r w:rsidR="00266247">
        <w:rPr>
          <w:bdr w:val="none" w:sz="0" w:space="0" w:color="auto"/>
        </w:rPr>
        <w:t>-</w:t>
      </w:r>
      <w:r w:rsidRPr="001230E5">
        <w:rPr>
          <w:bdr w:val="none" w:sz="0" w:space="0" w:color="auto"/>
        </w:rPr>
        <w:t xml:space="preserve"> </w:t>
      </w:r>
      <w:r w:rsidR="00B3615A">
        <w:rPr>
          <w:bdr w:val="none" w:sz="0" w:space="0" w:color="auto"/>
        </w:rPr>
        <w:t>20</w:t>
      </w:r>
      <w:r w:rsidRPr="001230E5">
        <w:rPr>
          <w:bdr w:val="none" w:sz="0" w:space="0" w:color="auto"/>
        </w:rPr>
        <w:t>14 (gamblers only)</w:t>
      </w:r>
      <w:bookmarkEnd w:id="143"/>
    </w:p>
    <w:tbl>
      <w:tblPr>
        <w:tblW w:w="5000" w:type="pct"/>
        <w:tblLayout w:type="fixed"/>
        <w:tblLook w:val="07E0" w:firstRow="1" w:lastRow="1" w:firstColumn="1" w:lastColumn="1" w:noHBand="1" w:noVBand="1"/>
      </w:tblPr>
      <w:tblGrid>
        <w:gridCol w:w="4868"/>
        <w:gridCol w:w="1513"/>
        <w:gridCol w:w="566"/>
        <w:gridCol w:w="568"/>
        <w:gridCol w:w="791"/>
      </w:tblGrid>
      <w:tr w:rsidR="00EE092A" w:rsidRPr="00562DF0" w14:paraId="03704B6B" w14:textId="77777777" w:rsidTr="006B55D6">
        <w:tc>
          <w:tcPr>
            <w:tcW w:w="2930" w:type="pct"/>
            <w:tcBorders>
              <w:top w:val="single" w:sz="4" w:space="0" w:color="auto"/>
            </w:tcBorders>
            <w:shd w:val="clear" w:color="auto" w:fill="auto"/>
            <w:vAlign w:val="bottom"/>
          </w:tcPr>
          <w:p w14:paraId="33162FF4" w14:textId="77777777" w:rsidR="00EE092A" w:rsidRPr="00562DF0" w:rsidRDefault="00EE092A" w:rsidP="00796E72">
            <w:pPr>
              <w:keepNext/>
              <w:keepLines/>
              <w:spacing w:after="20"/>
              <w:jc w:val="left"/>
              <w:rPr>
                <w:b/>
                <w:bCs/>
                <w:szCs w:val="22"/>
                <w:lang w:val="en-AU" w:eastAsia="en-US"/>
              </w:rPr>
            </w:pPr>
          </w:p>
        </w:tc>
        <w:tc>
          <w:tcPr>
            <w:tcW w:w="911" w:type="pct"/>
            <w:tcBorders>
              <w:top w:val="single" w:sz="4" w:space="0" w:color="auto"/>
            </w:tcBorders>
            <w:shd w:val="clear" w:color="auto" w:fill="auto"/>
            <w:vAlign w:val="bottom"/>
          </w:tcPr>
          <w:p w14:paraId="753A7D8D" w14:textId="77777777" w:rsidR="00EE092A" w:rsidRPr="00562DF0" w:rsidRDefault="00EE092A" w:rsidP="00796E72">
            <w:pPr>
              <w:keepNext/>
              <w:keepLines/>
              <w:spacing w:after="20"/>
              <w:jc w:val="right"/>
              <w:rPr>
                <w:b/>
                <w:bCs/>
                <w:szCs w:val="22"/>
                <w:lang w:val="en-AU" w:eastAsia="en-US"/>
              </w:rPr>
            </w:pPr>
          </w:p>
        </w:tc>
        <w:tc>
          <w:tcPr>
            <w:tcW w:w="341" w:type="pct"/>
            <w:tcBorders>
              <w:top w:val="single" w:sz="4" w:space="0" w:color="auto"/>
            </w:tcBorders>
          </w:tcPr>
          <w:p w14:paraId="133F2794" w14:textId="77777777" w:rsidR="00EE092A" w:rsidRDefault="00EE092A" w:rsidP="00796E72">
            <w:pPr>
              <w:keepNext/>
              <w:keepLines/>
              <w:spacing w:after="20"/>
              <w:jc w:val="center"/>
              <w:rPr>
                <w:b/>
                <w:bCs/>
                <w:szCs w:val="22"/>
                <w:lang w:val="en-AU" w:eastAsia="en-US"/>
              </w:rPr>
            </w:pPr>
          </w:p>
        </w:tc>
        <w:tc>
          <w:tcPr>
            <w:tcW w:w="819" w:type="pct"/>
            <w:gridSpan w:val="2"/>
            <w:tcBorders>
              <w:top w:val="single" w:sz="4" w:space="0" w:color="auto"/>
              <w:bottom w:val="single" w:sz="4" w:space="0" w:color="auto"/>
            </w:tcBorders>
            <w:shd w:val="clear" w:color="auto" w:fill="auto"/>
            <w:vAlign w:val="bottom"/>
          </w:tcPr>
          <w:p w14:paraId="5FEF8939" w14:textId="3172915B" w:rsidR="00EE092A" w:rsidRPr="00562DF0" w:rsidRDefault="00EE092A" w:rsidP="00796E72">
            <w:pPr>
              <w:keepNext/>
              <w:keepLines/>
              <w:spacing w:after="20"/>
              <w:jc w:val="center"/>
              <w:rPr>
                <w:b/>
                <w:bCs/>
                <w:szCs w:val="22"/>
                <w:lang w:val="en-AU" w:eastAsia="en-US"/>
              </w:rPr>
            </w:pPr>
            <w:r>
              <w:rPr>
                <w:b/>
                <w:bCs/>
                <w:szCs w:val="22"/>
                <w:lang w:val="en-AU" w:eastAsia="en-US"/>
              </w:rPr>
              <w:t>Yes</w:t>
            </w:r>
          </w:p>
        </w:tc>
      </w:tr>
      <w:tr w:rsidR="00EE092A" w:rsidRPr="00562DF0" w14:paraId="086B5D54" w14:textId="77777777" w:rsidTr="006B55D6">
        <w:tc>
          <w:tcPr>
            <w:tcW w:w="2930" w:type="pct"/>
            <w:tcBorders>
              <w:bottom w:val="single" w:sz="4" w:space="0" w:color="auto"/>
            </w:tcBorders>
            <w:shd w:val="clear" w:color="auto" w:fill="auto"/>
            <w:vAlign w:val="bottom"/>
          </w:tcPr>
          <w:p w14:paraId="0609F714" w14:textId="77777777" w:rsidR="00EE092A" w:rsidRPr="00562DF0" w:rsidRDefault="00EE092A" w:rsidP="00796E72">
            <w:pPr>
              <w:keepNext/>
              <w:keepLines/>
              <w:spacing w:after="20"/>
              <w:jc w:val="left"/>
              <w:rPr>
                <w:b/>
                <w:bCs/>
                <w:szCs w:val="22"/>
                <w:lang w:val="en-AU" w:eastAsia="en-US"/>
              </w:rPr>
            </w:pPr>
            <w:r w:rsidRPr="00562DF0">
              <w:rPr>
                <w:b/>
                <w:bCs/>
                <w:szCs w:val="22"/>
                <w:lang w:val="en-AU" w:eastAsia="en-US"/>
              </w:rPr>
              <w:t xml:space="preserve">Gambling activity </w:t>
            </w:r>
          </w:p>
        </w:tc>
        <w:tc>
          <w:tcPr>
            <w:tcW w:w="911" w:type="pct"/>
            <w:tcBorders>
              <w:bottom w:val="single" w:sz="4" w:space="0" w:color="auto"/>
            </w:tcBorders>
            <w:shd w:val="clear" w:color="auto" w:fill="auto"/>
            <w:vAlign w:val="bottom"/>
          </w:tcPr>
          <w:p w14:paraId="47587E60" w14:textId="77777777" w:rsidR="00EE092A" w:rsidRPr="00562DF0" w:rsidRDefault="00EE092A" w:rsidP="00796E72">
            <w:pPr>
              <w:keepNext/>
              <w:keepLines/>
              <w:spacing w:after="20"/>
              <w:jc w:val="right"/>
              <w:rPr>
                <w:b/>
                <w:bCs/>
                <w:szCs w:val="22"/>
                <w:lang w:val="en-AU" w:eastAsia="en-US"/>
              </w:rPr>
            </w:pPr>
            <w:r w:rsidRPr="00562DF0">
              <w:rPr>
                <w:b/>
                <w:bCs/>
                <w:szCs w:val="22"/>
                <w:lang w:val="en-AU" w:eastAsia="en-US"/>
              </w:rPr>
              <w:t>N</w:t>
            </w:r>
          </w:p>
        </w:tc>
        <w:tc>
          <w:tcPr>
            <w:tcW w:w="341" w:type="pct"/>
            <w:tcBorders>
              <w:bottom w:val="single" w:sz="4" w:space="0" w:color="auto"/>
            </w:tcBorders>
          </w:tcPr>
          <w:p w14:paraId="7A6E6DD9" w14:textId="77777777" w:rsidR="00EE092A" w:rsidRPr="00562DF0" w:rsidRDefault="00EE092A" w:rsidP="00796E72">
            <w:pPr>
              <w:keepNext/>
              <w:keepLines/>
              <w:spacing w:after="20"/>
              <w:jc w:val="right"/>
              <w:rPr>
                <w:b/>
                <w:bCs/>
                <w:szCs w:val="22"/>
                <w:lang w:val="en-AU" w:eastAsia="en-US"/>
              </w:rPr>
            </w:pPr>
          </w:p>
        </w:tc>
        <w:tc>
          <w:tcPr>
            <w:tcW w:w="342" w:type="pct"/>
            <w:tcBorders>
              <w:top w:val="single" w:sz="4" w:space="0" w:color="auto"/>
              <w:bottom w:val="single" w:sz="4" w:space="0" w:color="auto"/>
            </w:tcBorders>
            <w:shd w:val="clear" w:color="auto" w:fill="auto"/>
            <w:vAlign w:val="bottom"/>
          </w:tcPr>
          <w:p w14:paraId="28F506FD" w14:textId="78DE123C" w:rsidR="00EE092A" w:rsidRPr="00562DF0" w:rsidRDefault="00EE092A" w:rsidP="00796E72">
            <w:pPr>
              <w:keepNext/>
              <w:keepLines/>
              <w:spacing w:after="20"/>
              <w:jc w:val="right"/>
              <w:rPr>
                <w:b/>
                <w:bCs/>
                <w:szCs w:val="22"/>
                <w:lang w:val="en-AU" w:eastAsia="en-US"/>
              </w:rPr>
            </w:pPr>
            <w:r w:rsidRPr="00562DF0">
              <w:rPr>
                <w:b/>
                <w:bCs/>
                <w:szCs w:val="22"/>
                <w:lang w:val="en-AU" w:eastAsia="en-US"/>
              </w:rPr>
              <w:t>n</w:t>
            </w:r>
          </w:p>
        </w:tc>
        <w:tc>
          <w:tcPr>
            <w:tcW w:w="477" w:type="pct"/>
            <w:tcBorders>
              <w:top w:val="single" w:sz="4" w:space="0" w:color="auto"/>
              <w:bottom w:val="single" w:sz="4" w:space="0" w:color="auto"/>
            </w:tcBorders>
            <w:shd w:val="clear" w:color="auto" w:fill="auto"/>
            <w:vAlign w:val="bottom"/>
          </w:tcPr>
          <w:p w14:paraId="5B19D0C8" w14:textId="77777777" w:rsidR="00EE092A" w:rsidRPr="00562DF0" w:rsidRDefault="00EE092A" w:rsidP="00796E72">
            <w:pPr>
              <w:keepNext/>
              <w:keepLines/>
              <w:spacing w:after="20"/>
              <w:jc w:val="right"/>
              <w:rPr>
                <w:b/>
                <w:bCs/>
                <w:szCs w:val="22"/>
                <w:lang w:val="en-AU" w:eastAsia="en-US"/>
              </w:rPr>
            </w:pPr>
            <w:r w:rsidRPr="00562DF0">
              <w:rPr>
                <w:b/>
                <w:bCs/>
                <w:szCs w:val="22"/>
                <w:lang w:val="en-AU" w:eastAsia="en-US"/>
              </w:rPr>
              <w:t>(%)</w:t>
            </w:r>
          </w:p>
        </w:tc>
      </w:tr>
      <w:tr w:rsidR="00EE092A" w:rsidRPr="001A0966" w14:paraId="32E03FE8" w14:textId="77777777" w:rsidTr="006B55D6">
        <w:tc>
          <w:tcPr>
            <w:tcW w:w="2930" w:type="pct"/>
            <w:tcBorders>
              <w:top w:val="single" w:sz="4" w:space="0" w:color="auto"/>
            </w:tcBorders>
            <w:shd w:val="clear" w:color="auto" w:fill="auto"/>
            <w:vAlign w:val="bottom"/>
          </w:tcPr>
          <w:p w14:paraId="19E81CBC" w14:textId="77777777" w:rsidR="00EE092A" w:rsidRPr="001A0966" w:rsidRDefault="00EE092A" w:rsidP="00796E72">
            <w:pPr>
              <w:keepNext/>
              <w:keepLines/>
              <w:spacing w:after="20"/>
              <w:jc w:val="left"/>
              <w:rPr>
                <w:bCs/>
                <w:szCs w:val="22"/>
                <w:lang w:val="en-AU" w:eastAsia="en-US"/>
              </w:rPr>
            </w:pPr>
            <w:r w:rsidRPr="001A0966">
              <w:rPr>
                <w:bCs/>
                <w:szCs w:val="22"/>
                <w:lang w:val="en-AU" w:eastAsia="en-US"/>
              </w:rPr>
              <w:t>Bets with friends or family</w:t>
            </w:r>
          </w:p>
        </w:tc>
        <w:tc>
          <w:tcPr>
            <w:tcW w:w="911" w:type="pct"/>
            <w:tcBorders>
              <w:top w:val="single" w:sz="4" w:space="0" w:color="auto"/>
            </w:tcBorders>
            <w:shd w:val="clear" w:color="auto" w:fill="auto"/>
          </w:tcPr>
          <w:p w14:paraId="78A31B21"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480</w:t>
            </w:r>
          </w:p>
        </w:tc>
        <w:tc>
          <w:tcPr>
            <w:tcW w:w="341" w:type="pct"/>
            <w:tcBorders>
              <w:top w:val="single" w:sz="4" w:space="0" w:color="auto"/>
            </w:tcBorders>
          </w:tcPr>
          <w:p w14:paraId="330CB8DA" w14:textId="77777777" w:rsidR="00EE092A" w:rsidRPr="000D3E02" w:rsidRDefault="00EE092A" w:rsidP="00796E72">
            <w:pPr>
              <w:keepNext/>
              <w:keepLines/>
              <w:spacing w:after="20"/>
              <w:jc w:val="right"/>
              <w:rPr>
                <w:bCs/>
                <w:szCs w:val="22"/>
                <w:lang w:val="en-AU" w:eastAsia="en-US"/>
              </w:rPr>
            </w:pPr>
          </w:p>
        </w:tc>
        <w:tc>
          <w:tcPr>
            <w:tcW w:w="342" w:type="pct"/>
            <w:tcBorders>
              <w:top w:val="single" w:sz="4" w:space="0" w:color="auto"/>
            </w:tcBorders>
            <w:shd w:val="clear" w:color="auto" w:fill="auto"/>
          </w:tcPr>
          <w:p w14:paraId="2454C217" w14:textId="797906F4" w:rsidR="00EE092A" w:rsidRPr="000D3E02" w:rsidRDefault="00EE092A" w:rsidP="00796E72">
            <w:pPr>
              <w:keepNext/>
              <w:keepLines/>
              <w:spacing w:after="20"/>
              <w:jc w:val="right"/>
              <w:rPr>
                <w:bCs/>
                <w:szCs w:val="22"/>
                <w:lang w:val="en-AU" w:eastAsia="en-US"/>
              </w:rPr>
            </w:pPr>
            <w:r w:rsidRPr="000D3E02">
              <w:rPr>
                <w:bCs/>
                <w:szCs w:val="22"/>
                <w:lang w:val="en-AU" w:eastAsia="en-US"/>
              </w:rPr>
              <w:t>329</w:t>
            </w:r>
          </w:p>
        </w:tc>
        <w:tc>
          <w:tcPr>
            <w:tcW w:w="477" w:type="pct"/>
            <w:tcBorders>
              <w:top w:val="single" w:sz="4" w:space="0" w:color="auto"/>
            </w:tcBorders>
            <w:shd w:val="clear" w:color="auto" w:fill="auto"/>
          </w:tcPr>
          <w:p w14:paraId="62A6C4FE"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(68.5)</w:t>
            </w:r>
          </w:p>
        </w:tc>
      </w:tr>
      <w:tr w:rsidR="00EE092A" w:rsidRPr="00562DF0" w14:paraId="6DD300A8" w14:textId="77777777" w:rsidTr="000E0049">
        <w:tc>
          <w:tcPr>
            <w:tcW w:w="2930" w:type="pct"/>
            <w:shd w:val="clear" w:color="auto" w:fill="auto"/>
            <w:vAlign w:val="bottom"/>
          </w:tcPr>
          <w:p w14:paraId="600075E1" w14:textId="77777777" w:rsidR="00EE092A" w:rsidRPr="00562DF0" w:rsidRDefault="00EE092A" w:rsidP="00796E72">
            <w:pPr>
              <w:keepNext/>
              <w:keepLines/>
              <w:spacing w:after="20"/>
              <w:jc w:val="left"/>
              <w:rPr>
                <w:bCs/>
                <w:szCs w:val="22"/>
                <w:lang w:val="en-AU" w:eastAsia="en-US"/>
              </w:rPr>
            </w:pPr>
            <w:r w:rsidRPr="00562DF0">
              <w:rPr>
                <w:bCs/>
                <w:szCs w:val="22"/>
                <w:lang w:val="en-AU" w:eastAsia="en-US"/>
              </w:rPr>
              <w:t>Card game</w:t>
            </w:r>
          </w:p>
        </w:tc>
        <w:tc>
          <w:tcPr>
            <w:tcW w:w="911" w:type="pct"/>
            <w:shd w:val="clear" w:color="auto" w:fill="auto"/>
          </w:tcPr>
          <w:p w14:paraId="0CB72756"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477</w:t>
            </w:r>
          </w:p>
        </w:tc>
        <w:tc>
          <w:tcPr>
            <w:tcW w:w="341" w:type="pct"/>
          </w:tcPr>
          <w:p w14:paraId="78E5A515" w14:textId="77777777" w:rsidR="00EE092A" w:rsidRPr="000D3E02" w:rsidRDefault="00EE092A" w:rsidP="00796E72">
            <w:pPr>
              <w:keepNext/>
              <w:keepLines/>
              <w:spacing w:after="20"/>
              <w:jc w:val="right"/>
              <w:rPr>
                <w:bCs/>
                <w:szCs w:val="22"/>
                <w:lang w:val="en-AU" w:eastAsia="en-US"/>
              </w:rPr>
            </w:pPr>
          </w:p>
        </w:tc>
        <w:tc>
          <w:tcPr>
            <w:tcW w:w="342" w:type="pct"/>
            <w:shd w:val="clear" w:color="auto" w:fill="auto"/>
          </w:tcPr>
          <w:p w14:paraId="696CC59D" w14:textId="0A1C4091" w:rsidR="00EE092A" w:rsidRPr="000D3E02" w:rsidRDefault="00EE092A" w:rsidP="00796E72">
            <w:pPr>
              <w:keepNext/>
              <w:keepLines/>
              <w:spacing w:after="20"/>
              <w:jc w:val="right"/>
              <w:rPr>
                <w:bCs/>
                <w:szCs w:val="22"/>
                <w:lang w:val="en-AU" w:eastAsia="en-US"/>
              </w:rPr>
            </w:pPr>
            <w:r w:rsidRPr="000D3E02">
              <w:rPr>
                <w:bCs/>
                <w:szCs w:val="22"/>
                <w:lang w:val="en-AU" w:eastAsia="en-US"/>
              </w:rPr>
              <w:t>175</w:t>
            </w:r>
          </w:p>
        </w:tc>
        <w:tc>
          <w:tcPr>
            <w:tcW w:w="477" w:type="pct"/>
            <w:shd w:val="clear" w:color="auto" w:fill="auto"/>
          </w:tcPr>
          <w:p w14:paraId="0CE5FACB"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(36.7)</w:t>
            </w:r>
          </w:p>
        </w:tc>
      </w:tr>
      <w:tr w:rsidR="00EE092A" w:rsidRPr="00562DF0" w14:paraId="22D2F994" w14:textId="77777777" w:rsidTr="000E0049">
        <w:tc>
          <w:tcPr>
            <w:tcW w:w="2930" w:type="pct"/>
            <w:shd w:val="clear" w:color="auto" w:fill="auto"/>
            <w:vAlign w:val="bottom"/>
          </w:tcPr>
          <w:p w14:paraId="52CD0EBD" w14:textId="77777777" w:rsidR="00EE092A" w:rsidRPr="00562DF0" w:rsidRDefault="00EE092A" w:rsidP="00796E72">
            <w:pPr>
              <w:keepNext/>
              <w:keepLines/>
              <w:spacing w:after="20"/>
              <w:jc w:val="left"/>
              <w:rPr>
                <w:bCs/>
                <w:szCs w:val="22"/>
                <w:lang w:val="en-AU" w:eastAsia="en-US"/>
              </w:rPr>
            </w:pPr>
            <w:r w:rsidRPr="00562DF0">
              <w:rPr>
                <w:bCs/>
                <w:szCs w:val="22"/>
                <w:lang w:val="en-AU" w:eastAsia="en-US"/>
              </w:rPr>
              <w:t>Sports match</w:t>
            </w:r>
          </w:p>
        </w:tc>
        <w:tc>
          <w:tcPr>
            <w:tcW w:w="911" w:type="pct"/>
            <w:shd w:val="clear" w:color="auto" w:fill="auto"/>
          </w:tcPr>
          <w:p w14:paraId="1FBB3D1B"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482</w:t>
            </w:r>
          </w:p>
        </w:tc>
        <w:tc>
          <w:tcPr>
            <w:tcW w:w="341" w:type="pct"/>
          </w:tcPr>
          <w:p w14:paraId="668E07CC" w14:textId="77777777" w:rsidR="00EE092A" w:rsidRPr="000D3E02" w:rsidRDefault="00EE092A" w:rsidP="00796E72">
            <w:pPr>
              <w:keepNext/>
              <w:keepLines/>
              <w:spacing w:after="20"/>
              <w:jc w:val="right"/>
              <w:rPr>
                <w:bCs/>
                <w:szCs w:val="22"/>
                <w:lang w:val="en-AU" w:eastAsia="en-US"/>
              </w:rPr>
            </w:pPr>
          </w:p>
        </w:tc>
        <w:tc>
          <w:tcPr>
            <w:tcW w:w="342" w:type="pct"/>
            <w:shd w:val="clear" w:color="auto" w:fill="auto"/>
          </w:tcPr>
          <w:p w14:paraId="6D24037B" w14:textId="1CFB0F7E" w:rsidR="00EE092A" w:rsidRPr="000D3E02" w:rsidRDefault="00EE092A" w:rsidP="00796E72">
            <w:pPr>
              <w:keepNext/>
              <w:keepLines/>
              <w:spacing w:after="20"/>
              <w:jc w:val="right"/>
              <w:rPr>
                <w:bCs/>
                <w:szCs w:val="22"/>
                <w:lang w:val="en-AU" w:eastAsia="en-US"/>
              </w:rPr>
            </w:pPr>
            <w:r w:rsidRPr="000D3E02">
              <w:rPr>
                <w:bCs/>
                <w:szCs w:val="22"/>
                <w:lang w:val="en-AU" w:eastAsia="en-US"/>
              </w:rPr>
              <w:t>143</w:t>
            </w:r>
          </w:p>
        </w:tc>
        <w:tc>
          <w:tcPr>
            <w:tcW w:w="477" w:type="pct"/>
            <w:shd w:val="clear" w:color="auto" w:fill="auto"/>
          </w:tcPr>
          <w:p w14:paraId="19A67B40"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(29.7)</w:t>
            </w:r>
          </w:p>
        </w:tc>
      </w:tr>
      <w:tr w:rsidR="00EE092A" w:rsidRPr="00562DF0" w14:paraId="6FB13862" w14:textId="77777777" w:rsidTr="000E0049">
        <w:tc>
          <w:tcPr>
            <w:tcW w:w="2930" w:type="pct"/>
            <w:shd w:val="clear" w:color="auto" w:fill="auto"/>
          </w:tcPr>
          <w:p w14:paraId="12BD6681" w14:textId="77777777" w:rsidR="00EE092A" w:rsidRPr="00562DF0" w:rsidRDefault="00EE092A" w:rsidP="00796E72">
            <w:pPr>
              <w:keepNext/>
              <w:keepLines/>
              <w:spacing w:after="20"/>
              <w:jc w:val="left"/>
              <w:rPr>
                <w:bCs/>
                <w:szCs w:val="22"/>
                <w:lang w:val="en-AU" w:eastAsia="en-US"/>
              </w:rPr>
            </w:pPr>
            <w:r w:rsidRPr="00562DF0">
              <w:rPr>
                <w:bCs/>
                <w:szCs w:val="22"/>
                <w:lang w:val="en-AU" w:eastAsia="en-US"/>
              </w:rPr>
              <w:t>Game of marbles</w:t>
            </w:r>
          </w:p>
        </w:tc>
        <w:tc>
          <w:tcPr>
            <w:tcW w:w="911" w:type="pct"/>
            <w:shd w:val="clear" w:color="auto" w:fill="auto"/>
          </w:tcPr>
          <w:p w14:paraId="07121E23"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466</w:t>
            </w:r>
          </w:p>
        </w:tc>
        <w:tc>
          <w:tcPr>
            <w:tcW w:w="341" w:type="pct"/>
          </w:tcPr>
          <w:p w14:paraId="0989CBC9" w14:textId="77777777" w:rsidR="00EE092A" w:rsidRPr="000D3E02" w:rsidRDefault="00EE092A" w:rsidP="00796E72">
            <w:pPr>
              <w:keepNext/>
              <w:keepLines/>
              <w:spacing w:after="20"/>
              <w:jc w:val="right"/>
              <w:rPr>
                <w:bCs/>
                <w:szCs w:val="22"/>
                <w:lang w:val="en-AU" w:eastAsia="en-US"/>
              </w:rPr>
            </w:pPr>
          </w:p>
        </w:tc>
        <w:tc>
          <w:tcPr>
            <w:tcW w:w="342" w:type="pct"/>
            <w:shd w:val="clear" w:color="auto" w:fill="auto"/>
          </w:tcPr>
          <w:p w14:paraId="5D1ACBD3" w14:textId="71CE11B2" w:rsidR="00EE092A" w:rsidRPr="000D3E02" w:rsidRDefault="00EE092A" w:rsidP="00796E72">
            <w:pPr>
              <w:keepNext/>
              <w:keepLines/>
              <w:spacing w:after="20"/>
              <w:jc w:val="right"/>
              <w:rPr>
                <w:bCs/>
                <w:szCs w:val="22"/>
                <w:lang w:val="en-AU" w:eastAsia="en-US"/>
              </w:rPr>
            </w:pPr>
            <w:r w:rsidRPr="000D3E02">
              <w:rPr>
                <w:bCs/>
                <w:szCs w:val="22"/>
                <w:lang w:val="en-AU" w:eastAsia="en-US"/>
              </w:rPr>
              <w:t>113</w:t>
            </w:r>
          </w:p>
        </w:tc>
        <w:tc>
          <w:tcPr>
            <w:tcW w:w="477" w:type="pct"/>
            <w:shd w:val="clear" w:color="auto" w:fill="auto"/>
          </w:tcPr>
          <w:p w14:paraId="680A56CF"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(24.2)</w:t>
            </w:r>
          </w:p>
        </w:tc>
      </w:tr>
      <w:tr w:rsidR="00EE092A" w:rsidRPr="00562DF0" w14:paraId="47D34E5B" w14:textId="77777777" w:rsidTr="000E0049">
        <w:tc>
          <w:tcPr>
            <w:tcW w:w="2930" w:type="pct"/>
            <w:shd w:val="clear" w:color="auto" w:fill="auto"/>
          </w:tcPr>
          <w:p w14:paraId="7CCD0B19" w14:textId="77777777" w:rsidR="00EE092A" w:rsidRPr="00562DF0" w:rsidRDefault="00EE092A" w:rsidP="00796E72">
            <w:pPr>
              <w:keepNext/>
              <w:keepLines/>
              <w:spacing w:after="20"/>
              <w:jc w:val="left"/>
              <w:rPr>
                <w:bCs/>
                <w:szCs w:val="22"/>
                <w:lang w:val="en-AU" w:eastAsia="en-US"/>
              </w:rPr>
            </w:pPr>
            <w:r w:rsidRPr="00562DF0">
              <w:rPr>
                <w:bCs/>
                <w:szCs w:val="22"/>
                <w:lang w:val="en-AU" w:eastAsia="en-US"/>
              </w:rPr>
              <w:t>Housie/</w:t>
            </w:r>
            <w:r>
              <w:rPr>
                <w:bCs/>
                <w:szCs w:val="22"/>
                <w:lang w:val="en-AU" w:eastAsia="en-US"/>
              </w:rPr>
              <w:t>b</w:t>
            </w:r>
            <w:r w:rsidRPr="00562DF0">
              <w:rPr>
                <w:bCs/>
                <w:szCs w:val="22"/>
                <w:lang w:val="en-AU" w:eastAsia="en-US"/>
              </w:rPr>
              <w:t>ingo</w:t>
            </w:r>
          </w:p>
        </w:tc>
        <w:tc>
          <w:tcPr>
            <w:tcW w:w="911" w:type="pct"/>
            <w:shd w:val="clear" w:color="auto" w:fill="auto"/>
          </w:tcPr>
          <w:p w14:paraId="612FB5E4"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478</w:t>
            </w:r>
          </w:p>
        </w:tc>
        <w:tc>
          <w:tcPr>
            <w:tcW w:w="341" w:type="pct"/>
          </w:tcPr>
          <w:p w14:paraId="7FD89E9A" w14:textId="77777777" w:rsidR="00EE092A" w:rsidRPr="000D3E02" w:rsidRDefault="00EE092A" w:rsidP="00796E72">
            <w:pPr>
              <w:keepNext/>
              <w:keepLines/>
              <w:spacing w:after="20"/>
              <w:jc w:val="right"/>
              <w:rPr>
                <w:bCs/>
                <w:szCs w:val="22"/>
                <w:lang w:val="en-AU" w:eastAsia="en-US"/>
              </w:rPr>
            </w:pPr>
          </w:p>
        </w:tc>
        <w:tc>
          <w:tcPr>
            <w:tcW w:w="342" w:type="pct"/>
            <w:shd w:val="clear" w:color="auto" w:fill="auto"/>
          </w:tcPr>
          <w:p w14:paraId="7E61D6BF" w14:textId="065B83B6" w:rsidR="00EE092A" w:rsidRPr="000D3E02" w:rsidRDefault="00EE092A" w:rsidP="00796E72">
            <w:pPr>
              <w:keepNext/>
              <w:keepLines/>
              <w:spacing w:after="20"/>
              <w:jc w:val="right"/>
              <w:rPr>
                <w:bCs/>
                <w:szCs w:val="22"/>
                <w:lang w:val="en-AU" w:eastAsia="en-US"/>
              </w:rPr>
            </w:pPr>
            <w:r w:rsidRPr="000D3E02">
              <w:rPr>
                <w:bCs/>
                <w:szCs w:val="22"/>
                <w:lang w:val="en-AU" w:eastAsia="en-US"/>
              </w:rPr>
              <w:t>115</w:t>
            </w:r>
          </w:p>
        </w:tc>
        <w:tc>
          <w:tcPr>
            <w:tcW w:w="477" w:type="pct"/>
            <w:shd w:val="clear" w:color="auto" w:fill="auto"/>
          </w:tcPr>
          <w:p w14:paraId="0A78654F"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(24.1)</w:t>
            </w:r>
          </w:p>
        </w:tc>
      </w:tr>
      <w:tr w:rsidR="00EE092A" w:rsidRPr="00562DF0" w14:paraId="0737B1CB" w14:textId="77777777" w:rsidTr="000E0049">
        <w:tc>
          <w:tcPr>
            <w:tcW w:w="2930" w:type="pct"/>
            <w:shd w:val="clear" w:color="auto" w:fill="auto"/>
          </w:tcPr>
          <w:p w14:paraId="1071DDEA" w14:textId="77777777" w:rsidR="00EE092A" w:rsidRPr="00562DF0" w:rsidRDefault="00EE092A" w:rsidP="00796E72">
            <w:pPr>
              <w:keepNext/>
              <w:keepLines/>
              <w:spacing w:after="20"/>
              <w:jc w:val="left"/>
              <w:rPr>
                <w:bCs/>
                <w:szCs w:val="22"/>
                <w:lang w:val="en-AU" w:eastAsia="en-US"/>
              </w:rPr>
            </w:pPr>
            <w:r w:rsidRPr="00562DF0">
              <w:rPr>
                <w:bCs/>
                <w:szCs w:val="22"/>
                <w:lang w:val="en-AU" w:eastAsia="en-US"/>
              </w:rPr>
              <w:t>Board game</w:t>
            </w:r>
          </w:p>
        </w:tc>
        <w:tc>
          <w:tcPr>
            <w:tcW w:w="911" w:type="pct"/>
            <w:shd w:val="clear" w:color="auto" w:fill="auto"/>
          </w:tcPr>
          <w:p w14:paraId="7B5B2036"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471</w:t>
            </w:r>
          </w:p>
        </w:tc>
        <w:tc>
          <w:tcPr>
            <w:tcW w:w="341" w:type="pct"/>
          </w:tcPr>
          <w:p w14:paraId="0075A5DA" w14:textId="77777777" w:rsidR="00EE092A" w:rsidRPr="000D3E02" w:rsidRDefault="00EE092A" w:rsidP="00796E72">
            <w:pPr>
              <w:keepNext/>
              <w:keepLines/>
              <w:spacing w:after="20"/>
              <w:jc w:val="right"/>
              <w:rPr>
                <w:bCs/>
                <w:szCs w:val="22"/>
                <w:lang w:val="en-AU" w:eastAsia="en-US"/>
              </w:rPr>
            </w:pPr>
          </w:p>
        </w:tc>
        <w:tc>
          <w:tcPr>
            <w:tcW w:w="342" w:type="pct"/>
            <w:shd w:val="clear" w:color="auto" w:fill="auto"/>
          </w:tcPr>
          <w:p w14:paraId="71EFBF62" w14:textId="344970B5" w:rsidR="00EE092A" w:rsidRPr="000D3E02" w:rsidRDefault="00EE092A" w:rsidP="00796E72">
            <w:pPr>
              <w:keepNext/>
              <w:keepLines/>
              <w:spacing w:after="20"/>
              <w:jc w:val="right"/>
              <w:rPr>
                <w:bCs/>
                <w:szCs w:val="22"/>
                <w:lang w:val="en-AU" w:eastAsia="en-US"/>
              </w:rPr>
            </w:pPr>
            <w:r w:rsidRPr="000D3E02">
              <w:rPr>
                <w:bCs/>
                <w:szCs w:val="22"/>
                <w:lang w:val="en-AU" w:eastAsia="en-US"/>
              </w:rPr>
              <w:t>107</w:t>
            </w:r>
          </w:p>
        </w:tc>
        <w:tc>
          <w:tcPr>
            <w:tcW w:w="477" w:type="pct"/>
            <w:shd w:val="clear" w:color="auto" w:fill="auto"/>
          </w:tcPr>
          <w:p w14:paraId="158E17E7"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(22.7)</w:t>
            </w:r>
          </w:p>
        </w:tc>
      </w:tr>
      <w:tr w:rsidR="00EE092A" w:rsidRPr="00562DF0" w14:paraId="0B2FF5AB" w14:textId="77777777" w:rsidTr="000E0049">
        <w:tc>
          <w:tcPr>
            <w:tcW w:w="2930" w:type="pct"/>
            <w:shd w:val="clear" w:color="auto" w:fill="auto"/>
          </w:tcPr>
          <w:p w14:paraId="7EAC670C" w14:textId="77777777" w:rsidR="00EE092A" w:rsidRPr="00562DF0" w:rsidRDefault="00EE092A" w:rsidP="00796E72">
            <w:pPr>
              <w:keepNext/>
              <w:keepLines/>
              <w:spacing w:after="20"/>
              <w:jc w:val="left"/>
              <w:rPr>
                <w:bCs/>
                <w:szCs w:val="22"/>
                <w:lang w:val="en-AU" w:eastAsia="en-US"/>
              </w:rPr>
            </w:pPr>
            <w:r w:rsidRPr="00562DF0">
              <w:rPr>
                <w:bCs/>
                <w:szCs w:val="22"/>
                <w:lang w:val="en-AU" w:eastAsia="en-US"/>
              </w:rPr>
              <w:t>Games on a mobile phone/tablet (e.g. txt games)</w:t>
            </w:r>
          </w:p>
        </w:tc>
        <w:tc>
          <w:tcPr>
            <w:tcW w:w="911" w:type="pct"/>
            <w:shd w:val="clear" w:color="auto" w:fill="auto"/>
          </w:tcPr>
          <w:p w14:paraId="36FA414E"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474</w:t>
            </w:r>
          </w:p>
        </w:tc>
        <w:tc>
          <w:tcPr>
            <w:tcW w:w="341" w:type="pct"/>
          </w:tcPr>
          <w:p w14:paraId="07133EB0" w14:textId="77777777" w:rsidR="00EE092A" w:rsidRPr="000D3E02" w:rsidRDefault="00EE092A" w:rsidP="00796E72">
            <w:pPr>
              <w:keepNext/>
              <w:keepLines/>
              <w:spacing w:after="20"/>
              <w:jc w:val="right"/>
              <w:rPr>
                <w:bCs/>
                <w:szCs w:val="22"/>
                <w:lang w:val="en-AU" w:eastAsia="en-US"/>
              </w:rPr>
            </w:pPr>
          </w:p>
        </w:tc>
        <w:tc>
          <w:tcPr>
            <w:tcW w:w="342" w:type="pct"/>
            <w:shd w:val="clear" w:color="auto" w:fill="auto"/>
          </w:tcPr>
          <w:p w14:paraId="39A8103F" w14:textId="3C68445C" w:rsidR="00EE092A" w:rsidRPr="000D3E02" w:rsidRDefault="00EE092A" w:rsidP="00796E72">
            <w:pPr>
              <w:keepNext/>
              <w:keepLines/>
              <w:spacing w:after="20"/>
              <w:jc w:val="right"/>
              <w:rPr>
                <w:bCs/>
                <w:szCs w:val="22"/>
                <w:lang w:val="en-AU" w:eastAsia="en-US"/>
              </w:rPr>
            </w:pPr>
            <w:r w:rsidRPr="000D3E02">
              <w:rPr>
                <w:bCs/>
                <w:szCs w:val="22"/>
                <w:lang w:val="en-AU" w:eastAsia="en-US"/>
              </w:rPr>
              <w:t>69</w:t>
            </w:r>
          </w:p>
        </w:tc>
        <w:tc>
          <w:tcPr>
            <w:tcW w:w="477" w:type="pct"/>
            <w:shd w:val="clear" w:color="auto" w:fill="auto"/>
          </w:tcPr>
          <w:p w14:paraId="7F842297"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(14.6)</w:t>
            </w:r>
          </w:p>
        </w:tc>
      </w:tr>
      <w:tr w:rsidR="00EE092A" w:rsidRPr="00562DF0" w14:paraId="12366C00" w14:textId="77777777" w:rsidTr="000E0049">
        <w:tc>
          <w:tcPr>
            <w:tcW w:w="2930" w:type="pct"/>
            <w:shd w:val="clear" w:color="auto" w:fill="auto"/>
          </w:tcPr>
          <w:p w14:paraId="49F04982" w14:textId="77777777" w:rsidR="00EE092A" w:rsidRPr="00562DF0" w:rsidRDefault="00EE092A" w:rsidP="00796E72">
            <w:pPr>
              <w:keepNext/>
              <w:keepLines/>
              <w:spacing w:after="20"/>
              <w:jc w:val="left"/>
              <w:rPr>
                <w:bCs/>
                <w:szCs w:val="22"/>
                <w:lang w:val="en-AU" w:eastAsia="en-US"/>
              </w:rPr>
            </w:pPr>
            <w:r w:rsidRPr="00562DF0">
              <w:rPr>
                <w:bCs/>
                <w:szCs w:val="22"/>
                <w:lang w:val="en-AU" w:eastAsia="en-US"/>
              </w:rPr>
              <w:t>Instant Kiwi (scratchies)</w:t>
            </w:r>
            <w:r w:rsidRPr="00562DF0">
              <w:rPr>
                <w:bCs/>
                <w:szCs w:val="22"/>
                <w:lang w:val="en-AU" w:eastAsia="en-US"/>
              </w:rPr>
              <w:tab/>
            </w:r>
          </w:p>
        </w:tc>
        <w:tc>
          <w:tcPr>
            <w:tcW w:w="911" w:type="pct"/>
            <w:shd w:val="clear" w:color="auto" w:fill="auto"/>
          </w:tcPr>
          <w:p w14:paraId="2240D665"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477</w:t>
            </w:r>
          </w:p>
        </w:tc>
        <w:tc>
          <w:tcPr>
            <w:tcW w:w="341" w:type="pct"/>
          </w:tcPr>
          <w:p w14:paraId="4CEDA78E" w14:textId="77777777" w:rsidR="00EE092A" w:rsidRPr="000D3E02" w:rsidRDefault="00EE092A" w:rsidP="00796E72">
            <w:pPr>
              <w:keepNext/>
              <w:keepLines/>
              <w:spacing w:after="20"/>
              <w:jc w:val="right"/>
              <w:rPr>
                <w:bCs/>
                <w:szCs w:val="22"/>
                <w:lang w:val="en-AU" w:eastAsia="en-US"/>
              </w:rPr>
            </w:pPr>
          </w:p>
        </w:tc>
        <w:tc>
          <w:tcPr>
            <w:tcW w:w="342" w:type="pct"/>
            <w:shd w:val="clear" w:color="auto" w:fill="auto"/>
          </w:tcPr>
          <w:p w14:paraId="2C6DB630" w14:textId="0858ACE6" w:rsidR="00EE092A" w:rsidRPr="000D3E02" w:rsidRDefault="00EE092A" w:rsidP="00796E72">
            <w:pPr>
              <w:keepNext/>
              <w:keepLines/>
              <w:spacing w:after="20"/>
              <w:jc w:val="right"/>
              <w:rPr>
                <w:bCs/>
                <w:szCs w:val="22"/>
                <w:lang w:val="en-AU" w:eastAsia="en-US"/>
              </w:rPr>
            </w:pPr>
            <w:r w:rsidRPr="000D3E02">
              <w:rPr>
                <w:bCs/>
                <w:szCs w:val="22"/>
                <w:lang w:val="en-AU" w:eastAsia="en-US"/>
              </w:rPr>
              <w:t>57</w:t>
            </w:r>
          </w:p>
        </w:tc>
        <w:tc>
          <w:tcPr>
            <w:tcW w:w="477" w:type="pct"/>
            <w:shd w:val="clear" w:color="auto" w:fill="auto"/>
          </w:tcPr>
          <w:p w14:paraId="07F30C95"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(11.9)</w:t>
            </w:r>
          </w:p>
        </w:tc>
      </w:tr>
      <w:tr w:rsidR="00EE092A" w:rsidRPr="00562DF0" w14:paraId="65F34518" w14:textId="77777777" w:rsidTr="000E0049">
        <w:tc>
          <w:tcPr>
            <w:tcW w:w="2930" w:type="pct"/>
            <w:shd w:val="clear" w:color="auto" w:fill="auto"/>
          </w:tcPr>
          <w:p w14:paraId="4CD9F47F" w14:textId="77777777" w:rsidR="00EE092A" w:rsidRPr="00562DF0" w:rsidRDefault="00EE092A" w:rsidP="00796E72">
            <w:pPr>
              <w:keepNext/>
              <w:keepLines/>
              <w:spacing w:after="20"/>
              <w:jc w:val="left"/>
              <w:rPr>
                <w:bCs/>
                <w:szCs w:val="22"/>
                <w:lang w:val="en-AU" w:eastAsia="en-US"/>
              </w:rPr>
            </w:pPr>
            <w:r w:rsidRPr="00562DF0">
              <w:rPr>
                <w:bCs/>
                <w:szCs w:val="22"/>
                <w:lang w:val="en-AU" w:eastAsia="en-US"/>
              </w:rPr>
              <w:t>Dice</w:t>
            </w:r>
          </w:p>
        </w:tc>
        <w:tc>
          <w:tcPr>
            <w:tcW w:w="911" w:type="pct"/>
            <w:shd w:val="clear" w:color="auto" w:fill="auto"/>
          </w:tcPr>
          <w:p w14:paraId="60858453"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480</w:t>
            </w:r>
          </w:p>
        </w:tc>
        <w:tc>
          <w:tcPr>
            <w:tcW w:w="341" w:type="pct"/>
          </w:tcPr>
          <w:p w14:paraId="7BA27F63" w14:textId="77777777" w:rsidR="00EE092A" w:rsidRPr="000D3E02" w:rsidRDefault="00EE092A" w:rsidP="00796E72">
            <w:pPr>
              <w:keepNext/>
              <w:keepLines/>
              <w:spacing w:after="20"/>
              <w:jc w:val="right"/>
              <w:rPr>
                <w:bCs/>
                <w:szCs w:val="22"/>
                <w:lang w:val="en-AU" w:eastAsia="en-US"/>
              </w:rPr>
            </w:pPr>
          </w:p>
        </w:tc>
        <w:tc>
          <w:tcPr>
            <w:tcW w:w="342" w:type="pct"/>
            <w:shd w:val="clear" w:color="auto" w:fill="auto"/>
          </w:tcPr>
          <w:p w14:paraId="7D325C55" w14:textId="5441CEAC" w:rsidR="00EE092A" w:rsidRPr="000D3E02" w:rsidRDefault="00EE092A" w:rsidP="00796E72">
            <w:pPr>
              <w:keepNext/>
              <w:keepLines/>
              <w:spacing w:after="20"/>
              <w:jc w:val="right"/>
              <w:rPr>
                <w:bCs/>
                <w:szCs w:val="22"/>
                <w:lang w:val="en-AU" w:eastAsia="en-US"/>
              </w:rPr>
            </w:pPr>
            <w:r w:rsidRPr="000D3E02">
              <w:rPr>
                <w:bCs/>
                <w:szCs w:val="22"/>
                <w:lang w:val="en-AU" w:eastAsia="en-US"/>
              </w:rPr>
              <w:t>39</w:t>
            </w:r>
          </w:p>
        </w:tc>
        <w:tc>
          <w:tcPr>
            <w:tcW w:w="477" w:type="pct"/>
            <w:shd w:val="clear" w:color="auto" w:fill="auto"/>
          </w:tcPr>
          <w:p w14:paraId="100D3692"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(8.1)</w:t>
            </w:r>
          </w:p>
        </w:tc>
      </w:tr>
      <w:tr w:rsidR="00EE092A" w:rsidRPr="00562DF0" w14:paraId="55637A01" w14:textId="77777777" w:rsidTr="000E0049">
        <w:tc>
          <w:tcPr>
            <w:tcW w:w="2930" w:type="pct"/>
            <w:shd w:val="clear" w:color="auto" w:fill="auto"/>
          </w:tcPr>
          <w:p w14:paraId="40AEA38D" w14:textId="77777777" w:rsidR="00EE092A" w:rsidRPr="00562DF0" w:rsidRDefault="00EE092A" w:rsidP="00796E72">
            <w:pPr>
              <w:keepNext/>
              <w:keepLines/>
              <w:spacing w:after="20"/>
              <w:jc w:val="left"/>
              <w:rPr>
                <w:bCs/>
                <w:szCs w:val="22"/>
                <w:lang w:val="en-AU" w:eastAsia="en-US"/>
              </w:rPr>
            </w:pPr>
            <w:r w:rsidRPr="00562DF0">
              <w:rPr>
                <w:bCs/>
                <w:szCs w:val="22"/>
                <w:lang w:val="en-AU" w:eastAsia="en-US"/>
              </w:rPr>
              <w:t>Lotto (including Strike, Powerball, Big Wednesday)</w:t>
            </w:r>
          </w:p>
        </w:tc>
        <w:tc>
          <w:tcPr>
            <w:tcW w:w="911" w:type="pct"/>
            <w:shd w:val="clear" w:color="auto" w:fill="auto"/>
          </w:tcPr>
          <w:p w14:paraId="06C53F67"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480</w:t>
            </w:r>
          </w:p>
        </w:tc>
        <w:tc>
          <w:tcPr>
            <w:tcW w:w="341" w:type="pct"/>
          </w:tcPr>
          <w:p w14:paraId="5FF3C7E3" w14:textId="77777777" w:rsidR="00EE092A" w:rsidRPr="000D3E02" w:rsidRDefault="00EE092A" w:rsidP="00796E72">
            <w:pPr>
              <w:keepNext/>
              <w:keepLines/>
              <w:spacing w:after="20"/>
              <w:jc w:val="right"/>
              <w:rPr>
                <w:bCs/>
                <w:szCs w:val="22"/>
                <w:lang w:val="en-AU" w:eastAsia="en-US"/>
              </w:rPr>
            </w:pPr>
          </w:p>
        </w:tc>
        <w:tc>
          <w:tcPr>
            <w:tcW w:w="342" w:type="pct"/>
            <w:shd w:val="clear" w:color="auto" w:fill="auto"/>
          </w:tcPr>
          <w:p w14:paraId="581E0A77" w14:textId="23FDF02E" w:rsidR="00EE092A" w:rsidRPr="000D3E02" w:rsidRDefault="00EE092A" w:rsidP="00796E72">
            <w:pPr>
              <w:keepNext/>
              <w:keepLines/>
              <w:spacing w:after="20"/>
              <w:jc w:val="right"/>
              <w:rPr>
                <w:bCs/>
                <w:szCs w:val="22"/>
                <w:lang w:val="en-AU" w:eastAsia="en-US"/>
              </w:rPr>
            </w:pPr>
            <w:r w:rsidRPr="000D3E02">
              <w:rPr>
                <w:bCs/>
                <w:szCs w:val="22"/>
                <w:lang w:val="en-AU" w:eastAsia="en-US"/>
              </w:rPr>
              <w:t>31</w:t>
            </w:r>
          </w:p>
        </w:tc>
        <w:tc>
          <w:tcPr>
            <w:tcW w:w="477" w:type="pct"/>
            <w:shd w:val="clear" w:color="auto" w:fill="auto"/>
          </w:tcPr>
          <w:p w14:paraId="13844BFA"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(6.5)</w:t>
            </w:r>
          </w:p>
        </w:tc>
      </w:tr>
      <w:tr w:rsidR="00EE092A" w:rsidRPr="00562DF0" w14:paraId="5A748880" w14:textId="77777777" w:rsidTr="000E0049">
        <w:tc>
          <w:tcPr>
            <w:tcW w:w="2930" w:type="pct"/>
            <w:shd w:val="clear" w:color="auto" w:fill="auto"/>
          </w:tcPr>
          <w:p w14:paraId="644C5D71" w14:textId="77777777" w:rsidR="00EE092A" w:rsidRPr="00562DF0" w:rsidRDefault="00EE092A" w:rsidP="00796E72">
            <w:pPr>
              <w:keepNext/>
              <w:keepLines/>
              <w:spacing w:after="20"/>
              <w:jc w:val="left"/>
              <w:rPr>
                <w:bCs/>
                <w:szCs w:val="22"/>
                <w:lang w:val="en-AU" w:eastAsia="en-US"/>
              </w:rPr>
            </w:pPr>
            <w:r w:rsidRPr="00562DF0">
              <w:rPr>
                <w:bCs/>
                <w:szCs w:val="22"/>
                <w:lang w:val="en-AU" w:eastAsia="en-US"/>
              </w:rPr>
              <w:t>Internet gambling (e.g. internet casinos or poker)</w:t>
            </w:r>
          </w:p>
        </w:tc>
        <w:tc>
          <w:tcPr>
            <w:tcW w:w="911" w:type="pct"/>
            <w:shd w:val="clear" w:color="auto" w:fill="auto"/>
          </w:tcPr>
          <w:p w14:paraId="60A99329"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479</w:t>
            </w:r>
          </w:p>
        </w:tc>
        <w:tc>
          <w:tcPr>
            <w:tcW w:w="341" w:type="pct"/>
          </w:tcPr>
          <w:p w14:paraId="39BE8300" w14:textId="77777777" w:rsidR="00EE092A" w:rsidRPr="000D3E02" w:rsidRDefault="00EE092A" w:rsidP="00796E72">
            <w:pPr>
              <w:keepNext/>
              <w:keepLines/>
              <w:spacing w:after="20"/>
              <w:jc w:val="right"/>
              <w:rPr>
                <w:bCs/>
                <w:szCs w:val="22"/>
                <w:lang w:val="en-AU" w:eastAsia="en-US"/>
              </w:rPr>
            </w:pPr>
          </w:p>
        </w:tc>
        <w:tc>
          <w:tcPr>
            <w:tcW w:w="342" w:type="pct"/>
            <w:shd w:val="clear" w:color="auto" w:fill="auto"/>
          </w:tcPr>
          <w:p w14:paraId="647F874D" w14:textId="26482BA1" w:rsidR="00EE092A" w:rsidRPr="000D3E02" w:rsidRDefault="00EE092A" w:rsidP="00796E72">
            <w:pPr>
              <w:keepNext/>
              <w:keepLines/>
              <w:spacing w:after="20"/>
              <w:jc w:val="right"/>
              <w:rPr>
                <w:bCs/>
                <w:szCs w:val="22"/>
                <w:lang w:val="en-AU" w:eastAsia="en-US"/>
              </w:rPr>
            </w:pPr>
            <w:r w:rsidRPr="000D3E02">
              <w:rPr>
                <w:bCs/>
                <w:szCs w:val="22"/>
                <w:lang w:val="en-AU" w:eastAsia="en-US"/>
              </w:rPr>
              <w:t>29</w:t>
            </w:r>
          </w:p>
        </w:tc>
        <w:tc>
          <w:tcPr>
            <w:tcW w:w="477" w:type="pct"/>
            <w:shd w:val="clear" w:color="auto" w:fill="auto"/>
          </w:tcPr>
          <w:p w14:paraId="0B767509"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(6.1)</w:t>
            </w:r>
          </w:p>
        </w:tc>
      </w:tr>
      <w:tr w:rsidR="00EE092A" w:rsidRPr="00562DF0" w14:paraId="3E372761" w14:textId="77777777" w:rsidTr="006B55D6">
        <w:tc>
          <w:tcPr>
            <w:tcW w:w="2930" w:type="pct"/>
            <w:shd w:val="clear" w:color="auto" w:fill="auto"/>
          </w:tcPr>
          <w:p w14:paraId="43A5731D" w14:textId="77777777" w:rsidR="00EE092A" w:rsidRPr="00562DF0" w:rsidRDefault="00EE092A" w:rsidP="00796E72">
            <w:pPr>
              <w:keepNext/>
              <w:keepLines/>
              <w:spacing w:after="20"/>
              <w:jc w:val="left"/>
              <w:rPr>
                <w:bCs/>
                <w:szCs w:val="22"/>
                <w:lang w:val="en-AU" w:eastAsia="en-US"/>
              </w:rPr>
            </w:pPr>
            <w:r w:rsidRPr="00562DF0">
              <w:rPr>
                <w:bCs/>
                <w:szCs w:val="22"/>
                <w:lang w:val="en-AU" w:eastAsia="en-US"/>
              </w:rPr>
              <w:t>Keno</w:t>
            </w:r>
          </w:p>
        </w:tc>
        <w:tc>
          <w:tcPr>
            <w:tcW w:w="911" w:type="pct"/>
            <w:shd w:val="clear" w:color="auto" w:fill="auto"/>
          </w:tcPr>
          <w:p w14:paraId="3D3DE67E"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481</w:t>
            </w:r>
          </w:p>
        </w:tc>
        <w:tc>
          <w:tcPr>
            <w:tcW w:w="341" w:type="pct"/>
          </w:tcPr>
          <w:p w14:paraId="0F62B06A" w14:textId="77777777" w:rsidR="00EE092A" w:rsidRPr="000D3E02" w:rsidRDefault="00EE092A" w:rsidP="00796E72">
            <w:pPr>
              <w:keepNext/>
              <w:keepLines/>
              <w:spacing w:after="20"/>
              <w:jc w:val="right"/>
              <w:rPr>
                <w:bCs/>
                <w:szCs w:val="22"/>
                <w:lang w:val="en-AU" w:eastAsia="en-US"/>
              </w:rPr>
            </w:pPr>
          </w:p>
        </w:tc>
        <w:tc>
          <w:tcPr>
            <w:tcW w:w="342" w:type="pct"/>
            <w:shd w:val="clear" w:color="auto" w:fill="auto"/>
          </w:tcPr>
          <w:p w14:paraId="0AC04A24" w14:textId="5CB463BA" w:rsidR="00EE092A" w:rsidRPr="000D3E02" w:rsidRDefault="00EE092A" w:rsidP="00796E72">
            <w:pPr>
              <w:keepNext/>
              <w:keepLines/>
              <w:spacing w:after="20"/>
              <w:jc w:val="right"/>
              <w:rPr>
                <w:bCs/>
                <w:szCs w:val="22"/>
                <w:lang w:val="en-AU" w:eastAsia="en-US"/>
              </w:rPr>
            </w:pPr>
            <w:r w:rsidRPr="000D3E02">
              <w:rPr>
                <w:bCs/>
                <w:szCs w:val="22"/>
                <w:lang w:val="en-AU" w:eastAsia="en-US"/>
              </w:rPr>
              <w:t>18</w:t>
            </w:r>
          </w:p>
        </w:tc>
        <w:tc>
          <w:tcPr>
            <w:tcW w:w="477" w:type="pct"/>
            <w:shd w:val="clear" w:color="auto" w:fill="auto"/>
          </w:tcPr>
          <w:p w14:paraId="0DE8FCCE"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(3.7)</w:t>
            </w:r>
          </w:p>
        </w:tc>
      </w:tr>
      <w:tr w:rsidR="00EE092A" w:rsidRPr="00562DF0" w14:paraId="135B64C0" w14:textId="77777777" w:rsidTr="006B55D6">
        <w:tc>
          <w:tcPr>
            <w:tcW w:w="2930" w:type="pct"/>
            <w:tcBorders>
              <w:bottom w:val="single" w:sz="4" w:space="0" w:color="auto"/>
            </w:tcBorders>
            <w:shd w:val="clear" w:color="auto" w:fill="auto"/>
          </w:tcPr>
          <w:p w14:paraId="64EE8515" w14:textId="77777777" w:rsidR="00EE092A" w:rsidRPr="00562DF0" w:rsidRDefault="00EE092A" w:rsidP="00796E72">
            <w:pPr>
              <w:keepNext/>
              <w:keepLines/>
              <w:spacing w:after="20"/>
              <w:jc w:val="left"/>
              <w:rPr>
                <w:bCs/>
                <w:szCs w:val="22"/>
                <w:lang w:val="en-AU" w:eastAsia="en-US"/>
              </w:rPr>
            </w:pPr>
            <w:r w:rsidRPr="00562DF0">
              <w:rPr>
                <w:bCs/>
                <w:szCs w:val="22"/>
                <w:lang w:val="en-AU" w:eastAsia="en-US"/>
              </w:rPr>
              <w:t>Any other form of gambling</w:t>
            </w:r>
          </w:p>
        </w:tc>
        <w:tc>
          <w:tcPr>
            <w:tcW w:w="911" w:type="pct"/>
            <w:tcBorders>
              <w:bottom w:val="single" w:sz="4" w:space="0" w:color="auto"/>
            </w:tcBorders>
            <w:shd w:val="clear" w:color="auto" w:fill="auto"/>
          </w:tcPr>
          <w:p w14:paraId="2D747675"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463</w:t>
            </w:r>
          </w:p>
        </w:tc>
        <w:tc>
          <w:tcPr>
            <w:tcW w:w="341" w:type="pct"/>
            <w:tcBorders>
              <w:bottom w:val="single" w:sz="4" w:space="0" w:color="auto"/>
            </w:tcBorders>
          </w:tcPr>
          <w:p w14:paraId="71E59450" w14:textId="77777777" w:rsidR="00EE092A" w:rsidRPr="000D3E02" w:rsidRDefault="00EE092A" w:rsidP="00796E72">
            <w:pPr>
              <w:keepNext/>
              <w:keepLines/>
              <w:spacing w:after="20"/>
              <w:jc w:val="right"/>
              <w:rPr>
                <w:bCs/>
                <w:szCs w:val="22"/>
                <w:lang w:val="en-AU" w:eastAsia="en-US"/>
              </w:rPr>
            </w:pPr>
          </w:p>
        </w:tc>
        <w:tc>
          <w:tcPr>
            <w:tcW w:w="342" w:type="pct"/>
            <w:tcBorders>
              <w:bottom w:val="single" w:sz="4" w:space="0" w:color="auto"/>
            </w:tcBorders>
            <w:shd w:val="clear" w:color="auto" w:fill="auto"/>
          </w:tcPr>
          <w:p w14:paraId="67F13BB2" w14:textId="58167DD1" w:rsidR="00EE092A" w:rsidRPr="000D3E02" w:rsidRDefault="00EE092A" w:rsidP="00796E72">
            <w:pPr>
              <w:keepNext/>
              <w:keepLines/>
              <w:spacing w:after="20"/>
              <w:jc w:val="right"/>
              <w:rPr>
                <w:bCs/>
                <w:szCs w:val="22"/>
                <w:lang w:val="en-AU" w:eastAsia="en-US"/>
              </w:rPr>
            </w:pPr>
            <w:r w:rsidRPr="000D3E02">
              <w:rPr>
                <w:bCs/>
                <w:szCs w:val="22"/>
                <w:lang w:val="en-AU" w:eastAsia="en-US"/>
              </w:rPr>
              <w:t>49</w:t>
            </w:r>
          </w:p>
        </w:tc>
        <w:tc>
          <w:tcPr>
            <w:tcW w:w="477" w:type="pct"/>
            <w:tcBorders>
              <w:bottom w:val="single" w:sz="4" w:space="0" w:color="auto"/>
            </w:tcBorders>
            <w:shd w:val="clear" w:color="auto" w:fill="auto"/>
          </w:tcPr>
          <w:p w14:paraId="2C8C09A9" w14:textId="77777777" w:rsidR="00EE092A" w:rsidRPr="000D3E02" w:rsidRDefault="00EE092A" w:rsidP="00796E72">
            <w:pPr>
              <w:keepNext/>
              <w:keepLines/>
              <w:spacing w:after="20"/>
              <w:jc w:val="right"/>
              <w:rPr>
                <w:bCs/>
                <w:szCs w:val="22"/>
                <w:lang w:val="en-AU" w:eastAsia="en-US"/>
              </w:rPr>
            </w:pPr>
            <w:r w:rsidRPr="000D3E02">
              <w:rPr>
                <w:bCs/>
                <w:szCs w:val="22"/>
                <w:lang w:val="en-AU" w:eastAsia="en-US"/>
              </w:rPr>
              <w:t>(10.6)</w:t>
            </w:r>
          </w:p>
        </w:tc>
      </w:tr>
    </w:tbl>
    <w:p w14:paraId="2F69444C" w14:textId="7BCE9E6C" w:rsidR="00FD576B" w:rsidRDefault="00E36C92" w:rsidP="00C141DE">
      <w:pPr>
        <w:pStyle w:val="GARCNormalpara"/>
        <w:keepNext/>
        <w:spacing w:before="0" w:after="0"/>
      </w:pPr>
      <w:r>
        <w:t xml:space="preserve"> </w:t>
      </w:r>
    </w:p>
    <w:p w14:paraId="66534C9F" w14:textId="77777777" w:rsidR="00C141DE" w:rsidRDefault="00C141DE" w:rsidP="00C141DE">
      <w:pPr>
        <w:pStyle w:val="GARCNormalpara"/>
        <w:keepNext/>
        <w:spacing w:before="0" w:after="0"/>
      </w:pPr>
    </w:p>
    <w:p w14:paraId="100D3242" w14:textId="12FDB7D8" w:rsidR="00BC6EE1" w:rsidRDefault="00BC6EE1" w:rsidP="00392867">
      <w:pPr>
        <w:pStyle w:val="GARCLevel4Nonumbering"/>
      </w:pPr>
      <w:r>
        <w:t xml:space="preserve">(b) </w:t>
      </w:r>
      <w:r w:rsidR="00DE73D5">
        <w:t>Receiving</w:t>
      </w:r>
      <w:r>
        <w:t xml:space="preserve"> Instant Kiwi (</w:t>
      </w:r>
      <w:r w:rsidR="00DE73D5">
        <w:t xml:space="preserve">or </w:t>
      </w:r>
      <w:r>
        <w:t>scratch)</w:t>
      </w:r>
      <w:r w:rsidRPr="00155D61">
        <w:t xml:space="preserve"> ticket</w:t>
      </w:r>
      <w:r>
        <w:t>s as a gift</w:t>
      </w:r>
    </w:p>
    <w:p w14:paraId="14E472C9" w14:textId="3E27A1C1" w:rsidR="00337820" w:rsidRDefault="00AF1D2B" w:rsidP="00F95119">
      <w:pPr>
        <w:spacing w:before="240"/>
        <w:rPr>
          <w:lang w:val="en-US"/>
        </w:rPr>
      </w:pPr>
      <w:r>
        <w:t xml:space="preserve">In </w:t>
      </w:r>
      <w:r w:rsidR="00B3615A">
        <w:t>20</w:t>
      </w:r>
      <w:r w:rsidR="00653A08">
        <w:t xml:space="preserve">14, </w:t>
      </w:r>
      <w:r w:rsidR="002B2CC3">
        <w:t xml:space="preserve">overall </w:t>
      </w:r>
      <w:r w:rsidR="00F118D7">
        <w:rPr>
          <w:lang w:val="en-US"/>
        </w:rPr>
        <w:t xml:space="preserve">7.4% (n=63) of </w:t>
      </w:r>
      <w:r w:rsidR="001F6613">
        <w:rPr>
          <w:lang w:val="en-US"/>
        </w:rPr>
        <w:t xml:space="preserve">all </w:t>
      </w:r>
      <w:r w:rsidR="00F118D7">
        <w:rPr>
          <w:lang w:val="en-US"/>
        </w:rPr>
        <w:t>youth</w:t>
      </w:r>
      <w:r w:rsidR="00DE73D5">
        <w:rPr>
          <w:lang w:val="en-US"/>
        </w:rPr>
        <w:t xml:space="preserve"> reported that they had</w:t>
      </w:r>
      <w:r w:rsidR="00337820">
        <w:t xml:space="preserve"> ever received </w:t>
      </w:r>
      <w:r w:rsidR="00337820" w:rsidRPr="00337820">
        <w:rPr>
          <w:lang w:val="en-US"/>
        </w:rPr>
        <w:t xml:space="preserve">an Instant Kiwi </w:t>
      </w:r>
      <w:r w:rsidR="00337820">
        <w:rPr>
          <w:lang w:val="en-US"/>
        </w:rPr>
        <w:t>or scratch ticket as a present</w:t>
      </w:r>
      <w:r w:rsidR="00DE73D5">
        <w:rPr>
          <w:lang w:val="en-US"/>
        </w:rPr>
        <w:t>.</w:t>
      </w:r>
      <w:r w:rsidR="00337820">
        <w:rPr>
          <w:lang w:val="en-US"/>
        </w:rPr>
        <w:t xml:space="preserve"> </w:t>
      </w:r>
      <w:r w:rsidR="00DE73D5">
        <w:rPr>
          <w:lang w:val="en-US"/>
        </w:rPr>
        <w:t xml:space="preserve"> This contrasts with the 17% (n=146) who reported this finding in </w:t>
      </w:r>
      <w:r w:rsidR="00B3615A">
        <w:rPr>
          <w:lang w:val="en-US"/>
        </w:rPr>
        <w:t>200</w:t>
      </w:r>
      <w:r w:rsidR="00F118D7">
        <w:rPr>
          <w:lang w:val="en-US"/>
        </w:rPr>
        <w:t>9 and indicates that many youth</w:t>
      </w:r>
      <w:r w:rsidR="00DE73D5">
        <w:rPr>
          <w:lang w:val="en-US"/>
        </w:rPr>
        <w:t xml:space="preserve"> were either not responding to the question as a lifetime measure, or had forgotten about past Instant Kiwi gifts.</w:t>
      </w:r>
    </w:p>
    <w:p w14:paraId="4AC14259" w14:textId="77777777" w:rsidR="00A82522" w:rsidRDefault="00A82522" w:rsidP="00F95119">
      <w:pPr>
        <w:spacing w:before="240"/>
        <w:rPr>
          <w:lang w:val="en-US"/>
        </w:rPr>
      </w:pPr>
    </w:p>
    <w:p w14:paraId="18A0B180" w14:textId="3C049BA8" w:rsidR="006B12D6" w:rsidRDefault="008C0B3F" w:rsidP="00C141DE">
      <w:pPr>
        <w:pStyle w:val="GARCLevel4Nonumbering"/>
        <w:keepNext/>
      </w:pPr>
      <w:r>
        <w:t>(</w:t>
      </w:r>
      <w:r w:rsidR="00BC6EE1">
        <w:t>c</w:t>
      </w:r>
      <w:r>
        <w:t xml:space="preserve">) </w:t>
      </w:r>
      <w:r w:rsidR="007142CF">
        <w:t>Social context of gambling</w:t>
      </w:r>
    </w:p>
    <w:p w14:paraId="6EA1A845" w14:textId="581BD290" w:rsidR="00A82522" w:rsidRPr="001154E0" w:rsidRDefault="00A82522" w:rsidP="00C141DE">
      <w:pPr>
        <w:pStyle w:val="GARCNormalpara"/>
        <w:keepNext/>
        <w:rPr>
          <w:lang w:eastAsia="en-AU"/>
        </w:rPr>
      </w:pPr>
      <w:r>
        <w:t>In</w:t>
      </w:r>
      <w:r w:rsidR="00FE7178">
        <w:t xml:space="preserve"> </w:t>
      </w:r>
      <w:r w:rsidR="00B3615A">
        <w:t>20</w:t>
      </w:r>
      <w:r w:rsidR="00FE7178">
        <w:t xml:space="preserve">14, youth </w:t>
      </w:r>
      <w:r w:rsidR="002B2CC3">
        <w:t xml:space="preserve">who reported ever gambling for money </w:t>
      </w:r>
      <w:r w:rsidR="002C7885">
        <w:t xml:space="preserve">were asked </w:t>
      </w:r>
      <w:r w:rsidR="00FE7178">
        <w:t xml:space="preserve">to indicate </w:t>
      </w:r>
      <w:r w:rsidR="007926FA">
        <w:t xml:space="preserve">with </w:t>
      </w:r>
      <w:r w:rsidR="00FE7178">
        <w:t>who</w:t>
      </w:r>
      <w:r w:rsidR="007926FA">
        <w:t>m</w:t>
      </w:r>
      <w:r w:rsidR="00FE7178">
        <w:t xml:space="preserve"> they usually </w:t>
      </w:r>
      <w:r>
        <w:t>gambled</w:t>
      </w:r>
      <w:r w:rsidR="00D15147">
        <w:t xml:space="preserve"> (multiple responses were allowed)</w:t>
      </w:r>
      <w:r w:rsidR="00FE7178">
        <w:t xml:space="preserve">. </w:t>
      </w:r>
      <w:r w:rsidR="00FA2B13">
        <w:t xml:space="preserve"> </w:t>
      </w:r>
      <w:r w:rsidR="007926FA">
        <w:t>Y</w:t>
      </w:r>
      <w:r w:rsidR="00BE6296">
        <w:t xml:space="preserve">outh </w:t>
      </w:r>
      <w:r>
        <w:t>reported gambling</w:t>
      </w:r>
      <w:r w:rsidR="00BE6296">
        <w:t xml:space="preserve"> m</w:t>
      </w:r>
      <w:r w:rsidR="00B426DF">
        <w:t>ostly with family (57</w:t>
      </w:r>
      <w:r w:rsidR="00BE6296">
        <w:t xml:space="preserve">%) </w:t>
      </w:r>
      <w:r>
        <w:t>or</w:t>
      </w:r>
      <w:r w:rsidR="00BE63D7">
        <w:t xml:space="preserve"> with friends (42%).  </w:t>
      </w:r>
      <w:r w:rsidR="00D15147">
        <w:rPr>
          <w:lang w:eastAsia="en-AU"/>
        </w:rPr>
        <w:t xml:space="preserve">Twelve percent </w:t>
      </w:r>
      <w:r>
        <w:rPr>
          <w:lang w:eastAsia="en-AU"/>
        </w:rPr>
        <w:t xml:space="preserve">gambled alone, </w:t>
      </w:r>
      <w:r w:rsidR="00D15147">
        <w:rPr>
          <w:lang w:eastAsia="en-AU"/>
        </w:rPr>
        <w:t>and lower</w:t>
      </w:r>
      <w:r>
        <w:rPr>
          <w:lang w:eastAsia="en-AU"/>
        </w:rPr>
        <w:t xml:space="preserve"> percentage</w:t>
      </w:r>
      <w:r w:rsidR="00D15147">
        <w:rPr>
          <w:lang w:eastAsia="en-AU"/>
        </w:rPr>
        <w:t>s</w:t>
      </w:r>
      <w:r>
        <w:rPr>
          <w:lang w:eastAsia="en-AU"/>
        </w:rPr>
        <w:t xml:space="preserve"> gambled with other</w:t>
      </w:r>
      <w:r w:rsidR="00D15147">
        <w:rPr>
          <w:lang w:eastAsia="en-AU"/>
        </w:rPr>
        <w:t xml:space="preserve"> people</w:t>
      </w:r>
      <w:r>
        <w:rPr>
          <w:lang w:eastAsia="en-AU"/>
        </w:rPr>
        <w:t xml:space="preserve"> they </w:t>
      </w:r>
      <w:r w:rsidR="00D15147">
        <w:rPr>
          <w:lang w:eastAsia="en-AU"/>
        </w:rPr>
        <w:t>knew</w:t>
      </w:r>
      <w:r>
        <w:rPr>
          <w:lang w:eastAsia="en-AU"/>
        </w:rPr>
        <w:t xml:space="preserve"> (7%) </w:t>
      </w:r>
      <w:r w:rsidR="00D15147">
        <w:rPr>
          <w:lang w:eastAsia="en-AU"/>
        </w:rPr>
        <w:t>or</w:t>
      </w:r>
      <w:r>
        <w:rPr>
          <w:lang w:eastAsia="en-AU"/>
        </w:rPr>
        <w:t xml:space="preserve"> with </w:t>
      </w:r>
      <w:r w:rsidR="00D15147">
        <w:rPr>
          <w:lang w:eastAsia="en-AU"/>
        </w:rPr>
        <w:t>people</w:t>
      </w:r>
      <w:r>
        <w:rPr>
          <w:lang w:eastAsia="en-AU"/>
        </w:rPr>
        <w:t xml:space="preserve"> they did</w:t>
      </w:r>
      <w:r w:rsidR="00D15147">
        <w:rPr>
          <w:lang w:eastAsia="en-AU"/>
        </w:rPr>
        <w:t xml:space="preserve"> no</w:t>
      </w:r>
      <w:r>
        <w:rPr>
          <w:lang w:eastAsia="en-AU"/>
        </w:rPr>
        <w:t>t know (2%)</w:t>
      </w:r>
      <w:r w:rsidR="008848D9">
        <w:rPr>
          <w:lang w:eastAsia="en-AU"/>
        </w:rPr>
        <w:t xml:space="preserve"> </w:t>
      </w:r>
      <w:r w:rsidR="007926FA">
        <w:rPr>
          <w:lang w:eastAsia="en-AU"/>
        </w:rPr>
        <w:t>(</w:t>
      </w:r>
      <w:r w:rsidR="007E36E8">
        <w:fldChar w:fldCharType="begin"/>
      </w:r>
      <w:r w:rsidR="007E36E8">
        <w:instrText xml:space="preserve"> REF _Ref446333433 </w:instrText>
      </w:r>
      <w:r w:rsidR="007E36E8">
        <w:fldChar w:fldCharType="separate"/>
      </w:r>
      <w:r w:rsidR="00102C95" w:rsidRPr="001230E5">
        <w:t xml:space="preserve">Figure </w:t>
      </w:r>
      <w:r w:rsidR="00102C95">
        <w:rPr>
          <w:noProof/>
        </w:rPr>
        <w:t>10</w:t>
      </w:r>
      <w:r w:rsidR="007E36E8">
        <w:rPr>
          <w:noProof/>
        </w:rPr>
        <w:fldChar w:fldCharType="end"/>
      </w:r>
      <w:r w:rsidR="007926FA">
        <w:rPr>
          <w:noProof/>
        </w:rPr>
        <w:t>)</w:t>
      </w:r>
      <w:r>
        <w:rPr>
          <w:lang w:eastAsia="en-AU"/>
        </w:rPr>
        <w:t>.</w:t>
      </w:r>
      <w:r w:rsidR="007926FA">
        <w:rPr>
          <w:lang w:eastAsia="en-AU"/>
        </w:rPr>
        <w:t xml:space="preserve">  In </w:t>
      </w:r>
      <w:r w:rsidR="00B3615A">
        <w:rPr>
          <w:lang w:eastAsia="en-AU"/>
        </w:rPr>
        <w:t>200</w:t>
      </w:r>
      <w:r w:rsidR="007926FA">
        <w:rPr>
          <w:lang w:eastAsia="en-AU"/>
        </w:rPr>
        <w:t>9, 55% of children reported gambling for money with family and 20% with friends; however, the questions were not asked in the same way so the results are not directly comparable.</w:t>
      </w:r>
    </w:p>
    <w:p w14:paraId="1968B348" w14:textId="0A0ACD90" w:rsidR="00820403" w:rsidRDefault="002609AE" w:rsidP="00820403">
      <w:pPr>
        <w:pStyle w:val="GARCNormalpara"/>
        <w:keepNext/>
      </w:pPr>
      <w:r w:rsidRPr="002609AE">
        <w:rPr>
          <w:noProof/>
          <w:lang w:eastAsia="en-NZ"/>
        </w:rPr>
        <w:drawing>
          <wp:inline distT="0" distB="0" distL="0" distR="0" wp14:anchorId="6B1B191F" wp14:editId="69824253">
            <wp:extent cx="5274310" cy="168188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4310" cy="1681880"/>
                    </a:xfrm>
                    <a:prstGeom prst="rect">
                      <a:avLst/>
                    </a:prstGeom>
                    <a:noFill/>
                    <a:ln>
                      <a:noFill/>
                    </a:ln>
                  </pic:spPr>
                </pic:pic>
              </a:graphicData>
            </a:graphic>
          </wp:inline>
        </w:drawing>
      </w:r>
    </w:p>
    <w:p w14:paraId="5CD43CBE" w14:textId="5333DCB2" w:rsidR="00820403" w:rsidRPr="001230E5" w:rsidRDefault="00820403" w:rsidP="00913CE3">
      <w:pPr>
        <w:pStyle w:val="Caption"/>
        <w:rPr>
          <w:bdr w:val="none" w:sz="0" w:space="0" w:color="auto"/>
        </w:rPr>
      </w:pPr>
      <w:bookmarkStart w:id="144" w:name="_Ref446333433"/>
      <w:bookmarkStart w:id="145" w:name="_Toc469664395"/>
      <w:r w:rsidRPr="001230E5">
        <w:rPr>
          <w:bdr w:val="none" w:sz="0" w:space="0" w:color="auto"/>
        </w:rPr>
        <w:t xml:space="preserve">Figure </w:t>
      </w:r>
      <w:r w:rsidR="001230C8" w:rsidRPr="001230E5">
        <w:rPr>
          <w:bdr w:val="none" w:sz="0" w:space="0" w:color="auto"/>
        </w:rPr>
        <w:fldChar w:fldCharType="begin"/>
      </w:r>
      <w:r w:rsidR="001230C8" w:rsidRPr="001230E5">
        <w:rPr>
          <w:bdr w:val="none" w:sz="0" w:space="0" w:color="auto"/>
        </w:rPr>
        <w:instrText xml:space="preserve"> SEQ Figure \* ARABIC </w:instrText>
      </w:r>
      <w:r w:rsidR="001230C8" w:rsidRPr="001230E5">
        <w:rPr>
          <w:bdr w:val="none" w:sz="0" w:space="0" w:color="auto"/>
        </w:rPr>
        <w:fldChar w:fldCharType="separate"/>
      </w:r>
      <w:r w:rsidR="00102C95">
        <w:rPr>
          <w:noProof/>
          <w:bdr w:val="none" w:sz="0" w:space="0" w:color="auto"/>
        </w:rPr>
        <w:t>10</w:t>
      </w:r>
      <w:r w:rsidR="001230C8" w:rsidRPr="001230E5">
        <w:rPr>
          <w:bdr w:val="none" w:sz="0" w:space="0" w:color="auto"/>
        </w:rPr>
        <w:fldChar w:fldCharType="end"/>
      </w:r>
      <w:bookmarkEnd w:id="144"/>
      <w:r w:rsidRPr="001230E5">
        <w:rPr>
          <w:bdr w:val="none" w:sz="0" w:space="0" w:color="auto"/>
        </w:rPr>
        <w:t xml:space="preserve">: </w:t>
      </w:r>
      <w:r w:rsidR="00F118D7">
        <w:rPr>
          <w:bdr w:val="none" w:sz="0" w:space="0" w:color="auto"/>
        </w:rPr>
        <w:t>With whom youth</w:t>
      </w:r>
      <w:r w:rsidR="00A82522" w:rsidRPr="001230E5">
        <w:rPr>
          <w:bdr w:val="none" w:sz="0" w:space="0" w:color="auto"/>
        </w:rPr>
        <w:t xml:space="preserve"> gambled </w:t>
      </w:r>
      <w:r w:rsidR="00266247">
        <w:rPr>
          <w:bdr w:val="none" w:sz="0" w:space="0" w:color="auto"/>
        </w:rPr>
        <w:t>-</w:t>
      </w:r>
      <w:r w:rsidRPr="001230E5">
        <w:rPr>
          <w:bdr w:val="none" w:sz="0" w:space="0" w:color="auto"/>
        </w:rPr>
        <w:t xml:space="preserve"> </w:t>
      </w:r>
      <w:r w:rsidR="00B3615A">
        <w:rPr>
          <w:bdr w:val="none" w:sz="0" w:space="0" w:color="auto"/>
        </w:rPr>
        <w:t>20</w:t>
      </w:r>
      <w:r w:rsidRPr="001230E5">
        <w:rPr>
          <w:bdr w:val="none" w:sz="0" w:space="0" w:color="auto"/>
        </w:rPr>
        <w:t>14</w:t>
      </w:r>
      <w:bookmarkEnd w:id="145"/>
    </w:p>
    <w:p w14:paraId="16FA62CA" w14:textId="77777777" w:rsidR="00D15147" w:rsidRDefault="00D15147" w:rsidP="007926FA">
      <w:pPr>
        <w:pStyle w:val="GARCNormalpara"/>
        <w:spacing w:before="0" w:after="0"/>
      </w:pPr>
    </w:p>
    <w:p w14:paraId="258EC8A6" w14:textId="77777777" w:rsidR="007926FA" w:rsidRDefault="007926FA" w:rsidP="007926FA">
      <w:pPr>
        <w:pStyle w:val="GARCNormalpara"/>
        <w:spacing w:before="0" w:after="0"/>
      </w:pPr>
    </w:p>
    <w:p w14:paraId="4D441124" w14:textId="66C7A866" w:rsidR="00056C27" w:rsidRDefault="008C0B3F" w:rsidP="00392867">
      <w:pPr>
        <w:pStyle w:val="GARCLevel4Nonumbering"/>
      </w:pPr>
      <w:r>
        <w:t>(</w:t>
      </w:r>
      <w:r w:rsidR="00826EE7">
        <w:t>d</w:t>
      </w:r>
      <w:r>
        <w:t xml:space="preserve">) </w:t>
      </w:r>
      <w:r w:rsidR="006113FE">
        <w:t>Reasons for</w:t>
      </w:r>
      <w:r w:rsidR="00235685">
        <w:t xml:space="preserve"> g</w:t>
      </w:r>
      <w:r>
        <w:t xml:space="preserve">ambling </w:t>
      </w:r>
    </w:p>
    <w:p w14:paraId="3B7B7A46" w14:textId="6F5737F0" w:rsidR="00FB4391" w:rsidRDefault="00131D7C" w:rsidP="00B26A00">
      <w:pPr>
        <w:pStyle w:val="GARCNormalpara"/>
      </w:pPr>
      <w:r>
        <w:t>W</w:t>
      </w:r>
      <w:r w:rsidR="009D5F92">
        <w:t xml:space="preserve">hen </w:t>
      </w:r>
      <w:r w:rsidR="00562DFD">
        <w:t>asked to indicate</w:t>
      </w:r>
      <w:r w:rsidR="009D5F92">
        <w:t xml:space="preserve"> </w:t>
      </w:r>
      <w:r w:rsidR="0079364D">
        <w:t>why they gambled for money</w:t>
      </w:r>
      <w:r w:rsidR="00D15147">
        <w:t>,</w:t>
      </w:r>
      <w:r w:rsidR="00562DFD">
        <w:t xml:space="preserve"> by selecting from a list of thirteen different reasons</w:t>
      </w:r>
      <w:r w:rsidR="00D15147">
        <w:t xml:space="preserve"> (multiple responses were allowed)</w:t>
      </w:r>
      <w:r w:rsidR="0079364D">
        <w:t>, over half</w:t>
      </w:r>
      <w:r w:rsidR="00B23C71">
        <w:t xml:space="preserve"> of </w:t>
      </w:r>
      <w:r w:rsidR="00D15147">
        <w:t xml:space="preserve">the </w:t>
      </w:r>
      <w:r w:rsidR="00B23C71">
        <w:t>youth</w:t>
      </w:r>
      <w:r w:rsidR="002B2CC3">
        <w:t xml:space="preserve"> who gambled</w:t>
      </w:r>
      <w:r w:rsidR="006358D9">
        <w:t xml:space="preserve"> (57</w:t>
      </w:r>
      <w:r w:rsidR="0079364D">
        <w:t>%</w:t>
      </w:r>
      <w:r w:rsidR="00F118D7">
        <w:t>, </w:t>
      </w:r>
      <w:r w:rsidR="00D15147">
        <w:t>n=241</w:t>
      </w:r>
      <w:r w:rsidR="0079364D">
        <w:t xml:space="preserve">) indicated that they did it </w:t>
      </w:r>
      <w:r w:rsidR="001C3B7E">
        <w:t>to have</w:t>
      </w:r>
      <w:r w:rsidR="0079364D">
        <w:t xml:space="preserve"> fun</w:t>
      </w:r>
      <w:r w:rsidR="00D15147">
        <w:t xml:space="preserve">; 54% of these respondents were boys.  </w:t>
      </w:r>
      <w:r w:rsidR="0079364D">
        <w:t xml:space="preserve">Almost </w:t>
      </w:r>
      <w:r w:rsidR="00D15147">
        <w:t>one-</w:t>
      </w:r>
      <w:r w:rsidR="0079364D">
        <w:t>third (31%)</w:t>
      </w:r>
      <w:r w:rsidR="00D15147">
        <w:t xml:space="preserve"> gambled to</w:t>
      </w:r>
      <w:r w:rsidR="0079364D">
        <w:t xml:space="preserve"> win money</w:t>
      </w:r>
      <w:r w:rsidR="007C71DF">
        <w:t xml:space="preserve"> and </w:t>
      </w:r>
      <w:r w:rsidR="00D15147">
        <w:t>slightly more than</w:t>
      </w:r>
      <w:r w:rsidR="007C71DF">
        <w:t xml:space="preserve"> </w:t>
      </w:r>
      <w:r w:rsidR="00D15147">
        <w:t>one-</w:t>
      </w:r>
      <w:r w:rsidR="007C71DF">
        <w:t>quarter (2</w:t>
      </w:r>
      <w:r w:rsidR="001C3B7E">
        <w:t>9</w:t>
      </w:r>
      <w:r w:rsidR="007C71DF">
        <w:t xml:space="preserve">%) </w:t>
      </w:r>
      <w:r w:rsidR="00D15147">
        <w:t>reported</w:t>
      </w:r>
      <w:r w:rsidR="007C71DF">
        <w:t xml:space="preserve"> that they gambled for </w:t>
      </w:r>
      <w:r w:rsidR="00B23C71">
        <w:t>the</w:t>
      </w:r>
      <w:r w:rsidR="007C71DF">
        <w:t xml:space="preserve"> challenge</w:t>
      </w:r>
      <w:r w:rsidR="0079364D">
        <w:t xml:space="preserve">. </w:t>
      </w:r>
      <w:r w:rsidR="00B26A00">
        <w:t xml:space="preserve"> </w:t>
      </w:r>
      <w:r w:rsidR="00106080">
        <w:t xml:space="preserve">Almost </w:t>
      </w:r>
      <w:r w:rsidR="00D15147">
        <w:t>one-</w:t>
      </w:r>
      <w:r w:rsidR="00106080">
        <w:t>quarter (2</w:t>
      </w:r>
      <w:r w:rsidR="001C3B7E">
        <w:t>4</w:t>
      </w:r>
      <w:r w:rsidR="00106080">
        <w:t xml:space="preserve">%) </w:t>
      </w:r>
      <w:r w:rsidR="00D15147">
        <w:t>reported gambling</w:t>
      </w:r>
      <w:r w:rsidR="00106080">
        <w:t xml:space="preserve"> when bored.</w:t>
      </w:r>
      <w:r w:rsidR="00D655BE">
        <w:t xml:space="preserve">  </w:t>
      </w:r>
      <w:r w:rsidR="00192EBB">
        <w:t>‘</w:t>
      </w:r>
      <w:r w:rsidR="00D15147">
        <w:t>None of the listed reasons</w:t>
      </w:r>
      <w:r w:rsidR="00192EBB">
        <w:t>’</w:t>
      </w:r>
      <w:r w:rsidR="00D15147">
        <w:t xml:space="preserve"> was reported by </w:t>
      </w:r>
      <w:r w:rsidR="00192EBB">
        <w:t>3</w:t>
      </w:r>
      <w:r w:rsidR="001C3B7E">
        <w:t>1</w:t>
      </w:r>
      <w:r w:rsidR="00192EBB">
        <w:t xml:space="preserve">% </w:t>
      </w:r>
      <w:r w:rsidR="00F118D7">
        <w:t>of youth</w:t>
      </w:r>
      <w:r w:rsidR="00B61009">
        <w:t xml:space="preserve">.  </w:t>
      </w:r>
      <w:r w:rsidR="00D15147">
        <w:t>Other reasons for gambling were ment</w:t>
      </w:r>
      <w:r w:rsidR="00F118D7">
        <w:t>ioned by less than 10% of youth</w:t>
      </w:r>
      <w:r w:rsidR="00D15147">
        <w:t xml:space="preserve"> (</w:t>
      </w:r>
      <w:r w:rsidR="007E36E8">
        <w:fldChar w:fldCharType="begin"/>
      </w:r>
      <w:r w:rsidR="007E36E8">
        <w:instrText xml:space="preserve"> REF _Ref436823712 </w:instrText>
      </w:r>
      <w:r w:rsidR="007E36E8">
        <w:fldChar w:fldCharType="separate"/>
      </w:r>
      <w:r w:rsidR="00102C95" w:rsidRPr="001230E5">
        <w:t xml:space="preserve">Figure </w:t>
      </w:r>
      <w:r w:rsidR="00102C95">
        <w:rPr>
          <w:noProof/>
        </w:rPr>
        <w:t>11</w:t>
      </w:r>
      <w:r w:rsidR="007E36E8">
        <w:rPr>
          <w:noProof/>
        </w:rPr>
        <w:fldChar w:fldCharType="end"/>
      </w:r>
      <w:r w:rsidR="00D15147">
        <w:rPr>
          <w:noProof/>
        </w:rPr>
        <w:t>).</w:t>
      </w:r>
      <w:r w:rsidR="00BD781B">
        <w:t xml:space="preserve">  </w:t>
      </w:r>
    </w:p>
    <w:p w14:paraId="582B94F4" w14:textId="01219DE0" w:rsidR="0072113F" w:rsidRDefault="007114C1" w:rsidP="00106080">
      <w:pPr>
        <w:keepNext/>
        <w:jc w:val="center"/>
      </w:pPr>
      <w:r w:rsidRPr="007114C1">
        <w:rPr>
          <w:noProof/>
          <w:lang w:eastAsia="en-NZ"/>
        </w:rPr>
        <w:drawing>
          <wp:inline distT="0" distB="0" distL="0" distR="0" wp14:anchorId="22DC2446" wp14:editId="5A88726C">
            <wp:extent cx="5037703" cy="25520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73552" cy="2570226"/>
                    </a:xfrm>
                    <a:prstGeom prst="rect">
                      <a:avLst/>
                    </a:prstGeom>
                    <a:noFill/>
                    <a:ln>
                      <a:noFill/>
                    </a:ln>
                  </pic:spPr>
                </pic:pic>
              </a:graphicData>
            </a:graphic>
          </wp:inline>
        </w:drawing>
      </w:r>
    </w:p>
    <w:p w14:paraId="58298E66" w14:textId="3A23ECAC" w:rsidR="0079364D" w:rsidRPr="001230E5" w:rsidRDefault="0079364D" w:rsidP="00913CE3">
      <w:pPr>
        <w:pStyle w:val="Caption"/>
        <w:rPr>
          <w:bdr w:val="none" w:sz="0" w:space="0" w:color="auto"/>
        </w:rPr>
      </w:pPr>
      <w:bookmarkStart w:id="146" w:name="_Ref436823712"/>
      <w:bookmarkStart w:id="147" w:name="_Toc469664396"/>
      <w:r w:rsidRPr="001230E5">
        <w:rPr>
          <w:bdr w:val="none" w:sz="0" w:space="0" w:color="auto"/>
        </w:rPr>
        <w:t xml:space="preserve">Figure </w:t>
      </w:r>
      <w:r w:rsidR="001230C8" w:rsidRPr="001230E5">
        <w:rPr>
          <w:bdr w:val="none" w:sz="0" w:space="0" w:color="auto"/>
        </w:rPr>
        <w:fldChar w:fldCharType="begin"/>
      </w:r>
      <w:r w:rsidR="001230C8" w:rsidRPr="001230E5">
        <w:rPr>
          <w:bdr w:val="none" w:sz="0" w:space="0" w:color="auto"/>
        </w:rPr>
        <w:instrText xml:space="preserve"> SEQ Figure \* ARABIC </w:instrText>
      </w:r>
      <w:r w:rsidR="001230C8" w:rsidRPr="001230E5">
        <w:rPr>
          <w:bdr w:val="none" w:sz="0" w:space="0" w:color="auto"/>
        </w:rPr>
        <w:fldChar w:fldCharType="separate"/>
      </w:r>
      <w:r w:rsidR="00102C95">
        <w:rPr>
          <w:noProof/>
          <w:bdr w:val="none" w:sz="0" w:space="0" w:color="auto"/>
        </w:rPr>
        <w:t>11</w:t>
      </w:r>
      <w:r w:rsidR="001230C8" w:rsidRPr="001230E5">
        <w:rPr>
          <w:bdr w:val="none" w:sz="0" w:space="0" w:color="auto"/>
        </w:rPr>
        <w:fldChar w:fldCharType="end"/>
      </w:r>
      <w:bookmarkEnd w:id="146"/>
      <w:r w:rsidRPr="001230E5">
        <w:rPr>
          <w:bdr w:val="none" w:sz="0" w:space="0" w:color="auto"/>
        </w:rPr>
        <w:t xml:space="preserve">: </w:t>
      </w:r>
      <w:r w:rsidR="00F118D7">
        <w:rPr>
          <w:bdr w:val="none" w:sz="0" w:space="0" w:color="auto"/>
        </w:rPr>
        <w:t>Youth</w:t>
      </w:r>
      <w:r w:rsidR="00B61009" w:rsidRPr="001230E5">
        <w:rPr>
          <w:bdr w:val="none" w:sz="0" w:space="0" w:color="auto"/>
        </w:rPr>
        <w:t xml:space="preserve"> - </w:t>
      </w:r>
      <w:r w:rsidRPr="001230E5">
        <w:rPr>
          <w:bdr w:val="none" w:sz="0" w:space="0" w:color="auto"/>
        </w:rPr>
        <w:t>Reasons for gamb</w:t>
      </w:r>
      <w:r w:rsidR="00025F64" w:rsidRPr="001230E5">
        <w:rPr>
          <w:bdr w:val="none" w:sz="0" w:space="0" w:color="auto"/>
        </w:rPr>
        <w:t xml:space="preserve">ling </w:t>
      </w:r>
      <w:r w:rsidR="00266247">
        <w:rPr>
          <w:bdr w:val="none" w:sz="0" w:space="0" w:color="auto"/>
        </w:rPr>
        <w:t>-</w:t>
      </w:r>
      <w:r w:rsidR="002B4ABF" w:rsidRPr="001230E5">
        <w:rPr>
          <w:bdr w:val="none" w:sz="0" w:space="0" w:color="auto"/>
        </w:rPr>
        <w:t xml:space="preserve"> </w:t>
      </w:r>
      <w:r w:rsidR="00B3615A">
        <w:rPr>
          <w:bdr w:val="none" w:sz="0" w:space="0" w:color="auto"/>
        </w:rPr>
        <w:t>20</w:t>
      </w:r>
      <w:r w:rsidR="002B4ABF" w:rsidRPr="001230E5">
        <w:rPr>
          <w:bdr w:val="none" w:sz="0" w:space="0" w:color="auto"/>
        </w:rPr>
        <w:t>14</w:t>
      </w:r>
      <w:bookmarkEnd w:id="147"/>
    </w:p>
    <w:p w14:paraId="17DC605B" w14:textId="77777777" w:rsidR="00B61009" w:rsidRDefault="00B61009" w:rsidP="00392867">
      <w:pPr>
        <w:pStyle w:val="GARCLevel4Nonumbering"/>
      </w:pPr>
    </w:p>
    <w:p w14:paraId="78EDEC1C" w14:textId="77777777" w:rsidR="001C3B7E" w:rsidRDefault="001C3B7E" w:rsidP="001C3B7E"/>
    <w:p w14:paraId="7CEEC249" w14:textId="00C42924" w:rsidR="00371D9F" w:rsidRPr="00371D9F" w:rsidRDefault="003060BA" w:rsidP="00392867">
      <w:pPr>
        <w:pStyle w:val="GARCLevel4Nonumbering"/>
      </w:pPr>
      <w:r>
        <w:t>(e</w:t>
      </w:r>
      <w:r w:rsidR="00D52ADC">
        <w:t xml:space="preserve">) </w:t>
      </w:r>
      <w:r w:rsidR="00371D9F">
        <w:t>Gambling frequency</w:t>
      </w:r>
    </w:p>
    <w:p w14:paraId="7DE7BED4" w14:textId="376073B8" w:rsidR="00FB4391" w:rsidRDefault="007926FA" w:rsidP="00BD2775">
      <w:pPr>
        <w:pStyle w:val="GARCNormalpara"/>
      </w:pPr>
      <w:r>
        <w:rPr>
          <w:lang w:val="en-US"/>
        </w:rPr>
        <w:t>Y</w:t>
      </w:r>
      <w:r w:rsidR="0096110B">
        <w:rPr>
          <w:lang w:val="en-US"/>
        </w:rPr>
        <w:t xml:space="preserve">outh </w:t>
      </w:r>
      <w:r w:rsidR="002B2CC3">
        <w:rPr>
          <w:lang w:val="en-US"/>
        </w:rPr>
        <w:t xml:space="preserve">who reported ever gambling for money </w:t>
      </w:r>
      <w:r w:rsidR="0096110B">
        <w:rPr>
          <w:lang w:val="en-US"/>
        </w:rPr>
        <w:t>were asked</w:t>
      </w:r>
      <w:r w:rsidR="00C405F1">
        <w:rPr>
          <w:lang w:val="en-US"/>
        </w:rPr>
        <w:t xml:space="preserve"> </w:t>
      </w:r>
      <w:r>
        <w:rPr>
          <w:lang w:val="en-US"/>
        </w:rPr>
        <w:t>how often they</w:t>
      </w:r>
      <w:r w:rsidR="00C405F1">
        <w:rPr>
          <w:lang w:val="en-US"/>
        </w:rPr>
        <w:t xml:space="preserve"> usual</w:t>
      </w:r>
      <w:r>
        <w:rPr>
          <w:lang w:val="en-US"/>
        </w:rPr>
        <w:t>ly</w:t>
      </w:r>
      <w:r w:rsidR="00C405F1">
        <w:rPr>
          <w:lang w:val="en-US"/>
        </w:rPr>
        <w:t xml:space="preserve"> gambl</w:t>
      </w:r>
      <w:r>
        <w:rPr>
          <w:lang w:val="en-US"/>
        </w:rPr>
        <w:t>ed</w:t>
      </w:r>
      <w:r w:rsidR="001B1EDA">
        <w:rPr>
          <w:lang w:val="en-US"/>
        </w:rPr>
        <w:t xml:space="preserve">.  </w:t>
      </w:r>
      <w:r w:rsidR="00BD2775">
        <w:rPr>
          <w:lang w:val="en-US"/>
        </w:rPr>
        <w:t>A</w:t>
      </w:r>
      <w:r w:rsidR="00C77120">
        <w:rPr>
          <w:lang w:val="en-US"/>
        </w:rPr>
        <w:t xml:space="preserve"> majority gambled infrequently, with </w:t>
      </w:r>
      <w:r w:rsidR="00BD2775">
        <w:rPr>
          <w:lang w:val="en-US"/>
        </w:rPr>
        <w:t>more than</w:t>
      </w:r>
      <w:r w:rsidR="00C77120">
        <w:rPr>
          <w:lang w:val="en-US"/>
        </w:rPr>
        <w:t xml:space="preserve"> half (58%) </w:t>
      </w:r>
      <w:r w:rsidR="00BD2775">
        <w:rPr>
          <w:lang w:val="en-US"/>
        </w:rPr>
        <w:t>reporting</w:t>
      </w:r>
      <w:r w:rsidR="00C77120">
        <w:rPr>
          <w:lang w:val="en-US"/>
        </w:rPr>
        <w:t xml:space="preserve"> </w:t>
      </w:r>
      <w:r w:rsidR="00EB473B">
        <w:rPr>
          <w:lang w:val="en-US"/>
        </w:rPr>
        <w:t>not having</w:t>
      </w:r>
      <w:r w:rsidR="00C77120">
        <w:rPr>
          <w:lang w:val="en-US"/>
        </w:rPr>
        <w:t xml:space="preserve"> gambled</w:t>
      </w:r>
      <w:r w:rsidR="00384573">
        <w:rPr>
          <w:lang w:val="en-US"/>
        </w:rPr>
        <w:t xml:space="preserve"> in the past </w:t>
      </w:r>
      <w:r w:rsidR="00CD3174">
        <w:rPr>
          <w:lang w:val="en-US"/>
        </w:rPr>
        <w:t>12</w:t>
      </w:r>
      <w:r w:rsidR="00384573">
        <w:rPr>
          <w:lang w:val="en-US"/>
        </w:rPr>
        <w:t xml:space="preserve"> months</w:t>
      </w:r>
      <w:r w:rsidR="00C77120">
        <w:rPr>
          <w:lang w:val="en-US"/>
        </w:rPr>
        <w:t xml:space="preserve"> and </w:t>
      </w:r>
      <w:r w:rsidR="00BD2775">
        <w:rPr>
          <w:lang w:val="en-US"/>
        </w:rPr>
        <w:t>more than one-</w:t>
      </w:r>
      <w:r w:rsidR="00C77120">
        <w:rPr>
          <w:lang w:val="en-US"/>
        </w:rPr>
        <w:t xml:space="preserve">quarter (27%) </w:t>
      </w:r>
      <w:r w:rsidR="00BD2775">
        <w:rPr>
          <w:lang w:val="en-US"/>
        </w:rPr>
        <w:t>reporting</w:t>
      </w:r>
      <w:r w:rsidR="00C77120">
        <w:rPr>
          <w:lang w:val="en-US"/>
        </w:rPr>
        <w:t xml:space="preserve"> </w:t>
      </w:r>
      <w:r w:rsidR="00EB473B">
        <w:rPr>
          <w:lang w:val="en-US"/>
        </w:rPr>
        <w:t xml:space="preserve">having </w:t>
      </w:r>
      <w:r w:rsidR="00C77120">
        <w:rPr>
          <w:lang w:val="en-US"/>
        </w:rPr>
        <w:t>gambled once or twice</w:t>
      </w:r>
      <w:r w:rsidR="000D10ED" w:rsidRPr="000D10ED">
        <w:rPr>
          <w:lang w:val="en-US"/>
        </w:rPr>
        <w:t xml:space="preserve"> </w:t>
      </w:r>
      <w:r w:rsidR="000D10ED">
        <w:rPr>
          <w:lang w:val="en-US"/>
        </w:rPr>
        <w:t xml:space="preserve">in the past </w:t>
      </w:r>
      <w:r w:rsidR="00BD2775">
        <w:rPr>
          <w:lang w:val="en-US"/>
        </w:rPr>
        <w:t>12</w:t>
      </w:r>
      <w:r w:rsidR="000D10ED">
        <w:rPr>
          <w:lang w:val="en-US"/>
        </w:rPr>
        <w:t xml:space="preserve"> months</w:t>
      </w:r>
      <w:r w:rsidR="00C77120">
        <w:rPr>
          <w:lang w:val="en-US"/>
        </w:rPr>
        <w:t>.</w:t>
      </w:r>
      <w:r w:rsidR="00BD2775">
        <w:rPr>
          <w:lang w:val="en-US"/>
        </w:rPr>
        <w:t xml:space="preserve">  </w:t>
      </w:r>
      <w:r w:rsidR="00BD2775">
        <w:rPr>
          <w:lang w:eastAsia="en-AU"/>
        </w:rPr>
        <w:t>One-tenth (1</w:t>
      </w:r>
      <w:r w:rsidR="00F8495D">
        <w:rPr>
          <w:lang w:eastAsia="en-AU"/>
        </w:rPr>
        <w:t>1</w:t>
      </w:r>
      <w:r w:rsidR="00BD2775">
        <w:rPr>
          <w:lang w:eastAsia="en-AU"/>
        </w:rPr>
        <w:t>%) reported gambling on</w:t>
      </w:r>
      <w:r w:rsidR="00F8495D">
        <w:rPr>
          <w:lang w:eastAsia="en-AU"/>
        </w:rPr>
        <w:t>c</w:t>
      </w:r>
      <w:r w:rsidR="00BD2775">
        <w:rPr>
          <w:lang w:eastAsia="en-AU"/>
        </w:rPr>
        <w:t xml:space="preserve">e or two to three times in the past month, 3.3% gambled once or several times a week, and 0.8% gambled on most days </w:t>
      </w:r>
      <w:r w:rsidR="00BD2775">
        <w:rPr>
          <w:lang w:val="en-US"/>
        </w:rPr>
        <w:t>(</w:t>
      </w:r>
      <w:r w:rsidR="00BD2775">
        <w:rPr>
          <w:lang w:val="en-US"/>
        </w:rPr>
        <w:fldChar w:fldCharType="begin"/>
      </w:r>
      <w:r w:rsidR="00BD2775">
        <w:rPr>
          <w:lang w:val="en-US"/>
        </w:rPr>
        <w:instrText xml:space="preserve"> REF _Ref436820996 </w:instrText>
      </w:r>
      <w:r w:rsidR="00BD2775">
        <w:rPr>
          <w:lang w:val="en-US"/>
        </w:rPr>
        <w:fldChar w:fldCharType="separate"/>
      </w:r>
      <w:r w:rsidR="00102C95" w:rsidRPr="001230E5">
        <w:t xml:space="preserve">Figure </w:t>
      </w:r>
      <w:r w:rsidR="00102C95">
        <w:rPr>
          <w:noProof/>
        </w:rPr>
        <w:t>12</w:t>
      </w:r>
      <w:r w:rsidR="00BD2775">
        <w:rPr>
          <w:lang w:val="en-US"/>
        </w:rPr>
        <w:fldChar w:fldCharType="end"/>
      </w:r>
      <w:r w:rsidR="00BD2775">
        <w:rPr>
          <w:lang w:val="en-US"/>
        </w:rPr>
        <w:t>).</w:t>
      </w:r>
    </w:p>
    <w:p w14:paraId="139199E9" w14:textId="795F4F3F" w:rsidR="00895474" w:rsidRDefault="00B720DC" w:rsidP="00895474">
      <w:pPr>
        <w:keepNext/>
        <w:jc w:val="center"/>
      </w:pPr>
      <w:r w:rsidRPr="00B720DC">
        <w:rPr>
          <w:noProof/>
          <w:lang w:eastAsia="en-NZ"/>
        </w:rPr>
        <w:drawing>
          <wp:inline distT="0" distB="0" distL="0" distR="0" wp14:anchorId="685F4A4B" wp14:editId="2DD90346">
            <wp:extent cx="5040630" cy="179959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0630" cy="1799590"/>
                    </a:xfrm>
                    <a:prstGeom prst="rect">
                      <a:avLst/>
                    </a:prstGeom>
                    <a:noFill/>
                    <a:ln>
                      <a:noFill/>
                    </a:ln>
                  </pic:spPr>
                </pic:pic>
              </a:graphicData>
            </a:graphic>
          </wp:inline>
        </w:drawing>
      </w:r>
    </w:p>
    <w:p w14:paraId="2DFFBD1A" w14:textId="4562E54C" w:rsidR="00E047B5" w:rsidRPr="001230E5" w:rsidRDefault="00895474" w:rsidP="00913CE3">
      <w:pPr>
        <w:pStyle w:val="Caption"/>
        <w:rPr>
          <w:bdr w:val="none" w:sz="0" w:space="0" w:color="auto"/>
        </w:rPr>
      </w:pPr>
      <w:bookmarkStart w:id="148" w:name="_Ref436820996"/>
      <w:bookmarkStart w:id="149" w:name="_Toc469664397"/>
      <w:r w:rsidRPr="001230E5">
        <w:rPr>
          <w:bdr w:val="none" w:sz="0" w:space="0" w:color="auto"/>
        </w:rPr>
        <w:t xml:space="preserve">Figure </w:t>
      </w:r>
      <w:r w:rsidR="001230C8" w:rsidRPr="001230E5">
        <w:rPr>
          <w:bdr w:val="none" w:sz="0" w:space="0" w:color="auto"/>
        </w:rPr>
        <w:fldChar w:fldCharType="begin"/>
      </w:r>
      <w:r w:rsidR="001230C8" w:rsidRPr="001230E5">
        <w:rPr>
          <w:bdr w:val="none" w:sz="0" w:space="0" w:color="auto"/>
        </w:rPr>
        <w:instrText xml:space="preserve"> SEQ Figure \* ARABIC </w:instrText>
      </w:r>
      <w:r w:rsidR="001230C8" w:rsidRPr="001230E5">
        <w:rPr>
          <w:bdr w:val="none" w:sz="0" w:space="0" w:color="auto"/>
        </w:rPr>
        <w:fldChar w:fldCharType="separate"/>
      </w:r>
      <w:r w:rsidR="00102C95">
        <w:rPr>
          <w:noProof/>
          <w:bdr w:val="none" w:sz="0" w:space="0" w:color="auto"/>
        </w:rPr>
        <w:t>12</w:t>
      </w:r>
      <w:r w:rsidR="001230C8" w:rsidRPr="001230E5">
        <w:rPr>
          <w:bdr w:val="none" w:sz="0" w:space="0" w:color="auto"/>
        </w:rPr>
        <w:fldChar w:fldCharType="end"/>
      </w:r>
      <w:bookmarkEnd w:id="148"/>
      <w:r w:rsidRPr="001230E5">
        <w:rPr>
          <w:bdr w:val="none" w:sz="0" w:space="0" w:color="auto"/>
        </w:rPr>
        <w:t>: Youth</w:t>
      </w:r>
      <w:r w:rsidR="00BD2775" w:rsidRPr="001230E5">
        <w:rPr>
          <w:bdr w:val="none" w:sz="0" w:space="0" w:color="auto"/>
        </w:rPr>
        <w:t xml:space="preserve"> -</w:t>
      </w:r>
      <w:r w:rsidRPr="001230E5">
        <w:rPr>
          <w:bdr w:val="none" w:sz="0" w:space="0" w:color="auto"/>
        </w:rPr>
        <w:t xml:space="preserve"> </w:t>
      </w:r>
      <w:r w:rsidR="00BD2775" w:rsidRPr="001230E5">
        <w:rPr>
          <w:bdr w:val="none" w:sz="0" w:space="0" w:color="auto"/>
        </w:rPr>
        <w:t>G</w:t>
      </w:r>
      <w:r w:rsidRPr="001230E5">
        <w:rPr>
          <w:bdr w:val="none" w:sz="0" w:space="0" w:color="auto"/>
        </w:rPr>
        <w:t xml:space="preserve">ambling frequency </w:t>
      </w:r>
      <w:r w:rsidR="00266247">
        <w:rPr>
          <w:bdr w:val="none" w:sz="0" w:space="0" w:color="auto"/>
        </w:rPr>
        <w:t>-</w:t>
      </w:r>
      <w:r w:rsidR="002B4ABF" w:rsidRPr="001230E5">
        <w:rPr>
          <w:bdr w:val="none" w:sz="0" w:space="0" w:color="auto"/>
        </w:rPr>
        <w:t xml:space="preserve"> </w:t>
      </w:r>
      <w:r w:rsidR="00B3615A">
        <w:rPr>
          <w:bdr w:val="none" w:sz="0" w:space="0" w:color="auto"/>
        </w:rPr>
        <w:t>20</w:t>
      </w:r>
      <w:r w:rsidR="002B4ABF" w:rsidRPr="001230E5">
        <w:rPr>
          <w:bdr w:val="none" w:sz="0" w:space="0" w:color="auto"/>
        </w:rPr>
        <w:t>14</w:t>
      </w:r>
      <w:bookmarkEnd w:id="149"/>
    </w:p>
    <w:p w14:paraId="06AAF99A" w14:textId="77777777" w:rsidR="00BD2775" w:rsidRDefault="00BD2775" w:rsidP="00C141DE">
      <w:pPr>
        <w:pStyle w:val="GARCNormalpara"/>
        <w:spacing w:before="0" w:after="0"/>
      </w:pPr>
    </w:p>
    <w:p w14:paraId="66A14DCB" w14:textId="77777777" w:rsidR="00F8495D" w:rsidRDefault="00F8495D" w:rsidP="00F8495D"/>
    <w:p w14:paraId="37AB85B4" w14:textId="01B13781" w:rsidR="00191CFC" w:rsidRDefault="003060BA" w:rsidP="00392867">
      <w:pPr>
        <w:pStyle w:val="GARCLevel4Nonumbering"/>
      </w:pPr>
      <w:r>
        <w:t>(f</w:t>
      </w:r>
      <w:r w:rsidR="00D52ADC" w:rsidRPr="00D06BB2">
        <w:t xml:space="preserve">) </w:t>
      </w:r>
      <w:r w:rsidR="00371D9F" w:rsidRPr="00D06BB2">
        <w:t>T</w:t>
      </w:r>
      <w:r w:rsidR="00191CFC" w:rsidRPr="00D06BB2">
        <w:t>ime spent gambling</w:t>
      </w:r>
    </w:p>
    <w:p w14:paraId="4A350B0E" w14:textId="79A2DB3D" w:rsidR="00191CFC" w:rsidRDefault="00BD2775" w:rsidP="00191CFC">
      <w:pPr>
        <w:pStyle w:val="GARCNormalpara"/>
      </w:pPr>
      <w:r>
        <w:t>A</w:t>
      </w:r>
      <w:r w:rsidR="00191CFC">
        <w:t xml:space="preserve"> majority (7</w:t>
      </w:r>
      <w:r w:rsidR="00FE5685">
        <w:t>8</w:t>
      </w:r>
      <w:r w:rsidR="00191CFC">
        <w:t xml:space="preserve">%) </w:t>
      </w:r>
      <w:r w:rsidR="00F118D7">
        <w:t>of youth</w:t>
      </w:r>
      <w:r>
        <w:t xml:space="preserve"> </w:t>
      </w:r>
      <w:r w:rsidR="002B2CC3">
        <w:t xml:space="preserve">who had ever gambled for money </w:t>
      </w:r>
      <w:r>
        <w:t xml:space="preserve">reported not spending </w:t>
      </w:r>
      <w:r w:rsidR="00191CFC">
        <w:t xml:space="preserve">any time gambling </w:t>
      </w:r>
      <w:r>
        <w:t>each</w:t>
      </w:r>
      <w:r w:rsidR="00191CFC">
        <w:t xml:space="preserve"> day</w:t>
      </w:r>
      <w:r w:rsidR="00CD3174">
        <w:t>; 1</w:t>
      </w:r>
      <w:r w:rsidR="00FE5685">
        <w:t>5</w:t>
      </w:r>
      <w:r w:rsidR="00CD3174">
        <w:t>%</w:t>
      </w:r>
      <w:r w:rsidR="00191CFC">
        <w:t xml:space="preserve"> </w:t>
      </w:r>
      <w:r w:rsidR="002B2CC3">
        <w:t xml:space="preserve">reported gambling for less than 15 minutes each day.  </w:t>
      </w:r>
      <w:r w:rsidR="00F118D7">
        <w:t>A small proportion of youth</w:t>
      </w:r>
      <w:r w:rsidR="00FE5685">
        <w:t xml:space="preserve"> reported</w:t>
      </w:r>
      <w:r w:rsidR="002B2CC3">
        <w:t xml:space="preserve"> gambl</w:t>
      </w:r>
      <w:r w:rsidR="00FE5685">
        <w:t>ing</w:t>
      </w:r>
      <w:r w:rsidR="002B2CC3">
        <w:t xml:space="preserve"> for longer periods </w:t>
      </w:r>
      <w:r w:rsidR="00FE5685">
        <w:t>each day: 1</w:t>
      </w:r>
      <w:r w:rsidR="004C73E7">
        <w:t>5</w:t>
      </w:r>
      <w:r w:rsidR="002B2CC3">
        <w:t xml:space="preserve"> to 29 </w:t>
      </w:r>
      <w:r w:rsidR="004C73E7">
        <w:t>minutes</w:t>
      </w:r>
      <w:r w:rsidR="00FE5685">
        <w:t xml:space="preserve"> (3.6%</w:t>
      </w:r>
      <w:r w:rsidR="002B2CC3">
        <w:t xml:space="preserve">), </w:t>
      </w:r>
      <w:r w:rsidR="006C488C">
        <w:t>30</w:t>
      </w:r>
      <w:r w:rsidR="00CD3174">
        <w:t> </w:t>
      </w:r>
      <w:r w:rsidR="002B2CC3">
        <w:t xml:space="preserve">to </w:t>
      </w:r>
      <w:r w:rsidR="00FE5685">
        <w:t>59 </w:t>
      </w:r>
      <w:r w:rsidR="006C488C">
        <w:t>minutes</w:t>
      </w:r>
      <w:r w:rsidR="00FE5685">
        <w:t xml:space="preserve"> (1.8%</w:t>
      </w:r>
      <w:r w:rsidR="002B2CC3">
        <w:t xml:space="preserve">), </w:t>
      </w:r>
      <w:r w:rsidR="00FE5685">
        <w:t>one</w:t>
      </w:r>
      <w:r w:rsidR="002B2CC3">
        <w:t xml:space="preserve"> to </w:t>
      </w:r>
      <w:r w:rsidR="00FE5685">
        <w:t>three</w:t>
      </w:r>
      <w:r w:rsidR="006C488C">
        <w:t xml:space="preserve"> hours</w:t>
      </w:r>
      <w:r w:rsidR="00FE5685">
        <w:t xml:space="preserve"> (1.4%</w:t>
      </w:r>
      <w:r w:rsidR="002B2CC3">
        <w:t>)</w:t>
      </w:r>
      <w:r w:rsidR="006C488C">
        <w:t xml:space="preserve"> and </w:t>
      </w:r>
      <w:r w:rsidR="00FE5685">
        <w:t xml:space="preserve">more than three </w:t>
      </w:r>
      <w:r w:rsidR="006C488C">
        <w:t>hours</w:t>
      </w:r>
      <w:r w:rsidR="00FE5685">
        <w:t xml:space="preserve"> (0.7%</w:t>
      </w:r>
      <w:r w:rsidR="002B2CC3">
        <w:t>) (</w:t>
      </w:r>
      <w:r w:rsidR="007E36E8">
        <w:fldChar w:fldCharType="begin"/>
      </w:r>
      <w:r w:rsidR="007E36E8">
        <w:instrText xml:space="preserve"> REF _Ref436822</w:instrText>
      </w:r>
      <w:r w:rsidR="007E36E8">
        <w:instrText xml:space="preserve">002 </w:instrText>
      </w:r>
      <w:r w:rsidR="007E36E8">
        <w:fldChar w:fldCharType="separate"/>
      </w:r>
      <w:r w:rsidR="00102C95" w:rsidRPr="001230E5">
        <w:t xml:space="preserve">Figure </w:t>
      </w:r>
      <w:r w:rsidR="00102C95">
        <w:rPr>
          <w:noProof/>
        </w:rPr>
        <w:t>13</w:t>
      </w:r>
      <w:r w:rsidR="007E36E8">
        <w:rPr>
          <w:noProof/>
        </w:rPr>
        <w:fldChar w:fldCharType="end"/>
      </w:r>
      <w:r w:rsidR="002B2CC3">
        <w:rPr>
          <w:noProof/>
        </w:rPr>
        <w:t>).</w:t>
      </w:r>
    </w:p>
    <w:p w14:paraId="6FF5E88E" w14:textId="74B48A31" w:rsidR="00191CFC" w:rsidRDefault="004048E3" w:rsidP="00191CFC">
      <w:pPr>
        <w:pStyle w:val="GARCNormalpara"/>
        <w:keepNext/>
        <w:jc w:val="center"/>
      </w:pPr>
      <w:r w:rsidRPr="004048E3">
        <w:rPr>
          <w:noProof/>
          <w:lang w:eastAsia="en-NZ"/>
        </w:rPr>
        <w:drawing>
          <wp:inline distT="0" distB="0" distL="0" distR="0" wp14:anchorId="604A99C7" wp14:editId="607146C3">
            <wp:extent cx="5040630" cy="1594485"/>
            <wp:effectExtent l="0" t="0" r="762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0630" cy="1594485"/>
                    </a:xfrm>
                    <a:prstGeom prst="rect">
                      <a:avLst/>
                    </a:prstGeom>
                    <a:noFill/>
                    <a:ln>
                      <a:noFill/>
                    </a:ln>
                  </pic:spPr>
                </pic:pic>
              </a:graphicData>
            </a:graphic>
          </wp:inline>
        </w:drawing>
      </w:r>
    </w:p>
    <w:p w14:paraId="47E792EF" w14:textId="66DF1C78" w:rsidR="00191CFC" w:rsidRPr="001230E5" w:rsidRDefault="00191CFC" w:rsidP="00913CE3">
      <w:pPr>
        <w:pStyle w:val="Caption"/>
        <w:rPr>
          <w:bdr w:val="none" w:sz="0" w:space="0" w:color="auto"/>
        </w:rPr>
      </w:pPr>
      <w:bookmarkStart w:id="150" w:name="_Ref436822002"/>
      <w:bookmarkStart w:id="151" w:name="_Toc469664398"/>
      <w:r w:rsidRPr="001230E5">
        <w:rPr>
          <w:bdr w:val="none" w:sz="0" w:space="0" w:color="auto"/>
        </w:rPr>
        <w:t xml:space="preserve">Figure </w:t>
      </w:r>
      <w:r w:rsidR="001230C8" w:rsidRPr="001230E5">
        <w:rPr>
          <w:bdr w:val="none" w:sz="0" w:space="0" w:color="auto"/>
        </w:rPr>
        <w:fldChar w:fldCharType="begin"/>
      </w:r>
      <w:r w:rsidR="001230C8" w:rsidRPr="001230E5">
        <w:rPr>
          <w:bdr w:val="none" w:sz="0" w:space="0" w:color="auto"/>
        </w:rPr>
        <w:instrText xml:space="preserve"> SEQ Figure \* ARABIC </w:instrText>
      </w:r>
      <w:r w:rsidR="001230C8" w:rsidRPr="001230E5">
        <w:rPr>
          <w:bdr w:val="none" w:sz="0" w:space="0" w:color="auto"/>
        </w:rPr>
        <w:fldChar w:fldCharType="separate"/>
      </w:r>
      <w:r w:rsidR="00102C95">
        <w:rPr>
          <w:noProof/>
          <w:bdr w:val="none" w:sz="0" w:space="0" w:color="auto"/>
        </w:rPr>
        <w:t>13</w:t>
      </w:r>
      <w:r w:rsidR="001230C8" w:rsidRPr="001230E5">
        <w:rPr>
          <w:bdr w:val="none" w:sz="0" w:space="0" w:color="auto"/>
        </w:rPr>
        <w:fldChar w:fldCharType="end"/>
      </w:r>
      <w:bookmarkEnd w:id="150"/>
      <w:r w:rsidRPr="001230E5">
        <w:rPr>
          <w:bdr w:val="none" w:sz="0" w:space="0" w:color="auto"/>
        </w:rPr>
        <w:t xml:space="preserve">: </w:t>
      </w:r>
      <w:r w:rsidR="00F118D7">
        <w:rPr>
          <w:bdr w:val="none" w:sz="0" w:space="0" w:color="auto"/>
        </w:rPr>
        <w:t>Youth</w:t>
      </w:r>
      <w:r w:rsidR="00BD2775" w:rsidRPr="001230E5">
        <w:rPr>
          <w:bdr w:val="none" w:sz="0" w:space="0" w:color="auto"/>
        </w:rPr>
        <w:t xml:space="preserve"> - </w:t>
      </w:r>
      <w:r w:rsidRPr="001230E5">
        <w:rPr>
          <w:bdr w:val="none" w:sz="0" w:space="0" w:color="auto"/>
        </w:rPr>
        <w:t xml:space="preserve">Time spent gambling </w:t>
      </w:r>
      <w:r w:rsidR="00BD2775" w:rsidRPr="001230E5">
        <w:rPr>
          <w:bdr w:val="none" w:sz="0" w:space="0" w:color="auto"/>
        </w:rPr>
        <w:t>per</w:t>
      </w:r>
      <w:r w:rsidRPr="001230E5">
        <w:rPr>
          <w:bdr w:val="none" w:sz="0" w:space="0" w:color="auto"/>
        </w:rPr>
        <w:t xml:space="preserve"> day </w:t>
      </w:r>
      <w:r w:rsidR="00266247">
        <w:rPr>
          <w:bdr w:val="none" w:sz="0" w:space="0" w:color="auto"/>
        </w:rPr>
        <w:t>-</w:t>
      </w:r>
      <w:r w:rsidR="00D06BB2" w:rsidRPr="001230E5">
        <w:rPr>
          <w:bdr w:val="none" w:sz="0" w:space="0" w:color="auto"/>
        </w:rPr>
        <w:t xml:space="preserve"> </w:t>
      </w:r>
      <w:r w:rsidR="00B3615A">
        <w:rPr>
          <w:bdr w:val="none" w:sz="0" w:space="0" w:color="auto"/>
        </w:rPr>
        <w:t>20</w:t>
      </w:r>
      <w:r w:rsidR="00D06BB2" w:rsidRPr="001230E5">
        <w:rPr>
          <w:bdr w:val="none" w:sz="0" w:space="0" w:color="auto"/>
        </w:rPr>
        <w:t>14</w:t>
      </w:r>
      <w:bookmarkEnd w:id="151"/>
    </w:p>
    <w:p w14:paraId="4CD0BB28" w14:textId="77777777" w:rsidR="002B2CC3" w:rsidRDefault="002B2CC3" w:rsidP="00392867">
      <w:pPr>
        <w:pStyle w:val="GARCLevel4Nonumbering"/>
      </w:pPr>
    </w:p>
    <w:p w14:paraId="4358A107" w14:textId="77777777" w:rsidR="00FE5685" w:rsidRDefault="00FE5685" w:rsidP="00FE5685"/>
    <w:p w14:paraId="72CE2CDB" w14:textId="1E908BEA" w:rsidR="00FB4391" w:rsidRDefault="003060BA" w:rsidP="00392867">
      <w:pPr>
        <w:pStyle w:val="GARCLevel4Nonumbering"/>
      </w:pPr>
      <w:r>
        <w:t>(g</w:t>
      </w:r>
      <w:r w:rsidR="00D52ADC">
        <w:t xml:space="preserve">) </w:t>
      </w:r>
      <w:r w:rsidR="00FB4391">
        <w:t>Gambling expenditure</w:t>
      </w:r>
    </w:p>
    <w:p w14:paraId="38A1B291" w14:textId="4608B334" w:rsidR="004B068F" w:rsidRDefault="00F118D7" w:rsidP="00F153FB">
      <w:pPr>
        <w:pStyle w:val="GARCNormalpara"/>
      </w:pPr>
      <w:r>
        <w:t>Of the youth</w:t>
      </w:r>
      <w:r w:rsidR="0096485E" w:rsidRPr="0068571E">
        <w:t xml:space="preserve"> who reported ever having gambled for money, more than </w:t>
      </w:r>
      <w:r w:rsidR="00873D2D" w:rsidRPr="0068571E">
        <w:t>half</w:t>
      </w:r>
      <w:r w:rsidR="004B068F" w:rsidRPr="0068571E">
        <w:t xml:space="preserve"> (57%) </w:t>
      </w:r>
      <w:r w:rsidR="0096485E" w:rsidRPr="0068571E">
        <w:t>reported</w:t>
      </w:r>
      <w:r w:rsidR="0096485E">
        <w:t xml:space="preserve"> usually </w:t>
      </w:r>
      <w:r w:rsidR="004B068F">
        <w:t>not spend</w:t>
      </w:r>
      <w:r w:rsidR="0096485E">
        <w:t>ing</w:t>
      </w:r>
      <w:r w:rsidR="004B068F">
        <w:t xml:space="preserve"> any money</w:t>
      </w:r>
      <w:r w:rsidR="00AA7B5A">
        <w:t xml:space="preserve"> </w:t>
      </w:r>
      <w:r w:rsidR="0096485E">
        <w:t>per week gambling</w:t>
      </w:r>
      <w:r w:rsidR="004B068F">
        <w:t xml:space="preserve">.  </w:t>
      </w:r>
      <w:r w:rsidR="0096485E">
        <w:t>One-</w:t>
      </w:r>
      <w:r w:rsidR="004B068F">
        <w:t>third</w:t>
      </w:r>
      <w:r w:rsidR="004A29F3">
        <w:t xml:space="preserve"> (3</w:t>
      </w:r>
      <w:r w:rsidR="0068571E">
        <w:t>4</w:t>
      </w:r>
      <w:r w:rsidR="004A29F3">
        <w:t>%)</w:t>
      </w:r>
      <w:r w:rsidR="004B068F">
        <w:t xml:space="preserve"> </w:t>
      </w:r>
      <w:r w:rsidR="0096485E">
        <w:t>reported spending</w:t>
      </w:r>
      <w:r w:rsidR="004928E7">
        <w:t xml:space="preserve"> </w:t>
      </w:r>
      <w:r w:rsidR="004B068F">
        <w:t>less than</w:t>
      </w:r>
      <w:r w:rsidR="00D04C26">
        <w:t xml:space="preserve"> $10 </w:t>
      </w:r>
      <w:r w:rsidR="0096485E">
        <w:t>each</w:t>
      </w:r>
      <w:r w:rsidR="00D04C26">
        <w:t xml:space="preserve"> week</w:t>
      </w:r>
      <w:r w:rsidR="00086F4C">
        <w:t>,</w:t>
      </w:r>
      <w:r w:rsidR="00D04C26">
        <w:t xml:space="preserve"> and a</w:t>
      </w:r>
      <w:r w:rsidR="00A154DB">
        <w:t xml:space="preserve"> small percentage (</w:t>
      </w:r>
      <w:r w:rsidR="0068571E">
        <w:t>5</w:t>
      </w:r>
      <w:r w:rsidR="00A154DB">
        <w:t xml:space="preserve">%) </w:t>
      </w:r>
      <w:r w:rsidR="00086F4C">
        <w:t xml:space="preserve">usually </w:t>
      </w:r>
      <w:r w:rsidR="00A154DB">
        <w:t xml:space="preserve">spent </w:t>
      </w:r>
      <w:r w:rsidR="00D04C26">
        <w:t>$10</w:t>
      </w:r>
      <w:r w:rsidR="00086F4C">
        <w:t xml:space="preserve"> to $</w:t>
      </w:r>
      <w:r w:rsidR="00D04C26">
        <w:t>19</w:t>
      </w:r>
      <w:r w:rsidR="00086F4C">
        <w:t xml:space="preserve"> each week on gambling</w:t>
      </w:r>
      <w:r w:rsidR="00D04C26">
        <w:t xml:space="preserve">.  </w:t>
      </w:r>
      <w:r w:rsidR="009E23F0">
        <w:t xml:space="preserve">In total, </w:t>
      </w:r>
      <w:r w:rsidR="00771B73">
        <w:t>4.5</w:t>
      </w:r>
      <w:r>
        <w:t>% of youth</w:t>
      </w:r>
      <w:r w:rsidR="00086F4C">
        <w:t xml:space="preserve"> reported</w:t>
      </w:r>
      <w:r w:rsidR="002B7051">
        <w:t xml:space="preserve"> </w:t>
      </w:r>
      <w:r w:rsidR="00086F4C">
        <w:t xml:space="preserve">usually </w:t>
      </w:r>
      <w:r w:rsidR="002B7051">
        <w:t xml:space="preserve">spending </w:t>
      </w:r>
      <w:r w:rsidR="00771B73">
        <w:t>twenty</w:t>
      </w:r>
      <w:r w:rsidR="002B7051">
        <w:t xml:space="preserve"> dollars or </w:t>
      </w:r>
      <w:r w:rsidR="00086F4C">
        <w:t>more</w:t>
      </w:r>
      <w:r w:rsidR="002B7051">
        <w:t xml:space="preserve"> </w:t>
      </w:r>
      <w:r w:rsidR="00086F4C">
        <w:t>each</w:t>
      </w:r>
      <w:r w:rsidR="00D910A5">
        <w:t xml:space="preserve"> </w:t>
      </w:r>
      <w:r w:rsidR="00CE3F1E">
        <w:t xml:space="preserve">week gambling </w:t>
      </w:r>
      <w:r w:rsidR="0096485E">
        <w:t>(</w:t>
      </w:r>
      <w:r w:rsidR="007E36E8">
        <w:fldChar w:fldCharType="begin"/>
      </w:r>
      <w:r w:rsidR="007E36E8">
        <w:instrText xml:space="preserve"> REF _Ref43690</w:instrText>
      </w:r>
      <w:r w:rsidR="007E36E8">
        <w:instrText xml:space="preserve">5203 </w:instrText>
      </w:r>
      <w:r w:rsidR="007E36E8">
        <w:fldChar w:fldCharType="separate"/>
      </w:r>
      <w:r w:rsidR="00102C95" w:rsidRPr="001230E5">
        <w:t xml:space="preserve">Figure </w:t>
      </w:r>
      <w:r w:rsidR="00102C95">
        <w:rPr>
          <w:noProof/>
        </w:rPr>
        <w:t>14</w:t>
      </w:r>
      <w:r w:rsidR="007E36E8">
        <w:rPr>
          <w:noProof/>
        </w:rPr>
        <w:fldChar w:fldCharType="end"/>
      </w:r>
      <w:r w:rsidR="0096485E">
        <w:t>)</w:t>
      </w:r>
      <w:r w:rsidR="00086F4C">
        <w:t>.</w:t>
      </w:r>
    </w:p>
    <w:p w14:paraId="4C067720" w14:textId="2DC042F5" w:rsidR="00517C24" w:rsidRDefault="004C783F" w:rsidP="00F153FB">
      <w:pPr>
        <w:pStyle w:val="GARCNormalpara"/>
      </w:pPr>
      <w:r w:rsidRPr="004C783F">
        <w:rPr>
          <w:noProof/>
          <w:lang w:eastAsia="en-NZ"/>
        </w:rPr>
        <w:drawing>
          <wp:inline distT="0" distB="0" distL="0" distR="0" wp14:anchorId="754BE62A" wp14:editId="18B33335">
            <wp:extent cx="5040630" cy="1617980"/>
            <wp:effectExtent l="0" t="0" r="762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0630" cy="1617980"/>
                    </a:xfrm>
                    <a:prstGeom prst="rect">
                      <a:avLst/>
                    </a:prstGeom>
                    <a:noFill/>
                    <a:ln>
                      <a:noFill/>
                    </a:ln>
                  </pic:spPr>
                </pic:pic>
              </a:graphicData>
            </a:graphic>
          </wp:inline>
        </w:drawing>
      </w:r>
    </w:p>
    <w:p w14:paraId="3A1BECC3" w14:textId="5AEF99BD" w:rsidR="004B068F" w:rsidRPr="001230E5" w:rsidRDefault="004B068F" w:rsidP="00913CE3">
      <w:pPr>
        <w:pStyle w:val="Caption"/>
        <w:rPr>
          <w:bdr w:val="none" w:sz="0" w:space="0" w:color="auto"/>
        </w:rPr>
      </w:pPr>
      <w:bookmarkStart w:id="152" w:name="_Ref436905203"/>
      <w:bookmarkStart w:id="153" w:name="_Toc469664399"/>
      <w:r w:rsidRPr="001230E5">
        <w:rPr>
          <w:bdr w:val="none" w:sz="0" w:space="0" w:color="auto"/>
        </w:rPr>
        <w:t xml:space="preserve">Figure </w:t>
      </w:r>
      <w:r w:rsidR="001230C8" w:rsidRPr="001230E5">
        <w:rPr>
          <w:bdr w:val="none" w:sz="0" w:space="0" w:color="auto"/>
        </w:rPr>
        <w:fldChar w:fldCharType="begin"/>
      </w:r>
      <w:r w:rsidR="001230C8" w:rsidRPr="001230E5">
        <w:rPr>
          <w:bdr w:val="none" w:sz="0" w:space="0" w:color="auto"/>
        </w:rPr>
        <w:instrText xml:space="preserve"> SEQ Figure \* ARABIC </w:instrText>
      </w:r>
      <w:r w:rsidR="001230C8" w:rsidRPr="001230E5">
        <w:rPr>
          <w:bdr w:val="none" w:sz="0" w:space="0" w:color="auto"/>
        </w:rPr>
        <w:fldChar w:fldCharType="separate"/>
      </w:r>
      <w:r w:rsidR="00102C95">
        <w:rPr>
          <w:noProof/>
          <w:bdr w:val="none" w:sz="0" w:space="0" w:color="auto"/>
        </w:rPr>
        <w:t>14</w:t>
      </w:r>
      <w:r w:rsidR="001230C8" w:rsidRPr="001230E5">
        <w:rPr>
          <w:bdr w:val="none" w:sz="0" w:space="0" w:color="auto"/>
        </w:rPr>
        <w:fldChar w:fldCharType="end"/>
      </w:r>
      <w:bookmarkEnd w:id="152"/>
      <w:r w:rsidRPr="001230E5">
        <w:rPr>
          <w:bdr w:val="none" w:sz="0" w:space="0" w:color="auto"/>
        </w:rPr>
        <w:t xml:space="preserve">: </w:t>
      </w:r>
      <w:r w:rsidR="00F118D7">
        <w:rPr>
          <w:bdr w:val="none" w:sz="0" w:space="0" w:color="auto"/>
        </w:rPr>
        <w:t>Youth</w:t>
      </w:r>
      <w:r w:rsidR="0094069F" w:rsidRPr="001230E5">
        <w:rPr>
          <w:bdr w:val="none" w:sz="0" w:space="0" w:color="auto"/>
        </w:rPr>
        <w:t xml:space="preserve"> - </w:t>
      </w:r>
      <w:r w:rsidRPr="001230E5">
        <w:rPr>
          <w:bdr w:val="none" w:sz="0" w:space="0" w:color="auto"/>
        </w:rPr>
        <w:t xml:space="preserve">Amount spent gambling each week </w:t>
      </w:r>
      <w:r w:rsidR="00266247">
        <w:rPr>
          <w:bdr w:val="none" w:sz="0" w:space="0" w:color="auto"/>
        </w:rPr>
        <w:t>-</w:t>
      </w:r>
      <w:r w:rsidR="004928E7" w:rsidRPr="001230E5">
        <w:rPr>
          <w:bdr w:val="none" w:sz="0" w:space="0" w:color="auto"/>
        </w:rPr>
        <w:t xml:space="preserve"> </w:t>
      </w:r>
      <w:r w:rsidR="00B3615A">
        <w:rPr>
          <w:bdr w:val="none" w:sz="0" w:space="0" w:color="auto"/>
        </w:rPr>
        <w:t>20</w:t>
      </w:r>
      <w:r w:rsidR="004928E7" w:rsidRPr="001230E5">
        <w:rPr>
          <w:bdr w:val="none" w:sz="0" w:space="0" w:color="auto"/>
        </w:rPr>
        <w:t>14</w:t>
      </w:r>
      <w:bookmarkEnd w:id="153"/>
    </w:p>
    <w:p w14:paraId="120067F2" w14:textId="4361258C" w:rsidR="00CE3F1E" w:rsidRPr="00CE3F1E" w:rsidRDefault="00CE3F1E" w:rsidP="00C141DE">
      <w:pPr>
        <w:pStyle w:val="GARCNormalpara"/>
        <w:spacing w:before="0" w:after="0"/>
        <w:rPr>
          <w:lang w:eastAsia="en-AU"/>
        </w:rPr>
      </w:pPr>
    </w:p>
    <w:p w14:paraId="7B38D66C" w14:textId="77777777" w:rsidR="00312217" w:rsidRDefault="00312217" w:rsidP="00312217"/>
    <w:p w14:paraId="601683AC" w14:textId="4C721CF2" w:rsidR="00E819A1" w:rsidRPr="002C7FE8" w:rsidRDefault="003060BA" w:rsidP="00392867">
      <w:pPr>
        <w:pStyle w:val="GARCLevel4Nonumbering"/>
      </w:pPr>
      <w:r>
        <w:t>(h</w:t>
      </w:r>
      <w:r w:rsidR="00DD1757">
        <w:t xml:space="preserve">) </w:t>
      </w:r>
      <w:r w:rsidR="00086F4C">
        <w:t>Worry</w:t>
      </w:r>
      <w:r w:rsidR="00E819A1" w:rsidRPr="002C7FE8">
        <w:t xml:space="preserve"> over gambling</w:t>
      </w:r>
      <w:r w:rsidR="004C4FB8" w:rsidRPr="002C7FE8">
        <w:t xml:space="preserve"> and </w:t>
      </w:r>
      <w:r w:rsidR="00086F4C">
        <w:t>potential</w:t>
      </w:r>
      <w:r w:rsidR="004C4FB8" w:rsidRPr="002C7FE8">
        <w:t xml:space="preserve"> help-seeking</w:t>
      </w:r>
      <w:r w:rsidR="00086F4C">
        <w:t xml:space="preserve"> behaviour</w:t>
      </w:r>
    </w:p>
    <w:p w14:paraId="0E453947" w14:textId="305E2F45" w:rsidR="00E819A1" w:rsidRDefault="00986FBC" w:rsidP="008F1892">
      <w:pPr>
        <w:pStyle w:val="GARCNormalpara"/>
      </w:pPr>
      <w:r w:rsidRPr="00986FBC">
        <w:t xml:space="preserve">Most </w:t>
      </w:r>
      <w:r w:rsidR="00086F4C">
        <w:t xml:space="preserve">of the </w:t>
      </w:r>
      <w:r w:rsidRPr="00986FBC">
        <w:t>youth</w:t>
      </w:r>
      <w:r w:rsidR="00086F4C">
        <w:t xml:space="preserve"> who reported ever having gambled for money</w:t>
      </w:r>
      <w:r w:rsidRPr="00986FBC">
        <w:t xml:space="preserve"> (69%) were </w:t>
      </w:r>
      <w:r w:rsidR="00086F4C">
        <w:t>not worried</w:t>
      </w:r>
      <w:r w:rsidRPr="00986FBC">
        <w:t xml:space="preserve"> about how </w:t>
      </w:r>
      <w:r w:rsidR="001D2BC3">
        <w:t>much time or money they spent</w:t>
      </w:r>
      <w:r w:rsidRPr="00986FBC">
        <w:t xml:space="preserve"> gambling</w:t>
      </w:r>
      <w:r w:rsidR="00113573">
        <w:t xml:space="preserve">.  </w:t>
      </w:r>
      <w:r w:rsidR="00086F4C">
        <w:t>About</w:t>
      </w:r>
      <w:r w:rsidR="00113573">
        <w:t xml:space="preserve"> </w:t>
      </w:r>
      <w:r w:rsidR="00086F4C">
        <w:t>one-</w:t>
      </w:r>
      <w:r w:rsidR="00113573">
        <w:t xml:space="preserve">third </w:t>
      </w:r>
      <w:r w:rsidR="00086F4C">
        <w:t>reported some level of worry</w:t>
      </w:r>
      <w:r w:rsidR="00525EFB">
        <w:t xml:space="preserve"> (</w:t>
      </w:r>
      <w:r w:rsidR="00086F4C">
        <w:t>14% a little, 10% some, 6% a lot</w:t>
      </w:r>
      <w:r w:rsidR="00525EFB">
        <w:t>)</w:t>
      </w:r>
      <w:r w:rsidR="00086F4C" w:rsidRPr="00086F4C">
        <w:t xml:space="preserve"> </w:t>
      </w:r>
      <w:r w:rsidR="00086F4C">
        <w:t>(</w:t>
      </w:r>
      <w:r w:rsidR="007E36E8">
        <w:fldChar w:fldCharType="begin"/>
      </w:r>
      <w:r w:rsidR="007E36E8">
        <w:instrText xml:space="preserve"> REF _Ref436831747 </w:instrText>
      </w:r>
      <w:r w:rsidR="007E36E8">
        <w:fldChar w:fldCharType="separate"/>
      </w:r>
      <w:r w:rsidR="00102C95" w:rsidRPr="001230E5">
        <w:t xml:space="preserve">Figure </w:t>
      </w:r>
      <w:r w:rsidR="00102C95">
        <w:rPr>
          <w:noProof/>
        </w:rPr>
        <w:t>15</w:t>
      </w:r>
      <w:r w:rsidR="007E36E8">
        <w:rPr>
          <w:noProof/>
        </w:rPr>
        <w:fldChar w:fldCharType="end"/>
      </w:r>
      <w:r w:rsidR="00086F4C">
        <w:t>).</w:t>
      </w:r>
    </w:p>
    <w:p w14:paraId="424C36A1" w14:textId="44765BE3" w:rsidR="00106F89" w:rsidRDefault="00036F9D" w:rsidP="00106F89">
      <w:pPr>
        <w:pStyle w:val="GARCNormalpara"/>
        <w:keepNext/>
        <w:jc w:val="center"/>
      </w:pPr>
      <w:r w:rsidRPr="00036F9D">
        <w:rPr>
          <w:noProof/>
          <w:lang w:eastAsia="en-NZ"/>
        </w:rPr>
        <w:drawing>
          <wp:inline distT="0" distB="0" distL="0" distR="0" wp14:anchorId="29B7FF1D" wp14:editId="05590DE2">
            <wp:extent cx="5040630" cy="141859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0630" cy="1418590"/>
                    </a:xfrm>
                    <a:prstGeom prst="rect">
                      <a:avLst/>
                    </a:prstGeom>
                    <a:noFill/>
                    <a:ln>
                      <a:noFill/>
                    </a:ln>
                  </pic:spPr>
                </pic:pic>
              </a:graphicData>
            </a:graphic>
          </wp:inline>
        </w:drawing>
      </w:r>
    </w:p>
    <w:p w14:paraId="33AC0B2E" w14:textId="030E83E6" w:rsidR="00273BFA" w:rsidRPr="001230E5" w:rsidRDefault="00106F89" w:rsidP="00913CE3">
      <w:pPr>
        <w:pStyle w:val="Caption"/>
        <w:rPr>
          <w:bdr w:val="none" w:sz="0" w:space="0" w:color="auto"/>
        </w:rPr>
      </w:pPr>
      <w:bookmarkStart w:id="154" w:name="_Ref436831747"/>
      <w:bookmarkStart w:id="155" w:name="_Toc469664400"/>
      <w:r w:rsidRPr="001230E5">
        <w:rPr>
          <w:bdr w:val="none" w:sz="0" w:space="0" w:color="auto"/>
        </w:rPr>
        <w:t xml:space="preserve">Figure </w:t>
      </w:r>
      <w:r w:rsidR="001230C8" w:rsidRPr="001230E5">
        <w:rPr>
          <w:bdr w:val="none" w:sz="0" w:space="0" w:color="auto"/>
        </w:rPr>
        <w:fldChar w:fldCharType="begin"/>
      </w:r>
      <w:r w:rsidR="001230C8" w:rsidRPr="001230E5">
        <w:rPr>
          <w:bdr w:val="none" w:sz="0" w:space="0" w:color="auto"/>
        </w:rPr>
        <w:instrText xml:space="preserve"> SEQ Figure \* ARABIC </w:instrText>
      </w:r>
      <w:r w:rsidR="001230C8" w:rsidRPr="001230E5">
        <w:rPr>
          <w:bdr w:val="none" w:sz="0" w:space="0" w:color="auto"/>
        </w:rPr>
        <w:fldChar w:fldCharType="separate"/>
      </w:r>
      <w:r w:rsidR="00102C95">
        <w:rPr>
          <w:noProof/>
          <w:bdr w:val="none" w:sz="0" w:space="0" w:color="auto"/>
        </w:rPr>
        <w:t>15</w:t>
      </w:r>
      <w:r w:rsidR="001230C8" w:rsidRPr="001230E5">
        <w:rPr>
          <w:bdr w:val="none" w:sz="0" w:space="0" w:color="auto"/>
        </w:rPr>
        <w:fldChar w:fldCharType="end"/>
      </w:r>
      <w:bookmarkEnd w:id="154"/>
      <w:r w:rsidRPr="001230E5">
        <w:rPr>
          <w:bdr w:val="none" w:sz="0" w:space="0" w:color="auto"/>
        </w:rPr>
        <w:t>: Youth</w:t>
      </w:r>
      <w:r w:rsidR="00086F4C" w:rsidRPr="001230E5">
        <w:rPr>
          <w:bdr w:val="none" w:sz="0" w:space="0" w:color="auto"/>
        </w:rPr>
        <w:t xml:space="preserve"> -</w:t>
      </w:r>
      <w:r w:rsidRPr="001230E5">
        <w:rPr>
          <w:bdr w:val="none" w:sz="0" w:space="0" w:color="auto"/>
        </w:rPr>
        <w:t xml:space="preserve"> </w:t>
      </w:r>
      <w:r w:rsidR="00086F4C" w:rsidRPr="001230E5">
        <w:rPr>
          <w:bdr w:val="none" w:sz="0" w:space="0" w:color="auto"/>
        </w:rPr>
        <w:t>Worry</w:t>
      </w:r>
      <w:r w:rsidRPr="001230E5">
        <w:rPr>
          <w:bdr w:val="none" w:sz="0" w:space="0" w:color="auto"/>
        </w:rPr>
        <w:t xml:space="preserve"> over time or money spent on gambling</w:t>
      </w:r>
      <w:r w:rsidR="00266247">
        <w:rPr>
          <w:bdr w:val="none" w:sz="0" w:space="0" w:color="auto"/>
        </w:rPr>
        <w:t xml:space="preserve"> -</w:t>
      </w:r>
      <w:r w:rsidR="00B3615A">
        <w:rPr>
          <w:bdr w:val="none" w:sz="0" w:space="0" w:color="auto"/>
        </w:rPr>
        <w:t>20</w:t>
      </w:r>
      <w:r w:rsidR="00266247">
        <w:rPr>
          <w:bdr w:val="none" w:sz="0" w:space="0" w:color="auto"/>
        </w:rPr>
        <w:t>14</w:t>
      </w:r>
      <w:bookmarkEnd w:id="155"/>
      <w:r w:rsidRPr="001230E5">
        <w:rPr>
          <w:bdr w:val="none" w:sz="0" w:space="0" w:color="auto"/>
        </w:rPr>
        <w:t xml:space="preserve"> </w:t>
      </w:r>
    </w:p>
    <w:p w14:paraId="1AE7BAFB" w14:textId="76A7155B" w:rsidR="00B67193" w:rsidRDefault="00245738" w:rsidP="00B67193">
      <w:pPr>
        <w:pStyle w:val="GARCNormalpara"/>
        <w:rPr>
          <w:lang w:eastAsia="en-AU"/>
        </w:rPr>
      </w:pPr>
      <w:r w:rsidRPr="00C054C8">
        <w:rPr>
          <w:lang w:eastAsia="en-AU"/>
        </w:rPr>
        <w:t>Of</w:t>
      </w:r>
      <w:r w:rsidR="00B67193" w:rsidRPr="00C054C8">
        <w:rPr>
          <w:lang w:eastAsia="en-AU"/>
        </w:rPr>
        <w:t xml:space="preserve"> </w:t>
      </w:r>
      <w:r w:rsidR="00C054C8">
        <w:rPr>
          <w:lang w:eastAsia="en-AU"/>
        </w:rPr>
        <w:t xml:space="preserve">the </w:t>
      </w:r>
      <w:r w:rsidR="00B67193" w:rsidRPr="00C054C8">
        <w:rPr>
          <w:lang w:eastAsia="en-AU"/>
        </w:rPr>
        <w:t xml:space="preserve">491 youth who </w:t>
      </w:r>
      <w:r w:rsidR="00C054C8">
        <w:rPr>
          <w:lang w:eastAsia="en-AU"/>
        </w:rPr>
        <w:t>reported</w:t>
      </w:r>
      <w:r w:rsidR="00B67193" w:rsidRPr="00C054C8">
        <w:rPr>
          <w:lang w:eastAsia="en-AU"/>
        </w:rPr>
        <w:t xml:space="preserve"> </w:t>
      </w:r>
      <w:r w:rsidR="00C054C8">
        <w:rPr>
          <w:lang w:eastAsia="en-AU"/>
        </w:rPr>
        <w:t xml:space="preserve">ever </w:t>
      </w:r>
      <w:r w:rsidR="00B67193" w:rsidRPr="00C054C8">
        <w:rPr>
          <w:lang w:eastAsia="en-AU"/>
        </w:rPr>
        <w:t xml:space="preserve">having </w:t>
      </w:r>
      <w:r w:rsidR="00C054C8">
        <w:rPr>
          <w:lang w:eastAsia="en-AU"/>
        </w:rPr>
        <w:t>gambled</w:t>
      </w:r>
      <w:r w:rsidR="00B67193" w:rsidRPr="00C054C8">
        <w:rPr>
          <w:lang w:eastAsia="en-AU"/>
        </w:rPr>
        <w:t>, 120</w:t>
      </w:r>
      <w:r w:rsidR="00B67193">
        <w:rPr>
          <w:lang w:eastAsia="en-AU"/>
        </w:rPr>
        <w:t xml:space="preserve"> </w:t>
      </w:r>
      <w:r w:rsidR="00837666">
        <w:rPr>
          <w:lang w:eastAsia="en-AU"/>
        </w:rPr>
        <w:t xml:space="preserve">(24%) </w:t>
      </w:r>
      <w:r w:rsidR="00C054C8">
        <w:rPr>
          <w:lang w:eastAsia="en-AU"/>
        </w:rPr>
        <w:t>reported</w:t>
      </w:r>
      <w:r w:rsidR="00B67193">
        <w:rPr>
          <w:lang w:eastAsia="en-AU"/>
        </w:rPr>
        <w:t xml:space="preserve"> that they had attempted to reduce or give up gambling</w:t>
      </w:r>
      <w:r w:rsidR="00837666">
        <w:rPr>
          <w:lang w:eastAsia="en-AU"/>
        </w:rPr>
        <w:t>.</w:t>
      </w:r>
      <w:r w:rsidR="00B67193">
        <w:rPr>
          <w:lang w:eastAsia="en-AU"/>
        </w:rPr>
        <w:t xml:space="preserve">  </w:t>
      </w:r>
    </w:p>
    <w:p w14:paraId="20DB3D2A" w14:textId="167B71F4" w:rsidR="001C1628" w:rsidRDefault="00941D43" w:rsidP="001C1628">
      <w:pPr>
        <w:pStyle w:val="GARCNormalpara"/>
        <w:rPr>
          <w:lang w:eastAsia="en-AU"/>
        </w:rPr>
      </w:pPr>
      <w:r>
        <w:rPr>
          <w:lang w:eastAsia="en-AU"/>
        </w:rPr>
        <w:t xml:space="preserve">From a list of </w:t>
      </w:r>
      <w:r w:rsidR="00312217">
        <w:rPr>
          <w:lang w:eastAsia="en-AU"/>
        </w:rPr>
        <w:t>11</w:t>
      </w:r>
      <w:r>
        <w:rPr>
          <w:lang w:eastAsia="en-AU"/>
        </w:rPr>
        <w:t xml:space="preserve"> options, youth were </w:t>
      </w:r>
      <w:r w:rsidR="004C4FB8">
        <w:rPr>
          <w:lang w:eastAsia="en-AU"/>
        </w:rPr>
        <w:t>asked to indicate</w:t>
      </w:r>
      <w:r w:rsidR="0089697B">
        <w:rPr>
          <w:lang w:eastAsia="en-AU"/>
        </w:rPr>
        <w:t xml:space="preserve"> </w:t>
      </w:r>
      <w:r w:rsidR="008D4D08">
        <w:rPr>
          <w:lang w:eastAsia="en-AU"/>
        </w:rPr>
        <w:t xml:space="preserve">from </w:t>
      </w:r>
      <w:r w:rsidR="0089697B">
        <w:rPr>
          <w:lang w:eastAsia="en-AU"/>
        </w:rPr>
        <w:t>who</w:t>
      </w:r>
      <w:r w:rsidR="008D4D08">
        <w:rPr>
          <w:lang w:eastAsia="en-AU"/>
        </w:rPr>
        <w:t>m</w:t>
      </w:r>
      <w:r w:rsidR="0089697B">
        <w:rPr>
          <w:lang w:eastAsia="en-AU"/>
        </w:rPr>
        <w:t xml:space="preserve"> they would seek help if they had problems or concern</w:t>
      </w:r>
      <w:r>
        <w:rPr>
          <w:lang w:eastAsia="en-AU"/>
        </w:rPr>
        <w:t>s in relation to their gambling</w:t>
      </w:r>
      <w:r w:rsidR="00312217">
        <w:rPr>
          <w:lang w:eastAsia="en-AU"/>
        </w:rPr>
        <w:t>; multiple responses were allowed</w:t>
      </w:r>
      <w:r>
        <w:rPr>
          <w:lang w:eastAsia="en-AU"/>
        </w:rPr>
        <w:t>.  A</w:t>
      </w:r>
      <w:r w:rsidR="0089697B">
        <w:rPr>
          <w:lang w:eastAsia="en-AU"/>
        </w:rPr>
        <w:t xml:space="preserve">s summarised in </w:t>
      </w:r>
      <w:r w:rsidR="0089697B">
        <w:rPr>
          <w:lang w:eastAsia="en-AU"/>
        </w:rPr>
        <w:fldChar w:fldCharType="begin"/>
      </w:r>
      <w:r w:rsidR="0089697B">
        <w:rPr>
          <w:lang w:eastAsia="en-AU"/>
        </w:rPr>
        <w:instrText xml:space="preserve"> REF _Ref436831928 </w:instrText>
      </w:r>
      <w:r w:rsidR="0089697B">
        <w:rPr>
          <w:lang w:eastAsia="en-AU"/>
        </w:rPr>
        <w:fldChar w:fldCharType="separate"/>
      </w:r>
      <w:r w:rsidR="00102C95" w:rsidRPr="001230E5">
        <w:t xml:space="preserve">Figure </w:t>
      </w:r>
      <w:r w:rsidR="00102C95">
        <w:rPr>
          <w:noProof/>
        </w:rPr>
        <w:t>16</w:t>
      </w:r>
      <w:r w:rsidR="0089697B">
        <w:rPr>
          <w:lang w:eastAsia="en-AU"/>
        </w:rPr>
        <w:fldChar w:fldCharType="end"/>
      </w:r>
      <w:r w:rsidR="0089697B">
        <w:rPr>
          <w:lang w:eastAsia="en-AU"/>
        </w:rPr>
        <w:t>, parents were most frequently cited (5</w:t>
      </w:r>
      <w:r w:rsidR="00312217">
        <w:rPr>
          <w:lang w:eastAsia="en-AU"/>
        </w:rPr>
        <w:t>2</w:t>
      </w:r>
      <w:r w:rsidR="0089697B">
        <w:rPr>
          <w:lang w:eastAsia="en-AU"/>
        </w:rPr>
        <w:t>%), followed by friends (40%</w:t>
      </w:r>
      <w:r w:rsidR="00E66F61">
        <w:rPr>
          <w:lang w:eastAsia="en-AU"/>
        </w:rPr>
        <w:t xml:space="preserve">), </w:t>
      </w:r>
      <w:r w:rsidR="00384A2E">
        <w:rPr>
          <w:lang w:eastAsia="en-AU"/>
        </w:rPr>
        <w:t>other family members (34</w:t>
      </w:r>
      <w:r w:rsidR="00E66F61">
        <w:rPr>
          <w:lang w:eastAsia="en-AU"/>
        </w:rPr>
        <w:t>%) and</w:t>
      </w:r>
      <w:r w:rsidR="00A50283">
        <w:rPr>
          <w:lang w:eastAsia="en-AU"/>
        </w:rPr>
        <w:t xml:space="preserve"> </w:t>
      </w:r>
      <w:r w:rsidR="00E66F61">
        <w:rPr>
          <w:lang w:eastAsia="en-AU"/>
        </w:rPr>
        <w:t xml:space="preserve">school guidance counsellors </w:t>
      </w:r>
      <w:r w:rsidR="00384A2E">
        <w:rPr>
          <w:lang w:eastAsia="en-AU"/>
        </w:rPr>
        <w:t>(25%)</w:t>
      </w:r>
      <w:r w:rsidR="0051356C">
        <w:rPr>
          <w:lang w:eastAsia="en-AU"/>
        </w:rPr>
        <w:t xml:space="preserve">. </w:t>
      </w:r>
      <w:r w:rsidR="00384A2E">
        <w:rPr>
          <w:lang w:eastAsia="en-AU"/>
        </w:rPr>
        <w:t xml:space="preserve"> </w:t>
      </w:r>
      <w:r w:rsidR="00CA7D35">
        <w:rPr>
          <w:lang w:eastAsia="en-AU"/>
        </w:rPr>
        <w:t xml:space="preserve">Other sources of help were </w:t>
      </w:r>
      <w:r w:rsidR="00312217">
        <w:rPr>
          <w:lang w:eastAsia="en-AU"/>
        </w:rPr>
        <w:t xml:space="preserve">each </w:t>
      </w:r>
      <w:r w:rsidR="00CA7D35">
        <w:rPr>
          <w:lang w:eastAsia="en-AU"/>
        </w:rPr>
        <w:t>cited by less than a fifth of youth.</w:t>
      </w:r>
      <w:r w:rsidR="00A50283" w:rsidRPr="00A50283">
        <w:rPr>
          <w:lang w:eastAsia="en-AU"/>
        </w:rPr>
        <w:t xml:space="preserve"> </w:t>
      </w:r>
      <w:r w:rsidR="00A50283">
        <w:rPr>
          <w:lang w:eastAsia="en-AU"/>
        </w:rPr>
        <w:t xml:space="preserve"> Fifty-eight youth (1</w:t>
      </w:r>
      <w:r w:rsidR="00312217">
        <w:rPr>
          <w:lang w:eastAsia="en-AU"/>
        </w:rPr>
        <w:t>2</w:t>
      </w:r>
      <w:r w:rsidR="00A50283">
        <w:rPr>
          <w:lang w:eastAsia="en-AU"/>
        </w:rPr>
        <w:t>%) indicated that they would not seek help.</w:t>
      </w:r>
    </w:p>
    <w:p w14:paraId="2261B5E1" w14:textId="0BB9D317" w:rsidR="001C1628" w:rsidRDefault="00036F9D" w:rsidP="001C1628">
      <w:pPr>
        <w:pStyle w:val="GARCNormalpara"/>
        <w:keepNext/>
        <w:jc w:val="center"/>
      </w:pPr>
      <w:r w:rsidRPr="00036F9D">
        <w:rPr>
          <w:noProof/>
          <w:lang w:eastAsia="en-NZ"/>
        </w:rPr>
        <w:drawing>
          <wp:inline distT="0" distB="0" distL="0" distR="0" wp14:anchorId="70A2B104" wp14:editId="28CAEB83">
            <wp:extent cx="5040630" cy="2157095"/>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0630" cy="2157095"/>
                    </a:xfrm>
                    <a:prstGeom prst="rect">
                      <a:avLst/>
                    </a:prstGeom>
                    <a:noFill/>
                    <a:ln>
                      <a:noFill/>
                    </a:ln>
                  </pic:spPr>
                </pic:pic>
              </a:graphicData>
            </a:graphic>
          </wp:inline>
        </w:drawing>
      </w:r>
    </w:p>
    <w:p w14:paraId="15C63FB7" w14:textId="19AE5BF9" w:rsidR="001C1628" w:rsidRPr="001230E5" w:rsidRDefault="001C1628" w:rsidP="00913CE3">
      <w:pPr>
        <w:pStyle w:val="Caption"/>
        <w:rPr>
          <w:bdr w:val="none" w:sz="0" w:space="0" w:color="auto"/>
        </w:rPr>
      </w:pPr>
      <w:bookmarkStart w:id="156" w:name="_Ref436831928"/>
      <w:bookmarkStart w:id="157" w:name="_Toc469664401"/>
      <w:r w:rsidRPr="001230E5">
        <w:rPr>
          <w:bdr w:val="none" w:sz="0" w:space="0" w:color="auto"/>
        </w:rPr>
        <w:t xml:space="preserve">Figure </w:t>
      </w:r>
      <w:r w:rsidR="001230C8" w:rsidRPr="001230E5">
        <w:rPr>
          <w:bdr w:val="none" w:sz="0" w:space="0" w:color="auto"/>
        </w:rPr>
        <w:fldChar w:fldCharType="begin"/>
      </w:r>
      <w:r w:rsidR="001230C8" w:rsidRPr="001230E5">
        <w:rPr>
          <w:bdr w:val="none" w:sz="0" w:space="0" w:color="auto"/>
        </w:rPr>
        <w:instrText xml:space="preserve"> SEQ Figure \* ARABIC </w:instrText>
      </w:r>
      <w:r w:rsidR="001230C8" w:rsidRPr="001230E5">
        <w:rPr>
          <w:bdr w:val="none" w:sz="0" w:space="0" w:color="auto"/>
        </w:rPr>
        <w:fldChar w:fldCharType="separate"/>
      </w:r>
      <w:r w:rsidR="00102C95">
        <w:rPr>
          <w:noProof/>
          <w:bdr w:val="none" w:sz="0" w:space="0" w:color="auto"/>
        </w:rPr>
        <w:t>16</w:t>
      </w:r>
      <w:r w:rsidR="001230C8" w:rsidRPr="001230E5">
        <w:rPr>
          <w:bdr w:val="none" w:sz="0" w:space="0" w:color="auto"/>
        </w:rPr>
        <w:fldChar w:fldCharType="end"/>
      </w:r>
      <w:bookmarkEnd w:id="156"/>
      <w:r w:rsidRPr="001230E5">
        <w:rPr>
          <w:bdr w:val="none" w:sz="0" w:space="0" w:color="auto"/>
        </w:rPr>
        <w:t xml:space="preserve">: </w:t>
      </w:r>
      <w:r w:rsidR="00F118D7">
        <w:rPr>
          <w:bdr w:val="none" w:sz="0" w:space="0" w:color="auto"/>
        </w:rPr>
        <w:t>Youth</w:t>
      </w:r>
      <w:r w:rsidR="008D4D08" w:rsidRPr="001230E5">
        <w:rPr>
          <w:bdr w:val="none" w:sz="0" w:space="0" w:color="auto"/>
        </w:rPr>
        <w:t xml:space="preserve"> - From whom they would seek help</w:t>
      </w:r>
      <w:r w:rsidR="00266247">
        <w:rPr>
          <w:bdr w:val="none" w:sz="0" w:space="0" w:color="auto"/>
        </w:rPr>
        <w:t xml:space="preserve"> - </w:t>
      </w:r>
      <w:r w:rsidR="00B3615A">
        <w:rPr>
          <w:bdr w:val="none" w:sz="0" w:space="0" w:color="auto"/>
        </w:rPr>
        <w:t>20</w:t>
      </w:r>
      <w:r w:rsidR="00266247">
        <w:rPr>
          <w:bdr w:val="none" w:sz="0" w:space="0" w:color="auto"/>
        </w:rPr>
        <w:t>14</w:t>
      </w:r>
      <w:bookmarkEnd w:id="157"/>
    </w:p>
    <w:p w14:paraId="2FD42034" w14:textId="77777777" w:rsidR="00EC1E86" w:rsidRDefault="00EC1E86" w:rsidP="00C141DE">
      <w:pPr>
        <w:pStyle w:val="GARCNormalpara"/>
        <w:spacing w:before="0" w:after="0"/>
      </w:pPr>
      <w:bookmarkStart w:id="158" w:name="_Ref454956045"/>
      <w:bookmarkStart w:id="159" w:name="_Ref449511241"/>
    </w:p>
    <w:p w14:paraId="580593D1" w14:textId="77777777" w:rsidR="00312217" w:rsidRDefault="00312217" w:rsidP="00C141DE">
      <w:pPr>
        <w:pStyle w:val="GARCNormalpara"/>
        <w:spacing w:before="0" w:after="0"/>
      </w:pPr>
    </w:p>
    <w:p w14:paraId="4C7D2EC8" w14:textId="2D8EAB81" w:rsidR="0077591F" w:rsidRDefault="006B6773" w:rsidP="003707D3">
      <w:pPr>
        <w:pStyle w:val="GARCLevel3"/>
      </w:pPr>
      <w:bookmarkStart w:id="160" w:name="_Ref468115311"/>
      <w:bookmarkStart w:id="161" w:name="_Toc469383956"/>
      <w:r>
        <w:t>P</w:t>
      </w:r>
      <w:r w:rsidR="0077591F" w:rsidRPr="0077591F">
        <w:t>roblem gambling</w:t>
      </w:r>
      <w:bookmarkEnd w:id="158"/>
      <w:bookmarkEnd w:id="160"/>
      <w:bookmarkEnd w:id="161"/>
      <w:r w:rsidR="0077591F" w:rsidRPr="0077591F">
        <w:t xml:space="preserve"> </w:t>
      </w:r>
      <w:bookmarkEnd w:id="159"/>
    </w:p>
    <w:p w14:paraId="2F24C554" w14:textId="1175432E" w:rsidR="00030B43" w:rsidRDefault="00CE4278" w:rsidP="00913206">
      <w:pPr>
        <w:pStyle w:val="GARCNormalpara"/>
      </w:pPr>
      <w:r w:rsidRPr="00CE4278">
        <w:t xml:space="preserve">In </w:t>
      </w:r>
      <w:r w:rsidR="00B3615A">
        <w:t>20</w:t>
      </w:r>
      <w:r w:rsidRPr="00CE4278">
        <w:t xml:space="preserve">14, </w:t>
      </w:r>
      <w:r w:rsidR="00F118D7">
        <w:t>t</w:t>
      </w:r>
      <w:r w:rsidRPr="00CE4278">
        <w:t xml:space="preserve">he </w:t>
      </w:r>
      <w:r w:rsidR="00966453">
        <w:t>DSM-IV-MR-J</w:t>
      </w:r>
      <w:r w:rsidR="00F569C3">
        <w:t xml:space="preserve"> screen </w:t>
      </w:r>
      <w:r w:rsidR="00F118D7">
        <w:t xml:space="preserve">was used </w:t>
      </w:r>
      <w:r w:rsidR="00EC1E86">
        <w:t xml:space="preserve">to </w:t>
      </w:r>
      <w:r w:rsidR="00312217">
        <w:t>assess</w:t>
      </w:r>
      <w:r w:rsidR="00F569C3">
        <w:t xml:space="preserve"> problem gambling</w:t>
      </w:r>
      <w:r w:rsidR="001F6613">
        <w:t xml:space="preserve"> for all youth</w:t>
      </w:r>
      <w:r w:rsidRPr="00CE4278">
        <w:t>.</w:t>
      </w:r>
      <w:r w:rsidR="00763234">
        <w:t xml:space="preserve">  </w:t>
      </w:r>
      <w:r w:rsidR="007F6156">
        <w:t xml:space="preserve">Of the </w:t>
      </w:r>
      <w:r w:rsidR="004C43F8">
        <w:t>931 youth</w:t>
      </w:r>
      <w:r w:rsidR="00CF4F17">
        <w:t>,</w:t>
      </w:r>
      <w:r w:rsidR="007F6156">
        <w:t xml:space="preserve"> </w:t>
      </w:r>
      <w:r w:rsidR="006077F2">
        <w:t xml:space="preserve">24 did not </w:t>
      </w:r>
      <w:r w:rsidR="00AF3110">
        <w:t>respond</w:t>
      </w:r>
      <w:r w:rsidR="004C43F8">
        <w:t xml:space="preserve"> to </w:t>
      </w:r>
      <w:r w:rsidR="006077F2">
        <w:t>any items in</w:t>
      </w:r>
      <w:r w:rsidR="004C43F8">
        <w:t xml:space="preserve"> </w:t>
      </w:r>
      <w:r w:rsidR="00312217">
        <w:t>the</w:t>
      </w:r>
      <w:r w:rsidR="008920EA">
        <w:t xml:space="preserve"> </w:t>
      </w:r>
      <w:r w:rsidR="004C43F8">
        <w:t>screen</w:t>
      </w:r>
      <w:r w:rsidR="00312217">
        <w:t>; therefore,</w:t>
      </w:r>
      <w:r w:rsidR="004C43F8" w:rsidRPr="00370DBB">
        <w:t xml:space="preserve"> </w:t>
      </w:r>
      <w:r w:rsidR="003C256F">
        <w:t>a</w:t>
      </w:r>
      <w:r w:rsidR="00370DBB" w:rsidRPr="00370DBB">
        <w:t>nalysis was</w:t>
      </w:r>
      <w:r w:rsidR="006077F2" w:rsidRPr="00370DBB">
        <w:t xml:space="preserve"> based on </w:t>
      </w:r>
      <w:r w:rsidR="008920EA" w:rsidRPr="00370DBB">
        <w:t xml:space="preserve">907 </w:t>
      </w:r>
      <w:r w:rsidR="004C0DE4">
        <w:t>respondents</w:t>
      </w:r>
      <w:r w:rsidR="008920EA" w:rsidRPr="00370DBB">
        <w:t xml:space="preserve">.  </w:t>
      </w:r>
      <w:r w:rsidR="00030B43" w:rsidRPr="00370DBB">
        <w:t>While</w:t>
      </w:r>
      <w:r w:rsidR="00030B43">
        <w:t xml:space="preserve"> </w:t>
      </w:r>
      <w:r w:rsidR="008920EA">
        <w:t>632</w:t>
      </w:r>
      <w:r w:rsidR="004E3F91">
        <w:t xml:space="preserve"> </w:t>
      </w:r>
      <w:r w:rsidR="00F118D7">
        <w:t>youth</w:t>
      </w:r>
      <w:r w:rsidR="00EC1E86">
        <w:t xml:space="preserve"> completed the full screen</w:t>
      </w:r>
      <w:r w:rsidR="00030B43">
        <w:t xml:space="preserve">, </w:t>
      </w:r>
      <w:r w:rsidR="001329F1">
        <w:t xml:space="preserve">275 </w:t>
      </w:r>
      <w:r w:rsidR="00EC1E86">
        <w:t>did not</w:t>
      </w:r>
      <w:r w:rsidR="008920EA">
        <w:t xml:space="preserve"> </w:t>
      </w:r>
      <w:r w:rsidR="003C256F">
        <w:t xml:space="preserve">answer </w:t>
      </w:r>
      <w:r w:rsidR="00EC1E86">
        <w:t>one or more questions</w:t>
      </w:r>
      <w:r w:rsidR="008920EA">
        <w:t xml:space="preserve">.  </w:t>
      </w:r>
      <w:r w:rsidR="00D546B3">
        <w:t xml:space="preserve">As </w:t>
      </w:r>
      <w:r w:rsidR="00EC1E86">
        <w:t xml:space="preserve">performed by </w:t>
      </w:r>
      <w:r w:rsidR="00D546B3">
        <w:t>Rossen (2008)</w:t>
      </w:r>
      <w:r w:rsidR="00C443DD">
        <w:t>,</w:t>
      </w:r>
      <w:r w:rsidR="00D546B3">
        <w:t xml:space="preserve"> </w:t>
      </w:r>
      <w:r w:rsidR="00A71129">
        <w:t xml:space="preserve">based on the possibility that an indicative score may be reached even when all screen questions are not answered, </w:t>
      </w:r>
      <w:r w:rsidR="00D546B3">
        <w:t>a</w:t>
      </w:r>
      <w:r w:rsidR="000E2825">
        <w:t>ll respondents</w:t>
      </w:r>
      <w:r w:rsidR="00831A5F">
        <w:t xml:space="preserve"> with missing values were </w:t>
      </w:r>
      <w:r w:rsidR="009B20FA">
        <w:t xml:space="preserve">included in the analysis.  </w:t>
      </w:r>
      <w:r w:rsidR="00BE5837">
        <w:t xml:space="preserve">Fully complete responses to all screen </w:t>
      </w:r>
      <w:r w:rsidR="004E3F91">
        <w:t>questions</w:t>
      </w:r>
      <w:r w:rsidR="00BE5837">
        <w:t xml:space="preserve"> may have resulted in higher scores than reported here</w:t>
      </w:r>
      <w:r w:rsidR="00C93638">
        <w:t xml:space="preserve">; </w:t>
      </w:r>
      <w:r w:rsidR="001F720C">
        <w:t xml:space="preserve">therefore, </w:t>
      </w:r>
      <w:r w:rsidR="000E2825">
        <w:t>s</w:t>
      </w:r>
      <w:r w:rsidR="00075371">
        <w:t xml:space="preserve">cores for individual screen </w:t>
      </w:r>
      <w:r w:rsidR="009358F3">
        <w:t xml:space="preserve">dimensions </w:t>
      </w:r>
      <w:r w:rsidR="00075371">
        <w:t>and total scores should be</w:t>
      </w:r>
      <w:r w:rsidR="004C0DE4">
        <w:t xml:space="preserve"> </w:t>
      </w:r>
      <w:r w:rsidR="00312217">
        <w:t>considered</w:t>
      </w:r>
      <w:r w:rsidR="004C0DE4">
        <w:t xml:space="preserve"> indicative only</w:t>
      </w:r>
      <w:r w:rsidR="00350E6A">
        <w:t>.</w:t>
      </w:r>
    </w:p>
    <w:p w14:paraId="56FF9143" w14:textId="50B4D247" w:rsidR="00655313" w:rsidRDefault="00C36DA6" w:rsidP="002E7CA3">
      <w:pPr>
        <w:pStyle w:val="GARCNormalpara"/>
        <w:rPr>
          <w:noProof/>
        </w:rPr>
      </w:pPr>
      <w:r>
        <w:t>The cut-score for problem gambler is 4</w:t>
      </w:r>
      <w:r w:rsidRPr="00CE4278">
        <w:t xml:space="preserve"> </w:t>
      </w:r>
      <w:r>
        <w:t>with scor</w:t>
      </w:r>
      <w:r w:rsidR="00F118D7">
        <w:t>es</w:t>
      </w:r>
      <w:r>
        <w:t xml:space="preserve"> between 0 and 3 categorised</w:t>
      </w:r>
      <w:r w:rsidR="00F118D7">
        <w:t xml:space="preserve"> as non-problem gambler</w:t>
      </w:r>
      <w:r>
        <w:t xml:space="preserve"> (Fisher, 2000).  The </w:t>
      </w:r>
      <w:r w:rsidR="002E7CA3">
        <w:t>percentage of youth</w:t>
      </w:r>
      <w:r>
        <w:t xml:space="preserve"> for each total score </w:t>
      </w:r>
      <w:r w:rsidR="00651B7D">
        <w:t>is</w:t>
      </w:r>
      <w:r>
        <w:t xml:space="preserve"> listed in </w:t>
      </w:r>
      <w:r w:rsidR="001F6613">
        <w:fldChar w:fldCharType="begin"/>
      </w:r>
      <w:r w:rsidR="001F6613">
        <w:instrText xml:space="preserve"> REF _Ref475529371 \h </w:instrText>
      </w:r>
      <w:r w:rsidR="001F6613">
        <w:fldChar w:fldCharType="separate"/>
      </w:r>
      <w:r w:rsidR="00102C95" w:rsidRPr="006D6DBA">
        <w:t xml:space="preserve">Table </w:t>
      </w:r>
      <w:r w:rsidR="00102C95">
        <w:rPr>
          <w:noProof/>
        </w:rPr>
        <w:t>25</w:t>
      </w:r>
      <w:r w:rsidR="001F6613">
        <w:fldChar w:fldCharType="end"/>
      </w:r>
      <w:r>
        <w:rPr>
          <w:noProof/>
        </w:rPr>
        <w:t xml:space="preserve">.  </w:t>
      </w:r>
    </w:p>
    <w:p w14:paraId="4E3C665F" w14:textId="2CB6AEB9" w:rsidR="002E7CA3" w:rsidRDefault="007737D6" w:rsidP="002E7CA3">
      <w:pPr>
        <w:pStyle w:val="GARCNormalpara"/>
      </w:pPr>
      <w:r>
        <w:t>The majority of youth</w:t>
      </w:r>
      <w:r w:rsidR="002E7CA3">
        <w:t xml:space="preserve"> were non-problem gamblers</w:t>
      </w:r>
      <w:r w:rsidR="002E7CA3" w:rsidRPr="007C7331">
        <w:t>.</w:t>
      </w:r>
      <w:r w:rsidR="002E7CA3">
        <w:t xml:space="preserve">  Eighteen scored as problem gamblers, representing </w:t>
      </w:r>
      <w:r w:rsidR="00312217">
        <w:t>two percent</w:t>
      </w:r>
      <w:r w:rsidR="002E7CA3">
        <w:t xml:space="preserve"> of the total sample</w:t>
      </w:r>
      <w:r>
        <w:t xml:space="preserve"> and 3.7% of </w:t>
      </w:r>
      <w:r w:rsidR="006B2124">
        <w:t>the 491 youths who had ever</w:t>
      </w:r>
      <w:r w:rsidR="00651B7D">
        <w:t xml:space="preserve"> gambled</w:t>
      </w:r>
      <w:r w:rsidR="002E7CA3">
        <w:t>.</w:t>
      </w:r>
    </w:p>
    <w:p w14:paraId="6DAD2E30" w14:textId="0C0DF7A9" w:rsidR="00D02C57" w:rsidRDefault="00D02C57" w:rsidP="00D02C57">
      <w:pPr>
        <w:pStyle w:val="GARCNormalpara"/>
      </w:pPr>
      <w:r>
        <w:t xml:space="preserve">Of the 18 problem gamblers, four were not at all worried about how much time or money they spent gambling, six worried ‘a little’, four ‘sometimes’, and two worried ‘a lot’.  Eight had tried to cut down or give up gambling.  All of the </w:t>
      </w:r>
      <w:r w:rsidRPr="009B609A">
        <w:t>18 youth</w:t>
      </w:r>
      <w:r>
        <w:t>,</w:t>
      </w:r>
      <w:r w:rsidRPr="009B609A">
        <w:t xml:space="preserve"> </w:t>
      </w:r>
      <w:r>
        <w:t xml:space="preserve">however, indicated </w:t>
      </w:r>
      <w:r w:rsidR="00312217">
        <w:t xml:space="preserve">that </w:t>
      </w:r>
      <w:r>
        <w:t>they would seek help if they had problems with, or concerns about, their gambling.</w:t>
      </w:r>
    </w:p>
    <w:p w14:paraId="57758DBF" w14:textId="6B79F717" w:rsidR="006D6DBA" w:rsidRPr="006D6DBA" w:rsidRDefault="006D6DBA" w:rsidP="006D6DBA">
      <w:pPr>
        <w:pStyle w:val="Caption"/>
        <w:rPr>
          <w:bdr w:val="none" w:sz="0" w:space="0" w:color="auto"/>
        </w:rPr>
      </w:pPr>
      <w:bookmarkStart w:id="162" w:name="_Ref475529371"/>
      <w:bookmarkStart w:id="163" w:name="_Toc469664355"/>
      <w:r w:rsidRPr="006D6DBA">
        <w:rPr>
          <w:bdr w:val="none" w:sz="0" w:space="0" w:color="auto"/>
        </w:rPr>
        <w:t xml:space="preserve">Table </w:t>
      </w:r>
      <w:r w:rsidRPr="006D6DBA">
        <w:rPr>
          <w:bdr w:val="none" w:sz="0" w:space="0" w:color="auto"/>
        </w:rPr>
        <w:fldChar w:fldCharType="begin"/>
      </w:r>
      <w:r w:rsidRPr="006D6DBA">
        <w:rPr>
          <w:bdr w:val="none" w:sz="0" w:space="0" w:color="auto"/>
        </w:rPr>
        <w:instrText xml:space="preserve"> SEQ Table \* ARABIC </w:instrText>
      </w:r>
      <w:r w:rsidRPr="006D6DBA">
        <w:rPr>
          <w:bdr w:val="none" w:sz="0" w:space="0" w:color="auto"/>
        </w:rPr>
        <w:fldChar w:fldCharType="separate"/>
      </w:r>
      <w:r w:rsidR="00102C95">
        <w:rPr>
          <w:noProof/>
          <w:bdr w:val="none" w:sz="0" w:space="0" w:color="auto"/>
        </w:rPr>
        <w:t>25</w:t>
      </w:r>
      <w:r w:rsidRPr="006D6DBA">
        <w:rPr>
          <w:bdr w:val="none" w:sz="0" w:space="0" w:color="auto"/>
        </w:rPr>
        <w:fldChar w:fldCharType="end"/>
      </w:r>
      <w:bookmarkEnd w:id="162"/>
      <w:r w:rsidRPr="006D6DBA">
        <w:rPr>
          <w:bdr w:val="none" w:sz="0" w:space="0" w:color="auto"/>
        </w:rPr>
        <w:t xml:space="preserve">: Youth - DSM-IV-MR-J screen scores - </w:t>
      </w:r>
      <w:r w:rsidR="00B3615A">
        <w:rPr>
          <w:bdr w:val="none" w:sz="0" w:space="0" w:color="auto"/>
        </w:rPr>
        <w:t>20</w:t>
      </w:r>
      <w:r w:rsidRPr="006D6DBA">
        <w:rPr>
          <w:bdr w:val="none" w:sz="0" w:space="0" w:color="auto"/>
        </w:rPr>
        <w:t>14</w:t>
      </w:r>
      <w:r w:rsidR="006B2124">
        <w:rPr>
          <w:bdr w:val="none" w:sz="0" w:space="0" w:color="auto"/>
        </w:rPr>
        <w:t xml:space="preserve"> (all respondents)</w:t>
      </w:r>
      <w:bookmarkEnd w:id="163"/>
    </w:p>
    <w:tbl>
      <w:tblPr>
        <w:tblW w:w="8222" w:type="dxa"/>
        <w:jc w:val="center"/>
        <w:tblBorders>
          <w:top w:val="single" w:sz="8" w:space="0" w:color="auto"/>
          <w:bottom w:val="single" w:sz="8" w:space="0" w:color="auto"/>
        </w:tblBorders>
        <w:tblLayout w:type="fixed"/>
        <w:tblLook w:val="07E0" w:firstRow="1" w:lastRow="1" w:firstColumn="1" w:lastColumn="1" w:noHBand="1" w:noVBand="1"/>
      </w:tblPr>
      <w:tblGrid>
        <w:gridCol w:w="4962"/>
        <w:gridCol w:w="2126"/>
        <w:gridCol w:w="1134"/>
      </w:tblGrid>
      <w:tr w:rsidR="006B2124" w:rsidRPr="006D6DBA" w14:paraId="0C7BA324" w14:textId="77777777" w:rsidTr="006B55D6">
        <w:trPr>
          <w:jc w:val="center"/>
        </w:trPr>
        <w:tc>
          <w:tcPr>
            <w:tcW w:w="4962" w:type="dxa"/>
            <w:vMerge w:val="restart"/>
            <w:tcBorders>
              <w:top w:val="single" w:sz="4" w:space="0" w:color="auto"/>
              <w:bottom w:val="single" w:sz="4" w:space="0" w:color="auto"/>
            </w:tcBorders>
            <w:shd w:val="clear" w:color="auto" w:fill="auto"/>
            <w:vAlign w:val="bottom"/>
          </w:tcPr>
          <w:p w14:paraId="53CBC2A2" w14:textId="77777777" w:rsidR="006B2124" w:rsidRPr="006D6DBA" w:rsidRDefault="006B2124" w:rsidP="00A15362">
            <w:pPr>
              <w:keepNext/>
              <w:keepLines/>
              <w:spacing w:after="20"/>
              <w:jc w:val="left"/>
              <w:rPr>
                <w:b/>
                <w:bCs/>
                <w:szCs w:val="22"/>
                <w:lang w:val="en-AU" w:eastAsia="en-US"/>
              </w:rPr>
            </w:pPr>
            <w:r w:rsidRPr="006D6DBA">
              <w:rPr>
                <w:b/>
                <w:bCs/>
                <w:szCs w:val="22"/>
                <w:lang w:val="en-AU" w:eastAsia="en-US"/>
              </w:rPr>
              <w:t>Total number of positive responses</w:t>
            </w:r>
          </w:p>
        </w:tc>
        <w:tc>
          <w:tcPr>
            <w:tcW w:w="2126" w:type="dxa"/>
            <w:tcBorders>
              <w:top w:val="single" w:sz="4" w:space="0" w:color="auto"/>
              <w:bottom w:val="nil"/>
            </w:tcBorders>
            <w:vAlign w:val="bottom"/>
          </w:tcPr>
          <w:p w14:paraId="37A7B2DA" w14:textId="655A8A4D" w:rsidR="006B2124" w:rsidRPr="006D6DBA" w:rsidRDefault="006B2124" w:rsidP="00A15362">
            <w:pPr>
              <w:keepNext/>
              <w:spacing w:after="20"/>
              <w:jc w:val="right"/>
              <w:rPr>
                <w:b/>
                <w:szCs w:val="22"/>
              </w:rPr>
            </w:pPr>
          </w:p>
        </w:tc>
        <w:tc>
          <w:tcPr>
            <w:tcW w:w="1134" w:type="dxa"/>
            <w:tcBorders>
              <w:top w:val="single" w:sz="4" w:space="0" w:color="auto"/>
              <w:bottom w:val="nil"/>
            </w:tcBorders>
            <w:vAlign w:val="bottom"/>
          </w:tcPr>
          <w:p w14:paraId="4AF6B06B" w14:textId="75D475A9" w:rsidR="006B2124" w:rsidRPr="006D6DBA" w:rsidRDefault="006B2124" w:rsidP="006D6DBA">
            <w:pPr>
              <w:keepNext/>
              <w:spacing w:after="20"/>
              <w:jc w:val="right"/>
              <w:rPr>
                <w:b/>
                <w:szCs w:val="22"/>
              </w:rPr>
            </w:pPr>
            <w:r w:rsidRPr="006D6DBA">
              <w:rPr>
                <w:b/>
                <w:szCs w:val="22"/>
              </w:rPr>
              <w:t xml:space="preserve">All youth </w:t>
            </w:r>
          </w:p>
        </w:tc>
      </w:tr>
      <w:tr w:rsidR="006B2124" w:rsidRPr="006D6DBA" w14:paraId="446B9A6C" w14:textId="77777777" w:rsidTr="006B55D6">
        <w:trPr>
          <w:jc w:val="center"/>
        </w:trPr>
        <w:tc>
          <w:tcPr>
            <w:tcW w:w="4962" w:type="dxa"/>
            <w:vMerge/>
            <w:tcBorders>
              <w:top w:val="nil"/>
              <w:bottom w:val="single" w:sz="4" w:space="0" w:color="auto"/>
            </w:tcBorders>
            <w:shd w:val="clear" w:color="auto" w:fill="auto"/>
            <w:vAlign w:val="bottom"/>
          </w:tcPr>
          <w:p w14:paraId="7E2E63EE" w14:textId="77777777" w:rsidR="006B2124" w:rsidRPr="006D6DBA" w:rsidRDefault="006B2124" w:rsidP="00A15362">
            <w:pPr>
              <w:keepNext/>
              <w:keepLines/>
              <w:spacing w:after="20"/>
              <w:jc w:val="center"/>
              <w:rPr>
                <w:b/>
                <w:bCs/>
                <w:szCs w:val="22"/>
                <w:lang w:val="en-AU" w:eastAsia="en-US"/>
              </w:rPr>
            </w:pPr>
          </w:p>
        </w:tc>
        <w:tc>
          <w:tcPr>
            <w:tcW w:w="2126" w:type="dxa"/>
            <w:tcBorders>
              <w:top w:val="nil"/>
              <w:bottom w:val="single" w:sz="4" w:space="0" w:color="auto"/>
            </w:tcBorders>
            <w:vAlign w:val="bottom"/>
          </w:tcPr>
          <w:p w14:paraId="54BCA915" w14:textId="77777777" w:rsidR="006B2124" w:rsidRPr="006D6DBA" w:rsidRDefault="006B2124" w:rsidP="00A15362">
            <w:pPr>
              <w:keepNext/>
              <w:keepLines/>
              <w:spacing w:after="20"/>
              <w:jc w:val="right"/>
              <w:rPr>
                <w:b/>
                <w:bCs/>
                <w:szCs w:val="22"/>
                <w:lang w:val="en-AU" w:eastAsia="en-US"/>
              </w:rPr>
            </w:pPr>
            <w:r w:rsidRPr="006D6DBA">
              <w:rPr>
                <w:b/>
                <w:bCs/>
                <w:szCs w:val="22"/>
                <w:lang w:val="en-AU" w:eastAsia="en-US"/>
              </w:rPr>
              <w:t>n</w:t>
            </w:r>
          </w:p>
        </w:tc>
        <w:tc>
          <w:tcPr>
            <w:tcW w:w="1134" w:type="dxa"/>
            <w:tcBorders>
              <w:top w:val="nil"/>
              <w:bottom w:val="single" w:sz="4" w:space="0" w:color="auto"/>
            </w:tcBorders>
            <w:vAlign w:val="bottom"/>
          </w:tcPr>
          <w:p w14:paraId="64AF5BC6" w14:textId="77777777" w:rsidR="006B2124" w:rsidRPr="006D6DBA" w:rsidRDefault="006B2124" w:rsidP="00A15362">
            <w:pPr>
              <w:keepNext/>
              <w:keepLines/>
              <w:spacing w:after="20"/>
              <w:jc w:val="right"/>
              <w:rPr>
                <w:b/>
                <w:bCs/>
                <w:szCs w:val="22"/>
                <w:lang w:val="en-AU" w:eastAsia="en-US"/>
              </w:rPr>
            </w:pPr>
            <w:r w:rsidRPr="006D6DBA">
              <w:rPr>
                <w:b/>
                <w:bCs/>
                <w:szCs w:val="22"/>
                <w:lang w:val="en-AU" w:eastAsia="en-US"/>
              </w:rPr>
              <w:t>(%)</w:t>
            </w:r>
          </w:p>
        </w:tc>
      </w:tr>
      <w:tr w:rsidR="006B2124" w:rsidRPr="006D6DBA" w14:paraId="25919C88" w14:textId="77777777" w:rsidTr="006B55D6">
        <w:trPr>
          <w:jc w:val="center"/>
        </w:trPr>
        <w:tc>
          <w:tcPr>
            <w:tcW w:w="4962" w:type="dxa"/>
            <w:tcBorders>
              <w:top w:val="single" w:sz="4" w:space="0" w:color="auto"/>
            </w:tcBorders>
            <w:shd w:val="clear" w:color="auto" w:fill="auto"/>
          </w:tcPr>
          <w:p w14:paraId="6F1005DC" w14:textId="77777777" w:rsidR="006B2124" w:rsidRPr="006D6DBA" w:rsidRDefault="006B2124" w:rsidP="00A15362">
            <w:pPr>
              <w:keepNext/>
              <w:keepLines/>
              <w:spacing w:after="20"/>
              <w:jc w:val="left"/>
              <w:rPr>
                <w:bCs/>
                <w:szCs w:val="22"/>
                <w:lang w:val="en-AU" w:eastAsia="en-US"/>
              </w:rPr>
            </w:pPr>
            <w:r w:rsidRPr="006D6DBA">
              <w:rPr>
                <w:bCs/>
                <w:szCs w:val="22"/>
                <w:lang w:val="en-AU" w:eastAsia="en-US"/>
              </w:rPr>
              <w:t>0</w:t>
            </w:r>
          </w:p>
        </w:tc>
        <w:tc>
          <w:tcPr>
            <w:tcW w:w="2126" w:type="dxa"/>
            <w:tcBorders>
              <w:top w:val="single" w:sz="4" w:space="0" w:color="auto"/>
            </w:tcBorders>
          </w:tcPr>
          <w:p w14:paraId="54BDC6F3"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748</w:t>
            </w:r>
          </w:p>
        </w:tc>
        <w:tc>
          <w:tcPr>
            <w:tcW w:w="1134" w:type="dxa"/>
            <w:tcBorders>
              <w:top w:val="single" w:sz="4" w:space="0" w:color="auto"/>
            </w:tcBorders>
          </w:tcPr>
          <w:p w14:paraId="0F864633"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(82.5)</w:t>
            </w:r>
          </w:p>
        </w:tc>
      </w:tr>
      <w:tr w:rsidR="006B2124" w:rsidRPr="006D6DBA" w14:paraId="664AACCF" w14:textId="77777777" w:rsidTr="006B2124">
        <w:trPr>
          <w:jc w:val="center"/>
        </w:trPr>
        <w:tc>
          <w:tcPr>
            <w:tcW w:w="4962" w:type="dxa"/>
            <w:shd w:val="clear" w:color="auto" w:fill="auto"/>
          </w:tcPr>
          <w:p w14:paraId="5E2EC214" w14:textId="77777777" w:rsidR="006B2124" w:rsidRPr="006D6DBA" w:rsidRDefault="006B2124" w:rsidP="00A15362">
            <w:pPr>
              <w:keepNext/>
              <w:keepLines/>
              <w:spacing w:after="20"/>
              <w:jc w:val="left"/>
              <w:rPr>
                <w:bCs/>
                <w:szCs w:val="22"/>
                <w:lang w:val="en-AU" w:eastAsia="en-US"/>
              </w:rPr>
            </w:pPr>
            <w:r w:rsidRPr="006D6DBA">
              <w:rPr>
                <w:bCs/>
                <w:szCs w:val="22"/>
                <w:lang w:val="en-AU" w:eastAsia="en-US"/>
              </w:rPr>
              <w:t>1</w:t>
            </w:r>
          </w:p>
        </w:tc>
        <w:tc>
          <w:tcPr>
            <w:tcW w:w="2126" w:type="dxa"/>
          </w:tcPr>
          <w:p w14:paraId="42D86DB4"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86</w:t>
            </w:r>
          </w:p>
        </w:tc>
        <w:tc>
          <w:tcPr>
            <w:tcW w:w="1134" w:type="dxa"/>
          </w:tcPr>
          <w:p w14:paraId="03F57693"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(9.5)</w:t>
            </w:r>
          </w:p>
        </w:tc>
      </w:tr>
      <w:tr w:rsidR="006B2124" w:rsidRPr="006D6DBA" w14:paraId="62F7809C" w14:textId="77777777" w:rsidTr="006B2124">
        <w:trPr>
          <w:jc w:val="center"/>
        </w:trPr>
        <w:tc>
          <w:tcPr>
            <w:tcW w:w="4962" w:type="dxa"/>
            <w:shd w:val="clear" w:color="auto" w:fill="auto"/>
          </w:tcPr>
          <w:p w14:paraId="59D460BB" w14:textId="77777777" w:rsidR="006B2124" w:rsidRPr="006D6DBA" w:rsidRDefault="006B2124" w:rsidP="00A15362">
            <w:pPr>
              <w:keepNext/>
              <w:keepLines/>
              <w:spacing w:after="20"/>
              <w:jc w:val="left"/>
              <w:rPr>
                <w:bCs/>
                <w:szCs w:val="22"/>
                <w:lang w:val="en-AU" w:eastAsia="en-US"/>
              </w:rPr>
            </w:pPr>
            <w:r w:rsidRPr="006D6DBA">
              <w:rPr>
                <w:bCs/>
                <w:szCs w:val="22"/>
                <w:lang w:val="en-AU" w:eastAsia="en-US"/>
              </w:rPr>
              <w:t>2</w:t>
            </w:r>
          </w:p>
        </w:tc>
        <w:tc>
          <w:tcPr>
            <w:tcW w:w="2126" w:type="dxa"/>
          </w:tcPr>
          <w:p w14:paraId="438FD67A"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47</w:t>
            </w:r>
          </w:p>
        </w:tc>
        <w:tc>
          <w:tcPr>
            <w:tcW w:w="1134" w:type="dxa"/>
          </w:tcPr>
          <w:p w14:paraId="0023D96C"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(5.2)</w:t>
            </w:r>
          </w:p>
        </w:tc>
      </w:tr>
      <w:tr w:rsidR="006B2124" w:rsidRPr="006D6DBA" w14:paraId="1D9D1BB9" w14:textId="77777777" w:rsidTr="006B2124">
        <w:trPr>
          <w:jc w:val="center"/>
        </w:trPr>
        <w:tc>
          <w:tcPr>
            <w:tcW w:w="4962" w:type="dxa"/>
            <w:shd w:val="clear" w:color="auto" w:fill="auto"/>
          </w:tcPr>
          <w:p w14:paraId="4C0DDF00" w14:textId="77777777" w:rsidR="006B2124" w:rsidRPr="006D6DBA" w:rsidRDefault="006B2124" w:rsidP="00A15362">
            <w:pPr>
              <w:keepNext/>
              <w:keepLines/>
              <w:spacing w:after="20"/>
              <w:jc w:val="left"/>
              <w:rPr>
                <w:bCs/>
                <w:szCs w:val="22"/>
                <w:lang w:val="en-AU" w:eastAsia="en-US"/>
              </w:rPr>
            </w:pPr>
            <w:r w:rsidRPr="006D6DBA">
              <w:rPr>
                <w:bCs/>
                <w:szCs w:val="22"/>
                <w:lang w:val="en-AU" w:eastAsia="en-US"/>
              </w:rPr>
              <w:t>3</w:t>
            </w:r>
          </w:p>
        </w:tc>
        <w:tc>
          <w:tcPr>
            <w:tcW w:w="2126" w:type="dxa"/>
          </w:tcPr>
          <w:p w14:paraId="4B30E648"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8</w:t>
            </w:r>
          </w:p>
        </w:tc>
        <w:tc>
          <w:tcPr>
            <w:tcW w:w="1134" w:type="dxa"/>
          </w:tcPr>
          <w:p w14:paraId="2DFF257C"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(0.9)</w:t>
            </w:r>
          </w:p>
        </w:tc>
      </w:tr>
      <w:tr w:rsidR="006B2124" w:rsidRPr="006D6DBA" w14:paraId="313BC2CC" w14:textId="77777777" w:rsidTr="006B2124">
        <w:trPr>
          <w:jc w:val="center"/>
        </w:trPr>
        <w:tc>
          <w:tcPr>
            <w:tcW w:w="4962" w:type="dxa"/>
            <w:shd w:val="clear" w:color="auto" w:fill="D9D9D9" w:themeFill="background1" w:themeFillShade="D9"/>
          </w:tcPr>
          <w:p w14:paraId="2F3D3A43" w14:textId="77777777" w:rsidR="006B2124" w:rsidRPr="006D6DBA" w:rsidRDefault="006B2124" w:rsidP="00A15362">
            <w:pPr>
              <w:keepNext/>
              <w:keepLines/>
              <w:spacing w:after="20"/>
              <w:jc w:val="left"/>
              <w:rPr>
                <w:bCs/>
                <w:szCs w:val="22"/>
                <w:lang w:val="en-AU" w:eastAsia="en-US"/>
              </w:rPr>
            </w:pPr>
            <w:r w:rsidRPr="006D6DBA">
              <w:rPr>
                <w:bCs/>
                <w:szCs w:val="22"/>
                <w:lang w:val="en-AU" w:eastAsia="en-US"/>
              </w:rPr>
              <w:t>4</w:t>
            </w:r>
          </w:p>
        </w:tc>
        <w:tc>
          <w:tcPr>
            <w:tcW w:w="2126" w:type="dxa"/>
            <w:shd w:val="clear" w:color="auto" w:fill="D9D9D9" w:themeFill="background1" w:themeFillShade="D9"/>
          </w:tcPr>
          <w:p w14:paraId="5AF0DCB4"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8</w:t>
            </w:r>
          </w:p>
        </w:tc>
        <w:tc>
          <w:tcPr>
            <w:tcW w:w="1134" w:type="dxa"/>
            <w:shd w:val="clear" w:color="auto" w:fill="D9D9D9" w:themeFill="background1" w:themeFillShade="D9"/>
          </w:tcPr>
          <w:p w14:paraId="654FC05A"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(0.9)</w:t>
            </w:r>
          </w:p>
        </w:tc>
      </w:tr>
      <w:tr w:rsidR="006B2124" w:rsidRPr="006D6DBA" w14:paraId="6046977C" w14:textId="77777777" w:rsidTr="006B2124">
        <w:trPr>
          <w:jc w:val="center"/>
        </w:trPr>
        <w:tc>
          <w:tcPr>
            <w:tcW w:w="4962" w:type="dxa"/>
            <w:shd w:val="clear" w:color="auto" w:fill="D9D9D9" w:themeFill="background1" w:themeFillShade="D9"/>
          </w:tcPr>
          <w:p w14:paraId="5CACC966" w14:textId="77777777" w:rsidR="006B2124" w:rsidRPr="006D6DBA" w:rsidRDefault="006B2124" w:rsidP="00A15362">
            <w:pPr>
              <w:keepNext/>
              <w:keepLines/>
              <w:spacing w:after="20"/>
              <w:jc w:val="left"/>
              <w:rPr>
                <w:bCs/>
                <w:szCs w:val="22"/>
                <w:lang w:val="en-AU" w:eastAsia="en-US"/>
              </w:rPr>
            </w:pPr>
            <w:r w:rsidRPr="006D6DBA">
              <w:rPr>
                <w:bCs/>
                <w:szCs w:val="22"/>
                <w:lang w:val="en-AU" w:eastAsia="en-US"/>
              </w:rPr>
              <w:t>5</w:t>
            </w:r>
          </w:p>
        </w:tc>
        <w:tc>
          <w:tcPr>
            <w:tcW w:w="2126" w:type="dxa"/>
            <w:shd w:val="clear" w:color="auto" w:fill="D9D9D9" w:themeFill="background1" w:themeFillShade="D9"/>
          </w:tcPr>
          <w:p w14:paraId="6BB73E38"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5</w:t>
            </w:r>
          </w:p>
        </w:tc>
        <w:tc>
          <w:tcPr>
            <w:tcW w:w="1134" w:type="dxa"/>
            <w:shd w:val="clear" w:color="auto" w:fill="D9D9D9" w:themeFill="background1" w:themeFillShade="D9"/>
          </w:tcPr>
          <w:p w14:paraId="6FDAE752"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(0.6)</w:t>
            </w:r>
          </w:p>
        </w:tc>
      </w:tr>
      <w:tr w:rsidR="006B2124" w:rsidRPr="006D6DBA" w14:paraId="47F41197" w14:textId="77777777" w:rsidTr="006B2124">
        <w:trPr>
          <w:jc w:val="center"/>
        </w:trPr>
        <w:tc>
          <w:tcPr>
            <w:tcW w:w="4962" w:type="dxa"/>
            <w:shd w:val="clear" w:color="auto" w:fill="D9D9D9" w:themeFill="background1" w:themeFillShade="D9"/>
          </w:tcPr>
          <w:p w14:paraId="0F2E5C2C" w14:textId="77777777" w:rsidR="006B2124" w:rsidRPr="006D6DBA" w:rsidRDefault="006B2124" w:rsidP="00A15362">
            <w:pPr>
              <w:keepNext/>
              <w:keepLines/>
              <w:spacing w:after="20"/>
              <w:jc w:val="left"/>
              <w:rPr>
                <w:bCs/>
                <w:szCs w:val="22"/>
                <w:lang w:val="en-AU" w:eastAsia="en-US"/>
              </w:rPr>
            </w:pPr>
            <w:r w:rsidRPr="006D6DBA">
              <w:rPr>
                <w:bCs/>
                <w:szCs w:val="22"/>
                <w:lang w:val="en-AU" w:eastAsia="en-US"/>
              </w:rPr>
              <w:t>6</w:t>
            </w:r>
          </w:p>
        </w:tc>
        <w:tc>
          <w:tcPr>
            <w:tcW w:w="2126" w:type="dxa"/>
            <w:shd w:val="clear" w:color="auto" w:fill="D9D9D9" w:themeFill="background1" w:themeFillShade="D9"/>
          </w:tcPr>
          <w:p w14:paraId="0092BB96"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3</w:t>
            </w:r>
          </w:p>
        </w:tc>
        <w:tc>
          <w:tcPr>
            <w:tcW w:w="1134" w:type="dxa"/>
            <w:shd w:val="clear" w:color="auto" w:fill="D9D9D9" w:themeFill="background1" w:themeFillShade="D9"/>
          </w:tcPr>
          <w:p w14:paraId="1833146E"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(0.3)</w:t>
            </w:r>
          </w:p>
        </w:tc>
      </w:tr>
      <w:tr w:rsidR="006B2124" w:rsidRPr="006D6DBA" w14:paraId="5A91DED0" w14:textId="77777777" w:rsidTr="006B2124">
        <w:trPr>
          <w:jc w:val="center"/>
        </w:trPr>
        <w:tc>
          <w:tcPr>
            <w:tcW w:w="4962" w:type="dxa"/>
            <w:shd w:val="clear" w:color="auto" w:fill="D9D9D9" w:themeFill="background1" w:themeFillShade="D9"/>
          </w:tcPr>
          <w:p w14:paraId="7953A332" w14:textId="77777777" w:rsidR="006B2124" w:rsidRPr="006D6DBA" w:rsidRDefault="006B2124" w:rsidP="00A15362">
            <w:pPr>
              <w:keepNext/>
              <w:keepLines/>
              <w:spacing w:after="20"/>
              <w:jc w:val="left"/>
              <w:rPr>
                <w:bCs/>
                <w:szCs w:val="22"/>
                <w:lang w:val="en-AU" w:eastAsia="en-US"/>
              </w:rPr>
            </w:pPr>
            <w:r w:rsidRPr="006D6DBA">
              <w:rPr>
                <w:bCs/>
                <w:szCs w:val="22"/>
                <w:lang w:val="en-AU" w:eastAsia="en-US"/>
              </w:rPr>
              <w:t>7</w:t>
            </w:r>
          </w:p>
        </w:tc>
        <w:tc>
          <w:tcPr>
            <w:tcW w:w="2126" w:type="dxa"/>
            <w:shd w:val="clear" w:color="auto" w:fill="D9D9D9" w:themeFill="background1" w:themeFillShade="D9"/>
          </w:tcPr>
          <w:p w14:paraId="18A8B119"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2</w:t>
            </w:r>
          </w:p>
        </w:tc>
        <w:tc>
          <w:tcPr>
            <w:tcW w:w="1134" w:type="dxa"/>
            <w:shd w:val="clear" w:color="auto" w:fill="D9D9D9" w:themeFill="background1" w:themeFillShade="D9"/>
          </w:tcPr>
          <w:p w14:paraId="1A9ED058"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(0.2)</w:t>
            </w:r>
          </w:p>
        </w:tc>
      </w:tr>
      <w:tr w:rsidR="006B2124" w:rsidRPr="006D6DBA" w14:paraId="7B5FF9C0" w14:textId="77777777" w:rsidTr="006B55D6">
        <w:trPr>
          <w:jc w:val="center"/>
        </w:trPr>
        <w:tc>
          <w:tcPr>
            <w:tcW w:w="4962" w:type="dxa"/>
            <w:tcBorders>
              <w:bottom w:val="nil"/>
            </w:tcBorders>
            <w:shd w:val="clear" w:color="auto" w:fill="D9D9D9" w:themeFill="background1" w:themeFillShade="D9"/>
          </w:tcPr>
          <w:p w14:paraId="291DAE1A" w14:textId="77777777" w:rsidR="006B2124" w:rsidRPr="006D6DBA" w:rsidRDefault="006B2124" w:rsidP="00A15362">
            <w:pPr>
              <w:keepNext/>
              <w:keepLines/>
              <w:spacing w:after="20"/>
              <w:jc w:val="left"/>
              <w:rPr>
                <w:bCs/>
                <w:szCs w:val="22"/>
                <w:lang w:val="en-AU" w:eastAsia="en-US"/>
              </w:rPr>
            </w:pPr>
            <w:r w:rsidRPr="006D6DBA">
              <w:rPr>
                <w:bCs/>
                <w:szCs w:val="22"/>
                <w:lang w:val="en-AU" w:eastAsia="en-US"/>
              </w:rPr>
              <w:t>8</w:t>
            </w:r>
          </w:p>
        </w:tc>
        <w:tc>
          <w:tcPr>
            <w:tcW w:w="2126" w:type="dxa"/>
            <w:tcBorders>
              <w:bottom w:val="nil"/>
            </w:tcBorders>
            <w:shd w:val="clear" w:color="auto" w:fill="D9D9D9" w:themeFill="background1" w:themeFillShade="D9"/>
          </w:tcPr>
          <w:p w14:paraId="72ACDB6E"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0</w:t>
            </w:r>
          </w:p>
        </w:tc>
        <w:tc>
          <w:tcPr>
            <w:tcW w:w="1134" w:type="dxa"/>
            <w:tcBorders>
              <w:bottom w:val="nil"/>
            </w:tcBorders>
            <w:shd w:val="clear" w:color="auto" w:fill="D9D9D9" w:themeFill="background1" w:themeFillShade="D9"/>
          </w:tcPr>
          <w:p w14:paraId="6C6B0FCE"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w:t>
            </w:r>
          </w:p>
        </w:tc>
      </w:tr>
      <w:tr w:rsidR="006B2124" w:rsidRPr="002E7CA3" w14:paraId="7A9AA7BF" w14:textId="77777777" w:rsidTr="006B55D6">
        <w:trPr>
          <w:jc w:val="center"/>
        </w:trPr>
        <w:tc>
          <w:tcPr>
            <w:tcW w:w="4962" w:type="dxa"/>
            <w:tcBorders>
              <w:top w:val="nil"/>
              <w:bottom w:val="single" w:sz="4" w:space="0" w:color="auto"/>
            </w:tcBorders>
            <w:shd w:val="clear" w:color="auto" w:fill="D9D9D9" w:themeFill="background1" w:themeFillShade="D9"/>
          </w:tcPr>
          <w:p w14:paraId="2BFD34F6" w14:textId="77777777" w:rsidR="006B2124" w:rsidRPr="006D6DBA" w:rsidRDefault="006B2124" w:rsidP="00A15362">
            <w:pPr>
              <w:keepNext/>
              <w:keepLines/>
              <w:spacing w:after="20"/>
              <w:jc w:val="left"/>
              <w:rPr>
                <w:bCs/>
                <w:szCs w:val="22"/>
                <w:lang w:val="en-AU" w:eastAsia="en-US"/>
              </w:rPr>
            </w:pPr>
            <w:r w:rsidRPr="006D6DBA">
              <w:rPr>
                <w:bCs/>
                <w:szCs w:val="22"/>
                <w:lang w:val="en-AU" w:eastAsia="en-US"/>
              </w:rPr>
              <w:t>9</w:t>
            </w:r>
          </w:p>
        </w:tc>
        <w:tc>
          <w:tcPr>
            <w:tcW w:w="2126" w:type="dxa"/>
            <w:tcBorders>
              <w:top w:val="nil"/>
              <w:bottom w:val="single" w:sz="4" w:space="0" w:color="auto"/>
            </w:tcBorders>
            <w:shd w:val="clear" w:color="auto" w:fill="D9D9D9" w:themeFill="background1" w:themeFillShade="D9"/>
          </w:tcPr>
          <w:p w14:paraId="2BE57EBC"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0</w:t>
            </w:r>
          </w:p>
        </w:tc>
        <w:tc>
          <w:tcPr>
            <w:tcW w:w="1134" w:type="dxa"/>
            <w:tcBorders>
              <w:top w:val="nil"/>
              <w:bottom w:val="single" w:sz="4" w:space="0" w:color="auto"/>
            </w:tcBorders>
            <w:shd w:val="clear" w:color="auto" w:fill="D9D9D9" w:themeFill="background1" w:themeFillShade="D9"/>
          </w:tcPr>
          <w:p w14:paraId="1E3BC312" w14:textId="77777777" w:rsidR="006B2124" w:rsidRPr="006D6DBA" w:rsidRDefault="006B2124" w:rsidP="00A15362">
            <w:pPr>
              <w:keepNext/>
              <w:keepLines/>
              <w:spacing w:after="20"/>
              <w:jc w:val="right"/>
              <w:rPr>
                <w:bCs/>
                <w:szCs w:val="22"/>
                <w:lang w:val="en-AU" w:eastAsia="en-US"/>
              </w:rPr>
            </w:pPr>
            <w:r w:rsidRPr="006D6DBA">
              <w:rPr>
                <w:bCs/>
                <w:szCs w:val="22"/>
                <w:lang w:val="en-AU" w:eastAsia="en-US"/>
              </w:rPr>
              <w:t>-</w:t>
            </w:r>
          </w:p>
        </w:tc>
      </w:tr>
    </w:tbl>
    <w:p w14:paraId="253BC8AA" w14:textId="2907CABA" w:rsidR="00651603" w:rsidRDefault="00655313" w:rsidP="00521A47">
      <w:pPr>
        <w:pStyle w:val="GARCNormalpara"/>
        <w:rPr>
          <w:lang w:eastAsia="en-AU"/>
        </w:rPr>
      </w:pPr>
      <w:r>
        <w:t>R</w:t>
      </w:r>
      <w:r w:rsidR="009358F3" w:rsidRPr="00655313">
        <w:t>esponses</w:t>
      </w:r>
      <w:r>
        <w:t xml:space="preserve"> to individual screen items</w:t>
      </w:r>
      <w:r w:rsidR="009358F3" w:rsidRPr="00655313">
        <w:t xml:space="preserve"> </w:t>
      </w:r>
      <w:r w:rsidR="000B7CE8" w:rsidRPr="00655313">
        <w:t xml:space="preserve">are detailed in </w:t>
      </w:r>
      <w:r w:rsidR="00192EBB" w:rsidRPr="00655313">
        <w:fldChar w:fldCharType="begin"/>
      </w:r>
      <w:r w:rsidR="00192EBB" w:rsidRPr="00655313">
        <w:instrText xml:space="preserve"> REF _Ref446419442 </w:instrText>
      </w:r>
      <w:r w:rsidR="00651B7D" w:rsidRPr="00655313">
        <w:instrText xml:space="preserve"> \* MERGEFORMAT </w:instrText>
      </w:r>
      <w:r w:rsidR="00192EBB" w:rsidRPr="00655313">
        <w:fldChar w:fldCharType="separate"/>
      </w:r>
      <w:r w:rsidR="00102C95" w:rsidRPr="001230E5">
        <w:t xml:space="preserve">Table </w:t>
      </w:r>
      <w:r w:rsidR="00102C95">
        <w:rPr>
          <w:noProof/>
        </w:rPr>
        <w:t>26</w:t>
      </w:r>
      <w:r w:rsidR="00192EBB" w:rsidRPr="00655313">
        <w:rPr>
          <w:noProof/>
        </w:rPr>
        <w:fldChar w:fldCharType="end"/>
      </w:r>
      <w:r w:rsidR="000B7CE8" w:rsidRPr="00655313">
        <w:t xml:space="preserve">. </w:t>
      </w:r>
      <w:r w:rsidR="00582BF2" w:rsidRPr="00655313">
        <w:t xml:space="preserve"> </w:t>
      </w:r>
      <w:r>
        <w:t xml:space="preserve">The most endorsed item related to illegal acts of taking money from various sources, without permission, to use on gambling with 18% of gamblers reporting this.  Risking education or relationships was the next most endorsed by 10% of gamblers, followed by lying (7.7%), tolerance (5.7%) and withdrawal (5.3%).  Preoccupation </w:t>
      </w:r>
      <w:r w:rsidR="00F90772">
        <w:t>with</w:t>
      </w:r>
      <w:r>
        <w:t xml:space="preserve"> gambling was the least endorsed by 0.9% of gamblers.</w:t>
      </w:r>
    </w:p>
    <w:p w14:paraId="4B8473C5" w14:textId="1B292417" w:rsidR="00C46E8E" w:rsidRPr="001230E5" w:rsidRDefault="00C46E8E" w:rsidP="00913CE3">
      <w:pPr>
        <w:pStyle w:val="Caption"/>
        <w:rPr>
          <w:bdr w:val="none" w:sz="0" w:space="0" w:color="auto"/>
        </w:rPr>
      </w:pPr>
      <w:bookmarkStart w:id="164" w:name="_Ref446419442"/>
      <w:bookmarkStart w:id="165" w:name="_Toc469664356"/>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26</w:t>
      </w:r>
      <w:r w:rsidR="001230C8" w:rsidRPr="001230E5">
        <w:rPr>
          <w:bdr w:val="none" w:sz="0" w:space="0" w:color="auto"/>
        </w:rPr>
        <w:fldChar w:fldCharType="end"/>
      </w:r>
      <w:bookmarkEnd w:id="164"/>
      <w:r w:rsidRPr="001230E5">
        <w:rPr>
          <w:bdr w:val="none" w:sz="0" w:space="0" w:color="auto"/>
        </w:rPr>
        <w:t xml:space="preserve">: </w:t>
      </w:r>
      <w:r w:rsidR="00305BD6" w:rsidRPr="001230E5">
        <w:rPr>
          <w:bdr w:val="none" w:sz="0" w:space="0" w:color="auto"/>
        </w:rPr>
        <w:t>Y</w:t>
      </w:r>
      <w:r w:rsidR="002B0845" w:rsidRPr="001230E5">
        <w:rPr>
          <w:bdr w:val="none" w:sz="0" w:space="0" w:color="auto"/>
        </w:rPr>
        <w:t>outh</w:t>
      </w:r>
      <w:r w:rsidR="00EC1E86" w:rsidRPr="001230E5">
        <w:rPr>
          <w:bdr w:val="none" w:sz="0" w:space="0" w:color="auto"/>
        </w:rPr>
        <w:t xml:space="preserve"> -</w:t>
      </w:r>
      <w:r w:rsidR="002B0845" w:rsidRPr="001230E5">
        <w:rPr>
          <w:bdr w:val="none" w:sz="0" w:space="0" w:color="auto"/>
        </w:rPr>
        <w:t xml:space="preserve"> </w:t>
      </w:r>
      <w:r w:rsidR="00EC1E86" w:rsidRPr="001230E5">
        <w:rPr>
          <w:bdr w:val="none" w:sz="0" w:space="0" w:color="auto"/>
        </w:rPr>
        <w:t xml:space="preserve">Responses </w:t>
      </w:r>
      <w:r w:rsidR="002B0845" w:rsidRPr="001230E5">
        <w:rPr>
          <w:bdr w:val="none" w:sz="0" w:space="0" w:color="auto"/>
        </w:rPr>
        <w:t xml:space="preserve">to </w:t>
      </w:r>
      <w:r w:rsidR="0003736B" w:rsidRPr="001230E5">
        <w:rPr>
          <w:bdr w:val="none" w:sz="0" w:space="0" w:color="auto"/>
        </w:rPr>
        <w:t xml:space="preserve">individual </w:t>
      </w:r>
      <w:r w:rsidR="002B0845" w:rsidRPr="001230E5">
        <w:rPr>
          <w:bdr w:val="none" w:sz="0" w:space="0" w:color="auto"/>
        </w:rPr>
        <w:t xml:space="preserve">DSM-IV-MR-J screen </w:t>
      </w:r>
      <w:r w:rsidR="00EC2DD5" w:rsidRPr="001230E5">
        <w:rPr>
          <w:bdr w:val="none" w:sz="0" w:space="0" w:color="auto"/>
        </w:rPr>
        <w:t>dimensions</w:t>
      </w:r>
      <w:r w:rsidR="00266247">
        <w:rPr>
          <w:bdr w:val="none" w:sz="0" w:space="0" w:color="auto"/>
        </w:rPr>
        <w:t xml:space="preserve"> - </w:t>
      </w:r>
      <w:r w:rsidR="00B3615A">
        <w:rPr>
          <w:bdr w:val="none" w:sz="0" w:space="0" w:color="auto"/>
        </w:rPr>
        <w:t>20</w:t>
      </w:r>
      <w:r w:rsidR="00266247">
        <w:rPr>
          <w:bdr w:val="none" w:sz="0" w:space="0" w:color="auto"/>
        </w:rPr>
        <w:t>14</w:t>
      </w:r>
      <w:r w:rsidR="006B2124">
        <w:rPr>
          <w:bdr w:val="none" w:sz="0" w:space="0" w:color="auto"/>
        </w:rPr>
        <w:t xml:space="preserve"> (gamblers only)</w:t>
      </w:r>
      <w:bookmarkEnd w:id="165"/>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252"/>
        <w:gridCol w:w="567"/>
        <w:gridCol w:w="709"/>
        <w:gridCol w:w="567"/>
        <w:gridCol w:w="709"/>
      </w:tblGrid>
      <w:tr w:rsidR="006B2124" w:rsidRPr="006B2124" w14:paraId="441D4711" w14:textId="77777777" w:rsidTr="006B55D6">
        <w:trPr>
          <w:cantSplit/>
        </w:trPr>
        <w:tc>
          <w:tcPr>
            <w:tcW w:w="1560" w:type="dxa"/>
            <w:tcBorders>
              <w:top w:val="single" w:sz="4" w:space="0" w:color="auto"/>
            </w:tcBorders>
          </w:tcPr>
          <w:p w14:paraId="3A50A6AE" w14:textId="77777777" w:rsidR="006B2124" w:rsidRPr="006B2124" w:rsidRDefault="006B2124" w:rsidP="009F061A">
            <w:pPr>
              <w:jc w:val="left"/>
              <w:rPr>
                <w:b/>
                <w:szCs w:val="20"/>
              </w:rPr>
            </w:pPr>
          </w:p>
        </w:tc>
        <w:tc>
          <w:tcPr>
            <w:tcW w:w="4252" w:type="dxa"/>
            <w:tcBorders>
              <w:top w:val="single" w:sz="4" w:space="0" w:color="auto"/>
            </w:tcBorders>
          </w:tcPr>
          <w:p w14:paraId="43174072" w14:textId="77777777" w:rsidR="006B2124" w:rsidRPr="006B2124" w:rsidRDefault="006B2124" w:rsidP="009F061A">
            <w:pPr>
              <w:jc w:val="left"/>
              <w:rPr>
                <w:b/>
                <w:szCs w:val="20"/>
              </w:rPr>
            </w:pPr>
          </w:p>
        </w:tc>
        <w:tc>
          <w:tcPr>
            <w:tcW w:w="2552" w:type="dxa"/>
            <w:gridSpan w:val="4"/>
            <w:tcBorders>
              <w:top w:val="single" w:sz="4" w:space="0" w:color="auto"/>
              <w:left w:val="dashSmallGap" w:sz="4" w:space="0" w:color="auto"/>
            </w:tcBorders>
          </w:tcPr>
          <w:p w14:paraId="3C6D31D3" w14:textId="1892B404" w:rsidR="006B2124" w:rsidRPr="006B2124" w:rsidRDefault="006B2124" w:rsidP="003A417E">
            <w:pPr>
              <w:jc w:val="center"/>
              <w:rPr>
                <w:b/>
                <w:szCs w:val="20"/>
              </w:rPr>
            </w:pPr>
            <w:r w:rsidRPr="006B2124">
              <w:rPr>
                <w:b/>
                <w:szCs w:val="20"/>
              </w:rPr>
              <w:t>Youth gamble</w:t>
            </w:r>
            <w:r w:rsidR="003A417E">
              <w:rPr>
                <w:b/>
                <w:szCs w:val="20"/>
              </w:rPr>
              <w:t>rs</w:t>
            </w:r>
            <w:r w:rsidRPr="006B2124">
              <w:rPr>
                <w:b/>
                <w:szCs w:val="20"/>
              </w:rPr>
              <w:t xml:space="preserve"> </w:t>
            </w:r>
          </w:p>
        </w:tc>
      </w:tr>
      <w:tr w:rsidR="006B2124" w:rsidRPr="006B2124" w14:paraId="7303AB6B" w14:textId="659E7585" w:rsidTr="006B55D6">
        <w:trPr>
          <w:cantSplit/>
        </w:trPr>
        <w:tc>
          <w:tcPr>
            <w:tcW w:w="1560" w:type="dxa"/>
          </w:tcPr>
          <w:p w14:paraId="442E11CB" w14:textId="77777777" w:rsidR="006B2124" w:rsidRPr="006B2124" w:rsidRDefault="006B2124" w:rsidP="009F061A">
            <w:pPr>
              <w:jc w:val="left"/>
              <w:rPr>
                <w:b/>
                <w:szCs w:val="20"/>
              </w:rPr>
            </w:pPr>
          </w:p>
        </w:tc>
        <w:tc>
          <w:tcPr>
            <w:tcW w:w="4252" w:type="dxa"/>
          </w:tcPr>
          <w:p w14:paraId="366D645A" w14:textId="77777777" w:rsidR="006B2124" w:rsidRPr="006B2124" w:rsidRDefault="006B2124" w:rsidP="009F061A">
            <w:pPr>
              <w:jc w:val="left"/>
              <w:rPr>
                <w:b/>
                <w:szCs w:val="20"/>
              </w:rPr>
            </w:pPr>
          </w:p>
        </w:tc>
        <w:tc>
          <w:tcPr>
            <w:tcW w:w="1276" w:type="dxa"/>
            <w:gridSpan w:val="2"/>
            <w:tcBorders>
              <w:left w:val="dashSmallGap" w:sz="4" w:space="0" w:color="auto"/>
              <w:bottom w:val="single" w:sz="4" w:space="0" w:color="auto"/>
            </w:tcBorders>
          </w:tcPr>
          <w:p w14:paraId="0D6F2827" w14:textId="65E84ED6" w:rsidR="006B2124" w:rsidRPr="006B2124" w:rsidRDefault="006B2124" w:rsidP="003A417E">
            <w:pPr>
              <w:jc w:val="center"/>
              <w:rPr>
                <w:b/>
                <w:szCs w:val="20"/>
              </w:rPr>
            </w:pPr>
            <w:r w:rsidRPr="006B2124">
              <w:rPr>
                <w:b/>
                <w:szCs w:val="20"/>
              </w:rPr>
              <w:t>Negative</w:t>
            </w:r>
          </w:p>
        </w:tc>
        <w:tc>
          <w:tcPr>
            <w:tcW w:w="1276" w:type="dxa"/>
            <w:gridSpan w:val="2"/>
            <w:tcBorders>
              <w:bottom w:val="single" w:sz="4" w:space="0" w:color="auto"/>
            </w:tcBorders>
            <w:shd w:val="clear" w:color="auto" w:fill="D9D9D9" w:themeFill="background1" w:themeFillShade="D9"/>
          </w:tcPr>
          <w:p w14:paraId="0B0F5632" w14:textId="529176CE" w:rsidR="006B2124" w:rsidRPr="006B2124" w:rsidRDefault="006B2124" w:rsidP="003A417E">
            <w:pPr>
              <w:jc w:val="center"/>
              <w:rPr>
                <w:b/>
                <w:szCs w:val="20"/>
              </w:rPr>
            </w:pPr>
            <w:r w:rsidRPr="006B2124">
              <w:rPr>
                <w:b/>
                <w:szCs w:val="20"/>
              </w:rPr>
              <w:t>Positive</w:t>
            </w:r>
          </w:p>
        </w:tc>
      </w:tr>
      <w:tr w:rsidR="006B2124" w:rsidRPr="006B2124" w14:paraId="54C5BB55" w14:textId="666A7EB3" w:rsidTr="006B55D6">
        <w:trPr>
          <w:cantSplit/>
        </w:trPr>
        <w:tc>
          <w:tcPr>
            <w:tcW w:w="1560" w:type="dxa"/>
            <w:tcBorders>
              <w:bottom w:val="single" w:sz="4" w:space="0" w:color="auto"/>
            </w:tcBorders>
            <w:vAlign w:val="bottom"/>
          </w:tcPr>
          <w:p w14:paraId="3A3BC5F2" w14:textId="2D426706" w:rsidR="006B2124" w:rsidRPr="006B2124" w:rsidRDefault="006B2124" w:rsidP="00C36DA6">
            <w:pPr>
              <w:jc w:val="left"/>
              <w:rPr>
                <w:b/>
                <w:szCs w:val="20"/>
              </w:rPr>
            </w:pPr>
            <w:r w:rsidRPr="006B2124">
              <w:rPr>
                <w:b/>
                <w:szCs w:val="20"/>
              </w:rPr>
              <w:t>Dimension</w:t>
            </w:r>
          </w:p>
        </w:tc>
        <w:tc>
          <w:tcPr>
            <w:tcW w:w="4252" w:type="dxa"/>
            <w:tcBorders>
              <w:bottom w:val="single" w:sz="4" w:space="0" w:color="auto"/>
            </w:tcBorders>
            <w:vAlign w:val="center"/>
          </w:tcPr>
          <w:p w14:paraId="2225991A" w14:textId="69C22D9E" w:rsidR="006B2124" w:rsidRPr="006B2124" w:rsidRDefault="003A417E" w:rsidP="00CB2CC4">
            <w:pPr>
              <w:jc w:val="left"/>
              <w:rPr>
                <w:b/>
                <w:szCs w:val="20"/>
              </w:rPr>
            </w:pPr>
            <w:r>
              <w:rPr>
                <w:b/>
                <w:szCs w:val="20"/>
              </w:rPr>
              <w:t>In the past year...</w:t>
            </w:r>
          </w:p>
        </w:tc>
        <w:tc>
          <w:tcPr>
            <w:tcW w:w="567" w:type="dxa"/>
            <w:tcBorders>
              <w:top w:val="single" w:sz="4" w:space="0" w:color="auto"/>
              <w:left w:val="dashSmallGap" w:sz="4" w:space="0" w:color="auto"/>
              <w:bottom w:val="single" w:sz="4" w:space="0" w:color="auto"/>
            </w:tcBorders>
            <w:vAlign w:val="bottom"/>
          </w:tcPr>
          <w:p w14:paraId="275DC696" w14:textId="60DDDEC8" w:rsidR="006B2124" w:rsidRPr="006B2124" w:rsidRDefault="006B2124" w:rsidP="006B2124">
            <w:pPr>
              <w:jc w:val="right"/>
              <w:rPr>
                <w:b/>
                <w:szCs w:val="20"/>
              </w:rPr>
            </w:pPr>
            <w:r w:rsidRPr="006B2124">
              <w:rPr>
                <w:b/>
                <w:szCs w:val="20"/>
              </w:rPr>
              <w:t xml:space="preserve">n </w:t>
            </w:r>
          </w:p>
        </w:tc>
        <w:tc>
          <w:tcPr>
            <w:tcW w:w="709" w:type="dxa"/>
            <w:tcBorders>
              <w:top w:val="single" w:sz="4" w:space="0" w:color="auto"/>
              <w:bottom w:val="single" w:sz="4" w:space="0" w:color="auto"/>
            </w:tcBorders>
            <w:vAlign w:val="bottom"/>
          </w:tcPr>
          <w:p w14:paraId="7EDE446F" w14:textId="25D83AFA" w:rsidR="006B2124" w:rsidRPr="006B2124" w:rsidRDefault="006B2124" w:rsidP="006B2124">
            <w:pPr>
              <w:jc w:val="right"/>
              <w:rPr>
                <w:b/>
                <w:szCs w:val="20"/>
              </w:rPr>
            </w:pPr>
            <w:r>
              <w:rPr>
                <w:b/>
                <w:szCs w:val="20"/>
              </w:rPr>
              <w:t>(%)</w:t>
            </w:r>
          </w:p>
        </w:tc>
        <w:tc>
          <w:tcPr>
            <w:tcW w:w="567" w:type="dxa"/>
            <w:tcBorders>
              <w:top w:val="single" w:sz="4" w:space="0" w:color="auto"/>
              <w:bottom w:val="single" w:sz="4" w:space="0" w:color="auto"/>
            </w:tcBorders>
            <w:shd w:val="clear" w:color="auto" w:fill="D9D9D9" w:themeFill="background1" w:themeFillShade="D9"/>
            <w:vAlign w:val="bottom"/>
          </w:tcPr>
          <w:p w14:paraId="0FAA5B6E" w14:textId="0DFEB123" w:rsidR="006B2124" w:rsidRPr="006B2124" w:rsidRDefault="006B2124" w:rsidP="006B2124">
            <w:pPr>
              <w:jc w:val="right"/>
              <w:rPr>
                <w:b/>
                <w:szCs w:val="20"/>
              </w:rPr>
            </w:pPr>
            <w:r w:rsidRPr="006B2124">
              <w:rPr>
                <w:b/>
                <w:szCs w:val="20"/>
              </w:rPr>
              <w:t>n</w:t>
            </w:r>
          </w:p>
        </w:tc>
        <w:tc>
          <w:tcPr>
            <w:tcW w:w="709" w:type="dxa"/>
            <w:tcBorders>
              <w:top w:val="single" w:sz="4" w:space="0" w:color="auto"/>
              <w:bottom w:val="single" w:sz="4" w:space="0" w:color="auto"/>
            </w:tcBorders>
            <w:shd w:val="clear" w:color="auto" w:fill="D9D9D9" w:themeFill="background1" w:themeFillShade="D9"/>
            <w:vAlign w:val="bottom"/>
          </w:tcPr>
          <w:p w14:paraId="1E8B7E42" w14:textId="2FEF757D" w:rsidR="006B2124" w:rsidRPr="006B2124" w:rsidRDefault="006B2124" w:rsidP="006B2124">
            <w:pPr>
              <w:jc w:val="right"/>
              <w:rPr>
                <w:b/>
                <w:szCs w:val="20"/>
              </w:rPr>
            </w:pPr>
            <w:r w:rsidRPr="006B2124">
              <w:rPr>
                <w:b/>
                <w:szCs w:val="20"/>
              </w:rPr>
              <w:t>(%)</w:t>
            </w:r>
          </w:p>
        </w:tc>
      </w:tr>
      <w:tr w:rsidR="006B2124" w:rsidRPr="006B2124" w14:paraId="4171E6CB" w14:textId="6AED88C1" w:rsidTr="006B55D6">
        <w:trPr>
          <w:cantSplit/>
        </w:trPr>
        <w:tc>
          <w:tcPr>
            <w:tcW w:w="1560" w:type="dxa"/>
            <w:tcBorders>
              <w:top w:val="single" w:sz="4" w:space="0" w:color="auto"/>
              <w:bottom w:val="dashed" w:sz="4" w:space="0" w:color="auto"/>
            </w:tcBorders>
          </w:tcPr>
          <w:p w14:paraId="40B0821F" w14:textId="103C3090" w:rsidR="006B2124" w:rsidRPr="006B2124" w:rsidRDefault="006B2124" w:rsidP="000E2F6E">
            <w:pPr>
              <w:spacing w:after="20"/>
              <w:jc w:val="left"/>
              <w:rPr>
                <w:b/>
                <w:szCs w:val="20"/>
              </w:rPr>
            </w:pPr>
            <w:r w:rsidRPr="006B2124">
              <w:rPr>
                <w:b/>
                <w:szCs w:val="20"/>
              </w:rPr>
              <w:t>Preoccupation</w:t>
            </w:r>
          </w:p>
        </w:tc>
        <w:tc>
          <w:tcPr>
            <w:tcW w:w="4252" w:type="dxa"/>
            <w:tcBorders>
              <w:top w:val="single" w:sz="4" w:space="0" w:color="auto"/>
              <w:bottom w:val="dashed" w:sz="4" w:space="0" w:color="auto"/>
            </w:tcBorders>
          </w:tcPr>
          <w:p w14:paraId="4E7CBBB9" w14:textId="0AD673A2" w:rsidR="006B2124" w:rsidRPr="006B2124" w:rsidRDefault="006B2124" w:rsidP="000E2F6E">
            <w:pPr>
              <w:spacing w:after="40"/>
              <w:jc w:val="left"/>
              <w:rPr>
                <w:szCs w:val="20"/>
              </w:rPr>
            </w:pPr>
            <w:r w:rsidRPr="006B2124">
              <w:rPr>
                <w:szCs w:val="20"/>
              </w:rPr>
              <w:t>...</w:t>
            </w:r>
            <w:r w:rsidR="003A417E">
              <w:rPr>
                <w:szCs w:val="20"/>
              </w:rPr>
              <w:t xml:space="preserve">how often have you </w:t>
            </w:r>
            <w:r w:rsidRPr="006B2124">
              <w:rPr>
                <w:szCs w:val="20"/>
              </w:rPr>
              <w:t>found yourself thinking about gambling or planning to gamble</w:t>
            </w:r>
            <w:r w:rsidR="00C759A0">
              <w:rPr>
                <w:szCs w:val="20"/>
              </w:rPr>
              <w:t>?</w:t>
            </w:r>
          </w:p>
        </w:tc>
        <w:tc>
          <w:tcPr>
            <w:tcW w:w="567" w:type="dxa"/>
            <w:tcBorders>
              <w:top w:val="single" w:sz="4" w:space="0" w:color="auto"/>
              <w:left w:val="dashSmallGap" w:sz="4" w:space="0" w:color="auto"/>
              <w:bottom w:val="dashed" w:sz="4" w:space="0" w:color="auto"/>
            </w:tcBorders>
            <w:vAlign w:val="center"/>
          </w:tcPr>
          <w:p w14:paraId="1407EF43" w14:textId="3AB895DE" w:rsidR="006B2124" w:rsidRPr="006B2124" w:rsidRDefault="006B2124" w:rsidP="003A417E">
            <w:pPr>
              <w:jc w:val="right"/>
              <w:rPr>
                <w:szCs w:val="20"/>
              </w:rPr>
            </w:pPr>
            <w:r w:rsidRPr="006B2124">
              <w:rPr>
                <w:szCs w:val="20"/>
              </w:rPr>
              <w:t>444</w:t>
            </w:r>
          </w:p>
        </w:tc>
        <w:tc>
          <w:tcPr>
            <w:tcW w:w="709" w:type="dxa"/>
            <w:tcBorders>
              <w:top w:val="single" w:sz="4" w:space="0" w:color="auto"/>
              <w:bottom w:val="dashed" w:sz="4" w:space="0" w:color="auto"/>
            </w:tcBorders>
            <w:vAlign w:val="center"/>
          </w:tcPr>
          <w:p w14:paraId="1FE90F5E" w14:textId="117F40F6" w:rsidR="006B2124" w:rsidRPr="006B2124" w:rsidRDefault="003A417E" w:rsidP="003A417E">
            <w:pPr>
              <w:jc w:val="right"/>
              <w:rPr>
                <w:szCs w:val="20"/>
              </w:rPr>
            </w:pPr>
            <w:r>
              <w:rPr>
                <w:szCs w:val="20"/>
              </w:rPr>
              <w:t>(99.1)</w:t>
            </w:r>
          </w:p>
        </w:tc>
        <w:tc>
          <w:tcPr>
            <w:tcW w:w="567" w:type="dxa"/>
            <w:tcBorders>
              <w:top w:val="single" w:sz="4" w:space="0" w:color="auto"/>
              <w:bottom w:val="dashed" w:sz="4" w:space="0" w:color="auto"/>
            </w:tcBorders>
            <w:shd w:val="clear" w:color="auto" w:fill="D9D9D9" w:themeFill="background1" w:themeFillShade="D9"/>
            <w:vAlign w:val="center"/>
          </w:tcPr>
          <w:p w14:paraId="41254A98" w14:textId="691D30E1" w:rsidR="006B2124" w:rsidRPr="006B2124" w:rsidRDefault="006B2124" w:rsidP="003A417E">
            <w:pPr>
              <w:jc w:val="right"/>
              <w:rPr>
                <w:szCs w:val="20"/>
              </w:rPr>
            </w:pPr>
            <w:r w:rsidRPr="006B2124">
              <w:rPr>
                <w:szCs w:val="20"/>
              </w:rPr>
              <w:t>4</w:t>
            </w:r>
          </w:p>
        </w:tc>
        <w:tc>
          <w:tcPr>
            <w:tcW w:w="709" w:type="dxa"/>
            <w:tcBorders>
              <w:top w:val="single" w:sz="4" w:space="0" w:color="auto"/>
              <w:bottom w:val="dashed" w:sz="4" w:space="0" w:color="auto"/>
            </w:tcBorders>
            <w:shd w:val="clear" w:color="auto" w:fill="D9D9D9" w:themeFill="background1" w:themeFillShade="D9"/>
            <w:vAlign w:val="center"/>
          </w:tcPr>
          <w:p w14:paraId="35A44807" w14:textId="6D9A9BDA" w:rsidR="006B2124" w:rsidRPr="006B2124" w:rsidRDefault="006B2124" w:rsidP="003A417E">
            <w:pPr>
              <w:jc w:val="right"/>
              <w:rPr>
                <w:szCs w:val="20"/>
              </w:rPr>
            </w:pPr>
            <w:r w:rsidRPr="006B2124">
              <w:rPr>
                <w:szCs w:val="20"/>
              </w:rPr>
              <w:t>(0.9)</w:t>
            </w:r>
          </w:p>
        </w:tc>
      </w:tr>
      <w:tr w:rsidR="006B2124" w:rsidRPr="006B2124" w14:paraId="14CAE720" w14:textId="7A6C0E61" w:rsidTr="003A417E">
        <w:trPr>
          <w:cantSplit/>
        </w:trPr>
        <w:tc>
          <w:tcPr>
            <w:tcW w:w="1560" w:type="dxa"/>
            <w:tcBorders>
              <w:top w:val="dashed" w:sz="4" w:space="0" w:color="auto"/>
              <w:bottom w:val="dashed" w:sz="4" w:space="0" w:color="auto"/>
            </w:tcBorders>
          </w:tcPr>
          <w:p w14:paraId="1C208A4D" w14:textId="0AE63D0D" w:rsidR="006B2124" w:rsidRPr="006B2124" w:rsidRDefault="006B2124" w:rsidP="00CB2CC4">
            <w:pPr>
              <w:jc w:val="left"/>
              <w:rPr>
                <w:b/>
                <w:szCs w:val="20"/>
              </w:rPr>
            </w:pPr>
            <w:r w:rsidRPr="006B2124">
              <w:rPr>
                <w:b/>
                <w:szCs w:val="20"/>
              </w:rPr>
              <w:t>Tolerance</w:t>
            </w:r>
          </w:p>
        </w:tc>
        <w:tc>
          <w:tcPr>
            <w:tcW w:w="4252" w:type="dxa"/>
            <w:tcBorders>
              <w:top w:val="dashed" w:sz="4" w:space="0" w:color="auto"/>
              <w:bottom w:val="dashed" w:sz="4" w:space="0" w:color="auto"/>
            </w:tcBorders>
          </w:tcPr>
          <w:p w14:paraId="27666FA2" w14:textId="601EC958" w:rsidR="006B2124" w:rsidRPr="006B2124" w:rsidRDefault="006B2124" w:rsidP="000E2F6E">
            <w:pPr>
              <w:spacing w:after="40"/>
              <w:jc w:val="left"/>
              <w:rPr>
                <w:szCs w:val="20"/>
              </w:rPr>
            </w:pPr>
            <w:r w:rsidRPr="006B2124">
              <w:rPr>
                <w:szCs w:val="20"/>
              </w:rPr>
              <w:t>...have you needed to gamble with more and more money to get the amount of excitement you want</w:t>
            </w:r>
            <w:r w:rsidR="00C759A0">
              <w:rPr>
                <w:szCs w:val="20"/>
              </w:rPr>
              <w:t>?</w:t>
            </w:r>
          </w:p>
        </w:tc>
        <w:tc>
          <w:tcPr>
            <w:tcW w:w="567" w:type="dxa"/>
            <w:tcBorders>
              <w:top w:val="dashed" w:sz="4" w:space="0" w:color="auto"/>
              <w:left w:val="dashSmallGap" w:sz="4" w:space="0" w:color="auto"/>
              <w:bottom w:val="dashed" w:sz="4" w:space="0" w:color="auto"/>
            </w:tcBorders>
            <w:vAlign w:val="center"/>
          </w:tcPr>
          <w:p w14:paraId="3CCDC9B2" w14:textId="565A3F1D" w:rsidR="006B2124" w:rsidRPr="006B2124" w:rsidRDefault="006B2124" w:rsidP="003A417E">
            <w:pPr>
              <w:jc w:val="right"/>
              <w:rPr>
                <w:szCs w:val="20"/>
              </w:rPr>
            </w:pPr>
            <w:r w:rsidRPr="006B2124">
              <w:rPr>
                <w:szCs w:val="20"/>
              </w:rPr>
              <w:t>381</w:t>
            </w:r>
          </w:p>
        </w:tc>
        <w:tc>
          <w:tcPr>
            <w:tcW w:w="709" w:type="dxa"/>
            <w:tcBorders>
              <w:top w:val="dashed" w:sz="4" w:space="0" w:color="auto"/>
              <w:bottom w:val="dashed" w:sz="4" w:space="0" w:color="auto"/>
            </w:tcBorders>
            <w:vAlign w:val="center"/>
          </w:tcPr>
          <w:p w14:paraId="087C65AC" w14:textId="1DAC1EB9" w:rsidR="006B2124" w:rsidRPr="006B2124" w:rsidRDefault="003A417E" w:rsidP="003A417E">
            <w:pPr>
              <w:jc w:val="right"/>
              <w:rPr>
                <w:szCs w:val="20"/>
              </w:rPr>
            </w:pPr>
            <w:r>
              <w:rPr>
                <w:szCs w:val="20"/>
              </w:rPr>
              <w:t>(94.3)</w:t>
            </w:r>
          </w:p>
        </w:tc>
        <w:tc>
          <w:tcPr>
            <w:tcW w:w="567" w:type="dxa"/>
            <w:tcBorders>
              <w:top w:val="dashed" w:sz="4" w:space="0" w:color="auto"/>
              <w:bottom w:val="dashed" w:sz="4" w:space="0" w:color="auto"/>
            </w:tcBorders>
            <w:shd w:val="clear" w:color="auto" w:fill="D9D9D9" w:themeFill="background1" w:themeFillShade="D9"/>
            <w:vAlign w:val="center"/>
          </w:tcPr>
          <w:p w14:paraId="7D14B335" w14:textId="162AF16B" w:rsidR="006B2124" w:rsidRPr="006B2124" w:rsidRDefault="006B2124" w:rsidP="003A417E">
            <w:pPr>
              <w:jc w:val="right"/>
              <w:rPr>
                <w:szCs w:val="20"/>
              </w:rPr>
            </w:pPr>
            <w:r w:rsidRPr="006B2124">
              <w:rPr>
                <w:szCs w:val="20"/>
              </w:rPr>
              <w:t>23</w:t>
            </w:r>
          </w:p>
        </w:tc>
        <w:tc>
          <w:tcPr>
            <w:tcW w:w="709" w:type="dxa"/>
            <w:tcBorders>
              <w:top w:val="dashed" w:sz="4" w:space="0" w:color="auto"/>
              <w:bottom w:val="dashed" w:sz="4" w:space="0" w:color="auto"/>
            </w:tcBorders>
            <w:shd w:val="clear" w:color="auto" w:fill="D9D9D9" w:themeFill="background1" w:themeFillShade="D9"/>
            <w:vAlign w:val="center"/>
          </w:tcPr>
          <w:p w14:paraId="1E709747" w14:textId="42B40D77" w:rsidR="006B2124" w:rsidRPr="006B2124" w:rsidRDefault="006B2124" w:rsidP="003A417E">
            <w:pPr>
              <w:jc w:val="right"/>
              <w:rPr>
                <w:szCs w:val="20"/>
              </w:rPr>
            </w:pPr>
            <w:r w:rsidRPr="006B2124">
              <w:rPr>
                <w:szCs w:val="20"/>
              </w:rPr>
              <w:t>(5.7)</w:t>
            </w:r>
          </w:p>
        </w:tc>
      </w:tr>
      <w:tr w:rsidR="006B2124" w:rsidRPr="006B2124" w14:paraId="676BD120" w14:textId="606831F8" w:rsidTr="003A417E">
        <w:trPr>
          <w:cantSplit/>
        </w:trPr>
        <w:tc>
          <w:tcPr>
            <w:tcW w:w="1560" w:type="dxa"/>
            <w:tcBorders>
              <w:top w:val="dashed" w:sz="4" w:space="0" w:color="auto"/>
              <w:bottom w:val="dashed" w:sz="4" w:space="0" w:color="auto"/>
            </w:tcBorders>
          </w:tcPr>
          <w:p w14:paraId="47118094" w14:textId="298BE12F" w:rsidR="006B2124" w:rsidRPr="006B2124" w:rsidRDefault="006B2124" w:rsidP="00CB2CC4">
            <w:pPr>
              <w:jc w:val="left"/>
              <w:rPr>
                <w:b/>
                <w:szCs w:val="20"/>
              </w:rPr>
            </w:pPr>
            <w:r w:rsidRPr="006B2124">
              <w:rPr>
                <w:b/>
                <w:szCs w:val="20"/>
              </w:rPr>
              <w:t>Loss of control</w:t>
            </w:r>
          </w:p>
        </w:tc>
        <w:tc>
          <w:tcPr>
            <w:tcW w:w="4252" w:type="dxa"/>
            <w:tcBorders>
              <w:top w:val="dashed" w:sz="4" w:space="0" w:color="auto"/>
              <w:bottom w:val="dashed" w:sz="4" w:space="0" w:color="auto"/>
            </w:tcBorders>
          </w:tcPr>
          <w:p w14:paraId="057E9253" w14:textId="66F227EF" w:rsidR="006B2124" w:rsidRPr="006B2124" w:rsidRDefault="006B2124" w:rsidP="00C759A0">
            <w:pPr>
              <w:spacing w:after="40"/>
              <w:jc w:val="left"/>
              <w:rPr>
                <w:szCs w:val="20"/>
              </w:rPr>
            </w:pPr>
            <w:r w:rsidRPr="006B2124">
              <w:rPr>
                <w:szCs w:val="20"/>
              </w:rPr>
              <w:t>...</w:t>
            </w:r>
            <w:r w:rsidR="003A417E">
              <w:rPr>
                <w:szCs w:val="20"/>
              </w:rPr>
              <w:t xml:space="preserve">have you </w:t>
            </w:r>
            <w:r w:rsidRPr="006B2124">
              <w:rPr>
                <w:szCs w:val="20"/>
              </w:rPr>
              <w:t>ever spent much more than you planned to on gambling</w:t>
            </w:r>
            <w:r w:rsidR="00C759A0">
              <w:rPr>
                <w:szCs w:val="20"/>
              </w:rPr>
              <w:t>?</w:t>
            </w:r>
          </w:p>
        </w:tc>
        <w:tc>
          <w:tcPr>
            <w:tcW w:w="567" w:type="dxa"/>
            <w:tcBorders>
              <w:top w:val="dashed" w:sz="4" w:space="0" w:color="auto"/>
              <w:left w:val="dashSmallGap" w:sz="4" w:space="0" w:color="auto"/>
              <w:bottom w:val="dashed" w:sz="4" w:space="0" w:color="auto"/>
            </w:tcBorders>
            <w:vAlign w:val="center"/>
          </w:tcPr>
          <w:p w14:paraId="7965D960" w14:textId="5F3410BA" w:rsidR="006B2124" w:rsidRPr="006B2124" w:rsidRDefault="006B2124" w:rsidP="003A417E">
            <w:pPr>
              <w:jc w:val="right"/>
              <w:rPr>
                <w:szCs w:val="20"/>
              </w:rPr>
            </w:pPr>
            <w:r w:rsidRPr="006B2124">
              <w:rPr>
                <w:szCs w:val="20"/>
              </w:rPr>
              <w:t>426</w:t>
            </w:r>
          </w:p>
        </w:tc>
        <w:tc>
          <w:tcPr>
            <w:tcW w:w="709" w:type="dxa"/>
            <w:tcBorders>
              <w:top w:val="dashed" w:sz="4" w:space="0" w:color="auto"/>
              <w:bottom w:val="dashed" w:sz="4" w:space="0" w:color="auto"/>
            </w:tcBorders>
            <w:vAlign w:val="center"/>
          </w:tcPr>
          <w:p w14:paraId="5EE647A9" w14:textId="6F23651D" w:rsidR="006B2124" w:rsidRPr="006B2124" w:rsidRDefault="003A417E" w:rsidP="003A417E">
            <w:pPr>
              <w:jc w:val="right"/>
              <w:rPr>
                <w:szCs w:val="20"/>
              </w:rPr>
            </w:pPr>
            <w:r>
              <w:rPr>
                <w:szCs w:val="20"/>
              </w:rPr>
              <w:t>(98.8)</w:t>
            </w:r>
          </w:p>
        </w:tc>
        <w:tc>
          <w:tcPr>
            <w:tcW w:w="567" w:type="dxa"/>
            <w:tcBorders>
              <w:top w:val="dashed" w:sz="4" w:space="0" w:color="auto"/>
              <w:bottom w:val="dashed" w:sz="4" w:space="0" w:color="auto"/>
            </w:tcBorders>
            <w:shd w:val="clear" w:color="auto" w:fill="D9D9D9" w:themeFill="background1" w:themeFillShade="D9"/>
            <w:vAlign w:val="center"/>
          </w:tcPr>
          <w:p w14:paraId="1814C918" w14:textId="0B79E8D7" w:rsidR="006B2124" w:rsidRPr="006B2124" w:rsidRDefault="006B2124" w:rsidP="003A417E">
            <w:pPr>
              <w:jc w:val="right"/>
              <w:rPr>
                <w:szCs w:val="20"/>
              </w:rPr>
            </w:pPr>
            <w:r w:rsidRPr="006B2124">
              <w:rPr>
                <w:szCs w:val="20"/>
              </w:rPr>
              <w:t>5</w:t>
            </w:r>
          </w:p>
        </w:tc>
        <w:tc>
          <w:tcPr>
            <w:tcW w:w="709" w:type="dxa"/>
            <w:tcBorders>
              <w:top w:val="dashed" w:sz="4" w:space="0" w:color="auto"/>
              <w:bottom w:val="dashed" w:sz="4" w:space="0" w:color="auto"/>
            </w:tcBorders>
            <w:shd w:val="clear" w:color="auto" w:fill="D9D9D9" w:themeFill="background1" w:themeFillShade="D9"/>
            <w:vAlign w:val="center"/>
          </w:tcPr>
          <w:p w14:paraId="1851D342" w14:textId="70179EBF" w:rsidR="006B2124" w:rsidRPr="006B2124" w:rsidRDefault="006B2124" w:rsidP="003A417E">
            <w:pPr>
              <w:jc w:val="right"/>
              <w:rPr>
                <w:szCs w:val="20"/>
              </w:rPr>
            </w:pPr>
            <w:r w:rsidRPr="006B2124">
              <w:rPr>
                <w:szCs w:val="20"/>
              </w:rPr>
              <w:t>(1.2)</w:t>
            </w:r>
          </w:p>
        </w:tc>
      </w:tr>
      <w:tr w:rsidR="006B2124" w:rsidRPr="006B2124" w14:paraId="6750D671" w14:textId="16224E7D" w:rsidTr="003A417E">
        <w:trPr>
          <w:cantSplit/>
        </w:trPr>
        <w:tc>
          <w:tcPr>
            <w:tcW w:w="1560" w:type="dxa"/>
            <w:tcBorders>
              <w:top w:val="dashed" w:sz="4" w:space="0" w:color="auto"/>
              <w:bottom w:val="dashed" w:sz="4" w:space="0" w:color="auto"/>
            </w:tcBorders>
          </w:tcPr>
          <w:p w14:paraId="79FB7FF5" w14:textId="24558C2B" w:rsidR="006B2124" w:rsidRPr="006B2124" w:rsidRDefault="006B2124" w:rsidP="00CB2CC4">
            <w:pPr>
              <w:jc w:val="left"/>
              <w:rPr>
                <w:b/>
                <w:szCs w:val="20"/>
              </w:rPr>
            </w:pPr>
            <w:r w:rsidRPr="006B2124">
              <w:rPr>
                <w:b/>
                <w:szCs w:val="20"/>
              </w:rPr>
              <w:t>Withdrawal</w:t>
            </w:r>
          </w:p>
        </w:tc>
        <w:tc>
          <w:tcPr>
            <w:tcW w:w="4252" w:type="dxa"/>
            <w:tcBorders>
              <w:top w:val="dashed" w:sz="4" w:space="0" w:color="auto"/>
              <w:bottom w:val="dashed" w:sz="4" w:space="0" w:color="auto"/>
            </w:tcBorders>
          </w:tcPr>
          <w:p w14:paraId="4068E299" w14:textId="7BCF9E20" w:rsidR="006B2124" w:rsidRPr="006B2124" w:rsidRDefault="006B2124" w:rsidP="000E2F6E">
            <w:pPr>
              <w:spacing w:after="40"/>
              <w:jc w:val="left"/>
              <w:rPr>
                <w:szCs w:val="20"/>
              </w:rPr>
            </w:pPr>
            <w:r w:rsidRPr="006B2124">
              <w:rPr>
                <w:szCs w:val="20"/>
              </w:rPr>
              <w:t>...have you felt bad or fed up when trying to cut down or stop gambling</w:t>
            </w:r>
            <w:r w:rsidR="00C759A0">
              <w:rPr>
                <w:szCs w:val="20"/>
              </w:rPr>
              <w:t>?</w:t>
            </w:r>
          </w:p>
        </w:tc>
        <w:tc>
          <w:tcPr>
            <w:tcW w:w="567" w:type="dxa"/>
            <w:tcBorders>
              <w:top w:val="dashed" w:sz="4" w:space="0" w:color="auto"/>
              <w:left w:val="dashSmallGap" w:sz="4" w:space="0" w:color="auto"/>
              <w:bottom w:val="dashed" w:sz="4" w:space="0" w:color="auto"/>
            </w:tcBorders>
            <w:vAlign w:val="center"/>
          </w:tcPr>
          <w:p w14:paraId="6D403041" w14:textId="6B729D90" w:rsidR="006B2124" w:rsidRPr="006B2124" w:rsidRDefault="006B2124" w:rsidP="003A417E">
            <w:pPr>
              <w:jc w:val="right"/>
              <w:rPr>
                <w:szCs w:val="20"/>
              </w:rPr>
            </w:pPr>
            <w:r w:rsidRPr="006B2124">
              <w:rPr>
                <w:szCs w:val="20"/>
              </w:rPr>
              <w:t>358</w:t>
            </w:r>
          </w:p>
        </w:tc>
        <w:tc>
          <w:tcPr>
            <w:tcW w:w="709" w:type="dxa"/>
            <w:tcBorders>
              <w:top w:val="dashed" w:sz="4" w:space="0" w:color="auto"/>
              <w:bottom w:val="dashed" w:sz="4" w:space="0" w:color="auto"/>
            </w:tcBorders>
            <w:vAlign w:val="center"/>
          </w:tcPr>
          <w:p w14:paraId="483CF2E8" w14:textId="3BEAF56F" w:rsidR="006B2124" w:rsidRPr="006B2124" w:rsidRDefault="003A417E" w:rsidP="003A417E">
            <w:pPr>
              <w:jc w:val="right"/>
              <w:rPr>
                <w:szCs w:val="20"/>
              </w:rPr>
            </w:pPr>
            <w:r>
              <w:rPr>
                <w:szCs w:val="20"/>
              </w:rPr>
              <w:t>(94.7)</w:t>
            </w:r>
          </w:p>
        </w:tc>
        <w:tc>
          <w:tcPr>
            <w:tcW w:w="567" w:type="dxa"/>
            <w:tcBorders>
              <w:top w:val="dashed" w:sz="4" w:space="0" w:color="auto"/>
              <w:bottom w:val="dashed" w:sz="4" w:space="0" w:color="auto"/>
            </w:tcBorders>
            <w:shd w:val="clear" w:color="auto" w:fill="D9D9D9" w:themeFill="background1" w:themeFillShade="D9"/>
            <w:vAlign w:val="center"/>
          </w:tcPr>
          <w:p w14:paraId="2EA43E1B" w14:textId="3494B6FE" w:rsidR="006B2124" w:rsidRPr="006B2124" w:rsidRDefault="006B2124" w:rsidP="003A417E">
            <w:pPr>
              <w:jc w:val="right"/>
              <w:rPr>
                <w:szCs w:val="20"/>
              </w:rPr>
            </w:pPr>
            <w:r w:rsidRPr="006B2124">
              <w:rPr>
                <w:szCs w:val="20"/>
              </w:rPr>
              <w:t>20</w:t>
            </w:r>
          </w:p>
        </w:tc>
        <w:tc>
          <w:tcPr>
            <w:tcW w:w="709" w:type="dxa"/>
            <w:tcBorders>
              <w:top w:val="dashed" w:sz="4" w:space="0" w:color="auto"/>
              <w:bottom w:val="dashed" w:sz="4" w:space="0" w:color="auto"/>
            </w:tcBorders>
            <w:shd w:val="clear" w:color="auto" w:fill="D9D9D9" w:themeFill="background1" w:themeFillShade="D9"/>
            <w:vAlign w:val="center"/>
          </w:tcPr>
          <w:p w14:paraId="3D29DE23" w14:textId="44DE6A43" w:rsidR="006B2124" w:rsidRPr="006B2124" w:rsidRDefault="006B2124" w:rsidP="003A417E">
            <w:pPr>
              <w:jc w:val="right"/>
              <w:rPr>
                <w:szCs w:val="20"/>
              </w:rPr>
            </w:pPr>
            <w:r w:rsidRPr="006B2124">
              <w:rPr>
                <w:szCs w:val="20"/>
              </w:rPr>
              <w:t>(5.3)</w:t>
            </w:r>
          </w:p>
        </w:tc>
      </w:tr>
      <w:tr w:rsidR="006B2124" w:rsidRPr="006B2124" w14:paraId="1868E663" w14:textId="0A3BBE8F" w:rsidTr="003A417E">
        <w:trPr>
          <w:cantSplit/>
        </w:trPr>
        <w:tc>
          <w:tcPr>
            <w:tcW w:w="1560" w:type="dxa"/>
            <w:tcBorders>
              <w:top w:val="dashed" w:sz="4" w:space="0" w:color="auto"/>
              <w:bottom w:val="dashed" w:sz="4" w:space="0" w:color="auto"/>
            </w:tcBorders>
          </w:tcPr>
          <w:p w14:paraId="233FADC8" w14:textId="71792F28" w:rsidR="006B2124" w:rsidRPr="006B2124" w:rsidRDefault="006B2124" w:rsidP="00CB2CC4">
            <w:pPr>
              <w:jc w:val="left"/>
              <w:rPr>
                <w:b/>
                <w:szCs w:val="20"/>
              </w:rPr>
            </w:pPr>
            <w:r w:rsidRPr="006B2124">
              <w:rPr>
                <w:b/>
                <w:szCs w:val="20"/>
              </w:rPr>
              <w:t>Escape</w:t>
            </w:r>
          </w:p>
        </w:tc>
        <w:tc>
          <w:tcPr>
            <w:tcW w:w="4252" w:type="dxa"/>
            <w:tcBorders>
              <w:top w:val="dashed" w:sz="4" w:space="0" w:color="auto"/>
              <w:bottom w:val="dashed" w:sz="4" w:space="0" w:color="auto"/>
            </w:tcBorders>
          </w:tcPr>
          <w:p w14:paraId="5CFA8761" w14:textId="72F2F4D5" w:rsidR="006B2124" w:rsidRPr="006B2124" w:rsidRDefault="006B2124" w:rsidP="000E2F6E">
            <w:pPr>
              <w:spacing w:after="40"/>
              <w:jc w:val="left"/>
              <w:rPr>
                <w:szCs w:val="20"/>
              </w:rPr>
            </w:pPr>
            <w:r w:rsidRPr="006B2124">
              <w:rPr>
                <w:szCs w:val="20"/>
              </w:rPr>
              <w:t>...how often have you gambled to help you escape from problems or when you are feeling bad</w:t>
            </w:r>
            <w:r w:rsidR="00C759A0">
              <w:rPr>
                <w:szCs w:val="20"/>
              </w:rPr>
              <w:t>?</w:t>
            </w:r>
          </w:p>
        </w:tc>
        <w:tc>
          <w:tcPr>
            <w:tcW w:w="567" w:type="dxa"/>
            <w:tcBorders>
              <w:top w:val="dashed" w:sz="4" w:space="0" w:color="auto"/>
              <w:left w:val="dashSmallGap" w:sz="4" w:space="0" w:color="auto"/>
              <w:bottom w:val="dashed" w:sz="4" w:space="0" w:color="auto"/>
            </w:tcBorders>
            <w:vAlign w:val="center"/>
          </w:tcPr>
          <w:p w14:paraId="48A3D2AD" w14:textId="27139008" w:rsidR="006B2124" w:rsidRPr="006B2124" w:rsidRDefault="006B2124" w:rsidP="003A417E">
            <w:pPr>
              <w:jc w:val="right"/>
              <w:rPr>
                <w:szCs w:val="20"/>
              </w:rPr>
            </w:pPr>
            <w:r w:rsidRPr="006B2124">
              <w:rPr>
                <w:szCs w:val="20"/>
              </w:rPr>
              <w:t>390</w:t>
            </w:r>
          </w:p>
        </w:tc>
        <w:tc>
          <w:tcPr>
            <w:tcW w:w="709" w:type="dxa"/>
            <w:tcBorders>
              <w:top w:val="dashed" w:sz="4" w:space="0" w:color="auto"/>
              <w:bottom w:val="dashed" w:sz="4" w:space="0" w:color="auto"/>
            </w:tcBorders>
            <w:vAlign w:val="center"/>
          </w:tcPr>
          <w:p w14:paraId="22D3C0FF" w14:textId="3FD66C61" w:rsidR="006B2124" w:rsidRPr="006B2124" w:rsidRDefault="003A417E" w:rsidP="003A417E">
            <w:pPr>
              <w:jc w:val="right"/>
              <w:rPr>
                <w:szCs w:val="20"/>
              </w:rPr>
            </w:pPr>
            <w:r>
              <w:rPr>
                <w:szCs w:val="20"/>
              </w:rPr>
              <w:t>(97.0)</w:t>
            </w:r>
          </w:p>
        </w:tc>
        <w:tc>
          <w:tcPr>
            <w:tcW w:w="567" w:type="dxa"/>
            <w:tcBorders>
              <w:top w:val="dashed" w:sz="4" w:space="0" w:color="auto"/>
              <w:bottom w:val="dashed" w:sz="4" w:space="0" w:color="auto"/>
            </w:tcBorders>
            <w:shd w:val="clear" w:color="auto" w:fill="D9D9D9" w:themeFill="background1" w:themeFillShade="D9"/>
            <w:vAlign w:val="center"/>
          </w:tcPr>
          <w:p w14:paraId="6031EC6D" w14:textId="70C0784B" w:rsidR="006B2124" w:rsidRPr="006B2124" w:rsidRDefault="006B2124" w:rsidP="003A417E">
            <w:pPr>
              <w:jc w:val="right"/>
              <w:rPr>
                <w:szCs w:val="20"/>
              </w:rPr>
            </w:pPr>
            <w:r w:rsidRPr="006B2124">
              <w:rPr>
                <w:szCs w:val="20"/>
              </w:rPr>
              <w:t>12</w:t>
            </w:r>
          </w:p>
        </w:tc>
        <w:tc>
          <w:tcPr>
            <w:tcW w:w="709" w:type="dxa"/>
            <w:tcBorders>
              <w:top w:val="dashed" w:sz="4" w:space="0" w:color="auto"/>
              <w:bottom w:val="dashed" w:sz="4" w:space="0" w:color="auto"/>
            </w:tcBorders>
            <w:shd w:val="clear" w:color="auto" w:fill="D9D9D9" w:themeFill="background1" w:themeFillShade="D9"/>
            <w:vAlign w:val="center"/>
          </w:tcPr>
          <w:p w14:paraId="310A1F42" w14:textId="2C8A6DDE" w:rsidR="006B2124" w:rsidRPr="006B2124" w:rsidRDefault="006B2124" w:rsidP="003A417E">
            <w:pPr>
              <w:jc w:val="right"/>
              <w:rPr>
                <w:szCs w:val="20"/>
              </w:rPr>
            </w:pPr>
            <w:r w:rsidRPr="006B2124">
              <w:rPr>
                <w:szCs w:val="20"/>
              </w:rPr>
              <w:t>(3.0)</w:t>
            </w:r>
          </w:p>
        </w:tc>
      </w:tr>
      <w:tr w:rsidR="006B2124" w:rsidRPr="006B2124" w14:paraId="694A6090" w14:textId="6C5E005D" w:rsidTr="003A417E">
        <w:trPr>
          <w:cantSplit/>
        </w:trPr>
        <w:tc>
          <w:tcPr>
            <w:tcW w:w="1560" w:type="dxa"/>
            <w:tcBorders>
              <w:top w:val="dashed" w:sz="4" w:space="0" w:color="auto"/>
              <w:bottom w:val="dashed" w:sz="4" w:space="0" w:color="auto"/>
            </w:tcBorders>
          </w:tcPr>
          <w:p w14:paraId="68A0F459" w14:textId="639676D7" w:rsidR="006B2124" w:rsidRPr="006B2124" w:rsidRDefault="006B2124" w:rsidP="00CB2CC4">
            <w:pPr>
              <w:jc w:val="left"/>
              <w:rPr>
                <w:b/>
                <w:szCs w:val="20"/>
              </w:rPr>
            </w:pPr>
            <w:r w:rsidRPr="006B2124">
              <w:rPr>
                <w:b/>
                <w:szCs w:val="20"/>
              </w:rPr>
              <w:t>Chasing</w:t>
            </w:r>
          </w:p>
        </w:tc>
        <w:tc>
          <w:tcPr>
            <w:tcW w:w="4252" w:type="dxa"/>
            <w:tcBorders>
              <w:top w:val="dashed" w:sz="4" w:space="0" w:color="auto"/>
              <w:bottom w:val="dashed" w:sz="4" w:space="0" w:color="auto"/>
            </w:tcBorders>
          </w:tcPr>
          <w:p w14:paraId="01CAE0FE" w14:textId="6DA776A1" w:rsidR="006B2124" w:rsidRPr="006B2124" w:rsidRDefault="006B2124" w:rsidP="000E2F6E">
            <w:pPr>
              <w:spacing w:after="40"/>
              <w:jc w:val="left"/>
              <w:rPr>
                <w:szCs w:val="20"/>
              </w:rPr>
            </w:pPr>
            <w:r w:rsidRPr="006B2124">
              <w:rPr>
                <w:szCs w:val="20"/>
              </w:rPr>
              <w:t>...after losing money gambling, have you returned another day to try and win back money you lost</w:t>
            </w:r>
            <w:r w:rsidR="00C759A0">
              <w:rPr>
                <w:szCs w:val="20"/>
              </w:rPr>
              <w:t>?</w:t>
            </w:r>
          </w:p>
        </w:tc>
        <w:tc>
          <w:tcPr>
            <w:tcW w:w="567" w:type="dxa"/>
            <w:tcBorders>
              <w:top w:val="dashed" w:sz="4" w:space="0" w:color="auto"/>
              <w:left w:val="dashSmallGap" w:sz="4" w:space="0" w:color="auto"/>
              <w:bottom w:val="dashed" w:sz="4" w:space="0" w:color="auto"/>
            </w:tcBorders>
            <w:vAlign w:val="center"/>
          </w:tcPr>
          <w:p w14:paraId="632297E8" w14:textId="348939FB" w:rsidR="006B2124" w:rsidRPr="006B2124" w:rsidRDefault="006B2124" w:rsidP="003A417E">
            <w:pPr>
              <w:jc w:val="right"/>
              <w:rPr>
                <w:szCs w:val="20"/>
              </w:rPr>
            </w:pPr>
            <w:r w:rsidRPr="006B2124">
              <w:rPr>
                <w:szCs w:val="20"/>
              </w:rPr>
              <w:t>385</w:t>
            </w:r>
          </w:p>
        </w:tc>
        <w:tc>
          <w:tcPr>
            <w:tcW w:w="709" w:type="dxa"/>
            <w:tcBorders>
              <w:top w:val="dashed" w:sz="4" w:space="0" w:color="auto"/>
              <w:bottom w:val="dashed" w:sz="4" w:space="0" w:color="auto"/>
            </w:tcBorders>
            <w:vAlign w:val="center"/>
          </w:tcPr>
          <w:p w14:paraId="7C014236" w14:textId="2008A2E7" w:rsidR="006B2124" w:rsidRPr="006B2124" w:rsidRDefault="003A417E" w:rsidP="003A417E">
            <w:pPr>
              <w:jc w:val="right"/>
              <w:rPr>
                <w:szCs w:val="20"/>
              </w:rPr>
            </w:pPr>
            <w:r>
              <w:rPr>
                <w:szCs w:val="20"/>
              </w:rPr>
              <w:t>(95.5)</w:t>
            </w:r>
          </w:p>
        </w:tc>
        <w:tc>
          <w:tcPr>
            <w:tcW w:w="567" w:type="dxa"/>
            <w:tcBorders>
              <w:top w:val="dashed" w:sz="4" w:space="0" w:color="auto"/>
              <w:bottom w:val="dashed" w:sz="4" w:space="0" w:color="auto"/>
            </w:tcBorders>
            <w:shd w:val="clear" w:color="auto" w:fill="D9D9D9" w:themeFill="background1" w:themeFillShade="D9"/>
            <w:vAlign w:val="center"/>
          </w:tcPr>
          <w:p w14:paraId="63714B96" w14:textId="0F3B964A" w:rsidR="006B2124" w:rsidRPr="006B2124" w:rsidRDefault="006B2124" w:rsidP="003A417E">
            <w:pPr>
              <w:jc w:val="right"/>
              <w:rPr>
                <w:szCs w:val="20"/>
              </w:rPr>
            </w:pPr>
            <w:r w:rsidRPr="006B2124">
              <w:rPr>
                <w:szCs w:val="20"/>
              </w:rPr>
              <w:t>18</w:t>
            </w:r>
          </w:p>
        </w:tc>
        <w:tc>
          <w:tcPr>
            <w:tcW w:w="709" w:type="dxa"/>
            <w:tcBorders>
              <w:top w:val="dashed" w:sz="4" w:space="0" w:color="auto"/>
              <w:bottom w:val="dashed" w:sz="4" w:space="0" w:color="auto"/>
            </w:tcBorders>
            <w:shd w:val="clear" w:color="auto" w:fill="D9D9D9" w:themeFill="background1" w:themeFillShade="D9"/>
            <w:vAlign w:val="center"/>
          </w:tcPr>
          <w:p w14:paraId="6D40E45F" w14:textId="45093E57" w:rsidR="006B2124" w:rsidRPr="006B2124" w:rsidRDefault="006B2124" w:rsidP="003A417E">
            <w:pPr>
              <w:jc w:val="right"/>
              <w:rPr>
                <w:szCs w:val="20"/>
              </w:rPr>
            </w:pPr>
            <w:r w:rsidRPr="006B2124">
              <w:rPr>
                <w:szCs w:val="20"/>
              </w:rPr>
              <w:t>(4.5)</w:t>
            </w:r>
          </w:p>
        </w:tc>
      </w:tr>
      <w:tr w:rsidR="006B2124" w:rsidRPr="006B2124" w14:paraId="447A4FAF" w14:textId="6D8602A0" w:rsidTr="003A417E">
        <w:trPr>
          <w:cantSplit/>
        </w:trPr>
        <w:tc>
          <w:tcPr>
            <w:tcW w:w="1560" w:type="dxa"/>
            <w:tcBorders>
              <w:top w:val="dashed" w:sz="4" w:space="0" w:color="auto"/>
              <w:bottom w:val="dashed" w:sz="4" w:space="0" w:color="auto"/>
            </w:tcBorders>
          </w:tcPr>
          <w:p w14:paraId="65676F45" w14:textId="7D64F0EA" w:rsidR="006B2124" w:rsidRPr="006B2124" w:rsidRDefault="006B2124" w:rsidP="00CB2CC4">
            <w:pPr>
              <w:jc w:val="left"/>
              <w:rPr>
                <w:b/>
                <w:szCs w:val="20"/>
              </w:rPr>
            </w:pPr>
            <w:r w:rsidRPr="006B2124">
              <w:rPr>
                <w:b/>
                <w:szCs w:val="20"/>
              </w:rPr>
              <w:t>Lying</w:t>
            </w:r>
          </w:p>
        </w:tc>
        <w:tc>
          <w:tcPr>
            <w:tcW w:w="4252" w:type="dxa"/>
            <w:tcBorders>
              <w:top w:val="dashed" w:sz="4" w:space="0" w:color="auto"/>
              <w:bottom w:val="dashed" w:sz="4" w:space="0" w:color="auto"/>
            </w:tcBorders>
          </w:tcPr>
          <w:p w14:paraId="4C2486AD" w14:textId="4C7EE404" w:rsidR="006B2124" w:rsidRPr="006B2124" w:rsidRDefault="006B2124" w:rsidP="003A417E">
            <w:pPr>
              <w:spacing w:after="40"/>
              <w:jc w:val="left"/>
              <w:rPr>
                <w:szCs w:val="20"/>
              </w:rPr>
            </w:pPr>
            <w:r w:rsidRPr="006B2124">
              <w:rPr>
                <w:szCs w:val="20"/>
              </w:rPr>
              <w:t xml:space="preserve">...has your gambling ever led to </w:t>
            </w:r>
            <w:r w:rsidR="003A417E">
              <w:rPr>
                <w:szCs w:val="20"/>
              </w:rPr>
              <w:t>lies</w:t>
            </w:r>
            <w:r w:rsidRPr="006B2124">
              <w:rPr>
                <w:szCs w:val="20"/>
              </w:rPr>
              <w:t xml:space="preserve"> to your family</w:t>
            </w:r>
            <w:r w:rsidR="00C759A0">
              <w:rPr>
                <w:szCs w:val="20"/>
              </w:rPr>
              <w:t>?</w:t>
            </w:r>
          </w:p>
        </w:tc>
        <w:tc>
          <w:tcPr>
            <w:tcW w:w="567" w:type="dxa"/>
            <w:tcBorders>
              <w:top w:val="dashed" w:sz="4" w:space="0" w:color="auto"/>
              <w:left w:val="dashSmallGap" w:sz="4" w:space="0" w:color="auto"/>
              <w:bottom w:val="dashed" w:sz="4" w:space="0" w:color="auto"/>
            </w:tcBorders>
            <w:vAlign w:val="center"/>
          </w:tcPr>
          <w:p w14:paraId="1AD08E3F" w14:textId="0F821912" w:rsidR="006B2124" w:rsidRPr="006B2124" w:rsidRDefault="006B2124" w:rsidP="003A417E">
            <w:pPr>
              <w:jc w:val="right"/>
              <w:rPr>
                <w:szCs w:val="20"/>
              </w:rPr>
            </w:pPr>
            <w:r w:rsidRPr="006B2124">
              <w:rPr>
                <w:szCs w:val="20"/>
              </w:rPr>
              <w:t>373</w:t>
            </w:r>
          </w:p>
        </w:tc>
        <w:tc>
          <w:tcPr>
            <w:tcW w:w="709" w:type="dxa"/>
            <w:tcBorders>
              <w:top w:val="dashed" w:sz="4" w:space="0" w:color="auto"/>
              <w:bottom w:val="dashed" w:sz="4" w:space="0" w:color="auto"/>
            </w:tcBorders>
            <w:vAlign w:val="center"/>
          </w:tcPr>
          <w:p w14:paraId="20531A59" w14:textId="065E2D58" w:rsidR="006B2124" w:rsidRPr="006B2124" w:rsidRDefault="003A417E" w:rsidP="003A417E">
            <w:pPr>
              <w:jc w:val="right"/>
              <w:rPr>
                <w:szCs w:val="20"/>
              </w:rPr>
            </w:pPr>
            <w:r>
              <w:rPr>
                <w:szCs w:val="20"/>
              </w:rPr>
              <w:t>(92.3)</w:t>
            </w:r>
          </w:p>
        </w:tc>
        <w:tc>
          <w:tcPr>
            <w:tcW w:w="567" w:type="dxa"/>
            <w:tcBorders>
              <w:top w:val="dashed" w:sz="4" w:space="0" w:color="auto"/>
              <w:bottom w:val="dashed" w:sz="4" w:space="0" w:color="auto"/>
            </w:tcBorders>
            <w:shd w:val="clear" w:color="auto" w:fill="D9D9D9" w:themeFill="background1" w:themeFillShade="D9"/>
            <w:vAlign w:val="center"/>
          </w:tcPr>
          <w:p w14:paraId="54B76571" w14:textId="4C883481" w:rsidR="006B2124" w:rsidRPr="006B2124" w:rsidRDefault="006B2124" w:rsidP="003A417E">
            <w:pPr>
              <w:jc w:val="right"/>
              <w:rPr>
                <w:szCs w:val="20"/>
              </w:rPr>
            </w:pPr>
            <w:r w:rsidRPr="006B2124">
              <w:rPr>
                <w:szCs w:val="20"/>
              </w:rPr>
              <w:t>31</w:t>
            </w:r>
          </w:p>
        </w:tc>
        <w:tc>
          <w:tcPr>
            <w:tcW w:w="709" w:type="dxa"/>
            <w:tcBorders>
              <w:top w:val="dashed" w:sz="4" w:space="0" w:color="auto"/>
              <w:bottom w:val="dashed" w:sz="4" w:space="0" w:color="auto"/>
            </w:tcBorders>
            <w:shd w:val="clear" w:color="auto" w:fill="D9D9D9" w:themeFill="background1" w:themeFillShade="D9"/>
            <w:vAlign w:val="center"/>
          </w:tcPr>
          <w:p w14:paraId="491FA68A" w14:textId="0ED11E24" w:rsidR="006B2124" w:rsidRPr="006B2124" w:rsidRDefault="006B2124" w:rsidP="003A417E">
            <w:pPr>
              <w:jc w:val="right"/>
              <w:rPr>
                <w:szCs w:val="20"/>
              </w:rPr>
            </w:pPr>
            <w:r w:rsidRPr="006B2124">
              <w:rPr>
                <w:szCs w:val="20"/>
              </w:rPr>
              <w:t>(7.7)</w:t>
            </w:r>
          </w:p>
        </w:tc>
      </w:tr>
      <w:tr w:rsidR="006B2124" w:rsidRPr="006B2124" w14:paraId="5DD9C132" w14:textId="5E44E40F" w:rsidTr="003A417E">
        <w:trPr>
          <w:cantSplit/>
        </w:trPr>
        <w:tc>
          <w:tcPr>
            <w:tcW w:w="1560" w:type="dxa"/>
            <w:tcBorders>
              <w:top w:val="dashed" w:sz="4" w:space="0" w:color="auto"/>
            </w:tcBorders>
            <w:shd w:val="clear" w:color="auto" w:fill="auto"/>
          </w:tcPr>
          <w:p w14:paraId="234FD76D" w14:textId="2967506F" w:rsidR="006B2124" w:rsidRPr="006B2124" w:rsidRDefault="006B2124" w:rsidP="00CB2CC4">
            <w:pPr>
              <w:jc w:val="left"/>
              <w:rPr>
                <w:b/>
                <w:szCs w:val="20"/>
              </w:rPr>
            </w:pPr>
            <w:r w:rsidRPr="006B2124">
              <w:rPr>
                <w:b/>
                <w:szCs w:val="20"/>
              </w:rPr>
              <w:t>Illegal acts</w:t>
            </w:r>
          </w:p>
        </w:tc>
        <w:tc>
          <w:tcPr>
            <w:tcW w:w="4252" w:type="dxa"/>
            <w:tcBorders>
              <w:top w:val="dashed" w:sz="4" w:space="0" w:color="auto"/>
            </w:tcBorders>
            <w:shd w:val="clear" w:color="auto" w:fill="auto"/>
          </w:tcPr>
          <w:p w14:paraId="490824D3" w14:textId="096955A8" w:rsidR="006B2124" w:rsidRPr="006B2124" w:rsidRDefault="00C759A0" w:rsidP="000E2F6E">
            <w:pPr>
              <w:spacing w:after="40"/>
              <w:jc w:val="left"/>
              <w:rPr>
                <w:szCs w:val="20"/>
              </w:rPr>
            </w:pPr>
            <w:r>
              <w:rPr>
                <w:szCs w:val="20"/>
              </w:rPr>
              <w:t>...</w:t>
            </w:r>
            <w:r w:rsidR="006B2124" w:rsidRPr="006B2124">
              <w:rPr>
                <w:szCs w:val="20"/>
              </w:rPr>
              <w:t>have you ever taken money from the following without permission to spend on gambling: school dinner money or fare money</w:t>
            </w:r>
            <w:r>
              <w:rPr>
                <w:szCs w:val="20"/>
              </w:rPr>
              <w:t>?</w:t>
            </w:r>
          </w:p>
        </w:tc>
        <w:tc>
          <w:tcPr>
            <w:tcW w:w="567" w:type="dxa"/>
            <w:tcBorders>
              <w:top w:val="dashed" w:sz="4" w:space="0" w:color="auto"/>
              <w:left w:val="dashSmallGap" w:sz="4" w:space="0" w:color="auto"/>
            </w:tcBorders>
            <w:shd w:val="clear" w:color="auto" w:fill="auto"/>
            <w:vAlign w:val="center"/>
          </w:tcPr>
          <w:p w14:paraId="386041ED" w14:textId="77777777" w:rsidR="006B2124" w:rsidRPr="006B2124" w:rsidRDefault="006B2124" w:rsidP="003A417E">
            <w:pPr>
              <w:jc w:val="right"/>
              <w:rPr>
                <w:szCs w:val="20"/>
              </w:rPr>
            </w:pPr>
          </w:p>
        </w:tc>
        <w:tc>
          <w:tcPr>
            <w:tcW w:w="709" w:type="dxa"/>
            <w:tcBorders>
              <w:top w:val="dashed" w:sz="4" w:space="0" w:color="auto"/>
            </w:tcBorders>
            <w:shd w:val="clear" w:color="auto" w:fill="auto"/>
            <w:vAlign w:val="center"/>
          </w:tcPr>
          <w:p w14:paraId="54F5C999" w14:textId="77777777" w:rsidR="006B2124" w:rsidRPr="006B2124" w:rsidRDefault="006B2124" w:rsidP="003A417E">
            <w:pPr>
              <w:jc w:val="right"/>
              <w:rPr>
                <w:szCs w:val="20"/>
              </w:rPr>
            </w:pPr>
          </w:p>
        </w:tc>
        <w:tc>
          <w:tcPr>
            <w:tcW w:w="567" w:type="dxa"/>
            <w:tcBorders>
              <w:top w:val="dashed" w:sz="4" w:space="0" w:color="auto"/>
            </w:tcBorders>
            <w:shd w:val="clear" w:color="auto" w:fill="D9D9D9" w:themeFill="background1" w:themeFillShade="D9"/>
            <w:vAlign w:val="center"/>
          </w:tcPr>
          <w:p w14:paraId="3A75BB41" w14:textId="0CE554E0" w:rsidR="006B2124" w:rsidRPr="006B2124" w:rsidRDefault="006B2124" w:rsidP="003A417E">
            <w:pPr>
              <w:jc w:val="right"/>
              <w:rPr>
                <w:szCs w:val="20"/>
              </w:rPr>
            </w:pPr>
          </w:p>
        </w:tc>
        <w:tc>
          <w:tcPr>
            <w:tcW w:w="709" w:type="dxa"/>
            <w:tcBorders>
              <w:top w:val="dashed" w:sz="4" w:space="0" w:color="auto"/>
            </w:tcBorders>
            <w:shd w:val="clear" w:color="auto" w:fill="D9D9D9" w:themeFill="background1" w:themeFillShade="D9"/>
            <w:vAlign w:val="center"/>
          </w:tcPr>
          <w:p w14:paraId="13EDEAD2" w14:textId="77777777" w:rsidR="006B2124" w:rsidRPr="006B2124" w:rsidRDefault="006B2124" w:rsidP="003A417E">
            <w:pPr>
              <w:jc w:val="right"/>
              <w:rPr>
                <w:szCs w:val="20"/>
              </w:rPr>
            </w:pPr>
          </w:p>
        </w:tc>
      </w:tr>
      <w:tr w:rsidR="006B2124" w:rsidRPr="006B2124" w14:paraId="28761482" w14:textId="295625D3" w:rsidTr="003A417E">
        <w:trPr>
          <w:cantSplit/>
        </w:trPr>
        <w:tc>
          <w:tcPr>
            <w:tcW w:w="1560" w:type="dxa"/>
            <w:shd w:val="clear" w:color="auto" w:fill="auto"/>
          </w:tcPr>
          <w:p w14:paraId="05D5765B" w14:textId="77777777" w:rsidR="006B2124" w:rsidRPr="006B2124" w:rsidRDefault="006B2124" w:rsidP="00CB2CC4">
            <w:pPr>
              <w:jc w:val="left"/>
              <w:rPr>
                <w:b/>
                <w:szCs w:val="20"/>
              </w:rPr>
            </w:pPr>
          </w:p>
        </w:tc>
        <w:tc>
          <w:tcPr>
            <w:tcW w:w="4252" w:type="dxa"/>
            <w:shd w:val="clear" w:color="auto" w:fill="auto"/>
          </w:tcPr>
          <w:p w14:paraId="692A36B4" w14:textId="1BAC5EC4" w:rsidR="006B2124" w:rsidRPr="006B2124" w:rsidRDefault="006B2124" w:rsidP="000E2F6E">
            <w:pPr>
              <w:spacing w:after="40"/>
              <w:jc w:val="left"/>
              <w:rPr>
                <w:szCs w:val="20"/>
              </w:rPr>
            </w:pPr>
            <w:r w:rsidRPr="006B2124">
              <w:rPr>
                <w:szCs w:val="20"/>
              </w:rPr>
              <w:t>...have you ever taken money from the following without permission to spend on gambling: m</w:t>
            </w:r>
            <w:r w:rsidR="00C759A0">
              <w:rPr>
                <w:szCs w:val="20"/>
              </w:rPr>
              <w:t>oney from your family?</w:t>
            </w:r>
          </w:p>
        </w:tc>
        <w:tc>
          <w:tcPr>
            <w:tcW w:w="567" w:type="dxa"/>
            <w:tcBorders>
              <w:left w:val="dashSmallGap" w:sz="4" w:space="0" w:color="auto"/>
            </w:tcBorders>
            <w:shd w:val="clear" w:color="auto" w:fill="auto"/>
            <w:vAlign w:val="center"/>
          </w:tcPr>
          <w:p w14:paraId="7B3D8513" w14:textId="0D087493" w:rsidR="006B2124" w:rsidRPr="006B2124" w:rsidRDefault="006B2124" w:rsidP="003A417E">
            <w:pPr>
              <w:jc w:val="right"/>
              <w:rPr>
                <w:szCs w:val="20"/>
              </w:rPr>
            </w:pPr>
            <w:r w:rsidRPr="006B2124">
              <w:rPr>
                <w:szCs w:val="20"/>
              </w:rPr>
              <w:t>367</w:t>
            </w:r>
          </w:p>
        </w:tc>
        <w:tc>
          <w:tcPr>
            <w:tcW w:w="709" w:type="dxa"/>
            <w:shd w:val="clear" w:color="auto" w:fill="auto"/>
            <w:vAlign w:val="center"/>
          </w:tcPr>
          <w:p w14:paraId="7CA9012B" w14:textId="65FE5000" w:rsidR="006B2124" w:rsidRPr="006B2124" w:rsidRDefault="003A417E" w:rsidP="003A417E">
            <w:pPr>
              <w:jc w:val="right"/>
              <w:rPr>
                <w:szCs w:val="20"/>
              </w:rPr>
            </w:pPr>
            <w:r>
              <w:rPr>
                <w:szCs w:val="20"/>
              </w:rPr>
              <w:t>(81.7)</w:t>
            </w:r>
          </w:p>
        </w:tc>
        <w:tc>
          <w:tcPr>
            <w:tcW w:w="567" w:type="dxa"/>
            <w:shd w:val="clear" w:color="auto" w:fill="D9D9D9" w:themeFill="background1" w:themeFillShade="D9"/>
            <w:vAlign w:val="center"/>
          </w:tcPr>
          <w:p w14:paraId="78869CB3" w14:textId="24DAE5A7" w:rsidR="006B2124" w:rsidRPr="006B2124" w:rsidRDefault="006B2124" w:rsidP="003A417E">
            <w:pPr>
              <w:jc w:val="right"/>
              <w:rPr>
                <w:szCs w:val="20"/>
              </w:rPr>
            </w:pPr>
            <w:r w:rsidRPr="006B2124">
              <w:rPr>
                <w:szCs w:val="20"/>
              </w:rPr>
              <w:t>82</w:t>
            </w:r>
          </w:p>
        </w:tc>
        <w:tc>
          <w:tcPr>
            <w:tcW w:w="709" w:type="dxa"/>
            <w:shd w:val="clear" w:color="auto" w:fill="D9D9D9" w:themeFill="background1" w:themeFillShade="D9"/>
            <w:vAlign w:val="center"/>
          </w:tcPr>
          <w:p w14:paraId="68F5D795" w14:textId="2D6484E2" w:rsidR="006B2124" w:rsidRPr="006B2124" w:rsidRDefault="006B2124" w:rsidP="003A417E">
            <w:pPr>
              <w:jc w:val="right"/>
              <w:rPr>
                <w:szCs w:val="20"/>
              </w:rPr>
            </w:pPr>
            <w:r w:rsidRPr="006B2124">
              <w:rPr>
                <w:szCs w:val="20"/>
              </w:rPr>
              <w:t>(18.3)</w:t>
            </w:r>
          </w:p>
        </w:tc>
      </w:tr>
      <w:tr w:rsidR="006B2124" w:rsidRPr="006B2124" w14:paraId="1B2A2999" w14:textId="3A5C575B" w:rsidTr="006B55D6">
        <w:trPr>
          <w:cantSplit/>
        </w:trPr>
        <w:tc>
          <w:tcPr>
            <w:tcW w:w="1560" w:type="dxa"/>
            <w:tcBorders>
              <w:bottom w:val="dashed" w:sz="4" w:space="0" w:color="auto"/>
            </w:tcBorders>
            <w:shd w:val="clear" w:color="auto" w:fill="auto"/>
          </w:tcPr>
          <w:p w14:paraId="54FD964B" w14:textId="77777777" w:rsidR="006B2124" w:rsidRPr="006B2124" w:rsidRDefault="006B2124" w:rsidP="00CB2CC4">
            <w:pPr>
              <w:jc w:val="left"/>
              <w:rPr>
                <w:b/>
                <w:szCs w:val="20"/>
              </w:rPr>
            </w:pPr>
          </w:p>
        </w:tc>
        <w:tc>
          <w:tcPr>
            <w:tcW w:w="4252" w:type="dxa"/>
            <w:tcBorders>
              <w:bottom w:val="dashed" w:sz="4" w:space="0" w:color="auto"/>
            </w:tcBorders>
            <w:shd w:val="clear" w:color="auto" w:fill="auto"/>
          </w:tcPr>
          <w:p w14:paraId="1F7B97A3" w14:textId="1BBBF875" w:rsidR="006B2124" w:rsidRPr="006B2124" w:rsidRDefault="006B2124" w:rsidP="000E2F6E">
            <w:pPr>
              <w:spacing w:after="40"/>
              <w:jc w:val="left"/>
              <w:rPr>
                <w:szCs w:val="20"/>
              </w:rPr>
            </w:pPr>
            <w:r w:rsidRPr="006B2124">
              <w:rPr>
                <w:szCs w:val="20"/>
              </w:rPr>
              <w:t>...have you ever taken money from the following without permission to spend on gambling: money from outside the family</w:t>
            </w:r>
            <w:r w:rsidR="00C759A0">
              <w:rPr>
                <w:szCs w:val="20"/>
              </w:rPr>
              <w:t>?</w:t>
            </w:r>
          </w:p>
        </w:tc>
        <w:tc>
          <w:tcPr>
            <w:tcW w:w="567" w:type="dxa"/>
            <w:tcBorders>
              <w:left w:val="dashSmallGap" w:sz="4" w:space="0" w:color="auto"/>
              <w:bottom w:val="dashed" w:sz="4" w:space="0" w:color="auto"/>
            </w:tcBorders>
            <w:shd w:val="clear" w:color="auto" w:fill="auto"/>
            <w:vAlign w:val="center"/>
          </w:tcPr>
          <w:p w14:paraId="3081E26C" w14:textId="77777777" w:rsidR="006B2124" w:rsidRPr="006B2124" w:rsidRDefault="006B2124" w:rsidP="003A417E">
            <w:pPr>
              <w:jc w:val="right"/>
              <w:rPr>
                <w:szCs w:val="20"/>
              </w:rPr>
            </w:pPr>
          </w:p>
        </w:tc>
        <w:tc>
          <w:tcPr>
            <w:tcW w:w="709" w:type="dxa"/>
            <w:tcBorders>
              <w:bottom w:val="dashed" w:sz="4" w:space="0" w:color="auto"/>
            </w:tcBorders>
            <w:shd w:val="clear" w:color="auto" w:fill="auto"/>
            <w:vAlign w:val="center"/>
          </w:tcPr>
          <w:p w14:paraId="3625807C" w14:textId="77777777" w:rsidR="006B2124" w:rsidRPr="006B2124" w:rsidRDefault="006B2124" w:rsidP="003A417E">
            <w:pPr>
              <w:jc w:val="right"/>
              <w:rPr>
                <w:szCs w:val="20"/>
              </w:rPr>
            </w:pPr>
          </w:p>
        </w:tc>
        <w:tc>
          <w:tcPr>
            <w:tcW w:w="567" w:type="dxa"/>
            <w:tcBorders>
              <w:bottom w:val="dashed" w:sz="4" w:space="0" w:color="auto"/>
            </w:tcBorders>
            <w:shd w:val="clear" w:color="auto" w:fill="D9D9D9" w:themeFill="background1" w:themeFillShade="D9"/>
            <w:vAlign w:val="center"/>
          </w:tcPr>
          <w:p w14:paraId="04F329E9" w14:textId="350FB1D1" w:rsidR="006B2124" w:rsidRPr="006B2124" w:rsidRDefault="006B2124" w:rsidP="003A417E">
            <w:pPr>
              <w:jc w:val="right"/>
              <w:rPr>
                <w:szCs w:val="20"/>
              </w:rPr>
            </w:pPr>
          </w:p>
        </w:tc>
        <w:tc>
          <w:tcPr>
            <w:tcW w:w="709" w:type="dxa"/>
            <w:tcBorders>
              <w:bottom w:val="dashed" w:sz="4" w:space="0" w:color="auto"/>
            </w:tcBorders>
            <w:shd w:val="clear" w:color="auto" w:fill="D9D9D9" w:themeFill="background1" w:themeFillShade="D9"/>
            <w:vAlign w:val="center"/>
          </w:tcPr>
          <w:p w14:paraId="03900AF0" w14:textId="77777777" w:rsidR="006B2124" w:rsidRPr="006B2124" w:rsidRDefault="006B2124" w:rsidP="003A417E">
            <w:pPr>
              <w:jc w:val="right"/>
              <w:rPr>
                <w:szCs w:val="20"/>
              </w:rPr>
            </w:pPr>
          </w:p>
        </w:tc>
      </w:tr>
      <w:tr w:rsidR="003A417E" w:rsidRPr="006B2124" w14:paraId="16E9BADC" w14:textId="48005A9A" w:rsidTr="003A417E">
        <w:trPr>
          <w:cantSplit/>
        </w:trPr>
        <w:tc>
          <w:tcPr>
            <w:tcW w:w="1560" w:type="dxa"/>
            <w:vMerge w:val="restart"/>
            <w:tcBorders>
              <w:top w:val="dashed" w:sz="4" w:space="0" w:color="auto"/>
            </w:tcBorders>
            <w:shd w:val="clear" w:color="auto" w:fill="auto"/>
          </w:tcPr>
          <w:p w14:paraId="3B8A9C89" w14:textId="4C6AA3EC" w:rsidR="003A417E" w:rsidRPr="006B2124" w:rsidRDefault="003A417E" w:rsidP="008D3ABF">
            <w:pPr>
              <w:jc w:val="left"/>
              <w:rPr>
                <w:b/>
                <w:szCs w:val="20"/>
              </w:rPr>
            </w:pPr>
            <w:r w:rsidRPr="006B2124">
              <w:rPr>
                <w:b/>
                <w:szCs w:val="20"/>
              </w:rPr>
              <w:t>Risking education or relationship</w:t>
            </w:r>
          </w:p>
        </w:tc>
        <w:tc>
          <w:tcPr>
            <w:tcW w:w="4252" w:type="dxa"/>
            <w:tcBorders>
              <w:top w:val="dashed" w:sz="4" w:space="0" w:color="auto"/>
            </w:tcBorders>
            <w:shd w:val="clear" w:color="auto" w:fill="auto"/>
          </w:tcPr>
          <w:p w14:paraId="4FA41853" w14:textId="57B1878B" w:rsidR="003A417E" w:rsidRPr="006B2124" w:rsidRDefault="003A417E" w:rsidP="000E2F6E">
            <w:pPr>
              <w:spacing w:after="40"/>
              <w:jc w:val="left"/>
              <w:rPr>
                <w:szCs w:val="20"/>
              </w:rPr>
            </w:pPr>
            <w:r w:rsidRPr="006B2124">
              <w:rPr>
                <w:szCs w:val="20"/>
              </w:rPr>
              <w:t>...has your gambling ever led to arguments with family/friends or others</w:t>
            </w:r>
            <w:r w:rsidR="00C759A0">
              <w:rPr>
                <w:szCs w:val="20"/>
              </w:rPr>
              <w:t>?</w:t>
            </w:r>
          </w:p>
        </w:tc>
        <w:tc>
          <w:tcPr>
            <w:tcW w:w="567" w:type="dxa"/>
            <w:vMerge w:val="restart"/>
            <w:tcBorders>
              <w:top w:val="dashed" w:sz="4" w:space="0" w:color="auto"/>
              <w:left w:val="dashSmallGap" w:sz="4" w:space="0" w:color="auto"/>
            </w:tcBorders>
            <w:shd w:val="clear" w:color="auto" w:fill="auto"/>
            <w:vAlign w:val="center"/>
          </w:tcPr>
          <w:p w14:paraId="5773CA5E" w14:textId="0429F40C" w:rsidR="003A417E" w:rsidRPr="006B2124" w:rsidRDefault="003A417E" w:rsidP="003A417E">
            <w:pPr>
              <w:jc w:val="right"/>
              <w:rPr>
                <w:szCs w:val="20"/>
              </w:rPr>
            </w:pPr>
            <w:r w:rsidRPr="006B2124">
              <w:rPr>
                <w:szCs w:val="20"/>
              </w:rPr>
              <w:t>398</w:t>
            </w:r>
          </w:p>
        </w:tc>
        <w:tc>
          <w:tcPr>
            <w:tcW w:w="709" w:type="dxa"/>
            <w:vMerge w:val="restart"/>
            <w:tcBorders>
              <w:top w:val="dashed" w:sz="4" w:space="0" w:color="auto"/>
            </w:tcBorders>
            <w:shd w:val="clear" w:color="auto" w:fill="auto"/>
            <w:vAlign w:val="center"/>
          </w:tcPr>
          <w:p w14:paraId="5AC8635E" w14:textId="55DBD920" w:rsidR="003A417E" w:rsidRPr="006B2124" w:rsidRDefault="003A417E" w:rsidP="003A417E">
            <w:pPr>
              <w:jc w:val="right"/>
              <w:rPr>
                <w:szCs w:val="20"/>
              </w:rPr>
            </w:pPr>
            <w:r>
              <w:rPr>
                <w:szCs w:val="20"/>
              </w:rPr>
              <w:t>(89.6)</w:t>
            </w:r>
          </w:p>
        </w:tc>
        <w:tc>
          <w:tcPr>
            <w:tcW w:w="567" w:type="dxa"/>
            <w:vMerge w:val="restart"/>
            <w:tcBorders>
              <w:top w:val="dashed" w:sz="4" w:space="0" w:color="auto"/>
            </w:tcBorders>
            <w:shd w:val="clear" w:color="auto" w:fill="D9D9D9" w:themeFill="background1" w:themeFillShade="D9"/>
            <w:vAlign w:val="center"/>
          </w:tcPr>
          <w:p w14:paraId="074D49AD" w14:textId="58842C4D" w:rsidR="003A417E" w:rsidRPr="006B2124" w:rsidRDefault="003A417E" w:rsidP="003A417E">
            <w:pPr>
              <w:jc w:val="right"/>
              <w:rPr>
                <w:szCs w:val="20"/>
              </w:rPr>
            </w:pPr>
            <w:r w:rsidRPr="006B2124">
              <w:rPr>
                <w:szCs w:val="20"/>
              </w:rPr>
              <w:t>46</w:t>
            </w:r>
          </w:p>
        </w:tc>
        <w:tc>
          <w:tcPr>
            <w:tcW w:w="709" w:type="dxa"/>
            <w:vMerge w:val="restart"/>
            <w:tcBorders>
              <w:top w:val="dashed" w:sz="4" w:space="0" w:color="auto"/>
            </w:tcBorders>
            <w:shd w:val="clear" w:color="auto" w:fill="D9D9D9" w:themeFill="background1" w:themeFillShade="D9"/>
            <w:vAlign w:val="center"/>
          </w:tcPr>
          <w:p w14:paraId="50A08F60" w14:textId="61A46BCC" w:rsidR="003A417E" w:rsidRPr="006B2124" w:rsidRDefault="003A417E" w:rsidP="003A417E">
            <w:pPr>
              <w:jc w:val="right"/>
              <w:rPr>
                <w:szCs w:val="20"/>
              </w:rPr>
            </w:pPr>
            <w:r w:rsidRPr="006B2124">
              <w:rPr>
                <w:szCs w:val="20"/>
              </w:rPr>
              <w:t>(10.4)</w:t>
            </w:r>
          </w:p>
        </w:tc>
      </w:tr>
      <w:tr w:rsidR="003A417E" w:rsidRPr="006B2124" w14:paraId="72611DEA" w14:textId="3AA93004" w:rsidTr="006B55D6">
        <w:trPr>
          <w:cantSplit/>
        </w:trPr>
        <w:tc>
          <w:tcPr>
            <w:tcW w:w="1560" w:type="dxa"/>
            <w:vMerge/>
            <w:tcBorders>
              <w:bottom w:val="single" w:sz="4" w:space="0" w:color="auto"/>
            </w:tcBorders>
            <w:shd w:val="clear" w:color="auto" w:fill="auto"/>
          </w:tcPr>
          <w:p w14:paraId="1FB25AEC" w14:textId="77777777" w:rsidR="003A417E" w:rsidRPr="006B2124" w:rsidRDefault="003A417E" w:rsidP="008D3ABF">
            <w:pPr>
              <w:jc w:val="left"/>
              <w:rPr>
                <w:szCs w:val="20"/>
              </w:rPr>
            </w:pPr>
          </w:p>
        </w:tc>
        <w:tc>
          <w:tcPr>
            <w:tcW w:w="4252" w:type="dxa"/>
            <w:tcBorders>
              <w:bottom w:val="single" w:sz="4" w:space="0" w:color="auto"/>
            </w:tcBorders>
            <w:shd w:val="clear" w:color="auto" w:fill="auto"/>
          </w:tcPr>
          <w:p w14:paraId="1856D0C6" w14:textId="50A9C373" w:rsidR="003A417E" w:rsidRPr="006B2124" w:rsidRDefault="003A417E" w:rsidP="008D3ABF">
            <w:pPr>
              <w:jc w:val="left"/>
              <w:rPr>
                <w:szCs w:val="20"/>
              </w:rPr>
            </w:pPr>
            <w:r w:rsidRPr="006B2124">
              <w:rPr>
                <w:szCs w:val="20"/>
              </w:rPr>
              <w:t>...has your gambling ever led to missing school</w:t>
            </w:r>
            <w:r w:rsidR="00C759A0">
              <w:rPr>
                <w:szCs w:val="20"/>
              </w:rPr>
              <w:t>?</w:t>
            </w:r>
          </w:p>
        </w:tc>
        <w:tc>
          <w:tcPr>
            <w:tcW w:w="567" w:type="dxa"/>
            <w:vMerge/>
            <w:tcBorders>
              <w:left w:val="dashSmallGap" w:sz="4" w:space="0" w:color="auto"/>
              <w:bottom w:val="single" w:sz="4" w:space="0" w:color="auto"/>
            </w:tcBorders>
            <w:shd w:val="clear" w:color="auto" w:fill="auto"/>
          </w:tcPr>
          <w:p w14:paraId="50223858" w14:textId="46BD16A3" w:rsidR="003A417E" w:rsidRPr="006B2124" w:rsidRDefault="003A417E" w:rsidP="008D3ABF">
            <w:pPr>
              <w:jc w:val="right"/>
              <w:rPr>
                <w:szCs w:val="20"/>
              </w:rPr>
            </w:pPr>
          </w:p>
        </w:tc>
        <w:tc>
          <w:tcPr>
            <w:tcW w:w="709" w:type="dxa"/>
            <w:vMerge/>
            <w:tcBorders>
              <w:bottom w:val="single" w:sz="4" w:space="0" w:color="auto"/>
            </w:tcBorders>
            <w:shd w:val="clear" w:color="auto" w:fill="auto"/>
          </w:tcPr>
          <w:p w14:paraId="75D50985" w14:textId="77777777" w:rsidR="003A417E" w:rsidRPr="006B2124" w:rsidRDefault="003A417E" w:rsidP="008D3ABF">
            <w:pPr>
              <w:jc w:val="right"/>
              <w:rPr>
                <w:szCs w:val="20"/>
              </w:rPr>
            </w:pPr>
          </w:p>
        </w:tc>
        <w:tc>
          <w:tcPr>
            <w:tcW w:w="567" w:type="dxa"/>
            <w:vMerge/>
            <w:tcBorders>
              <w:bottom w:val="single" w:sz="4" w:space="0" w:color="auto"/>
            </w:tcBorders>
            <w:shd w:val="clear" w:color="auto" w:fill="D9D9D9" w:themeFill="background1" w:themeFillShade="D9"/>
          </w:tcPr>
          <w:p w14:paraId="4205DD58" w14:textId="6AF7FD4B" w:rsidR="003A417E" w:rsidRPr="006B2124" w:rsidRDefault="003A417E" w:rsidP="008D3ABF">
            <w:pPr>
              <w:jc w:val="right"/>
              <w:rPr>
                <w:szCs w:val="20"/>
              </w:rPr>
            </w:pPr>
          </w:p>
        </w:tc>
        <w:tc>
          <w:tcPr>
            <w:tcW w:w="709" w:type="dxa"/>
            <w:vMerge/>
            <w:tcBorders>
              <w:bottom w:val="single" w:sz="4" w:space="0" w:color="auto"/>
            </w:tcBorders>
            <w:shd w:val="clear" w:color="auto" w:fill="D9D9D9" w:themeFill="background1" w:themeFillShade="D9"/>
          </w:tcPr>
          <w:p w14:paraId="07A3D0A4" w14:textId="0FC3F0C2" w:rsidR="003A417E" w:rsidRPr="006B2124" w:rsidRDefault="003A417E" w:rsidP="008D3ABF">
            <w:pPr>
              <w:jc w:val="right"/>
              <w:rPr>
                <w:szCs w:val="20"/>
              </w:rPr>
            </w:pPr>
          </w:p>
        </w:tc>
      </w:tr>
    </w:tbl>
    <w:p w14:paraId="7652B4D2" w14:textId="77777777" w:rsidR="00C36DA6" w:rsidRDefault="00C36DA6">
      <w:pPr>
        <w:spacing w:after="200" w:line="276" w:lineRule="auto"/>
        <w:jc w:val="left"/>
      </w:pPr>
      <w:bookmarkStart w:id="166" w:name="_Ref453765234"/>
      <w:r>
        <w:br w:type="page"/>
      </w:r>
    </w:p>
    <w:p w14:paraId="074B6A3C" w14:textId="2E60AD62" w:rsidR="004E458A" w:rsidRPr="00676F77" w:rsidRDefault="007737D6" w:rsidP="004E458A">
      <w:pPr>
        <w:pStyle w:val="GARCLevel2"/>
      </w:pPr>
      <w:bookmarkStart w:id="167" w:name="_Ref458086996"/>
      <w:bookmarkStart w:id="168" w:name="_Toc469383957"/>
      <w:r>
        <w:t>Youth</w:t>
      </w:r>
      <w:r w:rsidR="00D02C57" w:rsidRPr="00676F77">
        <w:t xml:space="preserve"> </w:t>
      </w:r>
      <w:r w:rsidR="00D02C57">
        <w:t xml:space="preserve">- Associations with </w:t>
      </w:r>
      <w:r w:rsidR="004E458A" w:rsidRPr="00676F77">
        <w:t>gambling</w:t>
      </w:r>
      <w:bookmarkEnd w:id="166"/>
      <w:bookmarkEnd w:id="167"/>
      <w:bookmarkEnd w:id="168"/>
    </w:p>
    <w:p w14:paraId="5295A09D" w14:textId="63A03B1A" w:rsidR="00676F77" w:rsidRDefault="00676F77" w:rsidP="00676F77">
      <w:pPr>
        <w:pStyle w:val="GARCNormalpara"/>
      </w:pPr>
      <w:r>
        <w:t>This s</w:t>
      </w:r>
      <w:r w:rsidRPr="00CD4FE7">
        <w:t xml:space="preserve">ection </w:t>
      </w:r>
      <w:r>
        <w:t xml:space="preserve">details </w:t>
      </w:r>
      <w:r w:rsidR="007737D6">
        <w:t xml:space="preserve">associations </w:t>
      </w:r>
      <w:r w:rsidR="00B3615A">
        <w:t xml:space="preserve">in 2014 </w:t>
      </w:r>
      <w:r w:rsidR="007737D6">
        <w:t>with youth</w:t>
      </w:r>
      <w:r>
        <w:t xml:space="preserve"> gambling participation</w:t>
      </w:r>
      <w:r w:rsidR="004E1E52">
        <w:t xml:space="preserve"> (ever gambled)</w:t>
      </w:r>
      <w:r>
        <w:t xml:space="preserve"> (section </w:t>
      </w:r>
      <w:r>
        <w:fldChar w:fldCharType="begin"/>
      </w:r>
      <w:r>
        <w:instrText xml:space="preserve"> REF _Ref455399622 \r \h </w:instrText>
      </w:r>
      <w:r>
        <w:fldChar w:fldCharType="separate"/>
      </w:r>
      <w:r w:rsidR="00102C95">
        <w:t>3.4.1</w:t>
      </w:r>
      <w:r>
        <w:fldChar w:fldCharType="end"/>
      </w:r>
      <w:r>
        <w:t>), participation in continuous forms</w:t>
      </w:r>
      <w:r>
        <w:rPr>
          <w:rStyle w:val="FootnoteReference"/>
        </w:rPr>
        <w:footnoteReference w:id="14"/>
      </w:r>
      <w:r>
        <w:t xml:space="preserve"> of gambling (section </w:t>
      </w:r>
      <w:r w:rsidR="00A44940">
        <w:fldChar w:fldCharType="begin"/>
      </w:r>
      <w:r w:rsidR="00A44940">
        <w:instrText xml:space="preserve"> REF _Ref468180449 \r \h </w:instrText>
      </w:r>
      <w:r w:rsidR="00A44940">
        <w:fldChar w:fldCharType="separate"/>
      </w:r>
      <w:r w:rsidR="00102C95">
        <w:t>3.4.2</w:t>
      </w:r>
      <w:r w:rsidR="00A44940">
        <w:fldChar w:fldCharType="end"/>
      </w:r>
      <w:r w:rsidR="00A44940">
        <w:t>)</w:t>
      </w:r>
      <w:r>
        <w:t xml:space="preserve">, and gambling expenditure (section </w:t>
      </w:r>
      <w:r>
        <w:fldChar w:fldCharType="begin"/>
      </w:r>
      <w:r>
        <w:instrText xml:space="preserve"> REF _Ref455399667 \r \h </w:instrText>
      </w:r>
      <w:r>
        <w:fldChar w:fldCharType="separate"/>
      </w:r>
      <w:r w:rsidR="00102C95">
        <w:t>3.4.3</w:t>
      </w:r>
      <w:r>
        <w:fldChar w:fldCharType="end"/>
      </w:r>
      <w:r>
        <w:t>).  Bivariate associations and multiple logistic regression analyses are presented.</w:t>
      </w:r>
      <w:r w:rsidR="00D02C57" w:rsidRPr="00D02C57">
        <w:t xml:space="preserve"> </w:t>
      </w:r>
      <w:r w:rsidR="00D02C57">
        <w:t xml:space="preserve"> Associations with problem gambling were not possible due to the very small sample size of problem gamblers (n=18).  </w:t>
      </w:r>
    </w:p>
    <w:p w14:paraId="513F981A" w14:textId="77777777" w:rsidR="00676F77" w:rsidRDefault="00676F77" w:rsidP="00676F77">
      <w:pPr>
        <w:pStyle w:val="GARCNormalpara"/>
      </w:pPr>
      <w:r>
        <w:t xml:space="preserve">Note that statistical significance in the </w:t>
      </w:r>
      <w:r w:rsidRPr="00012B16">
        <w:rPr>
          <w:i/>
        </w:rPr>
        <w:t>bivariate analysis results</w:t>
      </w:r>
      <w:r>
        <w:t xml:space="preserve"> may not necessarily indicate a true association as the findings might be better explained by confounding variables.</w:t>
      </w:r>
    </w:p>
    <w:p w14:paraId="0FBAFAF6" w14:textId="41EF6142" w:rsidR="00676F77" w:rsidRPr="00012B16" w:rsidRDefault="00676F77" w:rsidP="00676F77">
      <w:pPr>
        <w:pStyle w:val="GARCNormalpara"/>
        <w:spacing w:after="0"/>
      </w:pPr>
      <w:r>
        <w:t xml:space="preserve">In the </w:t>
      </w:r>
      <w:r>
        <w:rPr>
          <w:i/>
        </w:rPr>
        <w:t>multiple logistic regression analyses</w:t>
      </w:r>
      <w:r>
        <w:t>, due to the large number of variables included in the models and small sample sizes in some cases,</w:t>
      </w:r>
      <w:r w:rsidRPr="00012B16">
        <w:t xml:space="preserve"> the following convention has been used </w:t>
      </w:r>
      <w:r>
        <w:t>to interpret statistically significant findings:</w:t>
      </w:r>
    </w:p>
    <w:p w14:paraId="133A56DC" w14:textId="77777777" w:rsidR="00676F77" w:rsidRDefault="00676F77" w:rsidP="00A44940">
      <w:pPr>
        <w:pStyle w:val="GARCNormalpara"/>
        <w:numPr>
          <w:ilvl w:val="0"/>
          <w:numId w:val="42"/>
        </w:numPr>
        <w:spacing w:before="0" w:after="0"/>
      </w:pPr>
      <w:r>
        <w:t>p &gt; 0.05 means no evidence of an association (but possible confounding effects with other variables)</w:t>
      </w:r>
    </w:p>
    <w:p w14:paraId="4022DED5" w14:textId="77777777" w:rsidR="00676F77" w:rsidRDefault="00676F77" w:rsidP="00A44940">
      <w:pPr>
        <w:pStyle w:val="GARCNormalpara"/>
        <w:numPr>
          <w:ilvl w:val="0"/>
          <w:numId w:val="42"/>
        </w:numPr>
        <w:spacing w:before="0" w:after="0"/>
      </w:pPr>
      <w:r>
        <w:t>p &lt; 0.05 but p &gt; 0.01 is suggestive of an association, but not statistically significant</w:t>
      </w:r>
    </w:p>
    <w:p w14:paraId="14CB71F7" w14:textId="77777777" w:rsidR="00676F77" w:rsidRDefault="00676F77" w:rsidP="00A44940">
      <w:pPr>
        <w:pStyle w:val="GARCNormalpara"/>
        <w:numPr>
          <w:ilvl w:val="0"/>
          <w:numId w:val="42"/>
        </w:numPr>
        <w:spacing w:before="0" w:after="0"/>
      </w:pPr>
      <w:r>
        <w:t>p &lt; 0.01 but p &gt; 0.001 is statistically significant (i.e. there is some evidence of an association)</w:t>
      </w:r>
    </w:p>
    <w:p w14:paraId="5BDFC960" w14:textId="68A05FE9" w:rsidR="00676F77" w:rsidRDefault="00676F77" w:rsidP="00A44940">
      <w:pPr>
        <w:pStyle w:val="GARCNormalpara"/>
        <w:numPr>
          <w:ilvl w:val="0"/>
          <w:numId w:val="42"/>
        </w:numPr>
        <w:spacing w:before="0" w:after="0"/>
      </w:pPr>
      <w:r>
        <w:t>p &lt; 0.001 is highly statistically significant (strong evidence)</w:t>
      </w:r>
      <w:r w:rsidR="00A44940">
        <w:t>.</w:t>
      </w:r>
    </w:p>
    <w:p w14:paraId="04DD3C17" w14:textId="77777777" w:rsidR="00676F77" w:rsidRDefault="00676F77" w:rsidP="00676F77">
      <w:pPr>
        <w:pStyle w:val="GARCNormalpara"/>
        <w:spacing w:before="0" w:after="0"/>
      </w:pPr>
    </w:p>
    <w:p w14:paraId="0D9010C9" w14:textId="77777777" w:rsidR="00C141DE" w:rsidRDefault="00C141DE" w:rsidP="00676F77">
      <w:pPr>
        <w:pStyle w:val="GARCNormalpara"/>
        <w:spacing w:before="0" w:after="0"/>
      </w:pPr>
    </w:p>
    <w:p w14:paraId="5303A487" w14:textId="5B5C77D7" w:rsidR="007D1CCE" w:rsidRDefault="00D02C57" w:rsidP="001C2F60">
      <w:pPr>
        <w:pStyle w:val="GARCLevel3"/>
      </w:pPr>
      <w:bookmarkStart w:id="169" w:name="_Ref455399622"/>
      <w:bookmarkStart w:id="170" w:name="_Toc469383958"/>
      <w:r>
        <w:t>Associations with g</w:t>
      </w:r>
      <w:r w:rsidR="005F5982">
        <w:t>ambling participation</w:t>
      </w:r>
      <w:bookmarkEnd w:id="169"/>
      <w:bookmarkEnd w:id="170"/>
    </w:p>
    <w:p w14:paraId="20369551" w14:textId="77777777" w:rsidR="00C141DE" w:rsidRDefault="00C141DE" w:rsidP="00392867">
      <w:pPr>
        <w:pStyle w:val="GARCLevel4Nonumbering"/>
      </w:pPr>
    </w:p>
    <w:p w14:paraId="4053C506" w14:textId="294EDE97" w:rsidR="00DE6810" w:rsidRDefault="00DE6810" w:rsidP="00392867">
      <w:pPr>
        <w:pStyle w:val="GARCLevel4Nonumbering"/>
      </w:pPr>
      <w:r>
        <w:t>Bivariate associations</w:t>
      </w:r>
    </w:p>
    <w:p w14:paraId="582BE522" w14:textId="78CFD690" w:rsidR="00B073DC" w:rsidRPr="00F7789C" w:rsidRDefault="007E36E8" w:rsidP="00B073DC">
      <w:pPr>
        <w:pStyle w:val="GARCNormalpara"/>
      </w:pPr>
      <w:r>
        <w:fldChar w:fldCharType="begin"/>
      </w:r>
      <w:r>
        <w:instrText xml:space="preserve"> REF _Ref453925661  \* MERGEFORMAT </w:instrText>
      </w:r>
      <w:r>
        <w:fldChar w:fldCharType="separate"/>
      </w:r>
      <w:r w:rsidR="00102C95" w:rsidRPr="00913CE3">
        <w:t xml:space="preserve">Table </w:t>
      </w:r>
      <w:r w:rsidR="00102C95">
        <w:rPr>
          <w:noProof/>
        </w:rPr>
        <w:t>35</w:t>
      </w:r>
      <w:r>
        <w:rPr>
          <w:noProof/>
        </w:rPr>
        <w:fldChar w:fldCharType="end"/>
      </w:r>
      <w:r w:rsidR="000562B0">
        <w:t xml:space="preserve"> in </w:t>
      </w:r>
      <w:r w:rsidR="00130AC5" w:rsidRPr="007A34C1">
        <w:t>Appendix 5</w:t>
      </w:r>
      <w:r w:rsidR="0032349D" w:rsidRPr="007A34C1">
        <w:t xml:space="preserve"> </w:t>
      </w:r>
      <w:r w:rsidR="00B073DC">
        <w:t xml:space="preserve">details bivariate associations </w:t>
      </w:r>
      <w:r w:rsidR="00B3615A">
        <w:t xml:space="preserve">in 2014 </w:t>
      </w:r>
      <w:r w:rsidR="00B073DC">
        <w:t xml:space="preserve">with </w:t>
      </w:r>
      <w:r w:rsidR="007737D6">
        <w:t>youth</w:t>
      </w:r>
      <w:r w:rsidR="000562B0">
        <w:t xml:space="preserve"> </w:t>
      </w:r>
      <w:r w:rsidR="00B073DC">
        <w:t xml:space="preserve">ever having gambled.  Several associations were noted </w:t>
      </w:r>
      <w:r w:rsidR="0078224F">
        <w:t>for</w:t>
      </w:r>
      <w:r w:rsidR="00B073DC">
        <w:t xml:space="preserve"> </w:t>
      </w:r>
      <w:r w:rsidR="0078224F">
        <w:t>gender, using the internet, watching television</w:t>
      </w:r>
      <w:r w:rsidR="00C8417E">
        <w:t xml:space="preserve"> on a typical weekday</w:t>
      </w:r>
      <w:r w:rsidR="0078224F">
        <w:t>, playing computer or video games</w:t>
      </w:r>
      <w:r w:rsidR="00C8417E">
        <w:t xml:space="preserve"> (such as Nintendo or Xbox) on a typical weekday</w:t>
      </w:r>
      <w:r w:rsidR="0078224F">
        <w:t xml:space="preserve">, drinking alcohol, being involved in gangs, bullying (victim and perpetrator), having gambled for money when aged nine years, and </w:t>
      </w:r>
      <w:r w:rsidR="0078224F" w:rsidRPr="00F7789C">
        <w:t>mother’s gambling</w:t>
      </w:r>
      <w:r w:rsidR="00B073DC" w:rsidRPr="00F7789C">
        <w:t>.</w:t>
      </w:r>
    </w:p>
    <w:p w14:paraId="33F34108" w14:textId="20C6DDD4" w:rsidR="00F666AD" w:rsidRPr="00F7789C" w:rsidRDefault="0078224F" w:rsidP="00B073DC">
      <w:pPr>
        <w:pStyle w:val="GARCNormalpara"/>
      </w:pPr>
      <w:r w:rsidRPr="00F7789C">
        <w:t>Boys had higher odds (1.32 times) of ever having gambled for money than girls.  Similarly higher odds for ever gambling (1</w:t>
      </w:r>
      <w:r w:rsidR="007737D6">
        <w:t>.33 times) were noted for youth</w:t>
      </w:r>
      <w:r w:rsidRPr="00F7789C">
        <w:t xml:space="preserve"> who had gambled for money when aged </w:t>
      </w:r>
      <w:r w:rsidR="007737D6">
        <w:t>nine years, compared with youth</w:t>
      </w:r>
      <w:r w:rsidRPr="00F7789C">
        <w:t xml:space="preserve"> who had not gambled for money at that age.</w:t>
      </w:r>
    </w:p>
    <w:p w14:paraId="40859930" w14:textId="173133D4" w:rsidR="00ED6F8A" w:rsidRDefault="007737D6" w:rsidP="00B073DC">
      <w:pPr>
        <w:pStyle w:val="GARCNormalpara"/>
      </w:pPr>
      <w:r>
        <w:t>Youth</w:t>
      </w:r>
      <w:r w:rsidR="00ED6F8A" w:rsidRPr="00F7789C">
        <w:t xml:space="preserve"> who regularly</w:t>
      </w:r>
      <w:r w:rsidR="009F4627" w:rsidRPr="00F7789C">
        <w:t xml:space="preserve"> (defined as</w:t>
      </w:r>
      <w:r w:rsidR="00CA3555" w:rsidRPr="00F7789C">
        <w:t xml:space="preserve"> weekly or more often</w:t>
      </w:r>
      <w:r w:rsidR="009F4627" w:rsidRPr="00F7789C">
        <w:t>) played online games had 1.61 times higher odds of</w:t>
      </w:r>
      <w:r>
        <w:t xml:space="preserve"> ever having gambled than those</w:t>
      </w:r>
      <w:r w:rsidR="009F4627" w:rsidRPr="00F7789C">
        <w:t xml:space="preserve"> who never played</w:t>
      </w:r>
      <w:r>
        <w:t xml:space="preserve"> online games.  Likewise, youth</w:t>
      </w:r>
      <w:r w:rsidR="009F4627" w:rsidRPr="00F7789C">
        <w:t xml:space="preserve"> who played computer or video games</w:t>
      </w:r>
      <w:r w:rsidR="004E2076">
        <w:t xml:space="preserve"> for 15 minutes or longer per day</w:t>
      </w:r>
      <w:r w:rsidR="009F4627" w:rsidRPr="00F7789C">
        <w:t xml:space="preserve"> also had higher odds (1.96 times) of ever having gambled compared with </w:t>
      </w:r>
      <w:r>
        <w:t>those</w:t>
      </w:r>
      <w:r w:rsidR="009F4627" w:rsidRPr="00F7789C">
        <w:t xml:space="preserve"> who did not play computer</w:t>
      </w:r>
      <w:r w:rsidR="00CA3555" w:rsidRPr="00F7789C">
        <w:t>/</w:t>
      </w:r>
      <w:r w:rsidR="00524B22">
        <w:t xml:space="preserve"> </w:t>
      </w:r>
      <w:r w:rsidR="00CA3555" w:rsidRPr="00F7789C">
        <w:t>video games.</w:t>
      </w:r>
      <w:r w:rsidR="00F7789C">
        <w:t xml:space="preserve">  A high level of watching television, videos or DVDs (an hour or more per day) was associated with 1.58 times higher odds for ever having gambled than a low viewing level (30 minutes or less per day).</w:t>
      </w:r>
    </w:p>
    <w:p w14:paraId="60528FA4" w14:textId="59CE9793" w:rsidR="00ED6F8A" w:rsidRDefault="007737D6" w:rsidP="00B073DC">
      <w:pPr>
        <w:pStyle w:val="GARCNormalpara"/>
      </w:pPr>
      <w:r>
        <w:t>Youth</w:t>
      </w:r>
      <w:r w:rsidR="00F7789C">
        <w:t xml:space="preserve"> who had </w:t>
      </w:r>
      <w:r w:rsidR="00C8209C">
        <w:t>consumed</w:t>
      </w:r>
      <w:r w:rsidR="00F7789C">
        <w:t xml:space="preserve"> alcohol in the past month had more than twice the odds (2.15 times) of ever having gambled than </w:t>
      </w:r>
      <w:r>
        <w:t>those</w:t>
      </w:r>
      <w:r w:rsidR="00F7789C">
        <w:t xml:space="preserve"> who had no</w:t>
      </w:r>
      <w:r w:rsidR="000231DB">
        <w:t>t</w:t>
      </w:r>
      <w:r w:rsidR="00F7789C">
        <w:t xml:space="preserve"> </w:t>
      </w:r>
      <w:r w:rsidR="00C8209C">
        <w:t>consumed</w:t>
      </w:r>
      <w:r>
        <w:t xml:space="preserve"> alcohol.  Youth</w:t>
      </w:r>
      <w:r w:rsidR="00F7789C">
        <w:t xml:space="preserve"> who were involved in gangs</w:t>
      </w:r>
      <w:r w:rsidR="005E0E13">
        <w:rPr>
          <w:rStyle w:val="FootnoteReference"/>
        </w:rPr>
        <w:footnoteReference w:id="15"/>
      </w:r>
      <w:r w:rsidR="00F7789C">
        <w:t xml:space="preserve"> (defined as any street club that carries a name, wears particular colours etc) had </w:t>
      </w:r>
      <w:r w:rsidR="005E0E13">
        <w:t>2.35 </w:t>
      </w:r>
      <w:r w:rsidR="00F7789C">
        <w:t xml:space="preserve">times higher odds of ever having gambled than </w:t>
      </w:r>
      <w:r>
        <w:t>those</w:t>
      </w:r>
      <w:r w:rsidR="00F7789C">
        <w:t xml:space="preserve"> who were not involved in gangs.</w:t>
      </w:r>
    </w:p>
    <w:p w14:paraId="1A55CEA6" w14:textId="00178826" w:rsidR="00F7789C" w:rsidRDefault="00F7789C" w:rsidP="00B073DC">
      <w:pPr>
        <w:pStyle w:val="GARCNormalpara"/>
      </w:pPr>
      <w:r>
        <w:t xml:space="preserve">Being </w:t>
      </w:r>
      <w:r w:rsidR="0014398E">
        <w:t>bullied</w:t>
      </w:r>
      <w:r>
        <w:t xml:space="preserve"> </w:t>
      </w:r>
      <w:r w:rsidR="0014398E">
        <w:t>and</w:t>
      </w:r>
      <w:r>
        <w:t xml:space="preserve"> </w:t>
      </w:r>
      <w:r w:rsidR="0014398E">
        <w:t xml:space="preserve">being </w:t>
      </w:r>
      <w:r>
        <w:t xml:space="preserve">a bully </w:t>
      </w:r>
      <w:r w:rsidR="00640C80">
        <w:t xml:space="preserve">at school </w:t>
      </w:r>
      <w:r>
        <w:t xml:space="preserve">were both associated with </w:t>
      </w:r>
      <w:r w:rsidR="0014398E">
        <w:t>more than twice the odds (2.23 and 2.19 times respectively) of ever having gambled than not being involved in bullying behaviours</w:t>
      </w:r>
      <w:r w:rsidR="00640C80">
        <w:t xml:space="preserve"> at school</w:t>
      </w:r>
      <w:r w:rsidR="0014398E">
        <w:t>.</w:t>
      </w:r>
    </w:p>
    <w:p w14:paraId="566CE34C" w14:textId="3CB7BBB9" w:rsidR="0014398E" w:rsidRPr="008915A3" w:rsidRDefault="007737D6" w:rsidP="00B073DC">
      <w:pPr>
        <w:pStyle w:val="GARCNormalpara"/>
      </w:pPr>
      <w:r>
        <w:t>Youth</w:t>
      </w:r>
      <w:r w:rsidR="0014398E">
        <w:t xml:space="preserve"> who had mothers who gambled in a non-problematic manner had 1.41 times higher odds </w:t>
      </w:r>
      <w:r w:rsidR="0014398E" w:rsidRPr="008915A3">
        <w:t>for</w:t>
      </w:r>
      <w:r w:rsidRPr="008915A3">
        <w:t xml:space="preserve"> ever having gambled than youth</w:t>
      </w:r>
      <w:r w:rsidR="0014398E" w:rsidRPr="008915A3">
        <w:t xml:space="preserve"> whose mothers did not gamble.</w:t>
      </w:r>
    </w:p>
    <w:p w14:paraId="4624FE7C" w14:textId="61A4D85D" w:rsidR="00ED6F8A" w:rsidRDefault="008915A3" w:rsidP="00B073DC">
      <w:pPr>
        <w:pStyle w:val="GARCNormalpara"/>
      </w:pPr>
      <w:r>
        <w:t>A</w:t>
      </w:r>
      <w:r w:rsidR="00ED6F8A" w:rsidRPr="008915A3">
        <w:t xml:space="preserve">lthough a level of statistical significance was just </w:t>
      </w:r>
      <w:r w:rsidR="007737D6" w:rsidRPr="008915A3">
        <w:t>attained (p=0.05) for youth</w:t>
      </w:r>
      <w:r w:rsidR="00ED6F8A" w:rsidRPr="008915A3">
        <w:t xml:space="preserve"> who spent some spare time online versus those who did not, the confidence intervals overlapped 1 and this finding is likely to be due to confounding factors.</w:t>
      </w:r>
    </w:p>
    <w:p w14:paraId="1443BB55" w14:textId="77777777" w:rsidR="00ED6F8A" w:rsidRPr="00BE748D" w:rsidRDefault="00ED6F8A" w:rsidP="00C141DE">
      <w:pPr>
        <w:pStyle w:val="GARCNormalpara"/>
        <w:spacing w:before="0" w:after="0"/>
      </w:pPr>
    </w:p>
    <w:p w14:paraId="4E16863F" w14:textId="39041276" w:rsidR="00DE6810" w:rsidRDefault="00DE6810" w:rsidP="00392867">
      <w:pPr>
        <w:pStyle w:val="GARCLevel4Nonumbering"/>
      </w:pPr>
      <w:r>
        <w:t>Multi</w:t>
      </w:r>
      <w:r w:rsidR="000231DB">
        <w:t>ple logistic regression</w:t>
      </w:r>
      <w:r>
        <w:t xml:space="preserve"> </w:t>
      </w:r>
    </w:p>
    <w:p w14:paraId="2161C9F2" w14:textId="52E9E16E" w:rsidR="009772D1" w:rsidRDefault="009772D1" w:rsidP="009772D1">
      <w:pPr>
        <w:pStyle w:val="GARCNormalpara"/>
      </w:pPr>
      <w:r w:rsidRPr="006C4FD4">
        <w:t>Multi</w:t>
      </w:r>
      <w:r>
        <w:t>ple</w:t>
      </w:r>
      <w:r w:rsidRPr="006C4FD4">
        <w:t xml:space="preserve"> logistic regression analyses </w:t>
      </w:r>
      <w:r>
        <w:t xml:space="preserve">showed that </w:t>
      </w:r>
      <w:r w:rsidR="00640C80">
        <w:t>playing computer or video games, being involved in gangs,</w:t>
      </w:r>
      <w:r>
        <w:t xml:space="preserve"> </w:t>
      </w:r>
      <w:r w:rsidR="00640C80">
        <w:t xml:space="preserve">and being bullied at school </w:t>
      </w:r>
      <w:r>
        <w:t xml:space="preserve">remained highly statistically significantly associated with </w:t>
      </w:r>
      <w:r w:rsidR="00640C80">
        <w:t>ever having gambled</w:t>
      </w:r>
      <w:r>
        <w:t xml:space="preserve">.  </w:t>
      </w:r>
      <w:r w:rsidR="00640C80">
        <w:t xml:space="preserve">Watching television, videos and DVDs, and having a mother who gambled also remained significantly associated with ever having gambled.  </w:t>
      </w:r>
      <w:r>
        <w:t xml:space="preserve">Additionally, </w:t>
      </w:r>
      <w:r w:rsidR="00640C80">
        <w:t>cell phone use and good health were</w:t>
      </w:r>
      <w:r>
        <w:t xml:space="preserve"> suggestive of an association with </w:t>
      </w:r>
      <w:r w:rsidR="00640C80">
        <w:t>ever having gambled</w:t>
      </w:r>
      <w:r>
        <w:t xml:space="preserve"> (</w:t>
      </w:r>
      <w:r w:rsidR="007E36E8">
        <w:fldChar w:fldCharType="begin"/>
      </w:r>
      <w:r w:rsidR="007E36E8">
        <w:instrText xml:space="preserve"> REF _Ref449</w:instrText>
      </w:r>
      <w:r w:rsidR="007E36E8">
        <w:instrText xml:space="preserve">505784 </w:instrText>
      </w:r>
      <w:r w:rsidR="007E36E8">
        <w:fldChar w:fldCharType="separate"/>
      </w:r>
      <w:r w:rsidR="00102C95" w:rsidRPr="001230E5">
        <w:t xml:space="preserve">Table </w:t>
      </w:r>
      <w:r w:rsidR="00102C95">
        <w:rPr>
          <w:noProof/>
        </w:rPr>
        <w:t>27</w:t>
      </w:r>
      <w:r w:rsidR="007E36E8">
        <w:rPr>
          <w:noProof/>
        </w:rPr>
        <w:fldChar w:fldCharType="end"/>
      </w:r>
      <w:r>
        <w:t>)</w:t>
      </w:r>
      <w:r w:rsidRPr="000D7F3F">
        <w:t xml:space="preserve">. </w:t>
      </w:r>
      <w:r>
        <w:t xml:space="preserve"> </w:t>
      </w:r>
    </w:p>
    <w:p w14:paraId="3F8D0FCC" w14:textId="2817A531" w:rsidR="009772D1" w:rsidRDefault="00953E65" w:rsidP="009772D1">
      <w:pPr>
        <w:pStyle w:val="GARCNormalpara"/>
      </w:pPr>
      <w:r>
        <w:t>Youth</w:t>
      </w:r>
      <w:r w:rsidR="00640C80">
        <w:t xml:space="preserve"> who played computer or video games</w:t>
      </w:r>
      <w:r w:rsidR="00524B22">
        <w:t xml:space="preserve"> for 15 minutes or longer each day</w:t>
      </w:r>
      <w:r w:rsidR="00640C80">
        <w:t xml:space="preserve"> had 1.68 times higher odds for ever having gambled compared with </w:t>
      </w:r>
      <w:r>
        <w:t>those</w:t>
      </w:r>
      <w:r w:rsidR="00640C80">
        <w:t xml:space="preserve"> who did not play</w:t>
      </w:r>
      <w:r>
        <w:t xml:space="preserve"> these games.  Similarly, youth</w:t>
      </w:r>
      <w:r w:rsidR="00640C80">
        <w:t xml:space="preserve"> with gang involvement or who were bull</w:t>
      </w:r>
      <w:r w:rsidR="00DA3962">
        <w:t>i</w:t>
      </w:r>
      <w:r w:rsidR="00640C80">
        <w:t xml:space="preserve">ed at school had slightly more than twice the odds for ever having gambled (2.18 and 2.21 times </w:t>
      </w:r>
      <w:r>
        <w:t>respectively) than youth</w:t>
      </w:r>
      <w:r w:rsidR="00640C80">
        <w:t xml:space="preserve"> who were not involved in gangs or who were not bullied.</w:t>
      </w:r>
      <w:r w:rsidR="00F9781A">
        <w:t xml:space="preserve">  </w:t>
      </w:r>
      <w:r w:rsidR="00F9781A" w:rsidRPr="00F9781A">
        <w:rPr>
          <w:i/>
        </w:rPr>
        <w:t>Th</w:t>
      </w:r>
      <w:r w:rsidR="00F9781A">
        <w:rPr>
          <w:i/>
        </w:rPr>
        <w:t>ese</w:t>
      </w:r>
      <w:r w:rsidR="00F9781A" w:rsidRPr="00F9781A">
        <w:rPr>
          <w:i/>
        </w:rPr>
        <w:t xml:space="preserve"> finding</w:t>
      </w:r>
      <w:r w:rsidR="00F9781A">
        <w:rPr>
          <w:i/>
        </w:rPr>
        <w:t>s</w:t>
      </w:r>
      <w:r w:rsidR="00F9781A" w:rsidRPr="00F9781A">
        <w:rPr>
          <w:i/>
        </w:rPr>
        <w:t xml:space="preserve"> </w:t>
      </w:r>
      <w:r w:rsidR="00F9781A">
        <w:rPr>
          <w:i/>
        </w:rPr>
        <w:t>were highly</w:t>
      </w:r>
      <w:r w:rsidR="00F9781A" w:rsidRPr="00F9781A">
        <w:rPr>
          <w:i/>
        </w:rPr>
        <w:t xml:space="preserve"> statistically significant.</w:t>
      </w:r>
    </w:p>
    <w:p w14:paraId="2C7B7ADB" w14:textId="2B673B1C" w:rsidR="003956BF" w:rsidRDefault="00C8209C" w:rsidP="003956BF">
      <w:pPr>
        <w:pStyle w:val="GARCNormalpara"/>
      </w:pPr>
      <w:r>
        <w:t>A</w:t>
      </w:r>
      <w:r w:rsidR="003956BF">
        <w:t xml:space="preserve"> high level of watching television, videos or DVDs (an hour or more per day) was associated with 1.54 times higher odds for </w:t>
      </w:r>
      <w:r w:rsidR="00953E65">
        <w:t>youth</w:t>
      </w:r>
      <w:r>
        <w:t xml:space="preserve"> </w:t>
      </w:r>
      <w:r w:rsidR="003956BF">
        <w:t xml:space="preserve">ever having gambled than </w:t>
      </w:r>
      <w:r>
        <w:t>a low viewing level (30 </w:t>
      </w:r>
      <w:r w:rsidR="003956BF">
        <w:t>m</w:t>
      </w:r>
      <w:r w:rsidR="00953E65">
        <w:t>inutes or less per day).  Youth</w:t>
      </w:r>
      <w:r w:rsidR="003956BF">
        <w:t xml:space="preserve"> who had mothers who gambled in a non-problematic manner had 1.45 times higher odds for</w:t>
      </w:r>
      <w:r w:rsidR="00953E65">
        <w:t xml:space="preserve"> ever having gambled than youth</w:t>
      </w:r>
      <w:r w:rsidR="003956BF">
        <w:t xml:space="preserve"> whose mothers did not gamble.</w:t>
      </w:r>
      <w:r w:rsidR="00F9781A">
        <w:t xml:space="preserve">  </w:t>
      </w:r>
      <w:r w:rsidR="00F9781A" w:rsidRPr="00F9781A">
        <w:rPr>
          <w:i/>
        </w:rPr>
        <w:t>Th</w:t>
      </w:r>
      <w:r w:rsidR="00F9781A">
        <w:rPr>
          <w:i/>
        </w:rPr>
        <w:t>ese</w:t>
      </w:r>
      <w:r w:rsidR="00F9781A" w:rsidRPr="00F9781A">
        <w:rPr>
          <w:i/>
        </w:rPr>
        <w:t xml:space="preserve"> finding</w:t>
      </w:r>
      <w:r w:rsidR="00F9781A">
        <w:rPr>
          <w:i/>
        </w:rPr>
        <w:t>s</w:t>
      </w:r>
      <w:r w:rsidR="00F9781A" w:rsidRPr="00F9781A">
        <w:rPr>
          <w:i/>
        </w:rPr>
        <w:t xml:space="preserve"> </w:t>
      </w:r>
      <w:r w:rsidR="00F9781A">
        <w:rPr>
          <w:i/>
        </w:rPr>
        <w:t>were</w:t>
      </w:r>
      <w:r w:rsidR="00F9781A" w:rsidRPr="00F9781A">
        <w:rPr>
          <w:i/>
        </w:rPr>
        <w:t xml:space="preserve"> statistically significant.</w:t>
      </w:r>
    </w:p>
    <w:p w14:paraId="21A3D882" w14:textId="44FBADCF" w:rsidR="009772D1" w:rsidRPr="00475AD7" w:rsidRDefault="003956BF" w:rsidP="009772D1">
      <w:pPr>
        <w:pStyle w:val="GARCNormalpara"/>
      </w:pPr>
      <w:r>
        <w:t>Having very good health, compared to excellent health</w:t>
      </w:r>
      <w:r w:rsidR="009772D1" w:rsidRPr="00475AD7">
        <w:t xml:space="preserve"> was </w:t>
      </w:r>
      <w:r w:rsidR="009772D1" w:rsidRPr="00F9781A">
        <w:rPr>
          <w:i/>
        </w:rPr>
        <w:t>suggestive of an association</w:t>
      </w:r>
      <w:r w:rsidR="009772D1" w:rsidRPr="00475AD7">
        <w:t xml:space="preserve"> with </w:t>
      </w:r>
      <w:r>
        <w:t>ever having gambled</w:t>
      </w:r>
      <w:r w:rsidR="009772D1">
        <w:t xml:space="preserve"> (p=0.0</w:t>
      </w:r>
      <w:r>
        <w:t>2</w:t>
      </w:r>
      <w:r w:rsidR="009772D1">
        <w:t>)</w:t>
      </w:r>
      <w:r>
        <w:t xml:space="preserve">.  This finding was </w:t>
      </w:r>
      <w:r w:rsidR="00C8209C">
        <w:t xml:space="preserve">also </w:t>
      </w:r>
      <w:r>
        <w:t xml:space="preserve">noted in the bivariate analysis, although a level of statistical significance had not been achieved.  Using a cell phone compared with not using one (p=0.04) was </w:t>
      </w:r>
      <w:r w:rsidR="00F9781A" w:rsidRPr="00F9781A">
        <w:rPr>
          <w:i/>
        </w:rPr>
        <w:t xml:space="preserve">suggestive of an </w:t>
      </w:r>
      <w:r w:rsidRPr="00F9781A">
        <w:rPr>
          <w:i/>
        </w:rPr>
        <w:t>associat</w:t>
      </w:r>
      <w:r w:rsidR="00F9781A" w:rsidRPr="00F9781A">
        <w:rPr>
          <w:i/>
        </w:rPr>
        <w:t>ion</w:t>
      </w:r>
      <w:r>
        <w:t xml:space="preserve"> with a lower likelihood </w:t>
      </w:r>
      <w:r w:rsidR="00C8209C">
        <w:t xml:space="preserve">(0.72 times) </w:t>
      </w:r>
      <w:r>
        <w:t>of ever having gambled; this</w:t>
      </w:r>
      <w:r w:rsidR="009772D1">
        <w:t xml:space="preserve"> finding </w:t>
      </w:r>
      <w:r>
        <w:t xml:space="preserve">was </w:t>
      </w:r>
      <w:r w:rsidR="009772D1">
        <w:t>not noted in the bivariate analyses</w:t>
      </w:r>
      <w:r w:rsidR="009772D1" w:rsidRPr="00475AD7">
        <w:t>.</w:t>
      </w:r>
      <w:r w:rsidR="009772D1">
        <w:t xml:space="preserve"> </w:t>
      </w:r>
    </w:p>
    <w:p w14:paraId="55983F35" w14:textId="4CACC827" w:rsidR="00410CD7" w:rsidRPr="001230E5" w:rsidRDefault="00410CD7" w:rsidP="00913CE3">
      <w:pPr>
        <w:pStyle w:val="Caption"/>
        <w:rPr>
          <w:bdr w:val="none" w:sz="0" w:space="0" w:color="auto"/>
        </w:rPr>
      </w:pPr>
      <w:bookmarkStart w:id="171" w:name="_Ref449505784"/>
      <w:bookmarkStart w:id="172" w:name="_Toc469664357"/>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27</w:t>
      </w:r>
      <w:r w:rsidR="001230C8" w:rsidRPr="001230E5">
        <w:rPr>
          <w:bdr w:val="none" w:sz="0" w:space="0" w:color="auto"/>
        </w:rPr>
        <w:fldChar w:fldCharType="end"/>
      </w:r>
      <w:bookmarkEnd w:id="171"/>
      <w:r w:rsidRPr="001230E5">
        <w:rPr>
          <w:bdr w:val="none" w:sz="0" w:space="0" w:color="auto"/>
        </w:rPr>
        <w:t xml:space="preserve">: </w:t>
      </w:r>
      <w:r w:rsidR="00953E65">
        <w:rPr>
          <w:bdr w:val="none" w:sz="0" w:space="0" w:color="auto"/>
        </w:rPr>
        <w:t>Youth</w:t>
      </w:r>
      <w:r w:rsidR="009772D1" w:rsidRPr="001230E5">
        <w:rPr>
          <w:bdr w:val="none" w:sz="0" w:space="0" w:color="auto"/>
        </w:rPr>
        <w:t xml:space="preserve"> - </w:t>
      </w:r>
      <w:r w:rsidR="004B2840" w:rsidRPr="001230E5">
        <w:rPr>
          <w:bdr w:val="none" w:sz="0" w:space="0" w:color="auto"/>
        </w:rPr>
        <w:t>Multi</w:t>
      </w:r>
      <w:r w:rsidR="009772D1" w:rsidRPr="001230E5">
        <w:rPr>
          <w:bdr w:val="none" w:sz="0" w:space="0" w:color="auto"/>
        </w:rPr>
        <w:t xml:space="preserve">ple logistic regression for ever having gambled </w:t>
      </w:r>
      <w:r w:rsidR="00266247">
        <w:rPr>
          <w:bdr w:val="none" w:sz="0" w:space="0" w:color="auto"/>
        </w:rPr>
        <w:t xml:space="preserve">- </w:t>
      </w:r>
      <w:r w:rsidR="00B3615A">
        <w:rPr>
          <w:bdr w:val="none" w:sz="0" w:space="0" w:color="auto"/>
        </w:rPr>
        <w:t>20</w:t>
      </w:r>
      <w:r w:rsidR="00266247">
        <w:rPr>
          <w:bdr w:val="none" w:sz="0" w:space="0" w:color="auto"/>
        </w:rPr>
        <w:t>14</w:t>
      </w:r>
      <w:bookmarkEnd w:id="172"/>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283"/>
        <w:gridCol w:w="4962"/>
        <w:gridCol w:w="850"/>
        <w:gridCol w:w="1275"/>
        <w:gridCol w:w="994"/>
      </w:tblGrid>
      <w:tr w:rsidR="009772D1" w:rsidRPr="003956BF" w14:paraId="0C79C0A7" w14:textId="77777777" w:rsidTr="006B55D6">
        <w:trPr>
          <w:jc w:val="center"/>
        </w:trPr>
        <w:tc>
          <w:tcPr>
            <w:tcW w:w="3135" w:type="pct"/>
            <w:gridSpan w:val="2"/>
            <w:tcBorders>
              <w:top w:val="single" w:sz="4" w:space="0" w:color="auto"/>
              <w:left w:val="nil"/>
              <w:bottom w:val="single" w:sz="4" w:space="0" w:color="auto"/>
              <w:right w:val="nil"/>
            </w:tcBorders>
            <w:vAlign w:val="bottom"/>
          </w:tcPr>
          <w:p w14:paraId="425FED5C" w14:textId="0973B2CD" w:rsidR="009772D1" w:rsidRPr="003956BF" w:rsidRDefault="009772D1" w:rsidP="00796E72">
            <w:pPr>
              <w:keepNext/>
              <w:spacing w:after="20"/>
              <w:jc w:val="left"/>
              <w:rPr>
                <w:b/>
                <w:szCs w:val="22"/>
              </w:rPr>
            </w:pPr>
            <w:r w:rsidRPr="003956BF">
              <w:rPr>
                <w:b/>
                <w:szCs w:val="22"/>
              </w:rPr>
              <w:t>Variable</w:t>
            </w:r>
          </w:p>
        </w:tc>
        <w:tc>
          <w:tcPr>
            <w:tcW w:w="508" w:type="pct"/>
            <w:tcBorders>
              <w:top w:val="single" w:sz="4" w:space="0" w:color="auto"/>
              <w:left w:val="nil"/>
              <w:bottom w:val="single" w:sz="4" w:space="0" w:color="auto"/>
              <w:right w:val="nil"/>
            </w:tcBorders>
            <w:vAlign w:val="bottom"/>
          </w:tcPr>
          <w:p w14:paraId="60D7E1AA" w14:textId="52C7BE5A" w:rsidR="009772D1" w:rsidRPr="003956BF" w:rsidRDefault="009772D1" w:rsidP="00796E72">
            <w:pPr>
              <w:keepNext/>
              <w:spacing w:after="20"/>
              <w:jc w:val="right"/>
              <w:rPr>
                <w:b/>
                <w:szCs w:val="22"/>
              </w:rPr>
            </w:pPr>
            <w:r w:rsidRPr="003956BF">
              <w:rPr>
                <w:b/>
                <w:szCs w:val="22"/>
              </w:rPr>
              <w:t>Odds ratio</w:t>
            </w:r>
          </w:p>
        </w:tc>
        <w:tc>
          <w:tcPr>
            <w:tcW w:w="762" w:type="pct"/>
            <w:tcBorders>
              <w:top w:val="single" w:sz="4" w:space="0" w:color="auto"/>
              <w:left w:val="nil"/>
              <w:bottom w:val="single" w:sz="4" w:space="0" w:color="auto"/>
              <w:right w:val="nil"/>
            </w:tcBorders>
            <w:vAlign w:val="bottom"/>
          </w:tcPr>
          <w:p w14:paraId="54F91DDC" w14:textId="4429C921" w:rsidR="009772D1" w:rsidRPr="003956BF" w:rsidRDefault="009772D1" w:rsidP="00796E72">
            <w:pPr>
              <w:keepNext/>
              <w:spacing w:after="20"/>
              <w:jc w:val="right"/>
              <w:rPr>
                <w:b/>
                <w:szCs w:val="22"/>
              </w:rPr>
            </w:pPr>
            <w:r w:rsidRPr="003956BF">
              <w:rPr>
                <w:b/>
                <w:szCs w:val="22"/>
              </w:rPr>
              <w:t>(95% CI)</w:t>
            </w:r>
          </w:p>
        </w:tc>
        <w:tc>
          <w:tcPr>
            <w:tcW w:w="594" w:type="pct"/>
            <w:tcBorders>
              <w:top w:val="single" w:sz="4" w:space="0" w:color="auto"/>
              <w:left w:val="nil"/>
              <w:bottom w:val="single" w:sz="4" w:space="0" w:color="auto"/>
              <w:right w:val="nil"/>
            </w:tcBorders>
            <w:shd w:val="clear" w:color="auto" w:fill="FFFFFF" w:themeFill="background1"/>
            <w:vAlign w:val="bottom"/>
          </w:tcPr>
          <w:p w14:paraId="73FB585C" w14:textId="2518B8F1" w:rsidR="009772D1" w:rsidRPr="003956BF" w:rsidRDefault="009772D1" w:rsidP="00796E72">
            <w:pPr>
              <w:keepNext/>
              <w:spacing w:after="20"/>
              <w:jc w:val="right"/>
              <w:rPr>
                <w:b/>
                <w:szCs w:val="22"/>
              </w:rPr>
            </w:pPr>
            <w:r w:rsidRPr="003956BF">
              <w:rPr>
                <w:b/>
                <w:szCs w:val="22"/>
              </w:rPr>
              <w:t>p-value</w:t>
            </w:r>
          </w:p>
        </w:tc>
      </w:tr>
      <w:tr w:rsidR="007D7DD7" w:rsidRPr="003956BF" w14:paraId="51DBAC32" w14:textId="77777777" w:rsidTr="006B55D6">
        <w:trPr>
          <w:jc w:val="center"/>
        </w:trPr>
        <w:tc>
          <w:tcPr>
            <w:tcW w:w="3135" w:type="pct"/>
            <w:gridSpan w:val="2"/>
            <w:tcBorders>
              <w:top w:val="single" w:sz="4" w:space="0" w:color="auto"/>
              <w:left w:val="nil"/>
              <w:bottom w:val="nil"/>
              <w:right w:val="nil"/>
            </w:tcBorders>
            <w:shd w:val="clear" w:color="auto" w:fill="auto"/>
          </w:tcPr>
          <w:p w14:paraId="1C38DEA8" w14:textId="1264C29E" w:rsidR="007D7DD7" w:rsidRPr="003956BF" w:rsidRDefault="007D7DD7" w:rsidP="00796E72">
            <w:pPr>
              <w:keepNext/>
              <w:spacing w:after="20"/>
              <w:rPr>
                <w:b/>
                <w:szCs w:val="22"/>
              </w:rPr>
            </w:pPr>
            <w:r w:rsidRPr="003956BF">
              <w:rPr>
                <w:b/>
                <w:szCs w:val="22"/>
              </w:rPr>
              <w:t>General health (</w:t>
            </w:r>
            <w:r w:rsidR="009772D1" w:rsidRPr="003956BF">
              <w:rPr>
                <w:b/>
                <w:szCs w:val="22"/>
              </w:rPr>
              <w:t>maternally reported</w:t>
            </w:r>
            <w:r w:rsidRPr="003956BF">
              <w:rPr>
                <w:b/>
                <w:szCs w:val="22"/>
              </w:rPr>
              <w:t>)</w:t>
            </w:r>
          </w:p>
        </w:tc>
        <w:tc>
          <w:tcPr>
            <w:tcW w:w="508" w:type="pct"/>
            <w:tcBorders>
              <w:top w:val="single" w:sz="4" w:space="0" w:color="auto"/>
              <w:left w:val="nil"/>
              <w:bottom w:val="nil"/>
              <w:right w:val="nil"/>
            </w:tcBorders>
            <w:shd w:val="clear" w:color="auto" w:fill="auto"/>
            <w:vAlign w:val="bottom"/>
          </w:tcPr>
          <w:p w14:paraId="4CC29844" w14:textId="77777777" w:rsidR="007D7DD7" w:rsidRPr="003956BF" w:rsidRDefault="007D7DD7" w:rsidP="00796E72">
            <w:pPr>
              <w:keepNext/>
              <w:spacing w:after="20"/>
              <w:jc w:val="right"/>
              <w:rPr>
                <w:b/>
                <w:szCs w:val="22"/>
              </w:rPr>
            </w:pPr>
          </w:p>
        </w:tc>
        <w:tc>
          <w:tcPr>
            <w:tcW w:w="762" w:type="pct"/>
            <w:tcBorders>
              <w:top w:val="single" w:sz="4" w:space="0" w:color="auto"/>
              <w:left w:val="nil"/>
              <w:bottom w:val="nil"/>
              <w:right w:val="nil"/>
            </w:tcBorders>
            <w:shd w:val="clear" w:color="auto" w:fill="auto"/>
          </w:tcPr>
          <w:p w14:paraId="60583C3F" w14:textId="77777777" w:rsidR="007D7DD7" w:rsidRPr="003956BF" w:rsidRDefault="007D7DD7" w:rsidP="00796E72">
            <w:pPr>
              <w:keepNext/>
              <w:spacing w:after="20"/>
              <w:jc w:val="right"/>
              <w:rPr>
                <w:b/>
                <w:szCs w:val="22"/>
              </w:rPr>
            </w:pPr>
          </w:p>
        </w:tc>
        <w:tc>
          <w:tcPr>
            <w:tcW w:w="594" w:type="pct"/>
            <w:tcBorders>
              <w:top w:val="single" w:sz="4" w:space="0" w:color="auto"/>
              <w:left w:val="nil"/>
              <w:bottom w:val="nil"/>
              <w:right w:val="nil"/>
            </w:tcBorders>
            <w:shd w:val="clear" w:color="auto" w:fill="auto"/>
          </w:tcPr>
          <w:p w14:paraId="340C2B08" w14:textId="77777777" w:rsidR="007D7DD7" w:rsidRPr="003956BF" w:rsidRDefault="007D7DD7" w:rsidP="00796E72">
            <w:pPr>
              <w:keepNext/>
              <w:spacing w:after="20"/>
              <w:jc w:val="right"/>
              <w:rPr>
                <w:b/>
                <w:szCs w:val="22"/>
              </w:rPr>
            </w:pPr>
          </w:p>
        </w:tc>
      </w:tr>
      <w:tr w:rsidR="003956BF" w:rsidRPr="003956BF" w14:paraId="34EC409A" w14:textId="77777777" w:rsidTr="003956BF">
        <w:trPr>
          <w:jc w:val="center"/>
        </w:trPr>
        <w:tc>
          <w:tcPr>
            <w:tcW w:w="170" w:type="pct"/>
            <w:tcBorders>
              <w:top w:val="nil"/>
              <w:left w:val="nil"/>
              <w:bottom w:val="nil"/>
              <w:right w:val="nil"/>
            </w:tcBorders>
            <w:shd w:val="clear" w:color="auto" w:fill="auto"/>
          </w:tcPr>
          <w:p w14:paraId="79D5CF06" w14:textId="77777777" w:rsidR="00C664D6" w:rsidRPr="003956BF" w:rsidRDefault="00C664D6" w:rsidP="00796E72">
            <w:pPr>
              <w:keepNext/>
              <w:spacing w:after="20"/>
              <w:rPr>
                <w:b/>
                <w:szCs w:val="22"/>
              </w:rPr>
            </w:pPr>
          </w:p>
        </w:tc>
        <w:tc>
          <w:tcPr>
            <w:tcW w:w="2966" w:type="pct"/>
            <w:tcBorders>
              <w:top w:val="nil"/>
              <w:left w:val="nil"/>
              <w:bottom w:val="nil"/>
              <w:right w:val="nil"/>
            </w:tcBorders>
            <w:shd w:val="clear" w:color="auto" w:fill="auto"/>
          </w:tcPr>
          <w:p w14:paraId="1A7419FC" w14:textId="700807B2" w:rsidR="00C664D6" w:rsidRPr="003956BF" w:rsidRDefault="00C664D6" w:rsidP="00796E72">
            <w:pPr>
              <w:keepNext/>
              <w:spacing w:after="20"/>
              <w:rPr>
                <w:b/>
                <w:szCs w:val="22"/>
              </w:rPr>
            </w:pPr>
            <w:r w:rsidRPr="003956BF">
              <w:rPr>
                <w:szCs w:val="22"/>
              </w:rPr>
              <w:t>Excellent</w:t>
            </w:r>
          </w:p>
        </w:tc>
        <w:tc>
          <w:tcPr>
            <w:tcW w:w="508" w:type="pct"/>
            <w:tcBorders>
              <w:top w:val="nil"/>
              <w:left w:val="nil"/>
              <w:bottom w:val="nil"/>
              <w:right w:val="nil"/>
            </w:tcBorders>
            <w:shd w:val="clear" w:color="auto" w:fill="auto"/>
            <w:vAlign w:val="bottom"/>
          </w:tcPr>
          <w:p w14:paraId="73159550" w14:textId="45BC28DA" w:rsidR="00C664D6" w:rsidRPr="003956BF" w:rsidRDefault="00C664D6" w:rsidP="00796E72">
            <w:pPr>
              <w:keepNext/>
              <w:spacing w:after="20"/>
              <w:jc w:val="right"/>
              <w:rPr>
                <w:b/>
                <w:szCs w:val="22"/>
              </w:rPr>
            </w:pPr>
            <w:r w:rsidRPr="003956BF">
              <w:rPr>
                <w:color w:val="000000"/>
                <w:szCs w:val="22"/>
                <w:lang w:val="en-US"/>
              </w:rPr>
              <w:t>1</w:t>
            </w:r>
            <w:r w:rsidR="00D3465F" w:rsidRPr="003956BF">
              <w:rPr>
                <w:color w:val="000000"/>
                <w:szCs w:val="22"/>
                <w:lang w:val="en-US"/>
              </w:rPr>
              <w:t>.00</w:t>
            </w:r>
          </w:p>
        </w:tc>
        <w:tc>
          <w:tcPr>
            <w:tcW w:w="762" w:type="pct"/>
            <w:tcBorders>
              <w:top w:val="nil"/>
              <w:left w:val="nil"/>
              <w:bottom w:val="nil"/>
              <w:right w:val="nil"/>
            </w:tcBorders>
            <w:shd w:val="clear" w:color="auto" w:fill="auto"/>
            <w:vAlign w:val="bottom"/>
          </w:tcPr>
          <w:p w14:paraId="1E0E03D1" w14:textId="77777777" w:rsidR="00C664D6" w:rsidRPr="003956BF" w:rsidRDefault="00C664D6" w:rsidP="00796E72">
            <w:pPr>
              <w:keepNext/>
              <w:spacing w:after="20"/>
              <w:jc w:val="right"/>
              <w:rPr>
                <w:b/>
                <w:szCs w:val="22"/>
              </w:rPr>
            </w:pPr>
          </w:p>
        </w:tc>
        <w:tc>
          <w:tcPr>
            <w:tcW w:w="594" w:type="pct"/>
            <w:tcBorders>
              <w:top w:val="nil"/>
              <w:left w:val="nil"/>
              <w:bottom w:val="nil"/>
              <w:right w:val="nil"/>
            </w:tcBorders>
            <w:shd w:val="clear" w:color="auto" w:fill="auto"/>
            <w:vAlign w:val="bottom"/>
          </w:tcPr>
          <w:p w14:paraId="1AB5362E" w14:textId="77777777" w:rsidR="00C664D6" w:rsidRPr="003956BF" w:rsidRDefault="00C664D6" w:rsidP="00796E72">
            <w:pPr>
              <w:keepNext/>
              <w:spacing w:after="20"/>
              <w:jc w:val="right"/>
              <w:rPr>
                <w:b/>
                <w:szCs w:val="22"/>
              </w:rPr>
            </w:pPr>
          </w:p>
        </w:tc>
      </w:tr>
      <w:tr w:rsidR="003956BF" w:rsidRPr="003956BF" w14:paraId="20F28BA6" w14:textId="77777777" w:rsidTr="000E2F6E">
        <w:trPr>
          <w:jc w:val="center"/>
        </w:trPr>
        <w:tc>
          <w:tcPr>
            <w:tcW w:w="170" w:type="pct"/>
            <w:tcBorders>
              <w:top w:val="nil"/>
              <w:left w:val="nil"/>
              <w:bottom w:val="nil"/>
              <w:right w:val="nil"/>
            </w:tcBorders>
            <w:shd w:val="clear" w:color="auto" w:fill="auto"/>
          </w:tcPr>
          <w:p w14:paraId="3E0344EF" w14:textId="77777777" w:rsidR="00C664D6" w:rsidRPr="003956BF" w:rsidRDefault="00C664D6" w:rsidP="00796E72">
            <w:pPr>
              <w:keepNext/>
              <w:spacing w:after="20"/>
              <w:rPr>
                <w:b/>
                <w:szCs w:val="22"/>
              </w:rPr>
            </w:pPr>
          </w:p>
        </w:tc>
        <w:tc>
          <w:tcPr>
            <w:tcW w:w="2966" w:type="pct"/>
            <w:tcBorders>
              <w:top w:val="nil"/>
              <w:left w:val="nil"/>
              <w:bottom w:val="nil"/>
              <w:right w:val="nil"/>
            </w:tcBorders>
            <w:shd w:val="clear" w:color="auto" w:fill="auto"/>
          </w:tcPr>
          <w:p w14:paraId="1E785C0B" w14:textId="7F1C2C79" w:rsidR="00C664D6" w:rsidRPr="003956BF" w:rsidRDefault="00C664D6" w:rsidP="00796E72">
            <w:pPr>
              <w:keepNext/>
              <w:spacing w:after="20"/>
              <w:rPr>
                <w:b/>
                <w:szCs w:val="22"/>
              </w:rPr>
            </w:pPr>
            <w:r w:rsidRPr="003956BF">
              <w:rPr>
                <w:szCs w:val="22"/>
              </w:rPr>
              <w:t>Very good</w:t>
            </w:r>
          </w:p>
        </w:tc>
        <w:tc>
          <w:tcPr>
            <w:tcW w:w="508" w:type="pct"/>
            <w:tcBorders>
              <w:top w:val="nil"/>
              <w:left w:val="nil"/>
              <w:bottom w:val="nil"/>
              <w:right w:val="nil"/>
            </w:tcBorders>
            <w:shd w:val="clear" w:color="auto" w:fill="auto"/>
            <w:vAlign w:val="bottom"/>
          </w:tcPr>
          <w:p w14:paraId="0A6FD5F6" w14:textId="663FFE4F" w:rsidR="00C664D6" w:rsidRPr="003956BF" w:rsidRDefault="00C664D6" w:rsidP="00796E72">
            <w:pPr>
              <w:keepNext/>
              <w:spacing w:after="20"/>
              <w:jc w:val="right"/>
              <w:rPr>
                <w:b/>
                <w:szCs w:val="22"/>
              </w:rPr>
            </w:pPr>
            <w:r w:rsidRPr="003956BF">
              <w:rPr>
                <w:color w:val="000000"/>
                <w:szCs w:val="22"/>
                <w:lang w:val="en-US"/>
              </w:rPr>
              <w:t>1.47</w:t>
            </w:r>
          </w:p>
        </w:tc>
        <w:tc>
          <w:tcPr>
            <w:tcW w:w="762" w:type="pct"/>
            <w:tcBorders>
              <w:top w:val="nil"/>
              <w:left w:val="nil"/>
              <w:bottom w:val="nil"/>
              <w:right w:val="nil"/>
            </w:tcBorders>
            <w:shd w:val="clear" w:color="auto" w:fill="auto"/>
            <w:vAlign w:val="bottom"/>
          </w:tcPr>
          <w:p w14:paraId="7F6FE82C" w14:textId="49BDAEFD" w:rsidR="00C664D6" w:rsidRPr="003956BF" w:rsidRDefault="00C664D6" w:rsidP="00796E72">
            <w:pPr>
              <w:keepNext/>
              <w:spacing w:after="20"/>
              <w:jc w:val="right"/>
              <w:rPr>
                <w:b/>
                <w:szCs w:val="22"/>
              </w:rPr>
            </w:pPr>
            <w:r w:rsidRPr="003956BF">
              <w:rPr>
                <w:color w:val="000000"/>
                <w:szCs w:val="22"/>
                <w:lang w:val="en-US"/>
              </w:rPr>
              <w:t>(1.06, 2.03)</w:t>
            </w:r>
          </w:p>
        </w:tc>
        <w:tc>
          <w:tcPr>
            <w:tcW w:w="594" w:type="pct"/>
            <w:tcBorders>
              <w:top w:val="nil"/>
              <w:left w:val="nil"/>
              <w:bottom w:val="nil"/>
              <w:right w:val="nil"/>
            </w:tcBorders>
            <w:shd w:val="clear" w:color="auto" w:fill="D9D9D9" w:themeFill="background1" w:themeFillShade="D9"/>
            <w:vAlign w:val="bottom"/>
          </w:tcPr>
          <w:p w14:paraId="032AEDD4" w14:textId="27A18AED" w:rsidR="00C664D6" w:rsidRPr="003956BF" w:rsidRDefault="00C664D6" w:rsidP="00796E72">
            <w:pPr>
              <w:keepNext/>
              <w:spacing w:after="20"/>
              <w:jc w:val="right"/>
              <w:rPr>
                <w:b/>
                <w:szCs w:val="22"/>
              </w:rPr>
            </w:pPr>
            <w:r w:rsidRPr="003956BF">
              <w:rPr>
                <w:color w:val="000000"/>
                <w:szCs w:val="22"/>
                <w:lang w:val="en-US"/>
              </w:rPr>
              <w:t>0.02</w:t>
            </w:r>
          </w:p>
        </w:tc>
      </w:tr>
      <w:tr w:rsidR="003956BF" w:rsidRPr="003956BF" w14:paraId="273B6F98" w14:textId="77777777" w:rsidTr="000E2F6E">
        <w:trPr>
          <w:jc w:val="center"/>
        </w:trPr>
        <w:tc>
          <w:tcPr>
            <w:tcW w:w="170" w:type="pct"/>
            <w:tcBorders>
              <w:top w:val="nil"/>
              <w:left w:val="nil"/>
              <w:bottom w:val="nil"/>
              <w:right w:val="nil"/>
            </w:tcBorders>
            <w:shd w:val="clear" w:color="auto" w:fill="auto"/>
          </w:tcPr>
          <w:p w14:paraId="7E1FA866" w14:textId="77777777" w:rsidR="00C664D6" w:rsidRPr="003956BF" w:rsidRDefault="00C664D6" w:rsidP="00796E72">
            <w:pPr>
              <w:keepNext/>
              <w:spacing w:after="20"/>
              <w:rPr>
                <w:b/>
                <w:szCs w:val="22"/>
              </w:rPr>
            </w:pPr>
          </w:p>
        </w:tc>
        <w:tc>
          <w:tcPr>
            <w:tcW w:w="2966" w:type="pct"/>
            <w:tcBorders>
              <w:top w:val="nil"/>
              <w:left w:val="nil"/>
              <w:bottom w:val="nil"/>
              <w:right w:val="nil"/>
            </w:tcBorders>
            <w:shd w:val="clear" w:color="auto" w:fill="auto"/>
          </w:tcPr>
          <w:p w14:paraId="1F8C53A8" w14:textId="76E3250D" w:rsidR="00C664D6" w:rsidRPr="003956BF" w:rsidRDefault="00C664D6" w:rsidP="00796E72">
            <w:pPr>
              <w:keepNext/>
              <w:spacing w:after="20"/>
              <w:rPr>
                <w:b/>
                <w:szCs w:val="22"/>
              </w:rPr>
            </w:pPr>
            <w:r w:rsidRPr="003956BF">
              <w:rPr>
                <w:szCs w:val="22"/>
              </w:rPr>
              <w:t>Poor to good</w:t>
            </w:r>
          </w:p>
        </w:tc>
        <w:tc>
          <w:tcPr>
            <w:tcW w:w="508" w:type="pct"/>
            <w:tcBorders>
              <w:top w:val="nil"/>
              <w:left w:val="nil"/>
              <w:bottom w:val="nil"/>
              <w:right w:val="nil"/>
            </w:tcBorders>
            <w:shd w:val="clear" w:color="auto" w:fill="auto"/>
            <w:vAlign w:val="bottom"/>
          </w:tcPr>
          <w:p w14:paraId="65721E95" w14:textId="7B5B6542" w:rsidR="00C664D6" w:rsidRPr="003956BF" w:rsidRDefault="00C664D6" w:rsidP="00796E72">
            <w:pPr>
              <w:keepNext/>
              <w:spacing w:after="20"/>
              <w:jc w:val="right"/>
              <w:rPr>
                <w:b/>
                <w:szCs w:val="22"/>
              </w:rPr>
            </w:pPr>
            <w:r w:rsidRPr="003956BF">
              <w:rPr>
                <w:color w:val="000000"/>
                <w:szCs w:val="22"/>
                <w:lang w:val="en-US"/>
              </w:rPr>
              <w:t>1.09</w:t>
            </w:r>
          </w:p>
        </w:tc>
        <w:tc>
          <w:tcPr>
            <w:tcW w:w="762" w:type="pct"/>
            <w:tcBorders>
              <w:top w:val="nil"/>
              <w:left w:val="nil"/>
              <w:bottom w:val="nil"/>
              <w:right w:val="nil"/>
            </w:tcBorders>
            <w:shd w:val="clear" w:color="auto" w:fill="auto"/>
            <w:vAlign w:val="bottom"/>
          </w:tcPr>
          <w:p w14:paraId="660C3010" w14:textId="7C4899E5" w:rsidR="00C664D6" w:rsidRPr="003956BF" w:rsidRDefault="00C664D6" w:rsidP="00796E72">
            <w:pPr>
              <w:keepNext/>
              <w:spacing w:after="20"/>
              <w:jc w:val="right"/>
              <w:rPr>
                <w:b/>
                <w:szCs w:val="22"/>
              </w:rPr>
            </w:pPr>
            <w:r w:rsidRPr="003956BF">
              <w:rPr>
                <w:color w:val="000000"/>
                <w:szCs w:val="22"/>
                <w:lang w:val="en-US"/>
              </w:rPr>
              <w:t>(0.75, 1.58)</w:t>
            </w:r>
          </w:p>
        </w:tc>
        <w:tc>
          <w:tcPr>
            <w:tcW w:w="594" w:type="pct"/>
            <w:tcBorders>
              <w:top w:val="nil"/>
              <w:left w:val="nil"/>
              <w:bottom w:val="nil"/>
              <w:right w:val="nil"/>
            </w:tcBorders>
            <w:shd w:val="clear" w:color="auto" w:fill="auto"/>
            <w:vAlign w:val="bottom"/>
          </w:tcPr>
          <w:p w14:paraId="7C9CD244" w14:textId="73291072" w:rsidR="00C664D6" w:rsidRPr="003956BF" w:rsidRDefault="009772D1" w:rsidP="00796E72">
            <w:pPr>
              <w:keepNext/>
              <w:spacing w:after="20"/>
              <w:jc w:val="right"/>
              <w:rPr>
                <w:b/>
                <w:szCs w:val="22"/>
              </w:rPr>
            </w:pPr>
            <w:r w:rsidRPr="003956BF">
              <w:rPr>
                <w:color w:val="000000"/>
                <w:szCs w:val="22"/>
                <w:lang w:val="en-US"/>
              </w:rPr>
              <w:t>0.67</w:t>
            </w:r>
          </w:p>
        </w:tc>
      </w:tr>
      <w:tr w:rsidR="00312498" w:rsidRPr="003956BF" w14:paraId="62FD338D" w14:textId="77777777" w:rsidTr="000E2F6E">
        <w:trPr>
          <w:jc w:val="center"/>
        </w:trPr>
        <w:tc>
          <w:tcPr>
            <w:tcW w:w="3135" w:type="pct"/>
            <w:gridSpan w:val="2"/>
            <w:tcBorders>
              <w:top w:val="nil"/>
              <w:left w:val="nil"/>
              <w:bottom w:val="nil"/>
              <w:right w:val="nil"/>
            </w:tcBorders>
            <w:shd w:val="clear" w:color="auto" w:fill="auto"/>
          </w:tcPr>
          <w:p w14:paraId="2C8607C0" w14:textId="5F986E94" w:rsidR="00312498" w:rsidRPr="003956BF" w:rsidRDefault="00312498" w:rsidP="00796E72">
            <w:pPr>
              <w:keepNext/>
              <w:spacing w:after="20"/>
              <w:rPr>
                <w:szCs w:val="22"/>
              </w:rPr>
            </w:pPr>
            <w:r w:rsidRPr="003956BF">
              <w:rPr>
                <w:b/>
                <w:bCs/>
                <w:szCs w:val="22"/>
                <w:lang w:val="en-AU" w:eastAsia="en-US"/>
              </w:rPr>
              <w:t xml:space="preserve">Maternal </w:t>
            </w:r>
            <w:r w:rsidR="009772D1" w:rsidRPr="003956BF">
              <w:rPr>
                <w:b/>
                <w:bCs/>
                <w:szCs w:val="22"/>
                <w:lang w:val="en-AU" w:eastAsia="en-US"/>
              </w:rPr>
              <w:t>gambling</w:t>
            </w:r>
            <w:r w:rsidRPr="003956BF">
              <w:rPr>
                <w:b/>
                <w:bCs/>
                <w:szCs w:val="22"/>
                <w:lang w:val="en-AU" w:eastAsia="en-US"/>
              </w:rPr>
              <w:t xml:space="preserve"> risk </w:t>
            </w:r>
            <w:r w:rsidR="009772D1" w:rsidRPr="003956BF">
              <w:rPr>
                <w:b/>
                <w:bCs/>
                <w:szCs w:val="22"/>
                <w:lang w:val="en-AU" w:eastAsia="en-US"/>
              </w:rPr>
              <w:t>level</w:t>
            </w:r>
          </w:p>
        </w:tc>
        <w:tc>
          <w:tcPr>
            <w:tcW w:w="508" w:type="pct"/>
            <w:tcBorders>
              <w:top w:val="nil"/>
              <w:left w:val="nil"/>
              <w:bottom w:val="nil"/>
              <w:right w:val="nil"/>
            </w:tcBorders>
            <w:shd w:val="clear" w:color="auto" w:fill="auto"/>
            <w:vAlign w:val="bottom"/>
          </w:tcPr>
          <w:p w14:paraId="57791090" w14:textId="77777777" w:rsidR="00312498" w:rsidRPr="003956BF" w:rsidRDefault="00312498" w:rsidP="00796E72">
            <w:pPr>
              <w:keepNext/>
              <w:spacing w:after="20"/>
              <w:jc w:val="right"/>
              <w:rPr>
                <w:szCs w:val="22"/>
              </w:rPr>
            </w:pPr>
          </w:p>
        </w:tc>
        <w:tc>
          <w:tcPr>
            <w:tcW w:w="762" w:type="pct"/>
            <w:tcBorders>
              <w:top w:val="nil"/>
              <w:left w:val="nil"/>
              <w:bottom w:val="nil"/>
              <w:right w:val="nil"/>
            </w:tcBorders>
            <w:shd w:val="clear" w:color="auto" w:fill="auto"/>
          </w:tcPr>
          <w:p w14:paraId="5A7D535B" w14:textId="77777777" w:rsidR="00312498" w:rsidRPr="003956BF" w:rsidRDefault="00312498" w:rsidP="00796E72">
            <w:pPr>
              <w:keepNext/>
              <w:spacing w:after="20"/>
              <w:jc w:val="right"/>
              <w:rPr>
                <w:szCs w:val="22"/>
              </w:rPr>
            </w:pPr>
          </w:p>
        </w:tc>
        <w:tc>
          <w:tcPr>
            <w:tcW w:w="594" w:type="pct"/>
            <w:tcBorders>
              <w:top w:val="nil"/>
              <w:left w:val="nil"/>
              <w:bottom w:val="nil"/>
              <w:right w:val="nil"/>
            </w:tcBorders>
            <w:shd w:val="clear" w:color="auto" w:fill="auto"/>
          </w:tcPr>
          <w:p w14:paraId="14F3AB3E" w14:textId="77777777" w:rsidR="00312498" w:rsidRPr="003956BF" w:rsidRDefault="00312498" w:rsidP="00796E72">
            <w:pPr>
              <w:keepNext/>
              <w:spacing w:after="20"/>
              <w:jc w:val="right"/>
              <w:rPr>
                <w:szCs w:val="22"/>
              </w:rPr>
            </w:pPr>
          </w:p>
        </w:tc>
      </w:tr>
      <w:tr w:rsidR="003956BF" w:rsidRPr="003956BF" w14:paraId="085AD6C4" w14:textId="77777777" w:rsidTr="003956BF">
        <w:trPr>
          <w:jc w:val="center"/>
        </w:trPr>
        <w:tc>
          <w:tcPr>
            <w:tcW w:w="170" w:type="pct"/>
            <w:tcBorders>
              <w:top w:val="nil"/>
              <w:left w:val="nil"/>
              <w:bottom w:val="nil"/>
              <w:right w:val="nil"/>
            </w:tcBorders>
            <w:shd w:val="clear" w:color="auto" w:fill="auto"/>
          </w:tcPr>
          <w:p w14:paraId="26AF93BF" w14:textId="77777777" w:rsidR="00522448" w:rsidRPr="003956BF" w:rsidRDefault="00522448" w:rsidP="00796E72">
            <w:pPr>
              <w:spacing w:after="20"/>
              <w:rPr>
                <w:szCs w:val="22"/>
              </w:rPr>
            </w:pPr>
          </w:p>
        </w:tc>
        <w:tc>
          <w:tcPr>
            <w:tcW w:w="2966" w:type="pct"/>
            <w:tcBorders>
              <w:top w:val="nil"/>
              <w:left w:val="nil"/>
              <w:bottom w:val="nil"/>
              <w:right w:val="nil"/>
            </w:tcBorders>
            <w:shd w:val="clear" w:color="auto" w:fill="auto"/>
          </w:tcPr>
          <w:p w14:paraId="38C3D2F7" w14:textId="77777777" w:rsidR="00522448" w:rsidRPr="003956BF" w:rsidRDefault="00522448" w:rsidP="00796E72">
            <w:pPr>
              <w:spacing w:after="20"/>
              <w:jc w:val="left"/>
              <w:rPr>
                <w:szCs w:val="22"/>
              </w:rPr>
            </w:pPr>
            <w:r w:rsidRPr="003956BF">
              <w:rPr>
                <w:szCs w:val="22"/>
              </w:rPr>
              <w:t>Non-gambler</w:t>
            </w:r>
          </w:p>
        </w:tc>
        <w:tc>
          <w:tcPr>
            <w:tcW w:w="508" w:type="pct"/>
            <w:tcBorders>
              <w:top w:val="nil"/>
              <w:left w:val="nil"/>
              <w:bottom w:val="nil"/>
              <w:right w:val="nil"/>
            </w:tcBorders>
            <w:shd w:val="clear" w:color="auto" w:fill="auto"/>
            <w:vAlign w:val="bottom"/>
          </w:tcPr>
          <w:p w14:paraId="5614E042" w14:textId="3E59A6C9" w:rsidR="00522448" w:rsidRPr="003956BF" w:rsidRDefault="00522448" w:rsidP="00796E72">
            <w:pPr>
              <w:spacing w:after="20"/>
              <w:jc w:val="right"/>
              <w:rPr>
                <w:szCs w:val="22"/>
              </w:rPr>
            </w:pPr>
            <w:r w:rsidRPr="003956BF">
              <w:rPr>
                <w:color w:val="000000"/>
                <w:szCs w:val="22"/>
                <w:lang w:val="en-US"/>
              </w:rPr>
              <w:t>1</w:t>
            </w:r>
            <w:r w:rsidR="00D3465F" w:rsidRPr="003956BF">
              <w:rPr>
                <w:color w:val="000000"/>
                <w:szCs w:val="22"/>
                <w:lang w:val="en-US"/>
              </w:rPr>
              <w:t>.00</w:t>
            </w:r>
          </w:p>
        </w:tc>
        <w:tc>
          <w:tcPr>
            <w:tcW w:w="762" w:type="pct"/>
            <w:tcBorders>
              <w:top w:val="nil"/>
              <w:left w:val="nil"/>
              <w:bottom w:val="nil"/>
              <w:right w:val="nil"/>
            </w:tcBorders>
            <w:shd w:val="clear" w:color="auto" w:fill="auto"/>
            <w:vAlign w:val="bottom"/>
          </w:tcPr>
          <w:p w14:paraId="79EC3291" w14:textId="77777777" w:rsidR="00522448" w:rsidRPr="003956BF" w:rsidRDefault="00522448" w:rsidP="00796E72">
            <w:pPr>
              <w:spacing w:after="20"/>
              <w:jc w:val="right"/>
              <w:rPr>
                <w:szCs w:val="22"/>
              </w:rPr>
            </w:pPr>
          </w:p>
        </w:tc>
        <w:tc>
          <w:tcPr>
            <w:tcW w:w="594" w:type="pct"/>
            <w:tcBorders>
              <w:top w:val="nil"/>
              <w:left w:val="nil"/>
              <w:bottom w:val="nil"/>
              <w:right w:val="nil"/>
            </w:tcBorders>
            <w:shd w:val="clear" w:color="auto" w:fill="auto"/>
            <w:vAlign w:val="bottom"/>
          </w:tcPr>
          <w:p w14:paraId="755CE8C5" w14:textId="77777777" w:rsidR="00522448" w:rsidRPr="003956BF" w:rsidRDefault="00522448" w:rsidP="00796E72">
            <w:pPr>
              <w:spacing w:after="20"/>
              <w:jc w:val="right"/>
              <w:rPr>
                <w:szCs w:val="22"/>
              </w:rPr>
            </w:pPr>
          </w:p>
        </w:tc>
      </w:tr>
      <w:tr w:rsidR="003956BF" w:rsidRPr="003956BF" w14:paraId="7A2DF500" w14:textId="77777777" w:rsidTr="000E2F6E">
        <w:trPr>
          <w:jc w:val="center"/>
        </w:trPr>
        <w:tc>
          <w:tcPr>
            <w:tcW w:w="170" w:type="pct"/>
            <w:tcBorders>
              <w:top w:val="nil"/>
              <w:left w:val="nil"/>
              <w:bottom w:val="nil"/>
              <w:right w:val="nil"/>
            </w:tcBorders>
            <w:shd w:val="clear" w:color="auto" w:fill="auto"/>
          </w:tcPr>
          <w:p w14:paraId="1FEDC0CC" w14:textId="77777777" w:rsidR="00522448" w:rsidRPr="003956BF" w:rsidRDefault="00522448" w:rsidP="00796E72">
            <w:pPr>
              <w:spacing w:after="20"/>
              <w:rPr>
                <w:szCs w:val="22"/>
              </w:rPr>
            </w:pPr>
          </w:p>
        </w:tc>
        <w:tc>
          <w:tcPr>
            <w:tcW w:w="2966" w:type="pct"/>
            <w:tcBorders>
              <w:top w:val="nil"/>
              <w:left w:val="nil"/>
              <w:bottom w:val="nil"/>
              <w:right w:val="nil"/>
            </w:tcBorders>
            <w:shd w:val="clear" w:color="auto" w:fill="auto"/>
          </w:tcPr>
          <w:p w14:paraId="7F0A104C" w14:textId="75D70C10" w:rsidR="00522448" w:rsidRPr="003956BF" w:rsidRDefault="00522448" w:rsidP="00796E72">
            <w:pPr>
              <w:spacing w:after="20"/>
              <w:jc w:val="left"/>
              <w:rPr>
                <w:szCs w:val="22"/>
              </w:rPr>
            </w:pPr>
            <w:r w:rsidRPr="003956BF">
              <w:rPr>
                <w:szCs w:val="22"/>
              </w:rPr>
              <w:t>Non-problem</w:t>
            </w:r>
            <w:r w:rsidR="009772D1" w:rsidRPr="003956BF">
              <w:rPr>
                <w:szCs w:val="22"/>
              </w:rPr>
              <w:t xml:space="preserve"> gambler</w:t>
            </w:r>
          </w:p>
        </w:tc>
        <w:tc>
          <w:tcPr>
            <w:tcW w:w="508" w:type="pct"/>
            <w:tcBorders>
              <w:top w:val="nil"/>
              <w:left w:val="nil"/>
              <w:bottom w:val="nil"/>
              <w:right w:val="nil"/>
            </w:tcBorders>
            <w:shd w:val="clear" w:color="auto" w:fill="auto"/>
            <w:vAlign w:val="bottom"/>
          </w:tcPr>
          <w:p w14:paraId="2C1CF8B2" w14:textId="3C10BC89" w:rsidR="00522448" w:rsidRPr="003956BF" w:rsidRDefault="00522448" w:rsidP="00796E72">
            <w:pPr>
              <w:spacing w:after="20"/>
              <w:jc w:val="right"/>
              <w:rPr>
                <w:szCs w:val="22"/>
              </w:rPr>
            </w:pPr>
            <w:r w:rsidRPr="003956BF">
              <w:rPr>
                <w:color w:val="000000"/>
                <w:szCs w:val="22"/>
                <w:lang w:val="en-US"/>
              </w:rPr>
              <w:t>1.45</w:t>
            </w:r>
          </w:p>
        </w:tc>
        <w:tc>
          <w:tcPr>
            <w:tcW w:w="762" w:type="pct"/>
            <w:tcBorders>
              <w:top w:val="nil"/>
              <w:left w:val="nil"/>
              <w:bottom w:val="nil"/>
              <w:right w:val="nil"/>
            </w:tcBorders>
            <w:shd w:val="clear" w:color="auto" w:fill="auto"/>
            <w:vAlign w:val="bottom"/>
          </w:tcPr>
          <w:p w14:paraId="6E7DA159" w14:textId="0CEEFD80" w:rsidR="00522448" w:rsidRPr="003956BF" w:rsidRDefault="00522448" w:rsidP="00796E72">
            <w:pPr>
              <w:spacing w:after="20"/>
              <w:jc w:val="right"/>
              <w:rPr>
                <w:szCs w:val="22"/>
              </w:rPr>
            </w:pPr>
            <w:r w:rsidRPr="003956BF">
              <w:rPr>
                <w:color w:val="000000"/>
                <w:szCs w:val="22"/>
                <w:lang w:val="en-US"/>
              </w:rPr>
              <w:t>(1.08, 1.94)</w:t>
            </w:r>
          </w:p>
        </w:tc>
        <w:tc>
          <w:tcPr>
            <w:tcW w:w="594" w:type="pct"/>
            <w:tcBorders>
              <w:top w:val="nil"/>
              <w:left w:val="nil"/>
              <w:bottom w:val="nil"/>
              <w:right w:val="nil"/>
            </w:tcBorders>
            <w:shd w:val="clear" w:color="auto" w:fill="D9D9D9" w:themeFill="background1" w:themeFillShade="D9"/>
            <w:vAlign w:val="bottom"/>
          </w:tcPr>
          <w:p w14:paraId="64A3C79E" w14:textId="60CD9EA1" w:rsidR="00522448" w:rsidRPr="003956BF" w:rsidRDefault="009772D1" w:rsidP="00796E72">
            <w:pPr>
              <w:spacing w:after="20"/>
              <w:jc w:val="right"/>
              <w:rPr>
                <w:szCs w:val="22"/>
              </w:rPr>
            </w:pPr>
            <w:r w:rsidRPr="003956BF">
              <w:rPr>
                <w:color w:val="000000"/>
                <w:szCs w:val="22"/>
                <w:lang w:val="en-US"/>
              </w:rPr>
              <w:t>0.01</w:t>
            </w:r>
          </w:p>
        </w:tc>
      </w:tr>
      <w:tr w:rsidR="003956BF" w:rsidRPr="003956BF" w14:paraId="55709E3A" w14:textId="77777777" w:rsidTr="000E2F6E">
        <w:trPr>
          <w:jc w:val="center"/>
        </w:trPr>
        <w:tc>
          <w:tcPr>
            <w:tcW w:w="170" w:type="pct"/>
            <w:tcBorders>
              <w:top w:val="nil"/>
              <w:left w:val="nil"/>
              <w:bottom w:val="nil"/>
              <w:right w:val="nil"/>
            </w:tcBorders>
            <w:shd w:val="clear" w:color="auto" w:fill="auto"/>
          </w:tcPr>
          <w:p w14:paraId="4749E968" w14:textId="77777777" w:rsidR="00522448" w:rsidRPr="003956BF" w:rsidRDefault="00522448" w:rsidP="00796E72">
            <w:pPr>
              <w:spacing w:after="20"/>
              <w:rPr>
                <w:szCs w:val="22"/>
              </w:rPr>
            </w:pPr>
          </w:p>
        </w:tc>
        <w:tc>
          <w:tcPr>
            <w:tcW w:w="2966" w:type="pct"/>
            <w:tcBorders>
              <w:top w:val="nil"/>
              <w:left w:val="nil"/>
              <w:bottom w:val="nil"/>
              <w:right w:val="nil"/>
            </w:tcBorders>
            <w:shd w:val="clear" w:color="auto" w:fill="auto"/>
          </w:tcPr>
          <w:p w14:paraId="798C0BDA" w14:textId="55F6BC05" w:rsidR="00522448" w:rsidRPr="003956BF" w:rsidRDefault="00522448" w:rsidP="00796E72">
            <w:pPr>
              <w:spacing w:after="20"/>
              <w:jc w:val="left"/>
              <w:rPr>
                <w:szCs w:val="22"/>
              </w:rPr>
            </w:pPr>
            <w:r w:rsidRPr="003956BF">
              <w:rPr>
                <w:szCs w:val="22"/>
              </w:rPr>
              <w:t>Low-risk / moderate-risk / problem</w:t>
            </w:r>
            <w:r w:rsidR="009772D1" w:rsidRPr="003956BF">
              <w:rPr>
                <w:szCs w:val="22"/>
              </w:rPr>
              <w:t xml:space="preserve"> gambler</w:t>
            </w:r>
          </w:p>
        </w:tc>
        <w:tc>
          <w:tcPr>
            <w:tcW w:w="508" w:type="pct"/>
            <w:tcBorders>
              <w:top w:val="nil"/>
              <w:left w:val="nil"/>
              <w:bottom w:val="nil"/>
              <w:right w:val="nil"/>
            </w:tcBorders>
            <w:shd w:val="clear" w:color="auto" w:fill="auto"/>
            <w:vAlign w:val="bottom"/>
          </w:tcPr>
          <w:p w14:paraId="12D18C5B" w14:textId="5463D21F" w:rsidR="00522448" w:rsidRPr="003956BF" w:rsidRDefault="00522448" w:rsidP="00796E72">
            <w:pPr>
              <w:spacing w:after="20"/>
              <w:jc w:val="right"/>
              <w:rPr>
                <w:szCs w:val="22"/>
              </w:rPr>
            </w:pPr>
            <w:r w:rsidRPr="003956BF">
              <w:rPr>
                <w:color w:val="000000"/>
                <w:szCs w:val="22"/>
                <w:lang w:val="en-US"/>
              </w:rPr>
              <w:t>1.33</w:t>
            </w:r>
          </w:p>
        </w:tc>
        <w:tc>
          <w:tcPr>
            <w:tcW w:w="762" w:type="pct"/>
            <w:tcBorders>
              <w:top w:val="nil"/>
              <w:left w:val="nil"/>
              <w:bottom w:val="nil"/>
              <w:right w:val="nil"/>
            </w:tcBorders>
            <w:shd w:val="clear" w:color="auto" w:fill="auto"/>
            <w:vAlign w:val="bottom"/>
          </w:tcPr>
          <w:p w14:paraId="0C024113" w14:textId="1480D1F2" w:rsidR="00522448" w:rsidRPr="003956BF" w:rsidRDefault="00522448" w:rsidP="00796E72">
            <w:pPr>
              <w:spacing w:after="20"/>
              <w:jc w:val="right"/>
              <w:rPr>
                <w:szCs w:val="22"/>
              </w:rPr>
            </w:pPr>
            <w:r w:rsidRPr="003956BF">
              <w:rPr>
                <w:color w:val="000000"/>
                <w:szCs w:val="22"/>
                <w:lang w:val="en-US"/>
              </w:rPr>
              <w:t>(0.83, 2.13)</w:t>
            </w:r>
          </w:p>
        </w:tc>
        <w:tc>
          <w:tcPr>
            <w:tcW w:w="594" w:type="pct"/>
            <w:tcBorders>
              <w:top w:val="nil"/>
              <w:left w:val="nil"/>
              <w:bottom w:val="nil"/>
              <w:right w:val="nil"/>
            </w:tcBorders>
            <w:shd w:val="clear" w:color="auto" w:fill="auto"/>
            <w:vAlign w:val="bottom"/>
          </w:tcPr>
          <w:p w14:paraId="4D872A5A" w14:textId="2A671264" w:rsidR="00522448" w:rsidRPr="003956BF" w:rsidRDefault="009772D1" w:rsidP="00796E72">
            <w:pPr>
              <w:spacing w:after="20"/>
              <w:jc w:val="right"/>
              <w:rPr>
                <w:szCs w:val="22"/>
              </w:rPr>
            </w:pPr>
            <w:r w:rsidRPr="003956BF">
              <w:rPr>
                <w:color w:val="000000"/>
                <w:szCs w:val="22"/>
                <w:lang w:val="en-US"/>
              </w:rPr>
              <w:t>0.24</w:t>
            </w:r>
          </w:p>
        </w:tc>
      </w:tr>
      <w:tr w:rsidR="00522448" w:rsidRPr="003956BF" w14:paraId="19B85226" w14:textId="77777777" w:rsidTr="000E2F6E">
        <w:trPr>
          <w:jc w:val="center"/>
        </w:trPr>
        <w:tc>
          <w:tcPr>
            <w:tcW w:w="3135" w:type="pct"/>
            <w:gridSpan w:val="2"/>
            <w:tcBorders>
              <w:top w:val="nil"/>
              <w:left w:val="nil"/>
              <w:bottom w:val="nil"/>
              <w:right w:val="nil"/>
            </w:tcBorders>
            <w:shd w:val="clear" w:color="auto" w:fill="auto"/>
          </w:tcPr>
          <w:p w14:paraId="74FBFCA6" w14:textId="77B9ECA0" w:rsidR="00522448" w:rsidRPr="003956BF" w:rsidRDefault="00522448" w:rsidP="00796E72">
            <w:pPr>
              <w:spacing w:after="20"/>
              <w:rPr>
                <w:szCs w:val="22"/>
              </w:rPr>
            </w:pPr>
            <w:r w:rsidRPr="003956BF">
              <w:rPr>
                <w:b/>
                <w:szCs w:val="22"/>
              </w:rPr>
              <w:t>Cell phone use</w:t>
            </w:r>
          </w:p>
        </w:tc>
        <w:tc>
          <w:tcPr>
            <w:tcW w:w="508" w:type="pct"/>
            <w:tcBorders>
              <w:top w:val="nil"/>
              <w:left w:val="nil"/>
              <w:bottom w:val="nil"/>
              <w:right w:val="nil"/>
            </w:tcBorders>
            <w:shd w:val="clear" w:color="auto" w:fill="auto"/>
          </w:tcPr>
          <w:p w14:paraId="0218648D" w14:textId="77777777" w:rsidR="00522448" w:rsidRPr="003956BF" w:rsidRDefault="00522448" w:rsidP="00796E72">
            <w:pPr>
              <w:spacing w:after="20"/>
              <w:jc w:val="right"/>
              <w:rPr>
                <w:szCs w:val="22"/>
              </w:rPr>
            </w:pPr>
          </w:p>
        </w:tc>
        <w:tc>
          <w:tcPr>
            <w:tcW w:w="762" w:type="pct"/>
            <w:tcBorders>
              <w:top w:val="nil"/>
              <w:left w:val="nil"/>
              <w:bottom w:val="nil"/>
              <w:right w:val="nil"/>
            </w:tcBorders>
            <w:shd w:val="clear" w:color="auto" w:fill="auto"/>
          </w:tcPr>
          <w:p w14:paraId="7CD61EA8" w14:textId="77777777" w:rsidR="00522448" w:rsidRPr="003956BF" w:rsidRDefault="00522448" w:rsidP="00796E72">
            <w:pPr>
              <w:spacing w:after="20"/>
              <w:jc w:val="right"/>
              <w:rPr>
                <w:szCs w:val="22"/>
              </w:rPr>
            </w:pPr>
          </w:p>
        </w:tc>
        <w:tc>
          <w:tcPr>
            <w:tcW w:w="594" w:type="pct"/>
            <w:tcBorders>
              <w:top w:val="nil"/>
              <w:left w:val="nil"/>
              <w:bottom w:val="nil"/>
              <w:right w:val="nil"/>
            </w:tcBorders>
            <w:shd w:val="clear" w:color="auto" w:fill="auto"/>
          </w:tcPr>
          <w:p w14:paraId="3D62FE08" w14:textId="77777777" w:rsidR="00522448" w:rsidRPr="003956BF" w:rsidRDefault="00522448" w:rsidP="00796E72">
            <w:pPr>
              <w:spacing w:after="20"/>
              <w:jc w:val="right"/>
              <w:rPr>
                <w:szCs w:val="22"/>
              </w:rPr>
            </w:pPr>
          </w:p>
        </w:tc>
      </w:tr>
      <w:tr w:rsidR="003956BF" w:rsidRPr="003956BF" w14:paraId="180247B4" w14:textId="77777777" w:rsidTr="000E2F6E">
        <w:trPr>
          <w:jc w:val="center"/>
        </w:trPr>
        <w:tc>
          <w:tcPr>
            <w:tcW w:w="170" w:type="pct"/>
            <w:tcBorders>
              <w:top w:val="nil"/>
              <w:left w:val="nil"/>
              <w:bottom w:val="nil"/>
              <w:right w:val="nil"/>
            </w:tcBorders>
            <w:shd w:val="clear" w:color="auto" w:fill="auto"/>
          </w:tcPr>
          <w:p w14:paraId="29EFE237" w14:textId="77777777" w:rsidR="00522448" w:rsidRPr="003956BF" w:rsidRDefault="00522448" w:rsidP="00796E72">
            <w:pPr>
              <w:spacing w:after="20"/>
              <w:rPr>
                <w:szCs w:val="22"/>
              </w:rPr>
            </w:pPr>
          </w:p>
        </w:tc>
        <w:tc>
          <w:tcPr>
            <w:tcW w:w="2966" w:type="pct"/>
            <w:tcBorders>
              <w:top w:val="nil"/>
              <w:left w:val="nil"/>
              <w:bottom w:val="nil"/>
              <w:right w:val="nil"/>
            </w:tcBorders>
            <w:shd w:val="clear" w:color="auto" w:fill="auto"/>
          </w:tcPr>
          <w:p w14:paraId="72C61BA3" w14:textId="61061DC6" w:rsidR="00522448" w:rsidRPr="003956BF" w:rsidRDefault="00522448" w:rsidP="00796E72">
            <w:pPr>
              <w:spacing w:after="20"/>
              <w:rPr>
                <w:szCs w:val="22"/>
              </w:rPr>
            </w:pPr>
            <w:r w:rsidRPr="003956BF">
              <w:rPr>
                <w:szCs w:val="22"/>
              </w:rPr>
              <w:t>No</w:t>
            </w:r>
          </w:p>
        </w:tc>
        <w:tc>
          <w:tcPr>
            <w:tcW w:w="508" w:type="pct"/>
            <w:tcBorders>
              <w:top w:val="nil"/>
              <w:left w:val="nil"/>
              <w:bottom w:val="nil"/>
              <w:right w:val="nil"/>
            </w:tcBorders>
            <w:shd w:val="clear" w:color="auto" w:fill="auto"/>
            <w:vAlign w:val="bottom"/>
          </w:tcPr>
          <w:p w14:paraId="351F3D3E" w14:textId="5A90A050" w:rsidR="00522448" w:rsidRPr="003956BF" w:rsidRDefault="00522448" w:rsidP="00796E72">
            <w:pPr>
              <w:spacing w:after="20"/>
              <w:jc w:val="right"/>
              <w:rPr>
                <w:szCs w:val="22"/>
              </w:rPr>
            </w:pPr>
            <w:r w:rsidRPr="003956BF">
              <w:rPr>
                <w:color w:val="000000"/>
                <w:szCs w:val="22"/>
                <w:lang w:val="en-US"/>
              </w:rPr>
              <w:t>1</w:t>
            </w:r>
            <w:r w:rsidR="00D3465F" w:rsidRPr="003956BF">
              <w:rPr>
                <w:color w:val="000000"/>
                <w:szCs w:val="22"/>
                <w:lang w:val="en-US"/>
              </w:rPr>
              <w:t>.00</w:t>
            </w:r>
          </w:p>
        </w:tc>
        <w:tc>
          <w:tcPr>
            <w:tcW w:w="762" w:type="pct"/>
            <w:tcBorders>
              <w:top w:val="nil"/>
              <w:left w:val="nil"/>
              <w:bottom w:val="nil"/>
              <w:right w:val="nil"/>
            </w:tcBorders>
            <w:shd w:val="clear" w:color="auto" w:fill="auto"/>
            <w:vAlign w:val="bottom"/>
          </w:tcPr>
          <w:p w14:paraId="0A7D4546" w14:textId="77777777" w:rsidR="00522448" w:rsidRPr="003956BF" w:rsidRDefault="00522448" w:rsidP="00796E72">
            <w:pPr>
              <w:spacing w:after="20"/>
              <w:jc w:val="right"/>
              <w:rPr>
                <w:szCs w:val="22"/>
              </w:rPr>
            </w:pPr>
          </w:p>
        </w:tc>
        <w:tc>
          <w:tcPr>
            <w:tcW w:w="594" w:type="pct"/>
            <w:tcBorders>
              <w:top w:val="nil"/>
              <w:left w:val="nil"/>
              <w:bottom w:val="nil"/>
              <w:right w:val="nil"/>
            </w:tcBorders>
            <w:shd w:val="clear" w:color="auto" w:fill="auto"/>
            <w:vAlign w:val="bottom"/>
          </w:tcPr>
          <w:p w14:paraId="02D7486E" w14:textId="77777777" w:rsidR="00522448" w:rsidRPr="003956BF" w:rsidRDefault="00522448" w:rsidP="00796E72">
            <w:pPr>
              <w:spacing w:after="20"/>
              <w:jc w:val="right"/>
              <w:rPr>
                <w:szCs w:val="22"/>
              </w:rPr>
            </w:pPr>
          </w:p>
        </w:tc>
      </w:tr>
      <w:tr w:rsidR="003956BF" w:rsidRPr="003956BF" w14:paraId="4AA34BA9" w14:textId="77777777" w:rsidTr="000E2F6E">
        <w:trPr>
          <w:jc w:val="center"/>
        </w:trPr>
        <w:tc>
          <w:tcPr>
            <w:tcW w:w="170" w:type="pct"/>
            <w:tcBorders>
              <w:top w:val="nil"/>
              <w:left w:val="nil"/>
              <w:bottom w:val="nil"/>
              <w:right w:val="nil"/>
            </w:tcBorders>
            <w:shd w:val="clear" w:color="auto" w:fill="auto"/>
          </w:tcPr>
          <w:p w14:paraId="4F343C18" w14:textId="77777777" w:rsidR="00522448" w:rsidRPr="003956BF" w:rsidRDefault="00522448" w:rsidP="00796E72">
            <w:pPr>
              <w:spacing w:after="20"/>
              <w:rPr>
                <w:szCs w:val="22"/>
              </w:rPr>
            </w:pPr>
          </w:p>
        </w:tc>
        <w:tc>
          <w:tcPr>
            <w:tcW w:w="2966" w:type="pct"/>
            <w:tcBorders>
              <w:top w:val="nil"/>
              <w:left w:val="nil"/>
              <w:bottom w:val="nil"/>
              <w:right w:val="nil"/>
            </w:tcBorders>
            <w:shd w:val="clear" w:color="auto" w:fill="auto"/>
          </w:tcPr>
          <w:p w14:paraId="21F238B7" w14:textId="42B11E81" w:rsidR="00522448" w:rsidRPr="003956BF" w:rsidRDefault="00522448" w:rsidP="00796E72">
            <w:pPr>
              <w:spacing w:after="20"/>
              <w:rPr>
                <w:szCs w:val="22"/>
              </w:rPr>
            </w:pPr>
            <w:r w:rsidRPr="003956BF">
              <w:rPr>
                <w:szCs w:val="22"/>
              </w:rPr>
              <w:t>Yes</w:t>
            </w:r>
          </w:p>
        </w:tc>
        <w:tc>
          <w:tcPr>
            <w:tcW w:w="508" w:type="pct"/>
            <w:tcBorders>
              <w:top w:val="nil"/>
              <w:left w:val="nil"/>
              <w:bottom w:val="nil"/>
              <w:right w:val="nil"/>
            </w:tcBorders>
            <w:shd w:val="clear" w:color="auto" w:fill="auto"/>
            <w:vAlign w:val="bottom"/>
          </w:tcPr>
          <w:p w14:paraId="64768FB5" w14:textId="703B6DC0" w:rsidR="00522448" w:rsidRPr="003956BF" w:rsidRDefault="00522448" w:rsidP="00796E72">
            <w:pPr>
              <w:spacing w:after="20"/>
              <w:jc w:val="right"/>
              <w:rPr>
                <w:szCs w:val="22"/>
              </w:rPr>
            </w:pPr>
            <w:r w:rsidRPr="003956BF">
              <w:rPr>
                <w:color w:val="000000"/>
                <w:szCs w:val="22"/>
                <w:lang w:val="en-US"/>
              </w:rPr>
              <w:t>0.72</w:t>
            </w:r>
          </w:p>
        </w:tc>
        <w:tc>
          <w:tcPr>
            <w:tcW w:w="762" w:type="pct"/>
            <w:tcBorders>
              <w:top w:val="nil"/>
              <w:left w:val="nil"/>
              <w:bottom w:val="nil"/>
              <w:right w:val="nil"/>
            </w:tcBorders>
            <w:shd w:val="clear" w:color="auto" w:fill="auto"/>
            <w:vAlign w:val="bottom"/>
          </w:tcPr>
          <w:p w14:paraId="3373FAAE" w14:textId="56B06FCB" w:rsidR="00522448" w:rsidRPr="003956BF" w:rsidRDefault="00522448" w:rsidP="00796E72">
            <w:pPr>
              <w:spacing w:after="20"/>
              <w:jc w:val="right"/>
              <w:rPr>
                <w:szCs w:val="22"/>
              </w:rPr>
            </w:pPr>
            <w:r w:rsidRPr="003956BF">
              <w:rPr>
                <w:color w:val="000000"/>
                <w:szCs w:val="22"/>
                <w:lang w:val="en-US"/>
              </w:rPr>
              <w:t>(0.54, 0.98)</w:t>
            </w:r>
          </w:p>
        </w:tc>
        <w:tc>
          <w:tcPr>
            <w:tcW w:w="594" w:type="pct"/>
            <w:tcBorders>
              <w:top w:val="nil"/>
              <w:left w:val="nil"/>
              <w:bottom w:val="nil"/>
              <w:right w:val="nil"/>
            </w:tcBorders>
            <w:shd w:val="clear" w:color="auto" w:fill="D9D9D9" w:themeFill="background1" w:themeFillShade="D9"/>
            <w:vAlign w:val="bottom"/>
          </w:tcPr>
          <w:p w14:paraId="0364BC95" w14:textId="467DB8C7" w:rsidR="00522448" w:rsidRPr="003956BF" w:rsidRDefault="009772D1" w:rsidP="00796E72">
            <w:pPr>
              <w:spacing w:after="20"/>
              <w:jc w:val="right"/>
              <w:rPr>
                <w:szCs w:val="22"/>
              </w:rPr>
            </w:pPr>
            <w:r w:rsidRPr="003956BF">
              <w:rPr>
                <w:color w:val="000000"/>
                <w:szCs w:val="22"/>
                <w:lang w:val="en-US"/>
              </w:rPr>
              <w:t>0.04</w:t>
            </w:r>
          </w:p>
        </w:tc>
      </w:tr>
      <w:tr w:rsidR="00495321" w:rsidRPr="003956BF" w14:paraId="0E48EDF9" w14:textId="77777777" w:rsidTr="000E2F6E">
        <w:trPr>
          <w:jc w:val="center"/>
        </w:trPr>
        <w:tc>
          <w:tcPr>
            <w:tcW w:w="3135" w:type="pct"/>
            <w:gridSpan w:val="2"/>
            <w:tcBorders>
              <w:top w:val="nil"/>
              <w:left w:val="nil"/>
              <w:bottom w:val="nil"/>
              <w:right w:val="nil"/>
            </w:tcBorders>
            <w:shd w:val="clear" w:color="auto" w:fill="auto"/>
          </w:tcPr>
          <w:p w14:paraId="76EF0663" w14:textId="77777777" w:rsidR="00495321" w:rsidRPr="003956BF" w:rsidRDefault="00495321" w:rsidP="00796E72">
            <w:pPr>
              <w:spacing w:after="20"/>
              <w:rPr>
                <w:b/>
                <w:szCs w:val="22"/>
              </w:rPr>
            </w:pPr>
            <w:r w:rsidRPr="003956BF">
              <w:rPr>
                <w:b/>
                <w:szCs w:val="22"/>
              </w:rPr>
              <w:t>Television / video / DVD watching</w:t>
            </w:r>
          </w:p>
        </w:tc>
        <w:tc>
          <w:tcPr>
            <w:tcW w:w="508" w:type="pct"/>
            <w:tcBorders>
              <w:top w:val="nil"/>
              <w:left w:val="nil"/>
              <w:bottom w:val="nil"/>
              <w:right w:val="nil"/>
            </w:tcBorders>
            <w:shd w:val="clear" w:color="auto" w:fill="auto"/>
            <w:vAlign w:val="bottom"/>
          </w:tcPr>
          <w:p w14:paraId="3CC76E31" w14:textId="77777777" w:rsidR="00495321" w:rsidRPr="003956BF" w:rsidRDefault="00495321" w:rsidP="00796E72">
            <w:pPr>
              <w:spacing w:after="20"/>
              <w:rPr>
                <w:b/>
                <w:szCs w:val="22"/>
              </w:rPr>
            </w:pPr>
          </w:p>
        </w:tc>
        <w:tc>
          <w:tcPr>
            <w:tcW w:w="762" w:type="pct"/>
            <w:tcBorders>
              <w:top w:val="nil"/>
              <w:left w:val="nil"/>
              <w:bottom w:val="nil"/>
              <w:right w:val="nil"/>
            </w:tcBorders>
            <w:shd w:val="clear" w:color="auto" w:fill="auto"/>
          </w:tcPr>
          <w:p w14:paraId="49DB1475" w14:textId="77777777" w:rsidR="00495321" w:rsidRPr="003956BF" w:rsidRDefault="00495321" w:rsidP="00796E72">
            <w:pPr>
              <w:spacing w:after="20"/>
              <w:rPr>
                <w:b/>
                <w:szCs w:val="22"/>
              </w:rPr>
            </w:pPr>
          </w:p>
        </w:tc>
        <w:tc>
          <w:tcPr>
            <w:tcW w:w="594" w:type="pct"/>
            <w:tcBorders>
              <w:top w:val="nil"/>
              <w:left w:val="nil"/>
              <w:bottom w:val="nil"/>
              <w:right w:val="nil"/>
            </w:tcBorders>
            <w:shd w:val="clear" w:color="auto" w:fill="auto"/>
          </w:tcPr>
          <w:p w14:paraId="74ACB15B" w14:textId="77777777" w:rsidR="00495321" w:rsidRPr="003956BF" w:rsidRDefault="00495321" w:rsidP="00796E72">
            <w:pPr>
              <w:spacing w:after="20"/>
              <w:rPr>
                <w:b/>
                <w:szCs w:val="22"/>
              </w:rPr>
            </w:pPr>
          </w:p>
        </w:tc>
      </w:tr>
      <w:tr w:rsidR="003956BF" w:rsidRPr="003956BF" w14:paraId="340DC9B3" w14:textId="77777777" w:rsidTr="000E2F6E">
        <w:trPr>
          <w:jc w:val="center"/>
        </w:trPr>
        <w:tc>
          <w:tcPr>
            <w:tcW w:w="170" w:type="pct"/>
            <w:tcBorders>
              <w:top w:val="nil"/>
              <w:left w:val="nil"/>
              <w:bottom w:val="nil"/>
              <w:right w:val="nil"/>
            </w:tcBorders>
            <w:shd w:val="clear" w:color="auto" w:fill="auto"/>
          </w:tcPr>
          <w:p w14:paraId="1EDE2900" w14:textId="77777777" w:rsidR="00DD3C59" w:rsidRPr="003956BF" w:rsidRDefault="00DD3C59" w:rsidP="00796E72">
            <w:pPr>
              <w:spacing w:after="20"/>
              <w:rPr>
                <w:szCs w:val="22"/>
              </w:rPr>
            </w:pPr>
          </w:p>
        </w:tc>
        <w:tc>
          <w:tcPr>
            <w:tcW w:w="2966" w:type="pct"/>
            <w:tcBorders>
              <w:top w:val="nil"/>
              <w:left w:val="nil"/>
              <w:bottom w:val="nil"/>
              <w:right w:val="nil"/>
            </w:tcBorders>
            <w:shd w:val="clear" w:color="auto" w:fill="auto"/>
          </w:tcPr>
          <w:p w14:paraId="4BD799AD" w14:textId="3D8B03FC" w:rsidR="00DD3C59" w:rsidRPr="003956BF" w:rsidRDefault="00DD3C59" w:rsidP="00796E72">
            <w:pPr>
              <w:spacing w:after="20"/>
              <w:rPr>
                <w:szCs w:val="22"/>
              </w:rPr>
            </w:pPr>
            <w:r w:rsidRPr="003956BF">
              <w:rPr>
                <w:szCs w:val="22"/>
              </w:rPr>
              <w:t>Low-level (</w:t>
            </w:r>
            <w:r w:rsidR="0081766D" w:rsidRPr="003956BF">
              <w:rPr>
                <w:szCs w:val="22"/>
              </w:rPr>
              <w:t>half hour or less per day</w:t>
            </w:r>
            <w:r w:rsidRPr="003956BF">
              <w:rPr>
                <w:szCs w:val="22"/>
              </w:rPr>
              <w:t>)</w:t>
            </w:r>
          </w:p>
        </w:tc>
        <w:tc>
          <w:tcPr>
            <w:tcW w:w="508" w:type="pct"/>
            <w:tcBorders>
              <w:top w:val="nil"/>
              <w:left w:val="nil"/>
              <w:bottom w:val="nil"/>
              <w:right w:val="nil"/>
            </w:tcBorders>
            <w:shd w:val="clear" w:color="auto" w:fill="auto"/>
            <w:vAlign w:val="bottom"/>
          </w:tcPr>
          <w:p w14:paraId="0B3DE475" w14:textId="6866E265" w:rsidR="00DD3C59" w:rsidRPr="003956BF" w:rsidRDefault="00DD3C59" w:rsidP="00796E72">
            <w:pPr>
              <w:spacing w:after="20"/>
              <w:jc w:val="right"/>
              <w:rPr>
                <w:szCs w:val="22"/>
              </w:rPr>
            </w:pPr>
            <w:r w:rsidRPr="003956BF">
              <w:rPr>
                <w:color w:val="000000"/>
                <w:szCs w:val="22"/>
                <w:lang w:val="en-US"/>
              </w:rPr>
              <w:t>1</w:t>
            </w:r>
            <w:r w:rsidR="00D3465F" w:rsidRPr="003956BF">
              <w:rPr>
                <w:color w:val="000000"/>
                <w:szCs w:val="22"/>
                <w:lang w:val="en-US"/>
              </w:rPr>
              <w:t>.00</w:t>
            </w:r>
          </w:p>
        </w:tc>
        <w:tc>
          <w:tcPr>
            <w:tcW w:w="762" w:type="pct"/>
            <w:tcBorders>
              <w:top w:val="nil"/>
              <w:left w:val="nil"/>
              <w:bottom w:val="nil"/>
              <w:right w:val="nil"/>
            </w:tcBorders>
            <w:shd w:val="clear" w:color="auto" w:fill="auto"/>
            <w:vAlign w:val="bottom"/>
          </w:tcPr>
          <w:p w14:paraId="60720EC7" w14:textId="77777777" w:rsidR="00DD3C59" w:rsidRPr="003956BF" w:rsidRDefault="00DD3C59" w:rsidP="00796E72">
            <w:pPr>
              <w:spacing w:after="20"/>
              <w:jc w:val="right"/>
              <w:rPr>
                <w:szCs w:val="22"/>
              </w:rPr>
            </w:pPr>
          </w:p>
        </w:tc>
        <w:tc>
          <w:tcPr>
            <w:tcW w:w="594" w:type="pct"/>
            <w:tcBorders>
              <w:top w:val="nil"/>
              <w:left w:val="nil"/>
              <w:bottom w:val="nil"/>
              <w:right w:val="nil"/>
            </w:tcBorders>
            <w:shd w:val="clear" w:color="auto" w:fill="auto"/>
            <w:vAlign w:val="bottom"/>
          </w:tcPr>
          <w:p w14:paraId="12ADE3EE" w14:textId="77777777" w:rsidR="00DD3C59" w:rsidRPr="003956BF" w:rsidRDefault="00DD3C59" w:rsidP="00796E72">
            <w:pPr>
              <w:spacing w:after="20"/>
              <w:jc w:val="right"/>
              <w:rPr>
                <w:szCs w:val="22"/>
              </w:rPr>
            </w:pPr>
          </w:p>
        </w:tc>
      </w:tr>
      <w:tr w:rsidR="003956BF" w:rsidRPr="003956BF" w14:paraId="263F8D43" w14:textId="77777777" w:rsidTr="000E2F6E">
        <w:trPr>
          <w:jc w:val="center"/>
        </w:trPr>
        <w:tc>
          <w:tcPr>
            <w:tcW w:w="170" w:type="pct"/>
            <w:tcBorders>
              <w:top w:val="nil"/>
              <w:left w:val="nil"/>
              <w:bottom w:val="nil"/>
              <w:right w:val="nil"/>
            </w:tcBorders>
            <w:shd w:val="clear" w:color="auto" w:fill="auto"/>
          </w:tcPr>
          <w:p w14:paraId="0FFFA043" w14:textId="77777777" w:rsidR="00DD3C59" w:rsidRPr="003956BF" w:rsidRDefault="00DD3C59" w:rsidP="00796E72">
            <w:pPr>
              <w:spacing w:after="20"/>
              <w:rPr>
                <w:szCs w:val="22"/>
              </w:rPr>
            </w:pPr>
          </w:p>
        </w:tc>
        <w:tc>
          <w:tcPr>
            <w:tcW w:w="2966" w:type="pct"/>
            <w:tcBorders>
              <w:top w:val="nil"/>
              <w:left w:val="nil"/>
              <w:bottom w:val="nil"/>
              <w:right w:val="nil"/>
            </w:tcBorders>
            <w:shd w:val="clear" w:color="auto" w:fill="auto"/>
          </w:tcPr>
          <w:p w14:paraId="5CB3E1B6" w14:textId="2C16CA84" w:rsidR="00DD3C59" w:rsidRPr="003956BF" w:rsidRDefault="00DD3C59" w:rsidP="00796E72">
            <w:pPr>
              <w:spacing w:after="20"/>
              <w:rPr>
                <w:szCs w:val="22"/>
              </w:rPr>
            </w:pPr>
            <w:r w:rsidRPr="003956BF">
              <w:rPr>
                <w:szCs w:val="22"/>
              </w:rPr>
              <w:t>High-level (</w:t>
            </w:r>
            <w:r w:rsidR="0081766D" w:rsidRPr="003956BF">
              <w:rPr>
                <w:szCs w:val="22"/>
              </w:rPr>
              <w:t>an hour or more per day</w:t>
            </w:r>
            <w:r w:rsidRPr="003956BF">
              <w:rPr>
                <w:szCs w:val="22"/>
              </w:rPr>
              <w:t>)</w:t>
            </w:r>
          </w:p>
        </w:tc>
        <w:tc>
          <w:tcPr>
            <w:tcW w:w="508" w:type="pct"/>
            <w:tcBorders>
              <w:top w:val="nil"/>
              <w:left w:val="nil"/>
              <w:bottom w:val="nil"/>
              <w:right w:val="nil"/>
            </w:tcBorders>
            <w:shd w:val="clear" w:color="auto" w:fill="auto"/>
            <w:vAlign w:val="bottom"/>
          </w:tcPr>
          <w:p w14:paraId="3EDFCC85" w14:textId="4A4D0C30" w:rsidR="00DD3C59" w:rsidRPr="003956BF" w:rsidRDefault="00DD3C59" w:rsidP="00796E72">
            <w:pPr>
              <w:spacing w:after="20"/>
              <w:jc w:val="right"/>
              <w:rPr>
                <w:szCs w:val="22"/>
              </w:rPr>
            </w:pPr>
            <w:r w:rsidRPr="003956BF">
              <w:rPr>
                <w:color w:val="000000"/>
                <w:szCs w:val="22"/>
                <w:lang w:val="en-US"/>
              </w:rPr>
              <w:t>1.54</w:t>
            </w:r>
          </w:p>
        </w:tc>
        <w:tc>
          <w:tcPr>
            <w:tcW w:w="762" w:type="pct"/>
            <w:tcBorders>
              <w:top w:val="nil"/>
              <w:left w:val="nil"/>
              <w:bottom w:val="nil"/>
              <w:right w:val="nil"/>
            </w:tcBorders>
            <w:shd w:val="clear" w:color="auto" w:fill="auto"/>
            <w:vAlign w:val="bottom"/>
          </w:tcPr>
          <w:p w14:paraId="2AB5D9E4" w14:textId="3E4E2363" w:rsidR="00DD3C59" w:rsidRPr="003956BF" w:rsidRDefault="00DD3C59" w:rsidP="00796E72">
            <w:pPr>
              <w:spacing w:after="20"/>
              <w:jc w:val="right"/>
              <w:rPr>
                <w:szCs w:val="22"/>
              </w:rPr>
            </w:pPr>
            <w:r w:rsidRPr="003956BF">
              <w:rPr>
                <w:color w:val="000000"/>
                <w:szCs w:val="22"/>
                <w:lang w:val="en-US"/>
              </w:rPr>
              <w:t>(1.10, 2.16)</w:t>
            </w:r>
          </w:p>
        </w:tc>
        <w:tc>
          <w:tcPr>
            <w:tcW w:w="594" w:type="pct"/>
            <w:tcBorders>
              <w:top w:val="nil"/>
              <w:left w:val="nil"/>
              <w:bottom w:val="nil"/>
              <w:right w:val="nil"/>
            </w:tcBorders>
            <w:shd w:val="clear" w:color="auto" w:fill="D9D9D9" w:themeFill="background1" w:themeFillShade="D9"/>
            <w:vAlign w:val="bottom"/>
          </w:tcPr>
          <w:p w14:paraId="1D74D5EC" w14:textId="562E1546" w:rsidR="00DD3C59" w:rsidRPr="003956BF" w:rsidRDefault="009772D1" w:rsidP="00796E72">
            <w:pPr>
              <w:spacing w:after="20"/>
              <w:jc w:val="right"/>
              <w:rPr>
                <w:szCs w:val="22"/>
              </w:rPr>
            </w:pPr>
            <w:r w:rsidRPr="003956BF">
              <w:rPr>
                <w:color w:val="000000"/>
                <w:szCs w:val="22"/>
                <w:lang w:val="en-US"/>
              </w:rPr>
              <w:t>0.01</w:t>
            </w:r>
          </w:p>
        </w:tc>
      </w:tr>
      <w:tr w:rsidR="00522448" w:rsidRPr="003956BF" w14:paraId="3922974A" w14:textId="77777777" w:rsidTr="000E2F6E">
        <w:trPr>
          <w:jc w:val="center"/>
        </w:trPr>
        <w:tc>
          <w:tcPr>
            <w:tcW w:w="3135" w:type="pct"/>
            <w:gridSpan w:val="2"/>
            <w:tcBorders>
              <w:top w:val="nil"/>
              <w:left w:val="nil"/>
              <w:bottom w:val="nil"/>
              <w:right w:val="nil"/>
            </w:tcBorders>
            <w:shd w:val="clear" w:color="auto" w:fill="auto"/>
          </w:tcPr>
          <w:p w14:paraId="0060C4E8" w14:textId="4C9DA105" w:rsidR="00522448" w:rsidRPr="003956BF" w:rsidRDefault="009772D1" w:rsidP="00796E72">
            <w:pPr>
              <w:spacing w:after="20"/>
              <w:rPr>
                <w:szCs w:val="22"/>
              </w:rPr>
            </w:pPr>
            <w:r w:rsidRPr="003956BF">
              <w:rPr>
                <w:b/>
                <w:szCs w:val="22"/>
              </w:rPr>
              <w:t>Playing c</w:t>
            </w:r>
            <w:r w:rsidR="00522448" w:rsidRPr="003956BF">
              <w:rPr>
                <w:b/>
                <w:szCs w:val="22"/>
              </w:rPr>
              <w:t>omputer or video games</w:t>
            </w:r>
          </w:p>
        </w:tc>
        <w:tc>
          <w:tcPr>
            <w:tcW w:w="508" w:type="pct"/>
            <w:tcBorders>
              <w:top w:val="nil"/>
              <w:left w:val="nil"/>
              <w:bottom w:val="nil"/>
              <w:right w:val="nil"/>
            </w:tcBorders>
            <w:shd w:val="clear" w:color="auto" w:fill="auto"/>
            <w:vAlign w:val="bottom"/>
          </w:tcPr>
          <w:p w14:paraId="2384CEAA" w14:textId="77777777" w:rsidR="00522448" w:rsidRPr="003956BF" w:rsidRDefault="00522448" w:rsidP="00796E72">
            <w:pPr>
              <w:spacing w:after="20"/>
              <w:jc w:val="right"/>
              <w:rPr>
                <w:szCs w:val="22"/>
              </w:rPr>
            </w:pPr>
          </w:p>
        </w:tc>
        <w:tc>
          <w:tcPr>
            <w:tcW w:w="762" w:type="pct"/>
            <w:tcBorders>
              <w:top w:val="nil"/>
              <w:left w:val="nil"/>
              <w:bottom w:val="nil"/>
              <w:right w:val="nil"/>
            </w:tcBorders>
            <w:shd w:val="clear" w:color="auto" w:fill="auto"/>
          </w:tcPr>
          <w:p w14:paraId="38F914D8" w14:textId="77777777" w:rsidR="00522448" w:rsidRPr="003956BF" w:rsidRDefault="00522448" w:rsidP="00796E72">
            <w:pPr>
              <w:spacing w:after="20"/>
              <w:jc w:val="right"/>
              <w:rPr>
                <w:szCs w:val="22"/>
              </w:rPr>
            </w:pPr>
          </w:p>
        </w:tc>
        <w:tc>
          <w:tcPr>
            <w:tcW w:w="594" w:type="pct"/>
            <w:tcBorders>
              <w:top w:val="nil"/>
              <w:left w:val="nil"/>
              <w:bottom w:val="nil"/>
              <w:right w:val="nil"/>
            </w:tcBorders>
            <w:shd w:val="clear" w:color="auto" w:fill="auto"/>
          </w:tcPr>
          <w:p w14:paraId="46A16814" w14:textId="77777777" w:rsidR="00522448" w:rsidRPr="003956BF" w:rsidRDefault="00522448" w:rsidP="00796E72">
            <w:pPr>
              <w:spacing w:after="20"/>
              <w:jc w:val="right"/>
              <w:rPr>
                <w:szCs w:val="22"/>
              </w:rPr>
            </w:pPr>
          </w:p>
        </w:tc>
      </w:tr>
      <w:tr w:rsidR="003956BF" w:rsidRPr="003956BF" w14:paraId="26A4CE07" w14:textId="77777777" w:rsidTr="000E2F6E">
        <w:trPr>
          <w:jc w:val="center"/>
        </w:trPr>
        <w:tc>
          <w:tcPr>
            <w:tcW w:w="170" w:type="pct"/>
            <w:tcBorders>
              <w:top w:val="nil"/>
              <w:left w:val="nil"/>
              <w:bottom w:val="nil"/>
              <w:right w:val="nil"/>
            </w:tcBorders>
            <w:shd w:val="clear" w:color="auto" w:fill="auto"/>
          </w:tcPr>
          <w:p w14:paraId="7F12CB6B" w14:textId="77777777" w:rsidR="00DD3C59" w:rsidRPr="003956BF" w:rsidRDefault="00DD3C59" w:rsidP="00796E72">
            <w:pPr>
              <w:spacing w:after="20"/>
              <w:rPr>
                <w:szCs w:val="22"/>
              </w:rPr>
            </w:pPr>
          </w:p>
        </w:tc>
        <w:tc>
          <w:tcPr>
            <w:tcW w:w="2966" w:type="pct"/>
            <w:tcBorders>
              <w:top w:val="nil"/>
              <w:left w:val="nil"/>
              <w:bottom w:val="nil"/>
              <w:right w:val="nil"/>
            </w:tcBorders>
            <w:shd w:val="clear" w:color="auto" w:fill="auto"/>
          </w:tcPr>
          <w:p w14:paraId="0F12CA66" w14:textId="77777777" w:rsidR="00DD3C59" w:rsidRPr="003956BF" w:rsidRDefault="00DD3C59" w:rsidP="00796E72">
            <w:pPr>
              <w:spacing w:after="20"/>
              <w:rPr>
                <w:szCs w:val="22"/>
              </w:rPr>
            </w:pPr>
            <w:r w:rsidRPr="003956BF">
              <w:rPr>
                <w:szCs w:val="22"/>
              </w:rPr>
              <w:t>No</w:t>
            </w:r>
          </w:p>
        </w:tc>
        <w:tc>
          <w:tcPr>
            <w:tcW w:w="508" w:type="pct"/>
            <w:tcBorders>
              <w:top w:val="nil"/>
              <w:left w:val="nil"/>
              <w:bottom w:val="nil"/>
              <w:right w:val="nil"/>
            </w:tcBorders>
            <w:shd w:val="clear" w:color="auto" w:fill="auto"/>
            <w:vAlign w:val="bottom"/>
          </w:tcPr>
          <w:p w14:paraId="3E3AEB6F" w14:textId="4E081ABA" w:rsidR="00DD3C59" w:rsidRPr="003956BF" w:rsidRDefault="00DD3C59" w:rsidP="00796E72">
            <w:pPr>
              <w:spacing w:after="20"/>
              <w:jc w:val="right"/>
              <w:rPr>
                <w:szCs w:val="22"/>
              </w:rPr>
            </w:pPr>
            <w:r w:rsidRPr="003956BF">
              <w:rPr>
                <w:color w:val="000000"/>
                <w:szCs w:val="22"/>
                <w:lang w:val="en-US"/>
              </w:rPr>
              <w:t>1</w:t>
            </w:r>
            <w:r w:rsidR="00D3465F" w:rsidRPr="003956BF">
              <w:rPr>
                <w:color w:val="000000"/>
                <w:szCs w:val="22"/>
                <w:lang w:val="en-US"/>
              </w:rPr>
              <w:t>.00</w:t>
            </w:r>
          </w:p>
        </w:tc>
        <w:tc>
          <w:tcPr>
            <w:tcW w:w="762" w:type="pct"/>
            <w:tcBorders>
              <w:top w:val="nil"/>
              <w:left w:val="nil"/>
              <w:bottom w:val="nil"/>
              <w:right w:val="nil"/>
            </w:tcBorders>
            <w:shd w:val="clear" w:color="auto" w:fill="auto"/>
            <w:vAlign w:val="bottom"/>
          </w:tcPr>
          <w:p w14:paraId="7566CCB3" w14:textId="77777777" w:rsidR="00DD3C59" w:rsidRPr="003956BF" w:rsidRDefault="00DD3C59" w:rsidP="00796E72">
            <w:pPr>
              <w:spacing w:after="20"/>
              <w:jc w:val="right"/>
              <w:rPr>
                <w:szCs w:val="22"/>
              </w:rPr>
            </w:pPr>
          </w:p>
        </w:tc>
        <w:tc>
          <w:tcPr>
            <w:tcW w:w="594" w:type="pct"/>
            <w:tcBorders>
              <w:top w:val="nil"/>
              <w:left w:val="nil"/>
              <w:bottom w:val="nil"/>
              <w:right w:val="nil"/>
            </w:tcBorders>
            <w:shd w:val="clear" w:color="auto" w:fill="auto"/>
            <w:vAlign w:val="bottom"/>
          </w:tcPr>
          <w:p w14:paraId="03C7E4E5" w14:textId="77777777" w:rsidR="00DD3C59" w:rsidRPr="003956BF" w:rsidRDefault="00DD3C59" w:rsidP="00796E72">
            <w:pPr>
              <w:spacing w:after="20"/>
              <w:jc w:val="right"/>
              <w:rPr>
                <w:szCs w:val="22"/>
              </w:rPr>
            </w:pPr>
          </w:p>
        </w:tc>
      </w:tr>
      <w:tr w:rsidR="003956BF" w:rsidRPr="003956BF" w14:paraId="3086CEC1" w14:textId="77777777" w:rsidTr="000E2F6E">
        <w:trPr>
          <w:jc w:val="center"/>
        </w:trPr>
        <w:tc>
          <w:tcPr>
            <w:tcW w:w="170" w:type="pct"/>
            <w:tcBorders>
              <w:top w:val="nil"/>
              <w:left w:val="nil"/>
              <w:bottom w:val="nil"/>
              <w:right w:val="nil"/>
            </w:tcBorders>
            <w:shd w:val="clear" w:color="auto" w:fill="auto"/>
          </w:tcPr>
          <w:p w14:paraId="1B80BC29" w14:textId="77777777" w:rsidR="00DD3C59" w:rsidRPr="003956BF" w:rsidRDefault="00DD3C59" w:rsidP="00796E72">
            <w:pPr>
              <w:spacing w:after="20"/>
              <w:rPr>
                <w:szCs w:val="22"/>
              </w:rPr>
            </w:pPr>
          </w:p>
        </w:tc>
        <w:tc>
          <w:tcPr>
            <w:tcW w:w="2966" w:type="pct"/>
            <w:tcBorders>
              <w:top w:val="nil"/>
              <w:left w:val="nil"/>
              <w:bottom w:val="nil"/>
              <w:right w:val="nil"/>
            </w:tcBorders>
            <w:shd w:val="clear" w:color="auto" w:fill="auto"/>
          </w:tcPr>
          <w:p w14:paraId="34BF2DAA" w14:textId="105C3966" w:rsidR="00DD3C59" w:rsidRPr="003956BF" w:rsidRDefault="00DD3C59" w:rsidP="00796E72">
            <w:pPr>
              <w:spacing w:after="20"/>
              <w:rPr>
                <w:szCs w:val="22"/>
              </w:rPr>
            </w:pPr>
            <w:r w:rsidRPr="003956BF">
              <w:rPr>
                <w:szCs w:val="22"/>
              </w:rPr>
              <w:t>Yes</w:t>
            </w:r>
            <w:r w:rsidR="00524B22">
              <w:rPr>
                <w:szCs w:val="22"/>
              </w:rPr>
              <w:t xml:space="preserve"> (15 minutes or longer per day)</w:t>
            </w:r>
          </w:p>
        </w:tc>
        <w:tc>
          <w:tcPr>
            <w:tcW w:w="508" w:type="pct"/>
            <w:tcBorders>
              <w:top w:val="nil"/>
              <w:left w:val="nil"/>
              <w:bottom w:val="nil"/>
              <w:right w:val="nil"/>
            </w:tcBorders>
            <w:shd w:val="clear" w:color="auto" w:fill="auto"/>
            <w:vAlign w:val="bottom"/>
          </w:tcPr>
          <w:p w14:paraId="7A20CD59" w14:textId="34EA909F" w:rsidR="00DD3C59" w:rsidRPr="003956BF" w:rsidRDefault="00DD3C59" w:rsidP="00796E72">
            <w:pPr>
              <w:spacing w:after="20"/>
              <w:jc w:val="right"/>
              <w:rPr>
                <w:szCs w:val="22"/>
              </w:rPr>
            </w:pPr>
            <w:r w:rsidRPr="003956BF">
              <w:rPr>
                <w:color w:val="000000"/>
                <w:szCs w:val="22"/>
                <w:lang w:val="en-US"/>
              </w:rPr>
              <w:t>1.68</w:t>
            </w:r>
          </w:p>
        </w:tc>
        <w:tc>
          <w:tcPr>
            <w:tcW w:w="762" w:type="pct"/>
            <w:tcBorders>
              <w:top w:val="nil"/>
              <w:left w:val="nil"/>
              <w:bottom w:val="nil"/>
              <w:right w:val="nil"/>
            </w:tcBorders>
            <w:shd w:val="clear" w:color="auto" w:fill="auto"/>
            <w:vAlign w:val="bottom"/>
          </w:tcPr>
          <w:p w14:paraId="5772D8D3" w14:textId="083412F7" w:rsidR="00DD3C59" w:rsidRPr="003956BF" w:rsidRDefault="00DD3C59" w:rsidP="00796E72">
            <w:pPr>
              <w:spacing w:after="20"/>
              <w:jc w:val="right"/>
              <w:rPr>
                <w:szCs w:val="22"/>
              </w:rPr>
            </w:pPr>
            <w:r w:rsidRPr="003956BF">
              <w:rPr>
                <w:color w:val="000000"/>
                <w:szCs w:val="22"/>
                <w:lang w:val="en-US"/>
              </w:rPr>
              <w:t>(1.25, 2.25)</w:t>
            </w:r>
          </w:p>
        </w:tc>
        <w:tc>
          <w:tcPr>
            <w:tcW w:w="594" w:type="pct"/>
            <w:tcBorders>
              <w:top w:val="nil"/>
              <w:left w:val="nil"/>
              <w:bottom w:val="nil"/>
              <w:right w:val="nil"/>
            </w:tcBorders>
            <w:shd w:val="clear" w:color="auto" w:fill="D9D9D9" w:themeFill="background1" w:themeFillShade="D9"/>
            <w:vAlign w:val="bottom"/>
          </w:tcPr>
          <w:p w14:paraId="6BF4FC7A" w14:textId="0D613F81" w:rsidR="00DD3C59" w:rsidRPr="003956BF" w:rsidRDefault="00DD3C59" w:rsidP="00796E72">
            <w:pPr>
              <w:spacing w:after="20"/>
              <w:jc w:val="right"/>
              <w:rPr>
                <w:szCs w:val="22"/>
              </w:rPr>
            </w:pPr>
            <w:r w:rsidRPr="003956BF">
              <w:rPr>
                <w:color w:val="000000"/>
                <w:szCs w:val="22"/>
                <w:lang w:val="en-US"/>
              </w:rPr>
              <w:t>&lt;0.001</w:t>
            </w:r>
          </w:p>
        </w:tc>
      </w:tr>
      <w:tr w:rsidR="00522448" w:rsidRPr="003956BF" w14:paraId="7F03397A" w14:textId="77777777" w:rsidTr="000E2F6E">
        <w:trPr>
          <w:jc w:val="center"/>
        </w:trPr>
        <w:tc>
          <w:tcPr>
            <w:tcW w:w="3135" w:type="pct"/>
            <w:gridSpan w:val="2"/>
            <w:tcBorders>
              <w:top w:val="nil"/>
              <w:left w:val="nil"/>
              <w:bottom w:val="nil"/>
              <w:right w:val="nil"/>
            </w:tcBorders>
            <w:shd w:val="clear" w:color="auto" w:fill="auto"/>
          </w:tcPr>
          <w:p w14:paraId="6CDFD9EE" w14:textId="290E3238" w:rsidR="00522448" w:rsidRPr="003956BF" w:rsidRDefault="00522448" w:rsidP="00796E72">
            <w:pPr>
              <w:spacing w:after="20"/>
              <w:rPr>
                <w:szCs w:val="22"/>
              </w:rPr>
            </w:pPr>
            <w:r w:rsidRPr="003956BF">
              <w:rPr>
                <w:b/>
                <w:szCs w:val="22"/>
              </w:rPr>
              <w:t>Involvement with gangs</w:t>
            </w:r>
          </w:p>
        </w:tc>
        <w:tc>
          <w:tcPr>
            <w:tcW w:w="508" w:type="pct"/>
            <w:tcBorders>
              <w:top w:val="nil"/>
              <w:left w:val="nil"/>
              <w:bottom w:val="nil"/>
              <w:right w:val="nil"/>
            </w:tcBorders>
            <w:shd w:val="clear" w:color="auto" w:fill="auto"/>
            <w:vAlign w:val="bottom"/>
          </w:tcPr>
          <w:p w14:paraId="0DDE851F" w14:textId="77777777" w:rsidR="00522448" w:rsidRPr="003956BF" w:rsidRDefault="00522448" w:rsidP="00796E72">
            <w:pPr>
              <w:spacing w:after="20"/>
              <w:jc w:val="right"/>
              <w:rPr>
                <w:szCs w:val="22"/>
              </w:rPr>
            </w:pPr>
          </w:p>
        </w:tc>
        <w:tc>
          <w:tcPr>
            <w:tcW w:w="762" w:type="pct"/>
            <w:tcBorders>
              <w:top w:val="nil"/>
              <w:left w:val="nil"/>
              <w:bottom w:val="nil"/>
              <w:right w:val="nil"/>
            </w:tcBorders>
            <w:shd w:val="clear" w:color="auto" w:fill="auto"/>
          </w:tcPr>
          <w:p w14:paraId="2CA5B74D" w14:textId="77777777" w:rsidR="00522448" w:rsidRPr="003956BF" w:rsidRDefault="00522448" w:rsidP="00796E72">
            <w:pPr>
              <w:spacing w:after="20"/>
              <w:jc w:val="right"/>
              <w:rPr>
                <w:szCs w:val="22"/>
              </w:rPr>
            </w:pPr>
          </w:p>
        </w:tc>
        <w:tc>
          <w:tcPr>
            <w:tcW w:w="594" w:type="pct"/>
            <w:tcBorders>
              <w:top w:val="nil"/>
              <w:left w:val="nil"/>
              <w:bottom w:val="nil"/>
              <w:right w:val="nil"/>
            </w:tcBorders>
            <w:shd w:val="clear" w:color="auto" w:fill="auto"/>
          </w:tcPr>
          <w:p w14:paraId="6C75D1EC" w14:textId="77777777" w:rsidR="00522448" w:rsidRPr="003956BF" w:rsidRDefault="00522448" w:rsidP="00796E72">
            <w:pPr>
              <w:spacing w:after="20"/>
              <w:jc w:val="right"/>
              <w:rPr>
                <w:szCs w:val="22"/>
              </w:rPr>
            </w:pPr>
          </w:p>
        </w:tc>
      </w:tr>
      <w:tr w:rsidR="003956BF" w:rsidRPr="003956BF" w14:paraId="581F3AC3" w14:textId="77777777" w:rsidTr="000E2F6E">
        <w:trPr>
          <w:jc w:val="center"/>
        </w:trPr>
        <w:tc>
          <w:tcPr>
            <w:tcW w:w="170" w:type="pct"/>
            <w:tcBorders>
              <w:top w:val="nil"/>
              <w:left w:val="nil"/>
              <w:bottom w:val="nil"/>
              <w:right w:val="nil"/>
            </w:tcBorders>
            <w:shd w:val="clear" w:color="auto" w:fill="auto"/>
          </w:tcPr>
          <w:p w14:paraId="39C0E925" w14:textId="77777777" w:rsidR="00DD3C59" w:rsidRPr="003956BF" w:rsidRDefault="00DD3C59" w:rsidP="00796E72">
            <w:pPr>
              <w:spacing w:after="20"/>
              <w:rPr>
                <w:szCs w:val="22"/>
              </w:rPr>
            </w:pPr>
          </w:p>
        </w:tc>
        <w:tc>
          <w:tcPr>
            <w:tcW w:w="2966" w:type="pct"/>
            <w:tcBorders>
              <w:top w:val="nil"/>
              <w:left w:val="nil"/>
              <w:bottom w:val="nil"/>
              <w:right w:val="nil"/>
            </w:tcBorders>
            <w:shd w:val="clear" w:color="auto" w:fill="auto"/>
          </w:tcPr>
          <w:p w14:paraId="38BCF29B" w14:textId="77777777" w:rsidR="00DD3C59" w:rsidRPr="003956BF" w:rsidRDefault="00DD3C59" w:rsidP="00796E72">
            <w:pPr>
              <w:spacing w:after="20"/>
              <w:rPr>
                <w:szCs w:val="22"/>
              </w:rPr>
            </w:pPr>
            <w:r w:rsidRPr="003956BF">
              <w:rPr>
                <w:szCs w:val="22"/>
              </w:rPr>
              <w:t>No</w:t>
            </w:r>
          </w:p>
        </w:tc>
        <w:tc>
          <w:tcPr>
            <w:tcW w:w="508" w:type="pct"/>
            <w:tcBorders>
              <w:top w:val="nil"/>
              <w:left w:val="nil"/>
              <w:bottom w:val="nil"/>
              <w:right w:val="nil"/>
            </w:tcBorders>
            <w:shd w:val="clear" w:color="auto" w:fill="auto"/>
            <w:vAlign w:val="bottom"/>
          </w:tcPr>
          <w:p w14:paraId="1EA0C33A" w14:textId="27F629D6" w:rsidR="00DD3C59" w:rsidRPr="003956BF" w:rsidRDefault="00DD3C59" w:rsidP="00796E72">
            <w:pPr>
              <w:spacing w:after="20"/>
              <w:jc w:val="right"/>
              <w:rPr>
                <w:szCs w:val="22"/>
              </w:rPr>
            </w:pPr>
            <w:r w:rsidRPr="003956BF">
              <w:rPr>
                <w:color w:val="000000"/>
                <w:szCs w:val="22"/>
                <w:lang w:val="en-US"/>
              </w:rPr>
              <w:t>1</w:t>
            </w:r>
            <w:r w:rsidR="00D3465F" w:rsidRPr="003956BF">
              <w:rPr>
                <w:color w:val="000000"/>
                <w:szCs w:val="22"/>
                <w:lang w:val="en-US"/>
              </w:rPr>
              <w:t>.00</w:t>
            </w:r>
          </w:p>
        </w:tc>
        <w:tc>
          <w:tcPr>
            <w:tcW w:w="762" w:type="pct"/>
            <w:tcBorders>
              <w:top w:val="nil"/>
              <w:left w:val="nil"/>
              <w:bottom w:val="nil"/>
              <w:right w:val="nil"/>
            </w:tcBorders>
            <w:shd w:val="clear" w:color="auto" w:fill="auto"/>
            <w:vAlign w:val="bottom"/>
          </w:tcPr>
          <w:p w14:paraId="186E5879" w14:textId="77777777" w:rsidR="00DD3C59" w:rsidRPr="003956BF" w:rsidRDefault="00DD3C59" w:rsidP="00796E72">
            <w:pPr>
              <w:spacing w:after="20"/>
              <w:jc w:val="right"/>
              <w:rPr>
                <w:szCs w:val="22"/>
              </w:rPr>
            </w:pPr>
          </w:p>
        </w:tc>
        <w:tc>
          <w:tcPr>
            <w:tcW w:w="594" w:type="pct"/>
            <w:tcBorders>
              <w:top w:val="nil"/>
              <w:left w:val="nil"/>
              <w:bottom w:val="nil"/>
              <w:right w:val="nil"/>
            </w:tcBorders>
            <w:shd w:val="clear" w:color="auto" w:fill="auto"/>
            <w:vAlign w:val="bottom"/>
          </w:tcPr>
          <w:p w14:paraId="5C44D7FF" w14:textId="77777777" w:rsidR="00DD3C59" w:rsidRPr="003956BF" w:rsidRDefault="00DD3C59" w:rsidP="00796E72">
            <w:pPr>
              <w:spacing w:after="20"/>
              <w:jc w:val="right"/>
              <w:rPr>
                <w:szCs w:val="22"/>
              </w:rPr>
            </w:pPr>
          </w:p>
        </w:tc>
      </w:tr>
      <w:tr w:rsidR="003956BF" w:rsidRPr="003956BF" w14:paraId="4C712759" w14:textId="77777777" w:rsidTr="000E2F6E">
        <w:trPr>
          <w:jc w:val="center"/>
        </w:trPr>
        <w:tc>
          <w:tcPr>
            <w:tcW w:w="170" w:type="pct"/>
            <w:tcBorders>
              <w:top w:val="nil"/>
              <w:left w:val="nil"/>
              <w:bottom w:val="nil"/>
              <w:right w:val="nil"/>
            </w:tcBorders>
            <w:shd w:val="clear" w:color="auto" w:fill="auto"/>
          </w:tcPr>
          <w:p w14:paraId="411E1E9C" w14:textId="77777777" w:rsidR="00DD3C59" w:rsidRPr="003956BF" w:rsidRDefault="00DD3C59" w:rsidP="00796E72">
            <w:pPr>
              <w:spacing w:after="20"/>
              <w:rPr>
                <w:szCs w:val="22"/>
              </w:rPr>
            </w:pPr>
          </w:p>
        </w:tc>
        <w:tc>
          <w:tcPr>
            <w:tcW w:w="2966" w:type="pct"/>
            <w:tcBorders>
              <w:top w:val="nil"/>
              <w:left w:val="nil"/>
              <w:bottom w:val="nil"/>
              <w:right w:val="nil"/>
            </w:tcBorders>
            <w:shd w:val="clear" w:color="auto" w:fill="auto"/>
          </w:tcPr>
          <w:p w14:paraId="3B89235C" w14:textId="77777777" w:rsidR="00DD3C59" w:rsidRPr="003956BF" w:rsidRDefault="00DD3C59" w:rsidP="00796E72">
            <w:pPr>
              <w:spacing w:after="20"/>
              <w:rPr>
                <w:szCs w:val="22"/>
              </w:rPr>
            </w:pPr>
            <w:r w:rsidRPr="003956BF">
              <w:rPr>
                <w:szCs w:val="22"/>
              </w:rPr>
              <w:t>Yes</w:t>
            </w:r>
          </w:p>
        </w:tc>
        <w:tc>
          <w:tcPr>
            <w:tcW w:w="508" w:type="pct"/>
            <w:tcBorders>
              <w:top w:val="nil"/>
              <w:left w:val="nil"/>
              <w:bottom w:val="nil"/>
              <w:right w:val="nil"/>
            </w:tcBorders>
            <w:shd w:val="clear" w:color="auto" w:fill="auto"/>
            <w:vAlign w:val="bottom"/>
          </w:tcPr>
          <w:p w14:paraId="4A673C3A" w14:textId="000C9DB5" w:rsidR="00DD3C59" w:rsidRPr="003956BF" w:rsidRDefault="00DD3C59" w:rsidP="00796E72">
            <w:pPr>
              <w:spacing w:after="20"/>
              <w:jc w:val="right"/>
              <w:rPr>
                <w:szCs w:val="22"/>
              </w:rPr>
            </w:pPr>
            <w:r w:rsidRPr="003956BF">
              <w:rPr>
                <w:color w:val="000000"/>
                <w:szCs w:val="22"/>
                <w:lang w:val="en-US"/>
              </w:rPr>
              <w:t>2.18</w:t>
            </w:r>
          </w:p>
        </w:tc>
        <w:tc>
          <w:tcPr>
            <w:tcW w:w="762" w:type="pct"/>
            <w:tcBorders>
              <w:top w:val="nil"/>
              <w:left w:val="nil"/>
              <w:bottom w:val="nil"/>
              <w:right w:val="nil"/>
            </w:tcBorders>
            <w:shd w:val="clear" w:color="auto" w:fill="auto"/>
            <w:vAlign w:val="bottom"/>
          </w:tcPr>
          <w:p w14:paraId="757E6717" w14:textId="7B14EF09" w:rsidR="00DD3C59" w:rsidRPr="003956BF" w:rsidRDefault="00DD3C59" w:rsidP="00796E72">
            <w:pPr>
              <w:spacing w:after="20"/>
              <w:jc w:val="right"/>
              <w:rPr>
                <w:szCs w:val="22"/>
              </w:rPr>
            </w:pPr>
            <w:r w:rsidRPr="003956BF">
              <w:rPr>
                <w:color w:val="000000"/>
                <w:szCs w:val="22"/>
                <w:lang w:val="en-US"/>
              </w:rPr>
              <w:t>(1.47, 3.23)</w:t>
            </w:r>
          </w:p>
        </w:tc>
        <w:tc>
          <w:tcPr>
            <w:tcW w:w="594" w:type="pct"/>
            <w:tcBorders>
              <w:top w:val="nil"/>
              <w:left w:val="nil"/>
              <w:bottom w:val="nil"/>
              <w:right w:val="nil"/>
            </w:tcBorders>
            <w:shd w:val="clear" w:color="auto" w:fill="D9D9D9" w:themeFill="background1" w:themeFillShade="D9"/>
            <w:vAlign w:val="bottom"/>
          </w:tcPr>
          <w:p w14:paraId="0D45DE63" w14:textId="5F05D13A" w:rsidR="00DD3C59" w:rsidRPr="003956BF" w:rsidRDefault="00DD3C59" w:rsidP="00796E72">
            <w:pPr>
              <w:spacing w:after="20"/>
              <w:jc w:val="right"/>
              <w:rPr>
                <w:szCs w:val="22"/>
              </w:rPr>
            </w:pPr>
            <w:r w:rsidRPr="003956BF">
              <w:rPr>
                <w:color w:val="000000"/>
                <w:szCs w:val="22"/>
                <w:lang w:val="en-US"/>
              </w:rPr>
              <w:t>&lt;</w:t>
            </w:r>
            <w:r w:rsidRPr="003956BF">
              <w:rPr>
                <w:color w:val="000000"/>
                <w:szCs w:val="22"/>
                <w:shd w:val="clear" w:color="auto" w:fill="D9D9D9" w:themeFill="background1" w:themeFillShade="D9"/>
                <w:lang w:val="en-US"/>
              </w:rPr>
              <w:t>0.001</w:t>
            </w:r>
          </w:p>
        </w:tc>
      </w:tr>
      <w:tr w:rsidR="00522448" w:rsidRPr="003956BF" w14:paraId="5C6E5381" w14:textId="77777777" w:rsidTr="000E2F6E">
        <w:trPr>
          <w:jc w:val="center"/>
        </w:trPr>
        <w:tc>
          <w:tcPr>
            <w:tcW w:w="3135" w:type="pct"/>
            <w:gridSpan w:val="2"/>
            <w:tcBorders>
              <w:top w:val="nil"/>
              <w:left w:val="nil"/>
              <w:bottom w:val="nil"/>
              <w:right w:val="nil"/>
            </w:tcBorders>
            <w:shd w:val="clear" w:color="auto" w:fill="auto"/>
          </w:tcPr>
          <w:p w14:paraId="2BFF61B1" w14:textId="3A520779" w:rsidR="00522448" w:rsidRPr="003956BF" w:rsidRDefault="00522448" w:rsidP="00796E72">
            <w:pPr>
              <w:spacing w:after="20"/>
              <w:rPr>
                <w:szCs w:val="22"/>
              </w:rPr>
            </w:pPr>
            <w:r w:rsidRPr="003956BF">
              <w:rPr>
                <w:b/>
                <w:szCs w:val="22"/>
              </w:rPr>
              <w:t>Victim of bullying</w:t>
            </w:r>
            <w:r w:rsidR="003744CE" w:rsidRPr="003956BF">
              <w:rPr>
                <w:b/>
                <w:szCs w:val="22"/>
              </w:rPr>
              <w:t xml:space="preserve"> at school</w:t>
            </w:r>
          </w:p>
        </w:tc>
        <w:tc>
          <w:tcPr>
            <w:tcW w:w="508" w:type="pct"/>
            <w:tcBorders>
              <w:top w:val="nil"/>
              <w:left w:val="nil"/>
              <w:bottom w:val="nil"/>
              <w:right w:val="nil"/>
            </w:tcBorders>
            <w:shd w:val="clear" w:color="auto" w:fill="auto"/>
            <w:vAlign w:val="bottom"/>
          </w:tcPr>
          <w:p w14:paraId="5E606999" w14:textId="77777777" w:rsidR="00522448" w:rsidRPr="003956BF" w:rsidRDefault="00522448" w:rsidP="00796E72">
            <w:pPr>
              <w:spacing w:after="20"/>
              <w:jc w:val="right"/>
              <w:rPr>
                <w:szCs w:val="22"/>
              </w:rPr>
            </w:pPr>
          </w:p>
        </w:tc>
        <w:tc>
          <w:tcPr>
            <w:tcW w:w="762" w:type="pct"/>
            <w:tcBorders>
              <w:top w:val="nil"/>
              <w:left w:val="nil"/>
              <w:bottom w:val="nil"/>
              <w:right w:val="nil"/>
            </w:tcBorders>
            <w:shd w:val="clear" w:color="auto" w:fill="auto"/>
          </w:tcPr>
          <w:p w14:paraId="33BFFCFB" w14:textId="77777777" w:rsidR="00522448" w:rsidRPr="003956BF" w:rsidRDefault="00522448" w:rsidP="00796E72">
            <w:pPr>
              <w:spacing w:after="20"/>
              <w:jc w:val="right"/>
              <w:rPr>
                <w:szCs w:val="22"/>
              </w:rPr>
            </w:pPr>
          </w:p>
        </w:tc>
        <w:tc>
          <w:tcPr>
            <w:tcW w:w="594" w:type="pct"/>
            <w:tcBorders>
              <w:top w:val="nil"/>
              <w:left w:val="nil"/>
              <w:bottom w:val="nil"/>
              <w:right w:val="nil"/>
            </w:tcBorders>
            <w:shd w:val="clear" w:color="auto" w:fill="auto"/>
          </w:tcPr>
          <w:p w14:paraId="67590053" w14:textId="77777777" w:rsidR="00522448" w:rsidRPr="003956BF" w:rsidRDefault="00522448" w:rsidP="00796E72">
            <w:pPr>
              <w:spacing w:after="20"/>
              <w:jc w:val="right"/>
              <w:rPr>
                <w:szCs w:val="22"/>
              </w:rPr>
            </w:pPr>
          </w:p>
        </w:tc>
      </w:tr>
      <w:tr w:rsidR="003956BF" w:rsidRPr="003956BF" w14:paraId="6964E5CB" w14:textId="77777777" w:rsidTr="006B55D6">
        <w:trPr>
          <w:jc w:val="center"/>
        </w:trPr>
        <w:tc>
          <w:tcPr>
            <w:tcW w:w="170" w:type="pct"/>
            <w:tcBorders>
              <w:top w:val="nil"/>
              <w:left w:val="nil"/>
              <w:bottom w:val="nil"/>
              <w:right w:val="nil"/>
            </w:tcBorders>
            <w:shd w:val="clear" w:color="auto" w:fill="auto"/>
          </w:tcPr>
          <w:p w14:paraId="0F867686" w14:textId="77777777" w:rsidR="00DD3C59" w:rsidRPr="003956BF" w:rsidRDefault="00DD3C59" w:rsidP="00796E72">
            <w:pPr>
              <w:spacing w:after="20"/>
              <w:rPr>
                <w:szCs w:val="22"/>
              </w:rPr>
            </w:pPr>
          </w:p>
        </w:tc>
        <w:tc>
          <w:tcPr>
            <w:tcW w:w="2966" w:type="pct"/>
            <w:tcBorders>
              <w:top w:val="nil"/>
              <w:left w:val="nil"/>
              <w:bottom w:val="nil"/>
              <w:right w:val="nil"/>
            </w:tcBorders>
            <w:shd w:val="clear" w:color="auto" w:fill="auto"/>
          </w:tcPr>
          <w:p w14:paraId="347DB36B" w14:textId="77777777" w:rsidR="00DD3C59" w:rsidRPr="003956BF" w:rsidRDefault="00DD3C59" w:rsidP="00796E72">
            <w:pPr>
              <w:spacing w:after="20"/>
              <w:rPr>
                <w:szCs w:val="22"/>
              </w:rPr>
            </w:pPr>
            <w:r w:rsidRPr="003956BF">
              <w:rPr>
                <w:szCs w:val="22"/>
              </w:rPr>
              <w:t>No</w:t>
            </w:r>
          </w:p>
        </w:tc>
        <w:tc>
          <w:tcPr>
            <w:tcW w:w="508" w:type="pct"/>
            <w:tcBorders>
              <w:top w:val="nil"/>
              <w:left w:val="nil"/>
              <w:bottom w:val="nil"/>
              <w:right w:val="nil"/>
            </w:tcBorders>
            <w:shd w:val="clear" w:color="auto" w:fill="auto"/>
            <w:vAlign w:val="bottom"/>
          </w:tcPr>
          <w:p w14:paraId="61986A79" w14:textId="29AFCF89" w:rsidR="00DD3C59" w:rsidRPr="003956BF" w:rsidRDefault="00DD3C59" w:rsidP="00796E72">
            <w:pPr>
              <w:spacing w:after="20"/>
              <w:jc w:val="right"/>
              <w:rPr>
                <w:szCs w:val="22"/>
              </w:rPr>
            </w:pPr>
            <w:r w:rsidRPr="003956BF">
              <w:rPr>
                <w:color w:val="000000"/>
                <w:szCs w:val="22"/>
                <w:lang w:val="en-US"/>
              </w:rPr>
              <w:t>1</w:t>
            </w:r>
            <w:r w:rsidR="00D3465F" w:rsidRPr="003956BF">
              <w:rPr>
                <w:color w:val="000000"/>
                <w:szCs w:val="22"/>
                <w:lang w:val="en-US"/>
              </w:rPr>
              <w:t>.00</w:t>
            </w:r>
          </w:p>
        </w:tc>
        <w:tc>
          <w:tcPr>
            <w:tcW w:w="762" w:type="pct"/>
            <w:tcBorders>
              <w:top w:val="nil"/>
              <w:left w:val="nil"/>
              <w:bottom w:val="nil"/>
              <w:right w:val="nil"/>
            </w:tcBorders>
            <w:shd w:val="clear" w:color="auto" w:fill="auto"/>
            <w:vAlign w:val="bottom"/>
          </w:tcPr>
          <w:p w14:paraId="2F399D7E" w14:textId="77777777" w:rsidR="00DD3C59" w:rsidRPr="003956BF" w:rsidRDefault="00DD3C59" w:rsidP="00796E72">
            <w:pPr>
              <w:spacing w:after="20"/>
              <w:jc w:val="right"/>
              <w:rPr>
                <w:szCs w:val="22"/>
              </w:rPr>
            </w:pPr>
          </w:p>
        </w:tc>
        <w:tc>
          <w:tcPr>
            <w:tcW w:w="594" w:type="pct"/>
            <w:tcBorders>
              <w:top w:val="nil"/>
              <w:left w:val="nil"/>
              <w:bottom w:val="nil"/>
              <w:right w:val="nil"/>
            </w:tcBorders>
            <w:shd w:val="clear" w:color="auto" w:fill="auto"/>
            <w:vAlign w:val="bottom"/>
          </w:tcPr>
          <w:p w14:paraId="505BB613" w14:textId="77777777" w:rsidR="00DD3C59" w:rsidRPr="003956BF" w:rsidRDefault="00DD3C59" w:rsidP="00796E72">
            <w:pPr>
              <w:spacing w:after="20"/>
              <w:jc w:val="right"/>
              <w:rPr>
                <w:szCs w:val="22"/>
              </w:rPr>
            </w:pPr>
          </w:p>
        </w:tc>
      </w:tr>
      <w:tr w:rsidR="003956BF" w:rsidRPr="003956BF" w14:paraId="65F031C4" w14:textId="77777777" w:rsidTr="006B55D6">
        <w:trPr>
          <w:jc w:val="center"/>
        </w:trPr>
        <w:tc>
          <w:tcPr>
            <w:tcW w:w="170" w:type="pct"/>
            <w:tcBorders>
              <w:top w:val="nil"/>
              <w:left w:val="nil"/>
              <w:bottom w:val="single" w:sz="4" w:space="0" w:color="auto"/>
              <w:right w:val="nil"/>
            </w:tcBorders>
            <w:shd w:val="clear" w:color="auto" w:fill="auto"/>
          </w:tcPr>
          <w:p w14:paraId="5ED0965A" w14:textId="77777777" w:rsidR="00DD3C59" w:rsidRPr="003956BF" w:rsidRDefault="00DD3C59" w:rsidP="00796E72">
            <w:pPr>
              <w:spacing w:after="20"/>
              <w:rPr>
                <w:szCs w:val="22"/>
              </w:rPr>
            </w:pPr>
          </w:p>
        </w:tc>
        <w:tc>
          <w:tcPr>
            <w:tcW w:w="2966" w:type="pct"/>
            <w:tcBorders>
              <w:top w:val="nil"/>
              <w:left w:val="nil"/>
              <w:bottom w:val="single" w:sz="4" w:space="0" w:color="auto"/>
              <w:right w:val="nil"/>
            </w:tcBorders>
            <w:shd w:val="clear" w:color="auto" w:fill="auto"/>
          </w:tcPr>
          <w:p w14:paraId="0324F355" w14:textId="77777777" w:rsidR="00DD3C59" w:rsidRPr="003956BF" w:rsidRDefault="00DD3C59" w:rsidP="00796E72">
            <w:pPr>
              <w:spacing w:after="20"/>
              <w:rPr>
                <w:szCs w:val="22"/>
              </w:rPr>
            </w:pPr>
            <w:r w:rsidRPr="003956BF">
              <w:rPr>
                <w:szCs w:val="22"/>
              </w:rPr>
              <w:t>Yes</w:t>
            </w:r>
          </w:p>
        </w:tc>
        <w:tc>
          <w:tcPr>
            <w:tcW w:w="508" w:type="pct"/>
            <w:tcBorders>
              <w:top w:val="nil"/>
              <w:left w:val="nil"/>
              <w:bottom w:val="single" w:sz="4" w:space="0" w:color="auto"/>
              <w:right w:val="nil"/>
            </w:tcBorders>
            <w:shd w:val="clear" w:color="auto" w:fill="auto"/>
            <w:vAlign w:val="bottom"/>
          </w:tcPr>
          <w:p w14:paraId="0B45BAD2" w14:textId="4535CEB5" w:rsidR="00DD3C59" w:rsidRPr="003956BF" w:rsidRDefault="00DD3C59" w:rsidP="00796E72">
            <w:pPr>
              <w:spacing w:after="20"/>
              <w:jc w:val="right"/>
              <w:rPr>
                <w:szCs w:val="22"/>
              </w:rPr>
            </w:pPr>
            <w:r w:rsidRPr="003956BF">
              <w:rPr>
                <w:color w:val="000000"/>
                <w:szCs w:val="22"/>
                <w:lang w:val="en-US"/>
              </w:rPr>
              <w:t>2.21</w:t>
            </w:r>
          </w:p>
        </w:tc>
        <w:tc>
          <w:tcPr>
            <w:tcW w:w="762" w:type="pct"/>
            <w:tcBorders>
              <w:top w:val="nil"/>
              <w:left w:val="nil"/>
              <w:bottom w:val="single" w:sz="4" w:space="0" w:color="auto"/>
              <w:right w:val="nil"/>
            </w:tcBorders>
            <w:shd w:val="clear" w:color="auto" w:fill="auto"/>
            <w:vAlign w:val="bottom"/>
          </w:tcPr>
          <w:p w14:paraId="0D1CC75C" w14:textId="1689C4C3" w:rsidR="00DD3C59" w:rsidRPr="003956BF" w:rsidRDefault="00DD3C59" w:rsidP="00796E72">
            <w:pPr>
              <w:spacing w:after="20"/>
              <w:jc w:val="right"/>
              <w:rPr>
                <w:szCs w:val="22"/>
              </w:rPr>
            </w:pPr>
            <w:r w:rsidRPr="003956BF">
              <w:rPr>
                <w:color w:val="000000"/>
                <w:szCs w:val="22"/>
                <w:lang w:val="en-US"/>
              </w:rPr>
              <w:t>(1.61, 3.02)</w:t>
            </w:r>
          </w:p>
        </w:tc>
        <w:tc>
          <w:tcPr>
            <w:tcW w:w="594" w:type="pct"/>
            <w:tcBorders>
              <w:top w:val="nil"/>
              <w:left w:val="nil"/>
              <w:bottom w:val="single" w:sz="4" w:space="0" w:color="auto"/>
              <w:right w:val="nil"/>
            </w:tcBorders>
            <w:shd w:val="clear" w:color="auto" w:fill="D9D9D9" w:themeFill="background1" w:themeFillShade="D9"/>
            <w:vAlign w:val="bottom"/>
          </w:tcPr>
          <w:p w14:paraId="2418C953" w14:textId="2C581059" w:rsidR="00DD3C59" w:rsidRPr="003956BF" w:rsidRDefault="00DD3C59" w:rsidP="00796E72">
            <w:pPr>
              <w:spacing w:after="20"/>
              <w:jc w:val="right"/>
              <w:rPr>
                <w:szCs w:val="22"/>
              </w:rPr>
            </w:pPr>
            <w:r w:rsidRPr="003956BF">
              <w:rPr>
                <w:color w:val="000000"/>
                <w:szCs w:val="22"/>
                <w:lang w:val="en-US"/>
              </w:rPr>
              <w:t>&lt;0.001</w:t>
            </w:r>
          </w:p>
        </w:tc>
      </w:tr>
    </w:tbl>
    <w:p w14:paraId="1EDECEEC" w14:textId="77777777" w:rsidR="003956BF" w:rsidRDefault="003956BF" w:rsidP="00C141DE">
      <w:pPr>
        <w:pStyle w:val="GARCNormalpara"/>
        <w:spacing w:before="0" w:after="0"/>
      </w:pPr>
      <w:bookmarkStart w:id="173" w:name="_Ref455399640"/>
    </w:p>
    <w:p w14:paraId="28E2B07B" w14:textId="77777777" w:rsidR="00C141DE" w:rsidRDefault="00C141DE" w:rsidP="00C141DE">
      <w:pPr>
        <w:pStyle w:val="GARCNormalpara"/>
        <w:spacing w:before="0" w:after="0"/>
      </w:pPr>
    </w:p>
    <w:p w14:paraId="0DB81D44" w14:textId="5915946E" w:rsidR="003D15C4" w:rsidRPr="00EB3A8A" w:rsidRDefault="003956BF" w:rsidP="001C2F60">
      <w:pPr>
        <w:pStyle w:val="GARCLevel3"/>
      </w:pPr>
      <w:bookmarkStart w:id="174" w:name="_Ref468180449"/>
      <w:bookmarkStart w:id="175" w:name="_Toc469383959"/>
      <w:r>
        <w:t xml:space="preserve">Associations with </w:t>
      </w:r>
      <w:r w:rsidR="006E0074">
        <w:t>continuous forms</w:t>
      </w:r>
      <w:bookmarkEnd w:id="173"/>
      <w:r>
        <w:t xml:space="preserve"> of gambling</w:t>
      </w:r>
      <w:bookmarkEnd w:id="174"/>
      <w:bookmarkEnd w:id="175"/>
    </w:p>
    <w:p w14:paraId="34E853F9" w14:textId="77777777" w:rsidR="00C141DE" w:rsidRDefault="00C141DE" w:rsidP="00392867">
      <w:pPr>
        <w:pStyle w:val="GARCLevel4Nonumbering"/>
      </w:pPr>
    </w:p>
    <w:p w14:paraId="273FD8B7" w14:textId="5769BD58" w:rsidR="001232C8" w:rsidRDefault="001232C8" w:rsidP="00392867">
      <w:pPr>
        <w:pStyle w:val="GARCLevel4Nonumbering"/>
      </w:pPr>
      <w:r>
        <w:t>Bivariate associations</w:t>
      </w:r>
    </w:p>
    <w:p w14:paraId="5EC859AD" w14:textId="31F0F7C5" w:rsidR="000E6CC9" w:rsidRPr="00F7789C" w:rsidRDefault="000E6CC9" w:rsidP="000E6CC9">
      <w:pPr>
        <w:pStyle w:val="GARCNormalpara"/>
      </w:pPr>
      <w:r>
        <w:fldChar w:fldCharType="begin"/>
      </w:r>
      <w:r>
        <w:instrText xml:space="preserve"> REF _Ref455498498 \h </w:instrText>
      </w:r>
      <w:r>
        <w:fldChar w:fldCharType="separate"/>
      </w:r>
      <w:r w:rsidR="00102C95" w:rsidRPr="00913CE3">
        <w:t xml:space="preserve">Table </w:t>
      </w:r>
      <w:r w:rsidR="00102C95">
        <w:rPr>
          <w:noProof/>
        </w:rPr>
        <w:t>36</w:t>
      </w:r>
      <w:r>
        <w:fldChar w:fldCharType="end"/>
      </w:r>
      <w:r w:rsidR="00C8209C">
        <w:t xml:space="preserve"> in </w:t>
      </w:r>
      <w:r w:rsidRPr="007A34C1">
        <w:t xml:space="preserve">Appendix 5 </w:t>
      </w:r>
      <w:r>
        <w:t>details</w:t>
      </w:r>
      <w:r w:rsidR="00983241">
        <w:t xml:space="preserve"> </w:t>
      </w:r>
      <w:r>
        <w:t xml:space="preserve">bivariate associations </w:t>
      </w:r>
      <w:r w:rsidR="00B3615A">
        <w:t xml:space="preserve">in 2014 </w:t>
      </w:r>
      <w:r>
        <w:t xml:space="preserve">with </w:t>
      </w:r>
      <w:r w:rsidR="00983241">
        <w:t xml:space="preserve">youth </w:t>
      </w:r>
      <w:r>
        <w:t xml:space="preserve">ever having gambled </w:t>
      </w:r>
      <w:r w:rsidR="00AE7E36">
        <w:t>on continuous forms</w:t>
      </w:r>
      <w:r w:rsidR="00AE7E36">
        <w:rPr>
          <w:rStyle w:val="FootnoteReference"/>
        </w:rPr>
        <w:footnoteReference w:id="16"/>
      </w:r>
      <w:r>
        <w:t xml:space="preserve">.  Several associations were noted for </w:t>
      </w:r>
      <w:r w:rsidR="00AE7E36">
        <w:t>ethnicity</w:t>
      </w:r>
      <w:r>
        <w:t xml:space="preserve">, </w:t>
      </w:r>
      <w:r w:rsidR="00AE7E36">
        <w:t>substance use</w:t>
      </w:r>
      <w:r>
        <w:t>,</w:t>
      </w:r>
      <w:r w:rsidR="00AE7E36">
        <w:t xml:space="preserve"> and </w:t>
      </w:r>
      <w:r>
        <w:t>being involved in gangs</w:t>
      </w:r>
      <w:r w:rsidRPr="00F7789C">
        <w:t>.</w:t>
      </w:r>
    </w:p>
    <w:p w14:paraId="7CACA036" w14:textId="2247C7F3" w:rsidR="00D74829" w:rsidRDefault="00953E65" w:rsidP="000E6CC9">
      <w:pPr>
        <w:pStyle w:val="GARCNormalpara"/>
        <w:rPr>
          <w:i/>
        </w:rPr>
      </w:pPr>
      <w:r>
        <w:t>Youth</w:t>
      </w:r>
      <w:r w:rsidR="00D74829">
        <w:t xml:space="preserve"> who had </w:t>
      </w:r>
      <w:r w:rsidR="00983241">
        <w:t>consumed</w:t>
      </w:r>
      <w:r w:rsidR="00D74829">
        <w:t xml:space="preserve"> alcohol or who had used an illegal drug (marijuana or other drug) in the past month had higher odds (4.28 and 6.74 times respectively) of ever having gambled </w:t>
      </w:r>
      <w:r w:rsidR="000231DB">
        <w:t xml:space="preserve">on continuous forms </w:t>
      </w:r>
      <w:r>
        <w:t>than youth</w:t>
      </w:r>
      <w:r w:rsidR="00D74829">
        <w:t xml:space="preserve"> who had no</w:t>
      </w:r>
      <w:r w:rsidR="000231DB">
        <w:t>t</w:t>
      </w:r>
      <w:r w:rsidR="00D74829">
        <w:t xml:space="preserve"> </w:t>
      </w:r>
      <w:r w:rsidR="000231DB">
        <w:t>used these substances</w:t>
      </w:r>
      <w:r w:rsidR="00D74829">
        <w:t xml:space="preserve">.  </w:t>
      </w:r>
      <w:r w:rsidR="000231DB" w:rsidRPr="000231DB">
        <w:rPr>
          <w:i/>
        </w:rPr>
        <w:t>However, the confidence intervals were wide due to very small sample sizes, so these findings should be considered indicative rather than absolute.</w:t>
      </w:r>
    </w:p>
    <w:p w14:paraId="0B42FFA5" w14:textId="6A8D0C33" w:rsidR="000231DB" w:rsidRDefault="00953E65" w:rsidP="000231DB">
      <w:pPr>
        <w:pStyle w:val="GARCNormalpara"/>
      </w:pPr>
      <w:r>
        <w:t>Youth</w:t>
      </w:r>
      <w:r w:rsidR="000231DB">
        <w:t xml:space="preserve"> who were involved in gangs had 1.91 times higher odds of ever having gambled on continuous forms than </w:t>
      </w:r>
      <w:r>
        <w:t>those</w:t>
      </w:r>
      <w:r w:rsidR="000231DB">
        <w:t xml:space="preserve"> who were not involved in gangs.</w:t>
      </w:r>
    </w:p>
    <w:p w14:paraId="05D55D8C" w14:textId="46F6AA5C" w:rsidR="00AE7E36" w:rsidRDefault="00AE7E36" w:rsidP="000E6CC9">
      <w:pPr>
        <w:pStyle w:val="GARCNormalpara"/>
      </w:pPr>
      <w:r>
        <w:t>C</w:t>
      </w:r>
      <w:r w:rsidR="00D74829">
        <w:t>ook Island</w:t>
      </w:r>
      <w:r w:rsidR="00796E72">
        <w:t>s</w:t>
      </w:r>
      <w:r>
        <w:t xml:space="preserve"> Māori had half the </w:t>
      </w:r>
      <w:r w:rsidR="000E6CC9" w:rsidRPr="00F7789C">
        <w:t>odds (</w:t>
      </w:r>
      <w:r>
        <w:t>0.</w:t>
      </w:r>
      <w:r w:rsidR="003419D9">
        <w:t>50</w:t>
      </w:r>
      <w:r w:rsidR="000E6CC9" w:rsidRPr="00F7789C">
        <w:t xml:space="preserve"> times) </w:t>
      </w:r>
      <w:r w:rsidR="00983241">
        <w:t xml:space="preserve">for </w:t>
      </w:r>
      <w:r>
        <w:t>gambling on continuous forms</w:t>
      </w:r>
      <w:r w:rsidR="000E6CC9" w:rsidRPr="00F7789C">
        <w:t xml:space="preserve"> than </w:t>
      </w:r>
      <w:r>
        <w:t>Samoans</w:t>
      </w:r>
      <w:r w:rsidR="000E6CC9" w:rsidRPr="00F7789C">
        <w:t xml:space="preserve">.  </w:t>
      </w:r>
    </w:p>
    <w:p w14:paraId="329AE940" w14:textId="77777777" w:rsidR="000E6CC9" w:rsidRPr="000E6CC9" w:rsidRDefault="000E6CC9" w:rsidP="00C141DE">
      <w:pPr>
        <w:pStyle w:val="GARCNormalpara"/>
        <w:spacing w:before="0" w:after="0"/>
        <w:rPr>
          <w:lang w:eastAsia="en-AU"/>
        </w:rPr>
      </w:pPr>
    </w:p>
    <w:p w14:paraId="0E91C325" w14:textId="7E168782" w:rsidR="001232C8" w:rsidRDefault="001232C8" w:rsidP="00392867">
      <w:pPr>
        <w:pStyle w:val="GARCLevel4Nonumbering"/>
      </w:pPr>
      <w:r>
        <w:t>Multi</w:t>
      </w:r>
      <w:r w:rsidR="000231DB">
        <w:t>ple logistic regression</w:t>
      </w:r>
    </w:p>
    <w:p w14:paraId="2C63483A" w14:textId="4B10F92B" w:rsidR="000231DB" w:rsidRDefault="000231DB" w:rsidP="000231DB">
      <w:pPr>
        <w:pStyle w:val="GARCNormalpara"/>
      </w:pPr>
      <w:r w:rsidRPr="006C4FD4">
        <w:t>Multi</w:t>
      </w:r>
      <w:r>
        <w:t>ple</w:t>
      </w:r>
      <w:r w:rsidRPr="006C4FD4">
        <w:t xml:space="preserve"> logistic regression analyses </w:t>
      </w:r>
      <w:r>
        <w:t xml:space="preserve">showed that </w:t>
      </w:r>
      <w:r w:rsidR="00511417">
        <w:t xml:space="preserve">substance use and </w:t>
      </w:r>
      <w:r>
        <w:t xml:space="preserve">ethnicity remained </w:t>
      </w:r>
      <w:r w:rsidR="00511417">
        <w:t>suggestive of an association for</w:t>
      </w:r>
      <w:r w:rsidR="00953E65">
        <w:t xml:space="preserve"> youth</w:t>
      </w:r>
      <w:r>
        <w:t xml:space="preserve"> ever havi</w:t>
      </w:r>
      <w:r w:rsidR="00511417">
        <w:t>ng gambled on continuous forms</w:t>
      </w:r>
      <w:r>
        <w:t xml:space="preserve"> (</w:t>
      </w:r>
      <w:r w:rsidR="007E36E8">
        <w:fldChar w:fldCharType="begin"/>
      </w:r>
      <w:r w:rsidR="007E36E8">
        <w:instrText xml:space="preserve"> REF _Ref451774169 </w:instrText>
      </w:r>
      <w:r w:rsidR="007E36E8">
        <w:fldChar w:fldCharType="separate"/>
      </w:r>
      <w:r w:rsidR="00102C95" w:rsidRPr="001230E5">
        <w:t xml:space="preserve">Table </w:t>
      </w:r>
      <w:r w:rsidR="00102C95">
        <w:rPr>
          <w:noProof/>
        </w:rPr>
        <w:t>28</w:t>
      </w:r>
      <w:r w:rsidR="007E36E8">
        <w:rPr>
          <w:noProof/>
        </w:rPr>
        <w:fldChar w:fldCharType="end"/>
      </w:r>
      <w:r>
        <w:t>)</w:t>
      </w:r>
      <w:r w:rsidRPr="000D7F3F">
        <w:t xml:space="preserve">. </w:t>
      </w:r>
      <w:r>
        <w:t xml:space="preserve"> </w:t>
      </w:r>
    </w:p>
    <w:p w14:paraId="79C3A3D6" w14:textId="6662856C" w:rsidR="000231DB" w:rsidRDefault="00953E65" w:rsidP="000231DB">
      <w:pPr>
        <w:pStyle w:val="GARCNormalpara"/>
        <w:rPr>
          <w:i/>
        </w:rPr>
      </w:pPr>
      <w:r>
        <w:t>Youth</w:t>
      </w:r>
      <w:r w:rsidR="000231DB" w:rsidRPr="005232FB">
        <w:t xml:space="preserve"> who had </w:t>
      </w:r>
      <w:r w:rsidR="00511417">
        <w:t>consumed</w:t>
      </w:r>
      <w:r w:rsidR="000231DB" w:rsidRPr="005232FB">
        <w:t xml:space="preserve"> alcohol or who had used an illegal drug (marijuana or other drug) in the past month had higher odds (3.40 and 7.76 times respectively) of ever having gambled on continuous forms than </w:t>
      </w:r>
      <w:r>
        <w:t>those</w:t>
      </w:r>
      <w:r w:rsidR="000231DB" w:rsidRPr="005232FB">
        <w:t xml:space="preserve"> who had not used these substances.</w:t>
      </w:r>
      <w:r w:rsidR="005232FB">
        <w:t xml:space="preserve">  </w:t>
      </w:r>
      <w:r w:rsidR="005232FB" w:rsidRPr="00F9781A">
        <w:rPr>
          <w:i/>
        </w:rPr>
        <w:t>Th</w:t>
      </w:r>
      <w:r w:rsidR="005232FB">
        <w:rPr>
          <w:i/>
        </w:rPr>
        <w:t>ese</w:t>
      </w:r>
      <w:r w:rsidR="005232FB" w:rsidRPr="00F9781A">
        <w:rPr>
          <w:i/>
        </w:rPr>
        <w:t xml:space="preserve"> finding</w:t>
      </w:r>
      <w:r w:rsidR="005232FB">
        <w:rPr>
          <w:i/>
        </w:rPr>
        <w:t>s</w:t>
      </w:r>
      <w:r w:rsidR="005232FB" w:rsidRPr="00F9781A">
        <w:rPr>
          <w:i/>
        </w:rPr>
        <w:t xml:space="preserve"> </w:t>
      </w:r>
      <w:r w:rsidR="005232FB">
        <w:rPr>
          <w:i/>
        </w:rPr>
        <w:t>were</w:t>
      </w:r>
      <w:r w:rsidR="005232FB" w:rsidRPr="00F9781A">
        <w:rPr>
          <w:i/>
        </w:rPr>
        <w:t xml:space="preserve"> </w:t>
      </w:r>
      <w:r w:rsidR="00723747">
        <w:rPr>
          <w:i/>
        </w:rPr>
        <w:t>suggestive of an</w:t>
      </w:r>
      <w:r w:rsidR="005232FB" w:rsidRPr="00F9781A">
        <w:rPr>
          <w:i/>
        </w:rPr>
        <w:t xml:space="preserve"> associat</w:t>
      </w:r>
      <w:r w:rsidR="00723747">
        <w:rPr>
          <w:i/>
        </w:rPr>
        <w:t>ion</w:t>
      </w:r>
      <w:r w:rsidR="005232FB" w:rsidRPr="00F9781A">
        <w:rPr>
          <w:i/>
        </w:rPr>
        <w:t>.</w:t>
      </w:r>
      <w:r w:rsidR="000231DB" w:rsidRPr="005232FB">
        <w:t xml:space="preserve">  </w:t>
      </w:r>
      <w:r w:rsidR="000231DB" w:rsidRPr="005232FB">
        <w:rPr>
          <w:i/>
        </w:rPr>
        <w:t xml:space="preserve">However, the confidence intervals were wide due to very small sample sizes, so </w:t>
      </w:r>
      <w:r w:rsidR="005232FB">
        <w:rPr>
          <w:i/>
        </w:rPr>
        <w:t>odds ratio values</w:t>
      </w:r>
      <w:r w:rsidR="000231DB" w:rsidRPr="005232FB">
        <w:rPr>
          <w:i/>
        </w:rPr>
        <w:t xml:space="preserve"> should be considered indicative rather than absolute.</w:t>
      </w:r>
    </w:p>
    <w:p w14:paraId="7C9E4784" w14:textId="090ADDCA" w:rsidR="000231DB" w:rsidRPr="00475AD7" w:rsidRDefault="00953E65" w:rsidP="000231DB">
      <w:pPr>
        <w:pStyle w:val="GARCNormalpara"/>
      </w:pPr>
      <w:r>
        <w:t>Youth</w:t>
      </w:r>
      <w:r w:rsidR="005232FB">
        <w:t xml:space="preserve"> of Cook Islands Māori or Tongan descent had lower odds for gambling on continuous forms (0.43 and 0.61 times </w:t>
      </w:r>
      <w:r w:rsidR="003075D4">
        <w:t>respectively) than Samoan youth</w:t>
      </w:r>
      <w:r w:rsidR="005232FB">
        <w:t xml:space="preserve">.  </w:t>
      </w:r>
      <w:r w:rsidR="005232FB" w:rsidRPr="00F9781A">
        <w:rPr>
          <w:i/>
        </w:rPr>
        <w:t>Th</w:t>
      </w:r>
      <w:r w:rsidR="005232FB">
        <w:rPr>
          <w:i/>
        </w:rPr>
        <w:t>e</w:t>
      </w:r>
      <w:r w:rsidR="005232FB" w:rsidRPr="00F9781A">
        <w:rPr>
          <w:i/>
        </w:rPr>
        <w:t xml:space="preserve"> finding</w:t>
      </w:r>
      <w:r w:rsidR="005232FB">
        <w:rPr>
          <w:i/>
        </w:rPr>
        <w:t xml:space="preserve"> for Cook Islands Māori was</w:t>
      </w:r>
      <w:r w:rsidR="005232FB" w:rsidRPr="00F9781A">
        <w:rPr>
          <w:i/>
        </w:rPr>
        <w:t xml:space="preserve"> significantly associated</w:t>
      </w:r>
      <w:r w:rsidR="005232FB">
        <w:rPr>
          <w:i/>
        </w:rPr>
        <w:t>; however, the finding for Tongan</w:t>
      </w:r>
      <w:r w:rsidR="003075D4">
        <w:rPr>
          <w:i/>
        </w:rPr>
        <w:t>s</w:t>
      </w:r>
      <w:r w:rsidR="005232FB">
        <w:rPr>
          <w:i/>
        </w:rPr>
        <w:t xml:space="preserve"> was only suggestive of an association</w:t>
      </w:r>
      <w:r w:rsidR="005232FB" w:rsidRPr="00F9781A">
        <w:rPr>
          <w:i/>
        </w:rPr>
        <w:t>.</w:t>
      </w:r>
    </w:p>
    <w:p w14:paraId="1BB2C440" w14:textId="76380F1C" w:rsidR="00314804" w:rsidRPr="001230E5" w:rsidRDefault="00314804" w:rsidP="00913CE3">
      <w:pPr>
        <w:pStyle w:val="Caption"/>
        <w:rPr>
          <w:bdr w:val="none" w:sz="0" w:space="0" w:color="auto"/>
        </w:rPr>
      </w:pPr>
      <w:bookmarkStart w:id="176" w:name="_Ref451774169"/>
      <w:bookmarkStart w:id="177" w:name="_Toc469664358"/>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28</w:t>
      </w:r>
      <w:r w:rsidR="001230C8" w:rsidRPr="001230E5">
        <w:rPr>
          <w:bdr w:val="none" w:sz="0" w:space="0" w:color="auto"/>
        </w:rPr>
        <w:fldChar w:fldCharType="end"/>
      </w:r>
      <w:bookmarkEnd w:id="176"/>
      <w:r w:rsidRPr="001230E5">
        <w:rPr>
          <w:bdr w:val="none" w:sz="0" w:space="0" w:color="auto"/>
        </w:rPr>
        <w:t xml:space="preserve">: </w:t>
      </w:r>
      <w:r w:rsidR="00953E65">
        <w:rPr>
          <w:bdr w:val="none" w:sz="0" w:space="0" w:color="auto"/>
        </w:rPr>
        <w:t>Youth</w:t>
      </w:r>
      <w:r w:rsidR="000231DB" w:rsidRPr="001230E5">
        <w:rPr>
          <w:bdr w:val="none" w:sz="0" w:space="0" w:color="auto"/>
        </w:rPr>
        <w:t xml:space="preserve"> - </w:t>
      </w:r>
      <w:r w:rsidRPr="001230E5">
        <w:rPr>
          <w:bdr w:val="none" w:sz="0" w:space="0" w:color="auto"/>
        </w:rPr>
        <w:t>Multi</w:t>
      </w:r>
      <w:r w:rsidR="000231DB" w:rsidRPr="001230E5">
        <w:rPr>
          <w:bdr w:val="none" w:sz="0" w:space="0" w:color="auto"/>
        </w:rPr>
        <w:t>ple logistic regression for</w:t>
      </w:r>
      <w:r w:rsidRPr="001230E5">
        <w:rPr>
          <w:bdr w:val="none" w:sz="0" w:space="0" w:color="auto"/>
        </w:rPr>
        <w:t xml:space="preserve"> participation in continuous forms of gambling </w:t>
      </w:r>
      <w:r w:rsidR="00266247">
        <w:rPr>
          <w:bdr w:val="none" w:sz="0" w:space="0" w:color="auto"/>
        </w:rPr>
        <w:t xml:space="preserve">- </w:t>
      </w:r>
      <w:r w:rsidR="005D20B4">
        <w:rPr>
          <w:bdr w:val="none" w:sz="0" w:space="0" w:color="auto"/>
        </w:rPr>
        <w:t>20</w:t>
      </w:r>
      <w:r w:rsidR="00266247">
        <w:rPr>
          <w:bdr w:val="none" w:sz="0" w:space="0" w:color="auto"/>
        </w:rPr>
        <w:t>14</w:t>
      </w:r>
      <w:bookmarkEnd w:id="177"/>
    </w:p>
    <w:tbl>
      <w:tblPr>
        <w:tblW w:w="5000" w:type="pct"/>
        <w:jc w:val="center"/>
        <w:tblLayout w:type="fixed"/>
        <w:tblLook w:val="07E0" w:firstRow="1" w:lastRow="1" w:firstColumn="1" w:lastColumn="1" w:noHBand="1" w:noVBand="1"/>
      </w:tblPr>
      <w:tblGrid>
        <w:gridCol w:w="280"/>
        <w:gridCol w:w="4822"/>
        <w:gridCol w:w="851"/>
        <w:gridCol w:w="1419"/>
        <w:gridCol w:w="934"/>
      </w:tblGrid>
      <w:tr w:rsidR="000231DB" w:rsidRPr="000E2F6E" w14:paraId="70B68ECB" w14:textId="77777777" w:rsidTr="006B55D6">
        <w:trPr>
          <w:jc w:val="center"/>
        </w:trPr>
        <w:tc>
          <w:tcPr>
            <w:tcW w:w="3071" w:type="pct"/>
            <w:gridSpan w:val="2"/>
            <w:tcBorders>
              <w:top w:val="single" w:sz="4" w:space="0" w:color="auto"/>
              <w:bottom w:val="single" w:sz="4" w:space="0" w:color="auto"/>
            </w:tcBorders>
            <w:vAlign w:val="bottom"/>
          </w:tcPr>
          <w:p w14:paraId="551B48E6" w14:textId="61DFF4C0" w:rsidR="000231DB" w:rsidRPr="000E2F6E" w:rsidRDefault="000231DB" w:rsidP="00796E72">
            <w:pPr>
              <w:spacing w:after="20"/>
              <w:jc w:val="left"/>
              <w:rPr>
                <w:b/>
                <w:szCs w:val="22"/>
              </w:rPr>
            </w:pPr>
            <w:r w:rsidRPr="000E2F6E">
              <w:rPr>
                <w:b/>
                <w:szCs w:val="22"/>
              </w:rPr>
              <w:t>Variable</w:t>
            </w:r>
          </w:p>
        </w:tc>
        <w:tc>
          <w:tcPr>
            <w:tcW w:w="512" w:type="pct"/>
            <w:tcBorders>
              <w:top w:val="single" w:sz="4" w:space="0" w:color="auto"/>
              <w:bottom w:val="single" w:sz="4" w:space="0" w:color="auto"/>
            </w:tcBorders>
            <w:vAlign w:val="bottom"/>
          </w:tcPr>
          <w:p w14:paraId="12C88FA7" w14:textId="759F3949" w:rsidR="000231DB" w:rsidRPr="000E2F6E" w:rsidRDefault="000231DB" w:rsidP="00796E72">
            <w:pPr>
              <w:spacing w:after="20"/>
              <w:jc w:val="right"/>
              <w:rPr>
                <w:b/>
                <w:szCs w:val="22"/>
              </w:rPr>
            </w:pPr>
            <w:r w:rsidRPr="000E2F6E">
              <w:rPr>
                <w:b/>
                <w:szCs w:val="22"/>
              </w:rPr>
              <w:t>Odds ratio</w:t>
            </w:r>
          </w:p>
        </w:tc>
        <w:tc>
          <w:tcPr>
            <w:tcW w:w="854" w:type="pct"/>
            <w:tcBorders>
              <w:top w:val="single" w:sz="4" w:space="0" w:color="auto"/>
              <w:bottom w:val="single" w:sz="4" w:space="0" w:color="auto"/>
            </w:tcBorders>
            <w:vAlign w:val="bottom"/>
          </w:tcPr>
          <w:p w14:paraId="333BA2F4" w14:textId="77777777" w:rsidR="000231DB" w:rsidRPr="000E2F6E" w:rsidRDefault="000231DB" w:rsidP="00796E72">
            <w:pPr>
              <w:spacing w:after="20"/>
              <w:jc w:val="right"/>
              <w:rPr>
                <w:b/>
                <w:szCs w:val="22"/>
              </w:rPr>
            </w:pPr>
            <w:r w:rsidRPr="000E2F6E">
              <w:rPr>
                <w:b/>
                <w:szCs w:val="22"/>
              </w:rPr>
              <w:t>(95% CI)</w:t>
            </w:r>
          </w:p>
        </w:tc>
        <w:tc>
          <w:tcPr>
            <w:tcW w:w="562" w:type="pct"/>
            <w:tcBorders>
              <w:top w:val="single" w:sz="4" w:space="0" w:color="auto"/>
              <w:bottom w:val="single" w:sz="4" w:space="0" w:color="auto"/>
            </w:tcBorders>
            <w:shd w:val="clear" w:color="auto" w:fill="FFFFFF" w:themeFill="background1"/>
            <w:vAlign w:val="bottom"/>
          </w:tcPr>
          <w:p w14:paraId="11E747B4" w14:textId="2C971C85" w:rsidR="000231DB" w:rsidRPr="000E2F6E" w:rsidRDefault="000231DB" w:rsidP="00796E72">
            <w:pPr>
              <w:spacing w:after="20"/>
              <w:jc w:val="right"/>
              <w:rPr>
                <w:b/>
                <w:szCs w:val="22"/>
              </w:rPr>
            </w:pPr>
            <w:r w:rsidRPr="000E2F6E">
              <w:rPr>
                <w:b/>
                <w:szCs w:val="22"/>
              </w:rPr>
              <w:t>p-value</w:t>
            </w:r>
          </w:p>
        </w:tc>
      </w:tr>
      <w:tr w:rsidR="000231DB" w:rsidRPr="000E2F6E" w14:paraId="176FEEE7" w14:textId="77777777" w:rsidTr="006B55D6">
        <w:trPr>
          <w:jc w:val="center"/>
        </w:trPr>
        <w:tc>
          <w:tcPr>
            <w:tcW w:w="3071" w:type="pct"/>
            <w:gridSpan w:val="2"/>
            <w:tcBorders>
              <w:top w:val="single" w:sz="4" w:space="0" w:color="auto"/>
            </w:tcBorders>
            <w:shd w:val="clear" w:color="auto" w:fill="FFFFFF" w:themeFill="background1"/>
          </w:tcPr>
          <w:p w14:paraId="2690E9C0" w14:textId="302CBDD3" w:rsidR="000231DB" w:rsidRPr="000E2F6E" w:rsidRDefault="000231DB" w:rsidP="00796E72">
            <w:pPr>
              <w:spacing w:after="20"/>
              <w:rPr>
                <w:b/>
                <w:szCs w:val="22"/>
              </w:rPr>
            </w:pPr>
            <w:r w:rsidRPr="000E2F6E">
              <w:rPr>
                <w:b/>
                <w:szCs w:val="22"/>
              </w:rPr>
              <w:t>Ethnicity</w:t>
            </w:r>
          </w:p>
        </w:tc>
        <w:tc>
          <w:tcPr>
            <w:tcW w:w="512" w:type="pct"/>
            <w:tcBorders>
              <w:top w:val="single" w:sz="4" w:space="0" w:color="auto"/>
            </w:tcBorders>
            <w:shd w:val="clear" w:color="auto" w:fill="FFFFFF" w:themeFill="background1"/>
            <w:vAlign w:val="bottom"/>
          </w:tcPr>
          <w:p w14:paraId="206422B9" w14:textId="77777777" w:rsidR="000231DB" w:rsidRPr="000E2F6E" w:rsidRDefault="000231DB" w:rsidP="00796E72">
            <w:pPr>
              <w:spacing w:after="20"/>
              <w:jc w:val="right"/>
              <w:rPr>
                <w:b/>
                <w:szCs w:val="22"/>
              </w:rPr>
            </w:pPr>
          </w:p>
        </w:tc>
        <w:tc>
          <w:tcPr>
            <w:tcW w:w="854" w:type="pct"/>
            <w:tcBorders>
              <w:top w:val="single" w:sz="4" w:space="0" w:color="auto"/>
            </w:tcBorders>
            <w:shd w:val="clear" w:color="auto" w:fill="FFFFFF" w:themeFill="background1"/>
          </w:tcPr>
          <w:p w14:paraId="3C94E0FC" w14:textId="77777777" w:rsidR="000231DB" w:rsidRPr="000E2F6E" w:rsidRDefault="000231DB" w:rsidP="00796E72">
            <w:pPr>
              <w:spacing w:after="20"/>
              <w:jc w:val="right"/>
              <w:rPr>
                <w:b/>
                <w:szCs w:val="22"/>
              </w:rPr>
            </w:pPr>
          </w:p>
        </w:tc>
        <w:tc>
          <w:tcPr>
            <w:tcW w:w="562" w:type="pct"/>
            <w:tcBorders>
              <w:top w:val="single" w:sz="4" w:space="0" w:color="auto"/>
            </w:tcBorders>
            <w:shd w:val="clear" w:color="auto" w:fill="FFFFFF" w:themeFill="background1"/>
          </w:tcPr>
          <w:p w14:paraId="3687EBDB" w14:textId="77777777" w:rsidR="000231DB" w:rsidRPr="000E2F6E" w:rsidRDefault="000231DB" w:rsidP="00796E72">
            <w:pPr>
              <w:spacing w:after="20"/>
              <w:jc w:val="right"/>
              <w:rPr>
                <w:b/>
                <w:szCs w:val="22"/>
              </w:rPr>
            </w:pPr>
          </w:p>
        </w:tc>
      </w:tr>
      <w:tr w:rsidR="000231DB" w:rsidRPr="000E2F6E" w14:paraId="3A757385" w14:textId="77777777" w:rsidTr="000E2F6E">
        <w:trPr>
          <w:jc w:val="center"/>
        </w:trPr>
        <w:tc>
          <w:tcPr>
            <w:tcW w:w="169" w:type="pct"/>
            <w:shd w:val="clear" w:color="auto" w:fill="FFFFFF" w:themeFill="background1"/>
          </w:tcPr>
          <w:p w14:paraId="3C2CCC31" w14:textId="77777777" w:rsidR="000231DB" w:rsidRPr="000E2F6E" w:rsidRDefault="000231DB" w:rsidP="00796E72">
            <w:pPr>
              <w:spacing w:after="20"/>
              <w:rPr>
                <w:b/>
                <w:szCs w:val="22"/>
              </w:rPr>
            </w:pPr>
          </w:p>
        </w:tc>
        <w:tc>
          <w:tcPr>
            <w:tcW w:w="2903" w:type="pct"/>
            <w:shd w:val="clear" w:color="auto" w:fill="FFFFFF" w:themeFill="background1"/>
          </w:tcPr>
          <w:p w14:paraId="1DA23717" w14:textId="70913BD5" w:rsidR="000231DB" w:rsidRPr="000E2F6E" w:rsidRDefault="000231DB" w:rsidP="00796E72">
            <w:pPr>
              <w:spacing w:after="20"/>
              <w:rPr>
                <w:b/>
                <w:szCs w:val="22"/>
              </w:rPr>
            </w:pPr>
            <w:r w:rsidRPr="000E2F6E">
              <w:rPr>
                <w:szCs w:val="22"/>
              </w:rPr>
              <w:t>Samoan</w:t>
            </w:r>
          </w:p>
        </w:tc>
        <w:tc>
          <w:tcPr>
            <w:tcW w:w="512" w:type="pct"/>
            <w:shd w:val="clear" w:color="auto" w:fill="FFFFFF" w:themeFill="background1"/>
          </w:tcPr>
          <w:p w14:paraId="7328252D" w14:textId="0EB13DD0" w:rsidR="000231DB" w:rsidRPr="000E2F6E" w:rsidRDefault="000231DB" w:rsidP="00796E72">
            <w:pPr>
              <w:spacing w:after="20"/>
              <w:jc w:val="right"/>
              <w:rPr>
                <w:b/>
                <w:szCs w:val="22"/>
              </w:rPr>
            </w:pPr>
            <w:r w:rsidRPr="000E2F6E">
              <w:rPr>
                <w:szCs w:val="22"/>
              </w:rPr>
              <w:t>1.00</w:t>
            </w:r>
          </w:p>
        </w:tc>
        <w:tc>
          <w:tcPr>
            <w:tcW w:w="854" w:type="pct"/>
            <w:shd w:val="clear" w:color="auto" w:fill="FFFFFF" w:themeFill="background1"/>
          </w:tcPr>
          <w:p w14:paraId="6627158C" w14:textId="77777777" w:rsidR="000231DB" w:rsidRPr="000E2F6E" w:rsidRDefault="000231DB" w:rsidP="00796E72">
            <w:pPr>
              <w:spacing w:after="20"/>
              <w:jc w:val="right"/>
              <w:rPr>
                <w:b/>
                <w:szCs w:val="22"/>
              </w:rPr>
            </w:pPr>
          </w:p>
        </w:tc>
        <w:tc>
          <w:tcPr>
            <w:tcW w:w="562" w:type="pct"/>
            <w:shd w:val="clear" w:color="auto" w:fill="FFFFFF" w:themeFill="background1"/>
          </w:tcPr>
          <w:p w14:paraId="047292C6" w14:textId="77777777" w:rsidR="000231DB" w:rsidRPr="000E2F6E" w:rsidRDefault="000231DB" w:rsidP="00796E72">
            <w:pPr>
              <w:spacing w:after="20"/>
              <w:jc w:val="right"/>
              <w:rPr>
                <w:b/>
                <w:szCs w:val="22"/>
              </w:rPr>
            </w:pPr>
          </w:p>
        </w:tc>
      </w:tr>
      <w:tr w:rsidR="000231DB" w:rsidRPr="000E2F6E" w14:paraId="51E82841" w14:textId="77777777" w:rsidTr="000E2F6E">
        <w:trPr>
          <w:jc w:val="center"/>
        </w:trPr>
        <w:tc>
          <w:tcPr>
            <w:tcW w:w="169" w:type="pct"/>
            <w:shd w:val="clear" w:color="auto" w:fill="FFFFFF" w:themeFill="background1"/>
          </w:tcPr>
          <w:p w14:paraId="46DD9AFE" w14:textId="77777777" w:rsidR="000231DB" w:rsidRPr="000E2F6E" w:rsidRDefault="000231DB" w:rsidP="00796E72">
            <w:pPr>
              <w:spacing w:after="20"/>
              <w:rPr>
                <w:b/>
                <w:szCs w:val="22"/>
              </w:rPr>
            </w:pPr>
          </w:p>
        </w:tc>
        <w:tc>
          <w:tcPr>
            <w:tcW w:w="2903" w:type="pct"/>
            <w:shd w:val="clear" w:color="auto" w:fill="FFFFFF" w:themeFill="background1"/>
          </w:tcPr>
          <w:p w14:paraId="3E8FEEC5" w14:textId="1DCBE059" w:rsidR="000231DB" w:rsidRPr="000E2F6E" w:rsidRDefault="000231DB" w:rsidP="00796E72">
            <w:pPr>
              <w:spacing w:after="20"/>
              <w:rPr>
                <w:b/>
                <w:szCs w:val="22"/>
              </w:rPr>
            </w:pPr>
            <w:r w:rsidRPr="000E2F6E">
              <w:rPr>
                <w:szCs w:val="22"/>
              </w:rPr>
              <w:t>Cook Islands Māori</w:t>
            </w:r>
          </w:p>
        </w:tc>
        <w:tc>
          <w:tcPr>
            <w:tcW w:w="512" w:type="pct"/>
            <w:shd w:val="clear" w:color="auto" w:fill="FFFFFF" w:themeFill="background1"/>
          </w:tcPr>
          <w:p w14:paraId="32C7D602" w14:textId="6383B6B7" w:rsidR="000231DB" w:rsidRPr="000E2F6E" w:rsidRDefault="000231DB" w:rsidP="00796E72">
            <w:pPr>
              <w:spacing w:after="20"/>
              <w:jc w:val="right"/>
              <w:rPr>
                <w:b/>
                <w:szCs w:val="22"/>
              </w:rPr>
            </w:pPr>
            <w:r w:rsidRPr="000E2F6E">
              <w:rPr>
                <w:szCs w:val="22"/>
              </w:rPr>
              <w:t>0.43</w:t>
            </w:r>
          </w:p>
        </w:tc>
        <w:tc>
          <w:tcPr>
            <w:tcW w:w="854" w:type="pct"/>
            <w:shd w:val="clear" w:color="auto" w:fill="FFFFFF" w:themeFill="background1"/>
          </w:tcPr>
          <w:p w14:paraId="3769C76B" w14:textId="6B360008" w:rsidR="000231DB" w:rsidRPr="000E2F6E" w:rsidRDefault="000231DB" w:rsidP="00796E72">
            <w:pPr>
              <w:spacing w:after="20"/>
              <w:jc w:val="right"/>
              <w:rPr>
                <w:b/>
                <w:szCs w:val="22"/>
              </w:rPr>
            </w:pPr>
            <w:r w:rsidRPr="000E2F6E">
              <w:rPr>
                <w:szCs w:val="22"/>
              </w:rPr>
              <w:t>(0.23, 0.79)</w:t>
            </w:r>
          </w:p>
        </w:tc>
        <w:tc>
          <w:tcPr>
            <w:tcW w:w="562" w:type="pct"/>
            <w:shd w:val="clear" w:color="auto" w:fill="D9D9D9" w:themeFill="background1" w:themeFillShade="D9"/>
          </w:tcPr>
          <w:p w14:paraId="701432A7" w14:textId="21BA77DA" w:rsidR="000231DB" w:rsidRPr="000E2F6E" w:rsidRDefault="000231DB" w:rsidP="00796E72">
            <w:pPr>
              <w:spacing w:after="20"/>
              <w:jc w:val="right"/>
              <w:rPr>
                <w:b/>
                <w:szCs w:val="22"/>
              </w:rPr>
            </w:pPr>
            <w:r w:rsidRPr="000E2F6E">
              <w:rPr>
                <w:szCs w:val="22"/>
              </w:rPr>
              <w:t>0.007</w:t>
            </w:r>
          </w:p>
        </w:tc>
      </w:tr>
      <w:tr w:rsidR="000231DB" w:rsidRPr="000E2F6E" w14:paraId="20BDAC43" w14:textId="77777777" w:rsidTr="000E2F6E">
        <w:trPr>
          <w:jc w:val="center"/>
        </w:trPr>
        <w:tc>
          <w:tcPr>
            <w:tcW w:w="169" w:type="pct"/>
            <w:shd w:val="clear" w:color="auto" w:fill="FFFFFF" w:themeFill="background1"/>
          </w:tcPr>
          <w:p w14:paraId="525D1B8E" w14:textId="77777777" w:rsidR="000231DB" w:rsidRPr="000E2F6E" w:rsidRDefault="000231DB" w:rsidP="00796E72">
            <w:pPr>
              <w:spacing w:after="20"/>
              <w:rPr>
                <w:b/>
                <w:szCs w:val="22"/>
              </w:rPr>
            </w:pPr>
          </w:p>
        </w:tc>
        <w:tc>
          <w:tcPr>
            <w:tcW w:w="2903" w:type="pct"/>
            <w:shd w:val="clear" w:color="auto" w:fill="FFFFFF" w:themeFill="background1"/>
          </w:tcPr>
          <w:p w14:paraId="58F6FD89" w14:textId="0994B83F" w:rsidR="000231DB" w:rsidRPr="000E2F6E" w:rsidRDefault="000231DB" w:rsidP="00796E72">
            <w:pPr>
              <w:spacing w:after="20"/>
              <w:rPr>
                <w:b/>
                <w:szCs w:val="22"/>
              </w:rPr>
            </w:pPr>
            <w:r w:rsidRPr="000E2F6E">
              <w:rPr>
                <w:szCs w:val="22"/>
              </w:rPr>
              <w:t>Tongan</w:t>
            </w:r>
          </w:p>
        </w:tc>
        <w:tc>
          <w:tcPr>
            <w:tcW w:w="512" w:type="pct"/>
            <w:shd w:val="clear" w:color="auto" w:fill="FFFFFF" w:themeFill="background1"/>
          </w:tcPr>
          <w:p w14:paraId="166960A4" w14:textId="296CF865" w:rsidR="000231DB" w:rsidRPr="000E2F6E" w:rsidRDefault="000231DB" w:rsidP="00796E72">
            <w:pPr>
              <w:spacing w:after="20"/>
              <w:jc w:val="right"/>
              <w:rPr>
                <w:b/>
                <w:szCs w:val="22"/>
              </w:rPr>
            </w:pPr>
            <w:r w:rsidRPr="000E2F6E">
              <w:rPr>
                <w:szCs w:val="22"/>
              </w:rPr>
              <w:t>0.61</w:t>
            </w:r>
          </w:p>
        </w:tc>
        <w:tc>
          <w:tcPr>
            <w:tcW w:w="854" w:type="pct"/>
            <w:shd w:val="clear" w:color="auto" w:fill="FFFFFF" w:themeFill="background1"/>
          </w:tcPr>
          <w:p w14:paraId="63AD2E52" w14:textId="5481F44F" w:rsidR="000231DB" w:rsidRPr="000E2F6E" w:rsidRDefault="000231DB" w:rsidP="00796E72">
            <w:pPr>
              <w:spacing w:after="20"/>
              <w:jc w:val="right"/>
              <w:rPr>
                <w:b/>
                <w:szCs w:val="22"/>
              </w:rPr>
            </w:pPr>
            <w:r w:rsidRPr="000E2F6E">
              <w:rPr>
                <w:szCs w:val="22"/>
              </w:rPr>
              <w:t>(0.37, 1.00)</w:t>
            </w:r>
          </w:p>
        </w:tc>
        <w:tc>
          <w:tcPr>
            <w:tcW w:w="562" w:type="pct"/>
            <w:shd w:val="clear" w:color="auto" w:fill="D9D9D9" w:themeFill="background1" w:themeFillShade="D9"/>
          </w:tcPr>
          <w:p w14:paraId="05D6E938" w14:textId="112D6C83" w:rsidR="000231DB" w:rsidRPr="000E2F6E" w:rsidRDefault="000231DB" w:rsidP="00796E72">
            <w:pPr>
              <w:spacing w:after="20"/>
              <w:jc w:val="right"/>
              <w:rPr>
                <w:b/>
                <w:szCs w:val="22"/>
              </w:rPr>
            </w:pPr>
            <w:r w:rsidRPr="000E2F6E">
              <w:rPr>
                <w:szCs w:val="22"/>
              </w:rPr>
              <w:t>0.05</w:t>
            </w:r>
          </w:p>
        </w:tc>
      </w:tr>
      <w:tr w:rsidR="000231DB" w:rsidRPr="000E2F6E" w14:paraId="25DBBE73" w14:textId="77777777" w:rsidTr="000E2F6E">
        <w:trPr>
          <w:jc w:val="center"/>
        </w:trPr>
        <w:tc>
          <w:tcPr>
            <w:tcW w:w="169" w:type="pct"/>
            <w:shd w:val="clear" w:color="auto" w:fill="FFFFFF" w:themeFill="background1"/>
          </w:tcPr>
          <w:p w14:paraId="65DB4A43" w14:textId="77777777" w:rsidR="000231DB" w:rsidRPr="000E2F6E" w:rsidRDefault="000231DB" w:rsidP="00796E72">
            <w:pPr>
              <w:spacing w:after="20"/>
              <w:rPr>
                <w:b/>
                <w:szCs w:val="22"/>
              </w:rPr>
            </w:pPr>
          </w:p>
        </w:tc>
        <w:tc>
          <w:tcPr>
            <w:tcW w:w="2903" w:type="pct"/>
            <w:shd w:val="clear" w:color="auto" w:fill="FFFFFF" w:themeFill="background1"/>
          </w:tcPr>
          <w:p w14:paraId="28BCD7F0" w14:textId="785136AB" w:rsidR="000231DB" w:rsidRPr="000E2F6E" w:rsidRDefault="000231DB" w:rsidP="00796E72">
            <w:pPr>
              <w:spacing w:after="20"/>
              <w:rPr>
                <w:szCs w:val="22"/>
              </w:rPr>
            </w:pPr>
            <w:r w:rsidRPr="000E2F6E">
              <w:rPr>
                <w:szCs w:val="22"/>
              </w:rPr>
              <w:t>Other</w:t>
            </w:r>
          </w:p>
        </w:tc>
        <w:tc>
          <w:tcPr>
            <w:tcW w:w="512" w:type="pct"/>
            <w:shd w:val="clear" w:color="auto" w:fill="FFFFFF" w:themeFill="background1"/>
          </w:tcPr>
          <w:p w14:paraId="6FB4E5BB" w14:textId="5EAB2B11" w:rsidR="000231DB" w:rsidRPr="000E2F6E" w:rsidRDefault="000231DB" w:rsidP="00796E72">
            <w:pPr>
              <w:spacing w:after="20"/>
              <w:jc w:val="right"/>
              <w:rPr>
                <w:b/>
                <w:szCs w:val="22"/>
              </w:rPr>
            </w:pPr>
            <w:r w:rsidRPr="000E2F6E">
              <w:rPr>
                <w:szCs w:val="22"/>
              </w:rPr>
              <w:t>1.27</w:t>
            </w:r>
          </w:p>
        </w:tc>
        <w:tc>
          <w:tcPr>
            <w:tcW w:w="854" w:type="pct"/>
            <w:shd w:val="clear" w:color="auto" w:fill="FFFFFF" w:themeFill="background1"/>
          </w:tcPr>
          <w:p w14:paraId="09DE2515" w14:textId="67A00935" w:rsidR="000231DB" w:rsidRPr="000E2F6E" w:rsidRDefault="000231DB" w:rsidP="00796E72">
            <w:pPr>
              <w:spacing w:after="20"/>
              <w:jc w:val="right"/>
              <w:rPr>
                <w:b/>
                <w:szCs w:val="22"/>
              </w:rPr>
            </w:pPr>
            <w:r w:rsidRPr="000E2F6E">
              <w:rPr>
                <w:szCs w:val="22"/>
              </w:rPr>
              <w:t>(0.75, 2.14)</w:t>
            </w:r>
          </w:p>
        </w:tc>
        <w:tc>
          <w:tcPr>
            <w:tcW w:w="562" w:type="pct"/>
            <w:shd w:val="clear" w:color="auto" w:fill="FFFFFF" w:themeFill="background1"/>
          </w:tcPr>
          <w:p w14:paraId="2A414AB5" w14:textId="5EB4C99C" w:rsidR="000231DB" w:rsidRPr="000E2F6E" w:rsidRDefault="000231DB" w:rsidP="00796E72">
            <w:pPr>
              <w:spacing w:after="20"/>
              <w:jc w:val="right"/>
              <w:rPr>
                <w:b/>
                <w:szCs w:val="22"/>
              </w:rPr>
            </w:pPr>
            <w:r w:rsidRPr="000E2F6E">
              <w:rPr>
                <w:szCs w:val="22"/>
              </w:rPr>
              <w:t>0.38</w:t>
            </w:r>
          </w:p>
        </w:tc>
      </w:tr>
      <w:tr w:rsidR="000231DB" w:rsidRPr="000E2F6E" w14:paraId="4C2AAEFC" w14:textId="77777777" w:rsidTr="006B55D6">
        <w:trPr>
          <w:jc w:val="center"/>
        </w:trPr>
        <w:tc>
          <w:tcPr>
            <w:tcW w:w="3071" w:type="pct"/>
            <w:gridSpan w:val="2"/>
            <w:shd w:val="clear" w:color="auto" w:fill="FFFFFF" w:themeFill="background1"/>
          </w:tcPr>
          <w:p w14:paraId="180CAB2C" w14:textId="6B5C6E77" w:rsidR="000231DB" w:rsidRPr="000E2F6E" w:rsidRDefault="000231DB" w:rsidP="00796E72">
            <w:pPr>
              <w:spacing w:after="20"/>
              <w:rPr>
                <w:szCs w:val="22"/>
              </w:rPr>
            </w:pPr>
            <w:r w:rsidRPr="000E2F6E">
              <w:rPr>
                <w:b/>
                <w:szCs w:val="22"/>
              </w:rPr>
              <w:t>Alcohol consumption</w:t>
            </w:r>
          </w:p>
        </w:tc>
        <w:tc>
          <w:tcPr>
            <w:tcW w:w="512" w:type="pct"/>
            <w:shd w:val="clear" w:color="auto" w:fill="FFFFFF" w:themeFill="background1"/>
          </w:tcPr>
          <w:p w14:paraId="390F87AF" w14:textId="77777777" w:rsidR="000231DB" w:rsidRPr="000E2F6E" w:rsidRDefault="000231DB" w:rsidP="00796E72">
            <w:pPr>
              <w:spacing w:after="20"/>
              <w:jc w:val="right"/>
              <w:rPr>
                <w:szCs w:val="22"/>
              </w:rPr>
            </w:pPr>
          </w:p>
        </w:tc>
        <w:tc>
          <w:tcPr>
            <w:tcW w:w="854" w:type="pct"/>
            <w:shd w:val="clear" w:color="auto" w:fill="FFFFFF" w:themeFill="background1"/>
          </w:tcPr>
          <w:p w14:paraId="23D5101B" w14:textId="77777777" w:rsidR="000231DB" w:rsidRPr="000E2F6E" w:rsidRDefault="000231DB" w:rsidP="00796E72">
            <w:pPr>
              <w:spacing w:after="20"/>
              <w:jc w:val="right"/>
              <w:rPr>
                <w:szCs w:val="22"/>
              </w:rPr>
            </w:pPr>
          </w:p>
        </w:tc>
        <w:tc>
          <w:tcPr>
            <w:tcW w:w="562" w:type="pct"/>
            <w:shd w:val="clear" w:color="auto" w:fill="FFFFFF" w:themeFill="background1"/>
          </w:tcPr>
          <w:p w14:paraId="3FD792E2" w14:textId="77777777" w:rsidR="000231DB" w:rsidRPr="000E2F6E" w:rsidRDefault="000231DB" w:rsidP="00796E72">
            <w:pPr>
              <w:spacing w:after="20"/>
              <w:jc w:val="right"/>
              <w:rPr>
                <w:szCs w:val="22"/>
              </w:rPr>
            </w:pPr>
          </w:p>
        </w:tc>
      </w:tr>
      <w:tr w:rsidR="000231DB" w:rsidRPr="000E2F6E" w14:paraId="0446E1B5" w14:textId="77777777" w:rsidTr="000E2F6E">
        <w:trPr>
          <w:jc w:val="center"/>
        </w:trPr>
        <w:tc>
          <w:tcPr>
            <w:tcW w:w="169" w:type="pct"/>
            <w:shd w:val="clear" w:color="auto" w:fill="FFFFFF" w:themeFill="background1"/>
          </w:tcPr>
          <w:p w14:paraId="1C87CCF2" w14:textId="77777777" w:rsidR="000231DB" w:rsidRPr="000E2F6E" w:rsidRDefault="000231DB" w:rsidP="00796E72">
            <w:pPr>
              <w:spacing w:after="20"/>
              <w:rPr>
                <w:szCs w:val="22"/>
              </w:rPr>
            </w:pPr>
          </w:p>
        </w:tc>
        <w:tc>
          <w:tcPr>
            <w:tcW w:w="2903" w:type="pct"/>
            <w:shd w:val="clear" w:color="auto" w:fill="FFFFFF" w:themeFill="background1"/>
          </w:tcPr>
          <w:p w14:paraId="20CE19C3" w14:textId="77777777" w:rsidR="000231DB" w:rsidRPr="000E2F6E" w:rsidRDefault="000231DB" w:rsidP="00796E72">
            <w:pPr>
              <w:spacing w:after="20"/>
              <w:rPr>
                <w:szCs w:val="22"/>
              </w:rPr>
            </w:pPr>
            <w:r w:rsidRPr="000E2F6E">
              <w:rPr>
                <w:szCs w:val="22"/>
              </w:rPr>
              <w:t>No</w:t>
            </w:r>
          </w:p>
        </w:tc>
        <w:tc>
          <w:tcPr>
            <w:tcW w:w="512" w:type="pct"/>
            <w:shd w:val="clear" w:color="auto" w:fill="FFFFFF" w:themeFill="background1"/>
          </w:tcPr>
          <w:p w14:paraId="1DBF0A02" w14:textId="7D267AF8" w:rsidR="000231DB" w:rsidRPr="000E2F6E" w:rsidRDefault="000231DB" w:rsidP="00796E72">
            <w:pPr>
              <w:spacing w:after="20"/>
              <w:jc w:val="right"/>
              <w:rPr>
                <w:szCs w:val="22"/>
              </w:rPr>
            </w:pPr>
            <w:r w:rsidRPr="000E2F6E">
              <w:rPr>
                <w:szCs w:val="22"/>
              </w:rPr>
              <w:t>1.00</w:t>
            </w:r>
          </w:p>
        </w:tc>
        <w:tc>
          <w:tcPr>
            <w:tcW w:w="854" w:type="pct"/>
            <w:shd w:val="clear" w:color="auto" w:fill="FFFFFF" w:themeFill="background1"/>
          </w:tcPr>
          <w:p w14:paraId="44EFC319" w14:textId="77777777" w:rsidR="000231DB" w:rsidRPr="000E2F6E" w:rsidRDefault="000231DB" w:rsidP="00796E72">
            <w:pPr>
              <w:spacing w:after="20"/>
              <w:jc w:val="right"/>
              <w:rPr>
                <w:szCs w:val="22"/>
              </w:rPr>
            </w:pPr>
          </w:p>
        </w:tc>
        <w:tc>
          <w:tcPr>
            <w:tcW w:w="562" w:type="pct"/>
            <w:shd w:val="clear" w:color="auto" w:fill="FFFFFF" w:themeFill="background1"/>
          </w:tcPr>
          <w:p w14:paraId="3D1C5DCA" w14:textId="77777777" w:rsidR="000231DB" w:rsidRPr="000E2F6E" w:rsidRDefault="000231DB" w:rsidP="00796E72">
            <w:pPr>
              <w:spacing w:after="20"/>
              <w:jc w:val="right"/>
              <w:rPr>
                <w:szCs w:val="22"/>
              </w:rPr>
            </w:pPr>
          </w:p>
        </w:tc>
      </w:tr>
      <w:tr w:rsidR="000231DB" w:rsidRPr="000E2F6E" w14:paraId="5F442243" w14:textId="77777777" w:rsidTr="000E2F6E">
        <w:trPr>
          <w:jc w:val="center"/>
        </w:trPr>
        <w:tc>
          <w:tcPr>
            <w:tcW w:w="169" w:type="pct"/>
            <w:shd w:val="clear" w:color="auto" w:fill="FFFFFF" w:themeFill="background1"/>
          </w:tcPr>
          <w:p w14:paraId="2E4D8FA2" w14:textId="77777777" w:rsidR="000231DB" w:rsidRPr="000E2F6E" w:rsidRDefault="000231DB" w:rsidP="00796E72">
            <w:pPr>
              <w:spacing w:after="20"/>
              <w:rPr>
                <w:szCs w:val="22"/>
              </w:rPr>
            </w:pPr>
          </w:p>
        </w:tc>
        <w:tc>
          <w:tcPr>
            <w:tcW w:w="2903" w:type="pct"/>
            <w:shd w:val="clear" w:color="auto" w:fill="FFFFFF" w:themeFill="background1"/>
          </w:tcPr>
          <w:p w14:paraId="708BFA23" w14:textId="77777777" w:rsidR="000231DB" w:rsidRPr="000E2F6E" w:rsidRDefault="000231DB" w:rsidP="00796E72">
            <w:pPr>
              <w:spacing w:after="20"/>
              <w:rPr>
                <w:szCs w:val="22"/>
              </w:rPr>
            </w:pPr>
            <w:r w:rsidRPr="000E2F6E">
              <w:rPr>
                <w:szCs w:val="22"/>
              </w:rPr>
              <w:t>Yes</w:t>
            </w:r>
          </w:p>
        </w:tc>
        <w:tc>
          <w:tcPr>
            <w:tcW w:w="512" w:type="pct"/>
            <w:shd w:val="clear" w:color="auto" w:fill="FFFFFF" w:themeFill="background1"/>
          </w:tcPr>
          <w:p w14:paraId="45080B13" w14:textId="4848685D" w:rsidR="000231DB" w:rsidRPr="000E2F6E" w:rsidRDefault="000231DB" w:rsidP="00796E72">
            <w:pPr>
              <w:spacing w:after="20"/>
              <w:jc w:val="right"/>
              <w:rPr>
                <w:szCs w:val="22"/>
              </w:rPr>
            </w:pPr>
            <w:r w:rsidRPr="000E2F6E">
              <w:rPr>
                <w:szCs w:val="22"/>
              </w:rPr>
              <w:t>3.40</w:t>
            </w:r>
          </w:p>
        </w:tc>
        <w:tc>
          <w:tcPr>
            <w:tcW w:w="854" w:type="pct"/>
            <w:shd w:val="clear" w:color="auto" w:fill="FFFFFF" w:themeFill="background1"/>
          </w:tcPr>
          <w:p w14:paraId="609DA334" w14:textId="3D30E4CC" w:rsidR="000231DB" w:rsidRPr="000E2F6E" w:rsidRDefault="000231DB" w:rsidP="00796E72">
            <w:pPr>
              <w:spacing w:after="20"/>
              <w:jc w:val="right"/>
              <w:rPr>
                <w:szCs w:val="22"/>
              </w:rPr>
            </w:pPr>
            <w:r w:rsidRPr="000E2F6E">
              <w:rPr>
                <w:szCs w:val="22"/>
              </w:rPr>
              <w:t>(1.19, 9.76)</w:t>
            </w:r>
          </w:p>
        </w:tc>
        <w:tc>
          <w:tcPr>
            <w:tcW w:w="562" w:type="pct"/>
            <w:shd w:val="clear" w:color="auto" w:fill="D9D9D9" w:themeFill="background1" w:themeFillShade="D9"/>
          </w:tcPr>
          <w:p w14:paraId="1A8AF0C9" w14:textId="3B29E8B3" w:rsidR="000231DB" w:rsidRPr="000E2F6E" w:rsidRDefault="000231DB" w:rsidP="00796E72">
            <w:pPr>
              <w:spacing w:after="20"/>
              <w:jc w:val="right"/>
              <w:rPr>
                <w:szCs w:val="22"/>
              </w:rPr>
            </w:pPr>
            <w:r w:rsidRPr="000E2F6E">
              <w:rPr>
                <w:szCs w:val="22"/>
              </w:rPr>
              <w:t>0.02</w:t>
            </w:r>
          </w:p>
        </w:tc>
      </w:tr>
      <w:tr w:rsidR="000231DB" w:rsidRPr="000E2F6E" w14:paraId="3A928580" w14:textId="77777777" w:rsidTr="006B55D6">
        <w:trPr>
          <w:jc w:val="center"/>
        </w:trPr>
        <w:tc>
          <w:tcPr>
            <w:tcW w:w="3071" w:type="pct"/>
            <w:gridSpan w:val="2"/>
            <w:shd w:val="clear" w:color="auto" w:fill="FFFFFF" w:themeFill="background1"/>
          </w:tcPr>
          <w:p w14:paraId="34B1A259" w14:textId="4CBAB1F7" w:rsidR="000231DB" w:rsidRPr="000E2F6E" w:rsidRDefault="000231DB" w:rsidP="00796E72">
            <w:pPr>
              <w:spacing w:after="20"/>
              <w:rPr>
                <w:szCs w:val="22"/>
              </w:rPr>
            </w:pPr>
            <w:r w:rsidRPr="000E2F6E">
              <w:rPr>
                <w:b/>
                <w:szCs w:val="22"/>
              </w:rPr>
              <w:t>Drug use</w:t>
            </w:r>
          </w:p>
        </w:tc>
        <w:tc>
          <w:tcPr>
            <w:tcW w:w="512" w:type="pct"/>
            <w:shd w:val="clear" w:color="auto" w:fill="FFFFFF" w:themeFill="background1"/>
            <w:vAlign w:val="bottom"/>
          </w:tcPr>
          <w:p w14:paraId="1DADFB0A" w14:textId="77777777" w:rsidR="000231DB" w:rsidRPr="000E2F6E" w:rsidRDefault="000231DB" w:rsidP="00796E72">
            <w:pPr>
              <w:spacing w:after="20"/>
              <w:jc w:val="right"/>
              <w:rPr>
                <w:szCs w:val="22"/>
              </w:rPr>
            </w:pPr>
          </w:p>
        </w:tc>
        <w:tc>
          <w:tcPr>
            <w:tcW w:w="854" w:type="pct"/>
            <w:shd w:val="clear" w:color="auto" w:fill="FFFFFF" w:themeFill="background1"/>
          </w:tcPr>
          <w:p w14:paraId="368465C8" w14:textId="77777777" w:rsidR="000231DB" w:rsidRPr="000E2F6E" w:rsidRDefault="000231DB" w:rsidP="00796E72">
            <w:pPr>
              <w:spacing w:after="20"/>
              <w:jc w:val="right"/>
              <w:rPr>
                <w:szCs w:val="22"/>
              </w:rPr>
            </w:pPr>
          </w:p>
        </w:tc>
        <w:tc>
          <w:tcPr>
            <w:tcW w:w="562" w:type="pct"/>
            <w:shd w:val="clear" w:color="auto" w:fill="FFFFFF" w:themeFill="background1"/>
          </w:tcPr>
          <w:p w14:paraId="10417783" w14:textId="77777777" w:rsidR="000231DB" w:rsidRPr="000E2F6E" w:rsidRDefault="000231DB" w:rsidP="00796E72">
            <w:pPr>
              <w:spacing w:after="20"/>
              <w:jc w:val="right"/>
              <w:rPr>
                <w:szCs w:val="22"/>
              </w:rPr>
            </w:pPr>
          </w:p>
        </w:tc>
      </w:tr>
      <w:tr w:rsidR="000231DB" w:rsidRPr="000E2F6E" w14:paraId="13981421" w14:textId="77777777" w:rsidTr="006B55D6">
        <w:trPr>
          <w:jc w:val="center"/>
        </w:trPr>
        <w:tc>
          <w:tcPr>
            <w:tcW w:w="169" w:type="pct"/>
          </w:tcPr>
          <w:p w14:paraId="22186016" w14:textId="77777777" w:rsidR="000231DB" w:rsidRPr="000E2F6E" w:rsidRDefault="000231DB" w:rsidP="00796E72">
            <w:pPr>
              <w:spacing w:after="20"/>
              <w:rPr>
                <w:szCs w:val="22"/>
              </w:rPr>
            </w:pPr>
          </w:p>
        </w:tc>
        <w:tc>
          <w:tcPr>
            <w:tcW w:w="2903" w:type="pct"/>
          </w:tcPr>
          <w:p w14:paraId="1C2AE4A4" w14:textId="77777777" w:rsidR="000231DB" w:rsidRPr="000E2F6E" w:rsidRDefault="000231DB" w:rsidP="00796E72">
            <w:pPr>
              <w:spacing w:after="20"/>
              <w:rPr>
                <w:szCs w:val="22"/>
              </w:rPr>
            </w:pPr>
            <w:r w:rsidRPr="000E2F6E">
              <w:rPr>
                <w:szCs w:val="22"/>
              </w:rPr>
              <w:t>No</w:t>
            </w:r>
          </w:p>
        </w:tc>
        <w:tc>
          <w:tcPr>
            <w:tcW w:w="512" w:type="pct"/>
          </w:tcPr>
          <w:p w14:paraId="34922758" w14:textId="376FAC96" w:rsidR="000231DB" w:rsidRPr="000E2F6E" w:rsidRDefault="000231DB" w:rsidP="00796E72">
            <w:pPr>
              <w:spacing w:after="20"/>
              <w:jc w:val="right"/>
              <w:rPr>
                <w:szCs w:val="22"/>
              </w:rPr>
            </w:pPr>
            <w:r w:rsidRPr="000E2F6E">
              <w:rPr>
                <w:szCs w:val="22"/>
              </w:rPr>
              <w:t>1.00</w:t>
            </w:r>
          </w:p>
        </w:tc>
        <w:tc>
          <w:tcPr>
            <w:tcW w:w="854" w:type="pct"/>
          </w:tcPr>
          <w:p w14:paraId="65FC248C" w14:textId="77777777" w:rsidR="000231DB" w:rsidRPr="000E2F6E" w:rsidRDefault="000231DB" w:rsidP="00796E72">
            <w:pPr>
              <w:spacing w:after="20"/>
              <w:jc w:val="right"/>
              <w:rPr>
                <w:szCs w:val="22"/>
              </w:rPr>
            </w:pPr>
          </w:p>
        </w:tc>
        <w:tc>
          <w:tcPr>
            <w:tcW w:w="562" w:type="pct"/>
            <w:shd w:val="clear" w:color="auto" w:fill="FFFFFF" w:themeFill="background1"/>
          </w:tcPr>
          <w:p w14:paraId="1512F6F0" w14:textId="77777777" w:rsidR="000231DB" w:rsidRPr="000E2F6E" w:rsidRDefault="000231DB" w:rsidP="00796E72">
            <w:pPr>
              <w:spacing w:after="20"/>
              <w:jc w:val="right"/>
              <w:rPr>
                <w:szCs w:val="22"/>
              </w:rPr>
            </w:pPr>
          </w:p>
        </w:tc>
      </w:tr>
      <w:tr w:rsidR="000231DB" w:rsidRPr="000E2F6E" w14:paraId="246ED87B" w14:textId="77777777" w:rsidTr="006B55D6">
        <w:trPr>
          <w:jc w:val="center"/>
        </w:trPr>
        <w:tc>
          <w:tcPr>
            <w:tcW w:w="169" w:type="pct"/>
            <w:tcBorders>
              <w:bottom w:val="single" w:sz="4" w:space="0" w:color="auto"/>
            </w:tcBorders>
          </w:tcPr>
          <w:p w14:paraId="4C48FFA4" w14:textId="77777777" w:rsidR="000231DB" w:rsidRPr="000E2F6E" w:rsidRDefault="000231DB" w:rsidP="00796E72">
            <w:pPr>
              <w:spacing w:after="20"/>
              <w:rPr>
                <w:szCs w:val="22"/>
              </w:rPr>
            </w:pPr>
          </w:p>
        </w:tc>
        <w:tc>
          <w:tcPr>
            <w:tcW w:w="2903" w:type="pct"/>
            <w:tcBorders>
              <w:bottom w:val="single" w:sz="4" w:space="0" w:color="auto"/>
            </w:tcBorders>
          </w:tcPr>
          <w:p w14:paraId="278425A0" w14:textId="77777777" w:rsidR="000231DB" w:rsidRPr="000E2F6E" w:rsidRDefault="000231DB" w:rsidP="00796E72">
            <w:pPr>
              <w:spacing w:after="20"/>
              <w:rPr>
                <w:szCs w:val="22"/>
              </w:rPr>
            </w:pPr>
            <w:r w:rsidRPr="000E2F6E">
              <w:rPr>
                <w:szCs w:val="22"/>
              </w:rPr>
              <w:t>Yes</w:t>
            </w:r>
          </w:p>
        </w:tc>
        <w:tc>
          <w:tcPr>
            <w:tcW w:w="512" w:type="pct"/>
            <w:tcBorders>
              <w:bottom w:val="single" w:sz="4" w:space="0" w:color="auto"/>
            </w:tcBorders>
          </w:tcPr>
          <w:p w14:paraId="13A425F2" w14:textId="523CB6B4" w:rsidR="000231DB" w:rsidRPr="000E2F6E" w:rsidRDefault="000231DB" w:rsidP="00796E72">
            <w:pPr>
              <w:spacing w:after="20"/>
              <w:jc w:val="right"/>
              <w:rPr>
                <w:szCs w:val="22"/>
              </w:rPr>
            </w:pPr>
            <w:r w:rsidRPr="000E2F6E">
              <w:rPr>
                <w:szCs w:val="22"/>
              </w:rPr>
              <w:t>7.76</w:t>
            </w:r>
          </w:p>
        </w:tc>
        <w:tc>
          <w:tcPr>
            <w:tcW w:w="854" w:type="pct"/>
            <w:tcBorders>
              <w:bottom w:val="single" w:sz="4" w:space="0" w:color="auto"/>
            </w:tcBorders>
          </w:tcPr>
          <w:p w14:paraId="1B507EF2" w14:textId="0E0FBEC5" w:rsidR="000231DB" w:rsidRPr="000E2F6E" w:rsidRDefault="000231DB" w:rsidP="00796E72">
            <w:pPr>
              <w:spacing w:after="20"/>
              <w:jc w:val="right"/>
              <w:rPr>
                <w:szCs w:val="22"/>
              </w:rPr>
            </w:pPr>
            <w:r w:rsidRPr="000E2F6E">
              <w:rPr>
                <w:szCs w:val="22"/>
              </w:rPr>
              <w:t>(1.45, 41.40)</w:t>
            </w:r>
          </w:p>
        </w:tc>
        <w:tc>
          <w:tcPr>
            <w:tcW w:w="562" w:type="pct"/>
            <w:tcBorders>
              <w:bottom w:val="single" w:sz="4" w:space="0" w:color="auto"/>
            </w:tcBorders>
            <w:shd w:val="clear" w:color="auto" w:fill="D9D9D9" w:themeFill="background1" w:themeFillShade="D9"/>
          </w:tcPr>
          <w:p w14:paraId="7A22CF12" w14:textId="56C4EC09" w:rsidR="000231DB" w:rsidRPr="000E2F6E" w:rsidRDefault="000231DB" w:rsidP="00796E72">
            <w:pPr>
              <w:spacing w:after="20"/>
              <w:jc w:val="right"/>
              <w:rPr>
                <w:szCs w:val="22"/>
              </w:rPr>
            </w:pPr>
            <w:r w:rsidRPr="000E2F6E">
              <w:rPr>
                <w:szCs w:val="22"/>
              </w:rPr>
              <w:t>0.02</w:t>
            </w:r>
          </w:p>
        </w:tc>
      </w:tr>
    </w:tbl>
    <w:p w14:paraId="22B9F37D" w14:textId="77777777" w:rsidR="003153F4" w:rsidRDefault="003153F4" w:rsidP="003153F4">
      <w:pPr>
        <w:pStyle w:val="GARC-bulletpoints1"/>
        <w:numPr>
          <w:ilvl w:val="0"/>
          <w:numId w:val="0"/>
        </w:numPr>
      </w:pPr>
    </w:p>
    <w:p w14:paraId="622C6150" w14:textId="77777777" w:rsidR="00C141DE" w:rsidRDefault="00C141DE" w:rsidP="003153F4">
      <w:pPr>
        <w:pStyle w:val="GARC-bulletpoints1"/>
        <w:numPr>
          <w:ilvl w:val="0"/>
          <w:numId w:val="0"/>
        </w:numPr>
      </w:pPr>
    </w:p>
    <w:p w14:paraId="6EBEC24D" w14:textId="7052EDAC" w:rsidR="00B37067" w:rsidRDefault="005232FB" w:rsidP="006D18B5">
      <w:pPr>
        <w:pStyle w:val="GARCLevel3"/>
      </w:pPr>
      <w:bookmarkStart w:id="178" w:name="_Ref455399667"/>
      <w:bookmarkStart w:id="179" w:name="_Toc469383960"/>
      <w:r>
        <w:t xml:space="preserve">Associations with </w:t>
      </w:r>
      <w:r w:rsidR="00451139">
        <w:t>gambling expenditure</w:t>
      </w:r>
      <w:bookmarkEnd w:id="178"/>
      <w:bookmarkEnd w:id="179"/>
      <w:r w:rsidR="00FD5E92">
        <w:rPr>
          <w:noProof/>
        </w:rPr>
        <w:t xml:space="preserve"> </w:t>
      </w:r>
    </w:p>
    <w:p w14:paraId="5B9E2030" w14:textId="77777777" w:rsidR="00C141DE" w:rsidRDefault="00C141DE" w:rsidP="00392867">
      <w:pPr>
        <w:pStyle w:val="GARCLevel4Nonumbering"/>
      </w:pPr>
    </w:p>
    <w:p w14:paraId="38B9CD2A" w14:textId="4DD6106F" w:rsidR="007F5ABB" w:rsidRDefault="007F5ABB" w:rsidP="00392867">
      <w:pPr>
        <w:pStyle w:val="GARCLevel4Nonumbering"/>
      </w:pPr>
      <w:r>
        <w:t>Bivariate associations</w:t>
      </w:r>
    </w:p>
    <w:p w14:paraId="39FE8F30" w14:textId="61B81E3F" w:rsidR="004429F9" w:rsidRDefault="006D18B5" w:rsidP="004429F9">
      <w:pPr>
        <w:pStyle w:val="GARCNormalpara"/>
      </w:pPr>
      <w:r>
        <w:fldChar w:fldCharType="begin"/>
      </w:r>
      <w:r>
        <w:instrText xml:space="preserve"> REF _Ref455566121 \h </w:instrText>
      </w:r>
      <w:r>
        <w:fldChar w:fldCharType="separate"/>
      </w:r>
      <w:r w:rsidR="00102C95" w:rsidRPr="00913CE3">
        <w:t xml:space="preserve">Table </w:t>
      </w:r>
      <w:r w:rsidR="00102C95">
        <w:rPr>
          <w:noProof/>
        </w:rPr>
        <w:t>37</w:t>
      </w:r>
      <w:r>
        <w:fldChar w:fldCharType="end"/>
      </w:r>
      <w:r>
        <w:t xml:space="preserve"> </w:t>
      </w:r>
      <w:r w:rsidR="00757957">
        <w:t xml:space="preserve">in </w:t>
      </w:r>
      <w:r w:rsidR="00BF4FC4" w:rsidRPr="00130AC5">
        <w:t xml:space="preserve">Appendix </w:t>
      </w:r>
      <w:r w:rsidR="00BF4FC4">
        <w:t xml:space="preserve">5 </w:t>
      </w:r>
      <w:r>
        <w:t xml:space="preserve">details bivariate associations </w:t>
      </w:r>
      <w:r w:rsidR="005D20B4">
        <w:t xml:space="preserve">in 2014 </w:t>
      </w:r>
      <w:r w:rsidR="00757957">
        <w:t xml:space="preserve">for </w:t>
      </w:r>
      <w:r>
        <w:t xml:space="preserve">usually spending money on gambling each week.  Several associations were noted for </w:t>
      </w:r>
      <w:r w:rsidR="004429F9">
        <w:t xml:space="preserve">playing online games, playing computer or video games, substance use, being involved in gangs, being bullied, having poor parental supervision, and </w:t>
      </w:r>
      <w:r w:rsidR="004429F9" w:rsidRPr="00F7789C">
        <w:t>mother’s gambling.</w:t>
      </w:r>
    </w:p>
    <w:p w14:paraId="5110EABF" w14:textId="3D12A9D0" w:rsidR="004429F9" w:rsidRDefault="00953E65" w:rsidP="004429F9">
      <w:pPr>
        <w:pStyle w:val="GARCNormalpara"/>
      </w:pPr>
      <w:r>
        <w:t>Youth</w:t>
      </w:r>
      <w:r w:rsidR="004429F9" w:rsidRPr="00F7789C">
        <w:t xml:space="preserve"> who regularly </w:t>
      </w:r>
      <w:r w:rsidR="00757957">
        <w:t xml:space="preserve">(weekly or more often) </w:t>
      </w:r>
      <w:r w:rsidR="004429F9" w:rsidRPr="00F7789C">
        <w:t>played online games had 1.</w:t>
      </w:r>
      <w:r w:rsidR="004429F9">
        <w:t>88</w:t>
      </w:r>
      <w:r w:rsidR="004429F9" w:rsidRPr="00F7789C">
        <w:t xml:space="preserve"> times higher odds of </w:t>
      </w:r>
      <w:r w:rsidR="004429F9">
        <w:t xml:space="preserve">usually spending money on gambling each week </w:t>
      </w:r>
      <w:r w:rsidR="004429F9" w:rsidRPr="00F7789C">
        <w:t xml:space="preserve">than </w:t>
      </w:r>
      <w:r>
        <w:t>those</w:t>
      </w:r>
      <w:r w:rsidR="004429F9" w:rsidRPr="00F7789C">
        <w:t xml:space="preserve"> who never played online games.  </w:t>
      </w:r>
      <w:r w:rsidR="004429F9">
        <w:t>Similarly</w:t>
      </w:r>
      <w:r>
        <w:t>, youth</w:t>
      </w:r>
      <w:r w:rsidR="004429F9" w:rsidRPr="00F7789C">
        <w:t xml:space="preserve"> who played computer or video games </w:t>
      </w:r>
      <w:r w:rsidR="00524B22">
        <w:t xml:space="preserve">for 15 minutes or longer each day </w:t>
      </w:r>
      <w:r w:rsidR="004429F9" w:rsidRPr="00F7789C">
        <w:t>also had higher odds (1.</w:t>
      </w:r>
      <w:r w:rsidR="004429F9">
        <w:t>71</w:t>
      </w:r>
      <w:r w:rsidR="004429F9" w:rsidRPr="00F7789C">
        <w:t xml:space="preserve"> times) of </w:t>
      </w:r>
      <w:r w:rsidR="004429F9">
        <w:t>usually spending money on gambling,</w:t>
      </w:r>
      <w:r w:rsidR="004429F9" w:rsidRPr="00F7789C">
        <w:t xml:space="preserve"> compared with </w:t>
      </w:r>
      <w:r>
        <w:t>those</w:t>
      </w:r>
      <w:r w:rsidR="004429F9" w:rsidRPr="00F7789C">
        <w:t xml:space="preserve"> who did not play computer/video games.</w:t>
      </w:r>
      <w:r w:rsidR="004429F9">
        <w:t xml:space="preserve">  </w:t>
      </w:r>
    </w:p>
    <w:p w14:paraId="110A81BF" w14:textId="51E97DD3" w:rsidR="004429F9" w:rsidRDefault="00953E65" w:rsidP="004429F9">
      <w:pPr>
        <w:pStyle w:val="GARCNormalpara"/>
      </w:pPr>
      <w:r>
        <w:t>Youth</w:t>
      </w:r>
      <w:r w:rsidR="004429F9">
        <w:t xml:space="preserve"> who had smoked cigarettes, </w:t>
      </w:r>
      <w:r w:rsidR="00757957">
        <w:t>consumed</w:t>
      </w:r>
      <w:r w:rsidR="004429F9">
        <w:t xml:space="preserve"> alcohol or used illegal drugs in the past month had about three times the odds (2.47, 3.19 and 3.49 times respectively) of having a usual weekly gambling expenditure than </w:t>
      </w:r>
      <w:r>
        <w:t>those</w:t>
      </w:r>
      <w:r w:rsidR="004429F9">
        <w:t xml:space="preserve"> who had no</w:t>
      </w:r>
      <w:r>
        <w:t>t used these substances.  Youth</w:t>
      </w:r>
      <w:r w:rsidR="004429F9">
        <w:t xml:space="preserve"> who were involved in gangs had 2.80 times higher odds of usually spending money on gambling each week than </w:t>
      </w:r>
      <w:r>
        <w:t>those</w:t>
      </w:r>
      <w:r w:rsidR="004429F9">
        <w:t xml:space="preserve"> who were not involved in gangs.</w:t>
      </w:r>
    </w:p>
    <w:p w14:paraId="5B20467D" w14:textId="0BEF4B34" w:rsidR="004429F9" w:rsidRDefault="004429F9" w:rsidP="004429F9">
      <w:pPr>
        <w:pStyle w:val="GARCNormalpara"/>
      </w:pPr>
      <w:r>
        <w:t>Being bullied at school was associated with twice the odds of having a usual weekly gambling expenditure compared</w:t>
      </w:r>
      <w:r w:rsidR="00953E65">
        <w:t xml:space="preserve"> with youth</w:t>
      </w:r>
      <w:r>
        <w:t xml:space="preserve"> who were not bullied at school.</w:t>
      </w:r>
    </w:p>
    <w:p w14:paraId="003D1BE8" w14:textId="5E9F5F95" w:rsidR="004429F9" w:rsidRDefault="00953E65" w:rsidP="004429F9">
      <w:pPr>
        <w:pStyle w:val="GARCNormalpara"/>
      </w:pPr>
      <w:r>
        <w:t>Youth</w:t>
      </w:r>
      <w:r w:rsidR="004429F9">
        <w:t xml:space="preserve"> who were poorly supervised by their parents had 1.51 times higher odds for having a usual weekly gambling expenditure than </w:t>
      </w:r>
      <w:r>
        <w:t>those</w:t>
      </w:r>
      <w:r w:rsidR="004429F9">
        <w:t xml:space="preserve"> who wer</w:t>
      </w:r>
      <w:r>
        <w:t>e not poorly supervised.  Youth</w:t>
      </w:r>
      <w:r w:rsidR="004429F9">
        <w:t xml:space="preserve"> who had mothers who gambled in </w:t>
      </w:r>
      <w:r w:rsidR="00F90772">
        <w:t xml:space="preserve">a </w:t>
      </w:r>
      <w:r w:rsidR="007F0718">
        <w:t>risky</w:t>
      </w:r>
      <w:r w:rsidR="004429F9">
        <w:t xml:space="preserve"> manner </w:t>
      </w:r>
      <w:r w:rsidR="007F0718">
        <w:t xml:space="preserve">(low-risk, moderate-risk or problem gambling) </w:t>
      </w:r>
      <w:r w:rsidR="004429F9">
        <w:t xml:space="preserve">had </w:t>
      </w:r>
      <w:r w:rsidR="007F0718">
        <w:t>2.27</w:t>
      </w:r>
      <w:r w:rsidR="004429F9">
        <w:t xml:space="preserve"> times higher odds for </w:t>
      </w:r>
      <w:r w:rsidR="007F0718">
        <w:t>usually spending money on gambling each week,</w:t>
      </w:r>
      <w:r>
        <w:t xml:space="preserve"> than youth</w:t>
      </w:r>
      <w:r w:rsidR="004429F9">
        <w:t xml:space="preserve"> whose mothers did not gamble.</w:t>
      </w:r>
    </w:p>
    <w:p w14:paraId="07D057C3" w14:textId="77777777" w:rsidR="006D18B5" w:rsidRDefault="006D18B5" w:rsidP="00C141DE">
      <w:pPr>
        <w:pStyle w:val="GARCNormalpara"/>
        <w:keepNext/>
        <w:spacing w:before="0" w:after="0"/>
      </w:pPr>
    </w:p>
    <w:p w14:paraId="0011A2AC" w14:textId="132FF6AF" w:rsidR="00EA2694" w:rsidRDefault="00BB59D3" w:rsidP="00392867">
      <w:pPr>
        <w:pStyle w:val="GARCLevel4Nonumbering"/>
      </w:pPr>
      <w:r>
        <w:t>Multiple logistic regression</w:t>
      </w:r>
    </w:p>
    <w:p w14:paraId="7912A520" w14:textId="65702016" w:rsidR="00314804" w:rsidRDefault="007D1379" w:rsidP="00BD78A5">
      <w:pPr>
        <w:pStyle w:val="GARCNormalpara"/>
      </w:pPr>
      <w:r w:rsidRPr="006C4FD4">
        <w:t>Multi</w:t>
      </w:r>
      <w:r>
        <w:t>ple</w:t>
      </w:r>
      <w:r w:rsidRPr="006C4FD4">
        <w:t xml:space="preserve"> logistic regression analyses </w:t>
      </w:r>
      <w:r>
        <w:t>showed that being involved in gangs</w:t>
      </w:r>
      <w:r w:rsidRPr="007D1379">
        <w:t xml:space="preserve"> </w:t>
      </w:r>
      <w:r>
        <w:t>remained highly statistically significantly associated with having a usual weekly gambling expenditure.  Being bullied at school and having a mother who was an at-risk gambler also remained significantly associated with usually spending money on gambling per week (</w:t>
      </w:r>
      <w:r w:rsidR="007E36E8">
        <w:fldChar w:fldCharType="begin"/>
      </w:r>
      <w:r w:rsidR="007E36E8">
        <w:instrText xml:space="preserve"> REF _Ref451774677 </w:instrText>
      </w:r>
      <w:r w:rsidR="007E36E8">
        <w:fldChar w:fldCharType="separate"/>
      </w:r>
      <w:r w:rsidR="00102C95" w:rsidRPr="001230E5">
        <w:t xml:space="preserve">Table </w:t>
      </w:r>
      <w:r w:rsidR="00102C95">
        <w:rPr>
          <w:noProof/>
        </w:rPr>
        <w:t>29</w:t>
      </w:r>
      <w:r w:rsidR="007E36E8">
        <w:rPr>
          <w:noProof/>
        </w:rPr>
        <w:fldChar w:fldCharType="end"/>
      </w:r>
      <w:r>
        <w:rPr>
          <w:noProof/>
        </w:rPr>
        <w:t>)</w:t>
      </w:r>
      <w:r w:rsidR="00BD78A5" w:rsidRPr="00BD78A5">
        <w:t xml:space="preserve">.  </w:t>
      </w:r>
    </w:p>
    <w:p w14:paraId="3AD155B6" w14:textId="5BDE2BCD" w:rsidR="00DA3962" w:rsidRDefault="00953E65" w:rsidP="00DA3962">
      <w:pPr>
        <w:pStyle w:val="GARCNormalpara"/>
      </w:pPr>
      <w:r>
        <w:t>Youth</w:t>
      </w:r>
      <w:r w:rsidR="00DA3962">
        <w:t xml:space="preserve"> with gang involvement had 2.75 times higher odds for having a usual weekly gambling expenditure than </w:t>
      </w:r>
      <w:r>
        <w:t>those</w:t>
      </w:r>
      <w:r w:rsidR="00DA3962">
        <w:t xml:space="preserve"> who were not involved in gangs.  </w:t>
      </w:r>
      <w:r w:rsidR="00DA3962" w:rsidRPr="00F9781A">
        <w:rPr>
          <w:i/>
        </w:rPr>
        <w:t>Th</w:t>
      </w:r>
      <w:r w:rsidR="00DA3962">
        <w:rPr>
          <w:i/>
        </w:rPr>
        <w:t>is</w:t>
      </w:r>
      <w:r w:rsidR="00DA3962" w:rsidRPr="00F9781A">
        <w:rPr>
          <w:i/>
        </w:rPr>
        <w:t xml:space="preserve"> finding </w:t>
      </w:r>
      <w:r w:rsidR="00DA3962">
        <w:rPr>
          <w:i/>
        </w:rPr>
        <w:t>was highly</w:t>
      </w:r>
      <w:r w:rsidR="00DA3962" w:rsidRPr="00F9781A">
        <w:rPr>
          <w:i/>
        </w:rPr>
        <w:t xml:space="preserve"> statistically significant.</w:t>
      </w:r>
    </w:p>
    <w:p w14:paraId="0BD1E7C9" w14:textId="42754D39" w:rsidR="00DA3962" w:rsidRDefault="00953E65" w:rsidP="00DA3962">
      <w:pPr>
        <w:pStyle w:val="GARCNormalpara"/>
      </w:pPr>
      <w:r>
        <w:t>Youth</w:t>
      </w:r>
      <w:r w:rsidR="00DA3962">
        <w:t xml:space="preserve"> who were bullied at school or who had mothers who were at-risk gamblers had higher odds (1.82 and 2.42 times respectively) for usually spending money on gambling in a week than </w:t>
      </w:r>
      <w:r>
        <w:t>those</w:t>
      </w:r>
      <w:r w:rsidR="00DA3962">
        <w:t xml:space="preserve"> who were not bullied or whose mothers did not gamble.  </w:t>
      </w:r>
      <w:r w:rsidR="00DA3962" w:rsidRPr="00F9781A">
        <w:rPr>
          <w:i/>
        </w:rPr>
        <w:t>Th</w:t>
      </w:r>
      <w:r w:rsidR="00DA3962">
        <w:rPr>
          <w:i/>
        </w:rPr>
        <w:t>ese</w:t>
      </w:r>
      <w:r w:rsidR="00DA3962" w:rsidRPr="00F9781A">
        <w:rPr>
          <w:i/>
        </w:rPr>
        <w:t xml:space="preserve"> finding</w:t>
      </w:r>
      <w:r w:rsidR="00DA3962">
        <w:rPr>
          <w:i/>
        </w:rPr>
        <w:t>s</w:t>
      </w:r>
      <w:r w:rsidR="00DA3962" w:rsidRPr="00F9781A">
        <w:rPr>
          <w:i/>
        </w:rPr>
        <w:t xml:space="preserve"> </w:t>
      </w:r>
      <w:r w:rsidR="00DA3962">
        <w:rPr>
          <w:i/>
        </w:rPr>
        <w:t>were</w:t>
      </w:r>
      <w:r w:rsidR="00DA3962" w:rsidRPr="00F9781A">
        <w:rPr>
          <w:i/>
        </w:rPr>
        <w:t xml:space="preserve"> statistically significant.</w:t>
      </w:r>
    </w:p>
    <w:p w14:paraId="6AD6D5C2" w14:textId="08E683A0" w:rsidR="002C0AD1" w:rsidRPr="001230E5" w:rsidRDefault="002C0AD1" w:rsidP="00913CE3">
      <w:pPr>
        <w:pStyle w:val="Caption"/>
        <w:rPr>
          <w:bdr w:val="none" w:sz="0" w:space="0" w:color="auto"/>
        </w:rPr>
      </w:pPr>
      <w:bookmarkStart w:id="180" w:name="_Ref451774677"/>
      <w:bookmarkStart w:id="181" w:name="_Toc469664359"/>
      <w:r w:rsidRPr="001230E5">
        <w:rPr>
          <w:bdr w:val="none" w:sz="0" w:space="0" w:color="auto"/>
        </w:rPr>
        <w:t xml:space="preserve">Table </w:t>
      </w:r>
      <w:r w:rsidR="001230C8" w:rsidRPr="001230E5">
        <w:rPr>
          <w:bdr w:val="none" w:sz="0" w:space="0" w:color="auto"/>
        </w:rPr>
        <w:fldChar w:fldCharType="begin"/>
      </w:r>
      <w:r w:rsidR="001230C8" w:rsidRPr="001230E5">
        <w:rPr>
          <w:bdr w:val="none" w:sz="0" w:space="0" w:color="auto"/>
        </w:rPr>
        <w:instrText xml:space="preserve"> SEQ Table \* ARABIC </w:instrText>
      </w:r>
      <w:r w:rsidR="001230C8" w:rsidRPr="001230E5">
        <w:rPr>
          <w:bdr w:val="none" w:sz="0" w:space="0" w:color="auto"/>
        </w:rPr>
        <w:fldChar w:fldCharType="separate"/>
      </w:r>
      <w:r w:rsidR="00102C95">
        <w:rPr>
          <w:noProof/>
          <w:bdr w:val="none" w:sz="0" w:space="0" w:color="auto"/>
        </w:rPr>
        <w:t>29</w:t>
      </w:r>
      <w:r w:rsidR="001230C8" w:rsidRPr="001230E5">
        <w:rPr>
          <w:bdr w:val="none" w:sz="0" w:space="0" w:color="auto"/>
        </w:rPr>
        <w:fldChar w:fldCharType="end"/>
      </w:r>
      <w:bookmarkEnd w:id="180"/>
      <w:r w:rsidRPr="001230E5">
        <w:rPr>
          <w:bdr w:val="none" w:sz="0" w:space="0" w:color="auto"/>
        </w:rPr>
        <w:t xml:space="preserve">: </w:t>
      </w:r>
      <w:r w:rsidR="00953E65">
        <w:rPr>
          <w:bdr w:val="none" w:sz="0" w:space="0" w:color="auto"/>
        </w:rPr>
        <w:t>Youth</w:t>
      </w:r>
      <w:r w:rsidR="007F0718" w:rsidRPr="001230E5">
        <w:rPr>
          <w:bdr w:val="none" w:sz="0" w:space="0" w:color="auto"/>
        </w:rPr>
        <w:t xml:space="preserve"> - </w:t>
      </w:r>
      <w:r w:rsidRPr="001230E5">
        <w:rPr>
          <w:bdr w:val="none" w:sz="0" w:space="0" w:color="auto"/>
        </w:rPr>
        <w:t>Multi</w:t>
      </w:r>
      <w:r w:rsidR="007F0718" w:rsidRPr="001230E5">
        <w:rPr>
          <w:bdr w:val="none" w:sz="0" w:space="0" w:color="auto"/>
        </w:rPr>
        <w:t>ple logistic regression for</w:t>
      </w:r>
      <w:r w:rsidRPr="001230E5">
        <w:rPr>
          <w:bdr w:val="none" w:sz="0" w:space="0" w:color="auto"/>
        </w:rPr>
        <w:t xml:space="preserve"> having a weekly gambling expenditure </w:t>
      </w:r>
      <w:r w:rsidR="00266247">
        <w:rPr>
          <w:bdr w:val="none" w:sz="0" w:space="0" w:color="auto"/>
        </w:rPr>
        <w:t xml:space="preserve">- </w:t>
      </w:r>
      <w:r w:rsidR="005D20B4">
        <w:rPr>
          <w:bdr w:val="none" w:sz="0" w:space="0" w:color="auto"/>
        </w:rPr>
        <w:t>20</w:t>
      </w:r>
      <w:r w:rsidR="00266247">
        <w:rPr>
          <w:bdr w:val="none" w:sz="0" w:space="0" w:color="auto"/>
        </w:rPr>
        <w:t>14</w:t>
      </w:r>
      <w:bookmarkEnd w:id="1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280"/>
        <w:gridCol w:w="4965"/>
        <w:gridCol w:w="851"/>
        <w:gridCol w:w="1276"/>
        <w:gridCol w:w="934"/>
      </w:tblGrid>
      <w:tr w:rsidR="007F0718" w:rsidRPr="007F0718" w14:paraId="4218CFE9" w14:textId="77777777" w:rsidTr="006B55D6">
        <w:trPr>
          <w:jc w:val="center"/>
        </w:trPr>
        <w:tc>
          <w:tcPr>
            <w:tcW w:w="3157" w:type="pct"/>
            <w:gridSpan w:val="2"/>
            <w:tcBorders>
              <w:top w:val="single" w:sz="4" w:space="0" w:color="auto"/>
              <w:left w:val="nil"/>
              <w:bottom w:val="single" w:sz="4" w:space="0" w:color="auto"/>
              <w:right w:val="nil"/>
            </w:tcBorders>
            <w:vAlign w:val="bottom"/>
          </w:tcPr>
          <w:p w14:paraId="51B6BC46" w14:textId="79DC82C0" w:rsidR="007F0718" w:rsidRPr="007F0718" w:rsidRDefault="007F0718" w:rsidP="00796E72">
            <w:pPr>
              <w:spacing w:after="20"/>
              <w:jc w:val="left"/>
              <w:rPr>
                <w:b/>
                <w:szCs w:val="22"/>
              </w:rPr>
            </w:pPr>
            <w:r>
              <w:rPr>
                <w:b/>
                <w:szCs w:val="22"/>
              </w:rPr>
              <w:t>Variable</w:t>
            </w:r>
          </w:p>
        </w:tc>
        <w:tc>
          <w:tcPr>
            <w:tcW w:w="512" w:type="pct"/>
            <w:tcBorders>
              <w:top w:val="single" w:sz="4" w:space="0" w:color="auto"/>
              <w:left w:val="nil"/>
              <w:bottom w:val="single" w:sz="4" w:space="0" w:color="auto"/>
              <w:right w:val="nil"/>
            </w:tcBorders>
            <w:vAlign w:val="bottom"/>
          </w:tcPr>
          <w:p w14:paraId="6A61A7B0" w14:textId="17098E5E" w:rsidR="007F0718" w:rsidRPr="007F0718" w:rsidRDefault="007F0718" w:rsidP="00796E72">
            <w:pPr>
              <w:spacing w:after="20"/>
              <w:jc w:val="right"/>
              <w:rPr>
                <w:b/>
                <w:szCs w:val="22"/>
              </w:rPr>
            </w:pPr>
            <w:r>
              <w:rPr>
                <w:b/>
                <w:szCs w:val="22"/>
              </w:rPr>
              <w:t>Odds ratio</w:t>
            </w:r>
          </w:p>
        </w:tc>
        <w:tc>
          <w:tcPr>
            <w:tcW w:w="768" w:type="pct"/>
            <w:tcBorders>
              <w:top w:val="single" w:sz="4" w:space="0" w:color="auto"/>
              <w:left w:val="nil"/>
              <w:bottom w:val="single" w:sz="4" w:space="0" w:color="auto"/>
              <w:right w:val="nil"/>
            </w:tcBorders>
            <w:vAlign w:val="bottom"/>
          </w:tcPr>
          <w:p w14:paraId="3F6AF81C" w14:textId="77777777" w:rsidR="007F0718" w:rsidRPr="007F0718" w:rsidRDefault="007F0718" w:rsidP="00796E72">
            <w:pPr>
              <w:spacing w:after="20"/>
              <w:jc w:val="right"/>
              <w:rPr>
                <w:b/>
                <w:szCs w:val="22"/>
              </w:rPr>
            </w:pPr>
            <w:r w:rsidRPr="007F0718">
              <w:rPr>
                <w:b/>
                <w:szCs w:val="22"/>
              </w:rPr>
              <w:t>(95% CI)</w:t>
            </w:r>
          </w:p>
        </w:tc>
        <w:tc>
          <w:tcPr>
            <w:tcW w:w="562" w:type="pct"/>
            <w:tcBorders>
              <w:top w:val="single" w:sz="4" w:space="0" w:color="auto"/>
              <w:left w:val="nil"/>
              <w:bottom w:val="single" w:sz="4" w:space="0" w:color="auto"/>
              <w:right w:val="nil"/>
            </w:tcBorders>
            <w:shd w:val="clear" w:color="auto" w:fill="FFFFFF" w:themeFill="background1"/>
            <w:vAlign w:val="bottom"/>
          </w:tcPr>
          <w:p w14:paraId="05BD169A" w14:textId="15606871" w:rsidR="007F0718" w:rsidRPr="007F0718" w:rsidRDefault="007F0718" w:rsidP="00796E72">
            <w:pPr>
              <w:spacing w:after="20"/>
              <w:jc w:val="right"/>
              <w:rPr>
                <w:b/>
                <w:szCs w:val="22"/>
              </w:rPr>
            </w:pPr>
            <w:r>
              <w:rPr>
                <w:b/>
                <w:szCs w:val="22"/>
              </w:rPr>
              <w:t>p-</w:t>
            </w:r>
            <w:r w:rsidRPr="007F0718">
              <w:rPr>
                <w:b/>
                <w:szCs w:val="22"/>
              </w:rPr>
              <w:t>value</w:t>
            </w:r>
          </w:p>
        </w:tc>
      </w:tr>
      <w:tr w:rsidR="002C0AD1" w:rsidRPr="007F0718" w14:paraId="3D489F13" w14:textId="77777777" w:rsidTr="006B55D6">
        <w:trPr>
          <w:jc w:val="center"/>
        </w:trPr>
        <w:tc>
          <w:tcPr>
            <w:tcW w:w="3157" w:type="pct"/>
            <w:gridSpan w:val="2"/>
            <w:tcBorders>
              <w:top w:val="single" w:sz="4" w:space="0" w:color="auto"/>
              <w:left w:val="nil"/>
              <w:bottom w:val="nil"/>
              <w:right w:val="nil"/>
            </w:tcBorders>
            <w:shd w:val="clear" w:color="auto" w:fill="auto"/>
          </w:tcPr>
          <w:p w14:paraId="2D0F2EAF" w14:textId="6F758C51" w:rsidR="002C0AD1" w:rsidRPr="007F0718" w:rsidRDefault="002C0AD1" w:rsidP="00796E72">
            <w:pPr>
              <w:spacing w:after="20"/>
              <w:rPr>
                <w:szCs w:val="22"/>
              </w:rPr>
            </w:pPr>
            <w:r w:rsidRPr="007F0718">
              <w:rPr>
                <w:b/>
                <w:bCs/>
                <w:szCs w:val="22"/>
                <w:lang w:val="en-AU" w:eastAsia="en-US"/>
              </w:rPr>
              <w:t xml:space="preserve">Maternal </w:t>
            </w:r>
            <w:r w:rsidR="007F0718">
              <w:rPr>
                <w:b/>
                <w:bCs/>
                <w:szCs w:val="22"/>
                <w:lang w:val="en-AU" w:eastAsia="en-US"/>
              </w:rPr>
              <w:t>gambling</w:t>
            </w:r>
            <w:r w:rsidRPr="007F0718">
              <w:rPr>
                <w:b/>
                <w:bCs/>
                <w:szCs w:val="22"/>
                <w:lang w:val="en-AU" w:eastAsia="en-US"/>
              </w:rPr>
              <w:t xml:space="preserve"> risk </w:t>
            </w:r>
            <w:r w:rsidR="007F0718">
              <w:rPr>
                <w:b/>
                <w:bCs/>
                <w:szCs w:val="22"/>
                <w:lang w:val="en-AU" w:eastAsia="en-US"/>
              </w:rPr>
              <w:t>level</w:t>
            </w:r>
          </w:p>
        </w:tc>
        <w:tc>
          <w:tcPr>
            <w:tcW w:w="512" w:type="pct"/>
            <w:tcBorders>
              <w:top w:val="single" w:sz="4" w:space="0" w:color="auto"/>
              <w:left w:val="nil"/>
              <w:bottom w:val="nil"/>
              <w:right w:val="nil"/>
            </w:tcBorders>
            <w:shd w:val="clear" w:color="auto" w:fill="auto"/>
            <w:vAlign w:val="bottom"/>
          </w:tcPr>
          <w:p w14:paraId="3A7EB94E" w14:textId="77777777" w:rsidR="002C0AD1" w:rsidRPr="007F0718" w:rsidRDefault="002C0AD1" w:rsidP="00796E72">
            <w:pPr>
              <w:spacing w:after="20"/>
              <w:jc w:val="right"/>
              <w:rPr>
                <w:szCs w:val="22"/>
              </w:rPr>
            </w:pPr>
          </w:p>
        </w:tc>
        <w:tc>
          <w:tcPr>
            <w:tcW w:w="768" w:type="pct"/>
            <w:tcBorders>
              <w:top w:val="single" w:sz="4" w:space="0" w:color="auto"/>
              <w:left w:val="nil"/>
              <w:bottom w:val="nil"/>
              <w:right w:val="nil"/>
            </w:tcBorders>
            <w:shd w:val="clear" w:color="auto" w:fill="auto"/>
          </w:tcPr>
          <w:p w14:paraId="2A97B4FD" w14:textId="77777777" w:rsidR="002C0AD1" w:rsidRPr="007F0718" w:rsidRDefault="002C0AD1" w:rsidP="00796E72">
            <w:pPr>
              <w:spacing w:after="20"/>
              <w:jc w:val="right"/>
              <w:rPr>
                <w:szCs w:val="22"/>
              </w:rPr>
            </w:pPr>
          </w:p>
        </w:tc>
        <w:tc>
          <w:tcPr>
            <w:tcW w:w="562" w:type="pct"/>
            <w:tcBorders>
              <w:top w:val="single" w:sz="4" w:space="0" w:color="auto"/>
              <w:left w:val="nil"/>
              <w:bottom w:val="nil"/>
              <w:right w:val="nil"/>
            </w:tcBorders>
            <w:shd w:val="clear" w:color="auto" w:fill="auto"/>
          </w:tcPr>
          <w:p w14:paraId="1907049C" w14:textId="77777777" w:rsidR="002C0AD1" w:rsidRPr="007F0718" w:rsidRDefault="002C0AD1" w:rsidP="00796E72">
            <w:pPr>
              <w:spacing w:after="20"/>
              <w:jc w:val="right"/>
              <w:rPr>
                <w:szCs w:val="22"/>
              </w:rPr>
            </w:pPr>
          </w:p>
        </w:tc>
      </w:tr>
      <w:tr w:rsidR="00A80663" w:rsidRPr="007F0718" w14:paraId="3912E339" w14:textId="77777777" w:rsidTr="007F0718">
        <w:trPr>
          <w:jc w:val="center"/>
        </w:trPr>
        <w:tc>
          <w:tcPr>
            <w:tcW w:w="169" w:type="pct"/>
            <w:tcBorders>
              <w:top w:val="nil"/>
              <w:left w:val="nil"/>
              <w:bottom w:val="nil"/>
              <w:right w:val="nil"/>
            </w:tcBorders>
            <w:shd w:val="clear" w:color="auto" w:fill="auto"/>
          </w:tcPr>
          <w:p w14:paraId="260B83E8" w14:textId="77777777" w:rsidR="00A80663" w:rsidRPr="007F0718" w:rsidRDefault="00A80663" w:rsidP="00796E72">
            <w:pPr>
              <w:spacing w:after="20"/>
              <w:rPr>
                <w:szCs w:val="22"/>
              </w:rPr>
            </w:pPr>
          </w:p>
        </w:tc>
        <w:tc>
          <w:tcPr>
            <w:tcW w:w="2988" w:type="pct"/>
            <w:tcBorders>
              <w:top w:val="nil"/>
              <w:left w:val="nil"/>
              <w:bottom w:val="nil"/>
              <w:right w:val="nil"/>
            </w:tcBorders>
            <w:shd w:val="clear" w:color="auto" w:fill="auto"/>
          </w:tcPr>
          <w:p w14:paraId="22D01341" w14:textId="77777777" w:rsidR="00A80663" w:rsidRPr="007F0718" w:rsidRDefault="00A80663" w:rsidP="00796E72">
            <w:pPr>
              <w:spacing w:after="20"/>
              <w:jc w:val="left"/>
              <w:rPr>
                <w:szCs w:val="22"/>
              </w:rPr>
            </w:pPr>
            <w:r w:rsidRPr="007F0718">
              <w:rPr>
                <w:szCs w:val="22"/>
              </w:rPr>
              <w:t>Non-gambler</w:t>
            </w:r>
          </w:p>
        </w:tc>
        <w:tc>
          <w:tcPr>
            <w:tcW w:w="512" w:type="pct"/>
            <w:tcBorders>
              <w:top w:val="nil"/>
              <w:left w:val="nil"/>
              <w:bottom w:val="nil"/>
              <w:right w:val="nil"/>
            </w:tcBorders>
            <w:shd w:val="clear" w:color="auto" w:fill="auto"/>
          </w:tcPr>
          <w:p w14:paraId="237F7264" w14:textId="62299AFE" w:rsidR="00A80663" w:rsidRPr="007F0718" w:rsidRDefault="00A80663" w:rsidP="00796E72">
            <w:pPr>
              <w:spacing w:after="20"/>
              <w:jc w:val="right"/>
              <w:rPr>
                <w:szCs w:val="22"/>
              </w:rPr>
            </w:pPr>
            <w:r w:rsidRPr="007F0718">
              <w:rPr>
                <w:szCs w:val="22"/>
              </w:rPr>
              <w:t>1.00</w:t>
            </w:r>
          </w:p>
        </w:tc>
        <w:tc>
          <w:tcPr>
            <w:tcW w:w="768" w:type="pct"/>
            <w:tcBorders>
              <w:top w:val="nil"/>
              <w:left w:val="nil"/>
              <w:bottom w:val="nil"/>
              <w:right w:val="nil"/>
            </w:tcBorders>
            <w:shd w:val="clear" w:color="auto" w:fill="auto"/>
          </w:tcPr>
          <w:p w14:paraId="6B542EA2" w14:textId="77777777" w:rsidR="00A80663" w:rsidRPr="007F0718" w:rsidRDefault="00A80663" w:rsidP="00796E72">
            <w:pPr>
              <w:spacing w:after="20"/>
              <w:jc w:val="right"/>
              <w:rPr>
                <w:szCs w:val="22"/>
              </w:rPr>
            </w:pPr>
          </w:p>
        </w:tc>
        <w:tc>
          <w:tcPr>
            <w:tcW w:w="562" w:type="pct"/>
            <w:tcBorders>
              <w:top w:val="nil"/>
              <w:left w:val="nil"/>
              <w:bottom w:val="nil"/>
              <w:right w:val="nil"/>
            </w:tcBorders>
            <w:shd w:val="clear" w:color="auto" w:fill="auto"/>
          </w:tcPr>
          <w:p w14:paraId="178DE18F" w14:textId="77777777" w:rsidR="00A80663" w:rsidRPr="007F0718" w:rsidRDefault="00A80663" w:rsidP="00796E72">
            <w:pPr>
              <w:spacing w:after="20"/>
              <w:jc w:val="right"/>
              <w:rPr>
                <w:szCs w:val="22"/>
              </w:rPr>
            </w:pPr>
          </w:p>
        </w:tc>
      </w:tr>
      <w:tr w:rsidR="00A80663" w:rsidRPr="007F0718" w14:paraId="43373AA5" w14:textId="77777777" w:rsidTr="007F0718">
        <w:trPr>
          <w:jc w:val="center"/>
        </w:trPr>
        <w:tc>
          <w:tcPr>
            <w:tcW w:w="169" w:type="pct"/>
            <w:tcBorders>
              <w:top w:val="nil"/>
              <w:left w:val="nil"/>
              <w:bottom w:val="nil"/>
              <w:right w:val="nil"/>
            </w:tcBorders>
            <w:shd w:val="clear" w:color="auto" w:fill="auto"/>
          </w:tcPr>
          <w:p w14:paraId="24A3C4FF" w14:textId="77777777" w:rsidR="00A80663" w:rsidRPr="007F0718" w:rsidRDefault="00A80663" w:rsidP="00796E72">
            <w:pPr>
              <w:spacing w:after="20"/>
              <w:rPr>
                <w:szCs w:val="22"/>
              </w:rPr>
            </w:pPr>
          </w:p>
        </w:tc>
        <w:tc>
          <w:tcPr>
            <w:tcW w:w="2988" w:type="pct"/>
            <w:tcBorders>
              <w:top w:val="nil"/>
              <w:left w:val="nil"/>
              <w:bottom w:val="nil"/>
              <w:right w:val="nil"/>
            </w:tcBorders>
            <w:shd w:val="clear" w:color="auto" w:fill="auto"/>
          </w:tcPr>
          <w:p w14:paraId="39C92276" w14:textId="0B94E70E" w:rsidR="00A80663" w:rsidRPr="007F0718" w:rsidRDefault="00A80663" w:rsidP="00796E72">
            <w:pPr>
              <w:spacing w:after="20"/>
              <w:jc w:val="left"/>
              <w:rPr>
                <w:szCs w:val="22"/>
              </w:rPr>
            </w:pPr>
            <w:r w:rsidRPr="007F0718">
              <w:rPr>
                <w:szCs w:val="22"/>
              </w:rPr>
              <w:t>Non-problem</w:t>
            </w:r>
            <w:r w:rsidR="007F0718">
              <w:rPr>
                <w:szCs w:val="22"/>
              </w:rPr>
              <w:t xml:space="preserve"> gambler</w:t>
            </w:r>
          </w:p>
        </w:tc>
        <w:tc>
          <w:tcPr>
            <w:tcW w:w="512" w:type="pct"/>
            <w:tcBorders>
              <w:top w:val="nil"/>
              <w:left w:val="nil"/>
              <w:bottom w:val="nil"/>
              <w:right w:val="nil"/>
            </w:tcBorders>
            <w:shd w:val="clear" w:color="auto" w:fill="auto"/>
          </w:tcPr>
          <w:p w14:paraId="743BC8B4" w14:textId="712BEF37" w:rsidR="00A80663" w:rsidRPr="007F0718" w:rsidRDefault="00A80663" w:rsidP="00796E72">
            <w:pPr>
              <w:spacing w:after="20"/>
              <w:jc w:val="right"/>
              <w:rPr>
                <w:szCs w:val="22"/>
              </w:rPr>
            </w:pPr>
            <w:r w:rsidRPr="007F0718">
              <w:rPr>
                <w:szCs w:val="22"/>
              </w:rPr>
              <w:t>1.30</w:t>
            </w:r>
          </w:p>
        </w:tc>
        <w:tc>
          <w:tcPr>
            <w:tcW w:w="768" w:type="pct"/>
            <w:tcBorders>
              <w:top w:val="nil"/>
              <w:left w:val="nil"/>
              <w:bottom w:val="nil"/>
              <w:right w:val="nil"/>
            </w:tcBorders>
            <w:shd w:val="clear" w:color="auto" w:fill="auto"/>
          </w:tcPr>
          <w:p w14:paraId="348F984E" w14:textId="3D85153B" w:rsidR="00A80663" w:rsidRPr="007F0718" w:rsidRDefault="00A80663" w:rsidP="00796E72">
            <w:pPr>
              <w:spacing w:after="20"/>
              <w:jc w:val="right"/>
              <w:rPr>
                <w:szCs w:val="22"/>
              </w:rPr>
            </w:pPr>
            <w:r w:rsidRPr="007F0718">
              <w:rPr>
                <w:szCs w:val="22"/>
              </w:rPr>
              <w:t>(0.85, 1.98)</w:t>
            </w:r>
          </w:p>
        </w:tc>
        <w:tc>
          <w:tcPr>
            <w:tcW w:w="562" w:type="pct"/>
            <w:tcBorders>
              <w:top w:val="nil"/>
              <w:left w:val="nil"/>
              <w:bottom w:val="nil"/>
              <w:right w:val="nil"/>
            </w:tcBorders>
            <w:shd w:val="clear" w:color="auto" w:fill="auto"/>
          </w:tcPr>
          <w:p w14:paraId="03D2A602" w14:textId="6EFC026C" w:rsidR="00A80663" w:rsidRPr="007F0718" w:rsidRDefault="007F0718" w:rsidP="00796E72">
            <w:pPr>
              <w:spacing w:after="20"/>
              <w:jc w:val="right"/>
              <w:rPr>
                <w:szCs w:val="22"/>
              </w:rPr>
            </w:pPr>
            <w:r>
              <w:rPr>
                <w:szCs w:val="22"/>
              </w:rPr>
              <w:t>0.22</w:t>
            </w:r>
          </w:p>
        </w:tc>
      </w:tr>
      <w:tr w:rsidR="00A80663" w:rsidRPr="007F0718" w14:paraId="40A00303" w14:textId="77777777" w:rsidTr="007F0718">
        <w:trPr>
          <w:jc w:val="center"/>
        </w:trPr>
        <w:tc>
          <w:tcPr>
            <w:tcW w:w="169" w:type="pct"/>
            <w:tcBorders>
              <w:top w:val="nil"/>
              <w:left w:val="nil"/>
              <w:bottom w:val="nil"/>
              <w:right w:val="nil"/>
            </w:tcBorders>
            <w:shd w:val="clear" w:color="auto" w:fill="auto"/>
          </w:tcPr>
          <w:p w14:paraId="38D1B451" w14:textId="77777777" w:rsidR="00A80663" w:rsidRPr="007F0718" w:rsidRDefault="00A80663" w:rsidP="00796E72">
            <w:pPr>
              <w:spacing w:after="20"/>
              <w:rPr>
                <w:szCs w:val="22"/>
              </w:rPr>
            </w:pPr>
          </w:p>
        </w:tc>
        <w:tc>
          <w:tcPr>
            <w:tcW w:w="2988" w:type="pct"/>
            <w:tcBorders>
              <w:top w:val="nil"/>
              <w:left w:val="nil"/>
              <w:bottom w:val="nil"/>
              <w:right w:val="nil"/>
            </w:tcBorders>
            <w:shd w:val="clear" w:color="auto" w:fill="auto"/>
          </w:tcPr>
          <w:p w14:paraId="5FFF623D" w14:textId="66100E1D" w:rsidR="00A80663" w:rsidRPr="007F0718" w:rsidRDefault="00A80663" w:rsidP="00796E72">
            <w:pPr>
              <w:spacing w:after="20"/>
              <w:jc w:val="left"/>
              <w:rPr>
                <w:szCs w:val="22"/>
              </w:rPr>
            </w:pPr>
            <w:r w:rsidRPr="007F0718">
              <w:rPr>
                <w:szCs w:val="22"/>
              </w:rPr>
              <w:t>Low-risk/moderate-risk/problem</w:t>
            </w:r>
            <w:r w:rsidR="007F0718">
              <w:rPr>
                <w:szCs w:val="22"/>
              </w:rPr>
              <w:t xml:space="preserve"> gambler</w:t>
            </w:r>
          </w:p>
        </w:tc>
        <w:tc>
          <w:tcPr>
            <w:tcW w:w="512" w:type="pct"/>
            <w:tcBorders>
              <w:top w:val="nil"/>
              <w:left w:val="nil"/>
              <w:bottom w:val="nil"/>
              <w:right w:val="nil"/>
            </w:tcBorders>
            <w:shd w:val="clear" w:color="auto" w:fill="auto"/>
          </w:tcPr>
          <w:p w14:paraId="63689DB1" w14:textId="60ECF3BE" w:rsidR="00A80663" w:rsidRPr="007F0718" w:rsidRDefault="00A80663" w:rsidP="00796E72">
            <w:pPr>
              <w:spacing w:after="20"/>
              <w:jc w:val="right"/>
              <w:rPr>
                <w:szCs w:val="22"/>
              </w:rPr>
            </w:pPr>
            <w:r w:rsidRPr="007F0718">
              <w:rPr>
                <w:szCs w:val="22"/>
              </w:rPr>
              <w:t>2.42</w:t>
            </w:r>
          </w:p>
        </w:tc>
        <w:tc>
          <w:tcPr>
            <w:tcW w:w="768" w:type="pct"/>
            <w:tcBorders>
              <w:top w:val="nil"/>
              <w:left w:val="nil"/>
              <w:bottom w:val="nil"/>
              <w:right w:val="nil"/>
            </w:tcBorders>
            <w:shd w:val="clear" w:color="auto" w:fill="auto"/>
          </w:tcPr>
          <w:p w14:paraId="3F767FD8" w14:textId="6BFF70E5" w:rsidR="00A80663" w:rsidRPr="007F0718" w:rsidRDefault="00A80663" w:rsidP="00796E72">
            <w:pPr>
              <w:spacing w:after="20"/>
              <w:jc w:val="right"/>
              <w:rPr>
                <w:szCs w:val="22"/>
              </w:rPr>
            </w:pPr>
            <w:r w:rsidRPr="007F0718">
              <w:rPr>
                <w:szCs w:val="22"/>
              </w:rPr>
              <w:t>(1.23, 4.76)</w:t>
            </w:r>
          </w:p>
        </w:tc>
        <w:tc>
          <w:tcPr>
            <w:tcW w:w="562" w:type="pct"/>
            <w:tcBorders>
              <w:top w:val="nil"/>
              <w:left w:val="nil"/>
              <w:bottom w:val="nil"/>
              <w:right w:val="nil"/>
            </w:tcBorders>
            <w:shd w:val="clear" w:color="auto" w:fill="D9D9D9" w:themeFill="background1" w:themeFillShade="D9"/>
          </w:tcPr>
          <w:p w14:paraId="40135491" w14:textId="74F2EE82" w:rsidR="00A80663" w:rsidRPr="007F0718" w:rsidRDefault="007F0718" w:rsidP="00796E72">
            <w:pPr>
              <w:spacing w:after="20"/>
              <w:jc w:val="right"/>
              <w:rPr>
                <w:szCs w:val="22"/>
              </w:rPr>
            </w:pPr>
            <w:r>
              <w:rPr>
                <w:szCs w:val="22"/>
              </w:rPr>
              <w:t>0.01</w:t>
            </w:r>
          </w:p>
        </w:tc>
      </w:tr>
      <w:tr w:rsidR="002C0AD1" w:rsidRPr="007F0718" w14:paraId="46A6AC10" w14:textId="77777777" w:rsidTr="007F0718">
        <w:trPr>
          <w:jc w:val="center"/>
        </w:trPr>
        <w:tc>
          <w:tcPr>
            <w:tcW w:w="3157" w:type="pct"/>
            <w:gridSpan w:val="2"/>
            <w:tcBorders>
              <w:top w:val="nil"/>
              <w:left w:val="nil"/>
              <w:bottom w:val="nil"/>
              <w:right w:val="nil"/>
            </w:tcBorders>
            <w:shd w:val="clear" w:color="auto" w:fill="auto"/>
          </w:tcPr>
          <w:p w14:paraId="55A056BE" w14:textId="3267A4D7" w:rsidR="002C0AD1" w:rsidRPr="007F0718" w:rsidRDefault="001A2743" w:rsidP="00796E72">
            <w:pPr>
              <w:spacing w:after="20"/>
              <w:rPr>
                <w:szCs w:val="22"/>
              </w:rPr>
            </w:pPr>
            <w:r w:rsidRPr="007F0718">
              <w:rPr>
                <w:b/>
                <w:szCs w:val="22"/>
              </w:rPr>
              <w:t>Involvement with gangs</w:t>
            </w:r>
          </w:p>
        </w:tc>
        <w:tc>
          <w:tcPr>
            <w:tcW w:w="512" w:type="pct"/>
            <w:tcBorders>
              <w:top w:val="nil"/>
              <w:left w:val="nil"/>
              <w:bottom w:val="nil"/>
              <w:right w:val="nil"/>
            </w:tcBorders>
            <w:shd w:val="clear" w:color="auto" w:fill="auto"/>
            <w:vAlign w:val="bottom"/>
          </w:tcPr>
          <w:p w14:paraId="032C89E6" w14:textId="77777777" w:rsidR="002C0AD1" w:rsidRPr="007F0718" w:rsidRDefault="002C0AD1" w:rsidP="00796E72">
            <w:pPr>
              <w:spacing w:after="20"/>
              <w:jc w:val="right"/>
              <w:rPr>
                <w:szCs w:val="22"/>
              </w:rPr>
            </w:pPr>
          </w:p>
        </w:tc>
        <w:tc>
          <w:tcPr>
            <w:tcW w:w="768" w:type="pct"/>
            <w:tcBorders>
              <w:top w:val="nil"/>
              <w:left w:val="nil"/>
              <w:bottom w:val="nil"/>
              <w:right w:val="nil"/>
            </w:tcBorders>
            <w:shd w:val="clear" w:color="auto" w:fill="auto"/>
          </w:tcPr>
          <w:p w14:paraId="5EB2EBFC" w14:textId="77777777" w:rsidR="002C0AD1" w:rsidRPr="007F0718" w:rsidRDefault="002C0AD1" w:rsidP="00796E72">
            <w:pPr>
              <w:spacing w:after="20"/>
              <w:jc w:val="right"/>
              <w:rPr>
                <w:szCs w:val="22"/>
              </w:rPr>
            </w:pPr>
          </w:p>
        </w:tc>
        <w:tc>
          <w:tcPr>
            <w:tcW w:w="562" w:type="pct"/>
            <w:tcBorders>
              <w:top w:val="nil"/>
              <w:left w:val="nil"/>
              <w:bottom w:val="nil"/>
              <w:right w:val="nil"/>
            </w:tcBorders>
            <w:shd w:val="clear" w:color="auto" w:fill="auto"/>
          </w:tcPr>
          <w:p w14:paraId="1113FB91" w14:textId="77777777" w:rsidR="002C0AD1" w:rsidRPr="007F0718" w:rsidRDefault="002C0AD1" w:rsidP="00796E72">
            <w:pPr>
              <w:spacing w:after="20"/>
              <w:jc w:val="right"/>
              <w:rPr>
                <w:szCs w:val="22"/>
              </w:rPr>
            </w:pPr>
          </w:p>
        </w:tc>
      </w:tr>
      <w:tr w:rsidR="00A80663" w:rsidRPr="007F0718" w14:paraId="08D38B0A" w14:textId="77777777" w:rsidTr="007F0718">
        <w:trPr>
          <w:jc w:val="center"/>
        </w:trPr>
        <w:tc>
          <w:tcPr>
            <w:tcW w:w="169" w:type="pct"/>
            <w:tcBorders>
              <w:top w:val="nil"/>
              <w:left w:val="nil"/>
              <w:bottom w:val="nil"/>
              <w:right w:val="nil"/>
            </w:tcBorders>
            <w:shd w:val="clear" w:color="auto" w:fill="auto"/>
          </w:tcPr>
          <w:p w14:paraId="0323B91C" w14:textId="77777777" w:rsidR="00A80663" w:rsidRPr="007F0718" w:rsidRDefault="00A80663" w:rsidP="00796E72">
            <w:pPr>
              <w:spacing w:after="20"/>
              <w:rPr>
                <w:szCs w:val="22"/>
              </w:rPr>
            </w:pPr>
          </w:p>
        </w:tc>
        <w:tc>
          <w:tcPr>
            <w:tcW w:w="2988" w:type="pct"/>
            <w:tcBorders>
              <w:top w:val="nil"/>
              <w:left w:val="nil"/>
              <w:bottom w:val="nil"/>
              <w:right w:val="nil"/>
            </w:tcBorders>
            <w:shd w:val="clear" w:color="auto" w:fill="auto"/>
          </w:tcPr>
          <w:p w14:paraId="0C810BBE" w14:textId="77777777" w:rsidR="00A80663" w:rsidRPr="007F0718" w:rsidRDefault="00A80663" w:rsidP="00796E72">
            <w:pPr>
              <w:spacing w:after="20"/>
              <w:rPr>
                <w:szCs w:val="22"/>
              </w:rPr>
            </w:pPr>
            <w:r w:rsidRPr="007F0718">
              <w:rPr>
                <w:szCs w:val="22"/>
              </w:rPr>
              <w:t>No</w:t>
            </w:r>
          </w:p>
        </w:tc>
        <w:tc>
          <w:tcPr>
            <w:tcW w:w="512" w:type="pct"/>
            <w:tcBorders>
              <w:top w:val="nil"/>
              <w:left w:val="nil"/>
              <w:bottom w:val="nil"/>
              <w:right w:val="nil"/>
            </w:tcBorders>
            <w:shd w:val="clear" w:color="auto" w:fill="auto"/>
          </w:tcPr>
          <w:p w14:paraId="4DAC1DB7" w14:textId="3184A2B4" w:rsidR="00A80663" w:rsidRPr="007F0718" w:rsidRDefault="00A80663" w:rsidP="00796E72">
            <w:pPr>
              <w:spacing w:after="20"/>
              <w:jc w:val="right"/>
              <w:rPr>
                <w:szCs w:val="22"/>
              </w:rPr>
            </w:pPr>
            <w:r w:rsidRPr="007F0718">
              <w:rPr>
                <w:szCs w:val="22"/>
              </w:rPr>
              <w:t>1.00</w:t>
            </w:r>
          </w:p>
        </w:tc>
        <w:tc>
          <w:tcPr>
            <w:tcW w:w="768" w:type="pct"/>
            <w:tcBorders>
              <w:top w:val="nil"/>
              <w:left w:val="nil"/>
              <w:bottom w:val="nil"/>
              <w:right w:val="nil"/>
            </w:tcBorders>
            <w:shd w:val="clear" w:color="auto" w:fill="auto"/>
          </w:tcPr>
          <w:p w14:paraId="5EFCCDF6" w14:textId="77777777" w:rsidR="00A80663" w:rsidRPr="007F0718" w:rsidRDefault="00A80663" w:rsidP="00796E72">
            <w:pPr>
              <w:spacing w:after="20"/>
              <w:jc w:val="right"/>
              <w:rPr>
                <w:szCs w:val="22"/>
              </w:rPr>
            </w:pPr>
          </w:p>
        </w:tc>
        <w:tc>
          <w:tcPr>
            <w:tcW w:w="562" w:type="pct"/>
            <w:tcBorders>
              <w:top w:val="nil"/>
              <w:left w:val="nil"/>
              <w:bottom w:val="nil"/>
              <w:right w:val="nil"/>
            </w:tcBorders>
            <w:shd w:val="clear" w:color="auto" w:fill="auto"/>
          </w:tcPr>
          <w:p w14:paraId="237634C7" w14:textId="77777777" w:rsidR="00A80663" w:rsidRPr="007F0718" w:rsidRDefault="00A80663" w:rsidP="00796E72">
            <w:pPr>
              <w:spacing w:after="20"/>
              <w:jc w:val="right"/>
              <w:rPr>
                <w:szCs w:val="22"/>
              </w:rPr>
            </w:pPr>
          </w:p>
        </w:tc>
      </w:tr>
      <w:tr w:rsidR="00A80663" w:rsidRPr="007F0718" w14:paraId="35BEB137" w14:textId="77777777" w:rsidTr="007F0718">
        <w:trPr>
          <w:jc w:val="center"/>
        </w:trPr>
        <w:tc>
          <w:tcPr>
            <w:tcW w:w="169" w:type="pct"/>
            <w:tcBorders>
              <w:top w:val="nil"/>
              <w:left w:val="nil"/>
              <w:bottom w:val="nil"/>
              <w:right w:val="nil"/>
            </w:tcBorders>
            <w:shd w:val="clear" w:color="auto" w:fill="auto"/>
          </w:tcPr>
          <w:p w14:paraId="3689C2D2" w14:textId="77777777" w:rsidR="00A80663" w:rsidRPr="007F0718" w:rsidRDefault="00A80663" w:rsidP="00796E72">
            <w:pPr>
              <w:spacing w:after="20"/>
              <w:rPr>
                <w:szCs w:val="22"/>
              </w:rPr>
            </w:pPr>
          </w:p>
        </w:tc>
        <w:tc>
          <w:tcPr>
            <w:tcW w:w="2988" w:type="pct"/>
            <w:tcBorders>
              <w:top w:val="nil"/>
              <w:left w:val="nil"/>
              <w:bottom w:val="nil"/>
              <w:right w:val="nil"/>
            </w:tcBorders>
            <w:shd w:val="clear" w:color="auto" w:fill="auto"/>
          </w:tcPr>
          <w:p w14:paraId="5E03B101" w14:textId="77777777" w:rsidR="00A80663" w:rsidRPr="007F0718" w:rsidRDefault="00A80663" w:rsidP="00796E72">
            <w:pPr>
              <w:spacing w:after="20"/>
              <w:rPr>
                <w:szCs w:val="22"/>
              </w:rPr>
            </w:pPr>
            <w:r w:rsidRPr="007F0718">
              <w:rPr>
                <w:szCs w:val="22"/>
              </w:rPr>
              <w:t>Yes</w:t>
            </w:r>
          </w:p>
        </w:tc>
        <w:tc>
          <w:tcPr>
            <w:tcW w:w="512" w:type="pct"/>
            <w:tcBorders>
              <w:top w:val="nil"/>
              <w:left w:val="nil"/>
              <w:bottom w:val="nil"/>
              <w:right w:val="nil"/>
            </w:tcBorders>
            <w:shd w:val="clear" w:color="auto" w:fill="auto"/>
          </w:tcPr>
          <w:p w14:paraId="4EAA4E7A" w14:textId="4862A2F7" w:rsidR="00A80663" w:rsidRPr="007F0718" w:rsidRDefault="00A80663" w:rsidP="00796E72">
            <w:pPr>
              <w:spacing w:after="20"/>
              <w:jc w:val="right"/>
              <w:rPr>
                <w:szCs w:val="22"/>
              </w:rPr>
            </w:pPr>
            <w:r w:rsidRPr="007F0718">
              <w:rPr>
                <w:szCs w:val="22"/>
              </w:rPr>
              <w:t>2.75</w:t>
            </w:r>
          </w:p>
        </w:tc>
        <w:tc>
          <w:tcPr>
            <w:tcW w:w="768" w:type="pct"/>
            <w:tcBorders>
              <w:top w:val="nil"/>
              <w:left w:val="nil"/>
              <w:bottom w:val="nil"/>
              <w:right w:val="nil"/>
            </w:tcBorders>
            <w:shd w:val="clear" w:color="auto" w:fill="auto"/>
          </w:tcPr>
          <w:p w14:paraId="7691735C" w14:textId="2D633751" w:rsidR="00A80663" w:rsidRPr="007F0718" w:rsidRDefault="00A80663" w:rsidP="00796E72">
            <w:pPr>
              <w:spacing w:after="20"/>
              <w:jc w:val="right"/>
              <w:rPr>
                <w:szCs w:val="22"/>
              </w:rPr>
            </w:pPr>
            <w:r w:rsidRPr="007F0718">
              <w:rPr>
                <w:szCs w:val="22"/>
              </w:rPr>
              <w:t>(1.70, 4.44)</w:t>
            </w:r>
          </w:p>
        </w:tc>
        <w:tc>
          <w:tcPr>
            <w:tcW w:w="562" w:type="pct"/>
            <w:tcBorders>
              <w:top w:val="nil"/>
              <w:left w:val="nil"/>
              <w:bottom w:val="nil"/>
              <w:right w:val="nil"/>
            </w:tcBorders>
            <w:shd w:val="clear" w:color="auto" w:fill="D9D9D9" w:themeFill="background1" w:themeFillShade="D9"/>
          </w:tcPr>
          <w:p w14:paraId="450396D8" w14:textId="6789742D" w:rsidR="00A80663" w:rsidRPr="007F0718" w:rsidRDefault="00A80663" w:rsidP="00796E72">
            <w:pPr>
              <w:spacing w:after="20"/>
              <w:jc w:val="right"/>
              <w:rPr>
                <w:szCs w:val="22"/>
              </w:rPr>
            </w:pPr>
            <w:r w:rsidRPr="007F0718">
              <w:rPr>
                <w:szCs w:val="22"/>
              </w:rPr>
              <w:t>&lt;0.001</w:t>
            </w:r>
          </w:p>
        </w:tc>
      </w:tr>
      <w:tr w:rsidR="002C0AD1" w:rsidRPr="007F0718" w14:paraId="589B6465" w14:textId="77777777" w:rsidTr="007F0718">
        <w:trPr>
          <w:jc w:val="center"/>
        </w:trPr>
        <w:tc>
          <w:tcPr>
            <w:tcW w:w="3157" w:type="pct"/>
            <w:gridSpan w:val="2"/>
            <w:tcBorders>
              <w:top w:val="nil"/>
              <w:left w:val="nil"/>
              <w:bottom w:val="nil"/>
              <w:right w:val="nil"/>
            </w:tcBorders>
            <w:shd w:val="clear" w:color="auto" w:fill="auto"/>
          </w:tcPr>
          <w:p w14:paraId="6FA14F2A" w14:textId="4827CF8C" w:rsidR="002C0AD1" w:rsidRPr="007F0718" w:rsidRDefault="001A2743" w:rsidP="00796E72">
            <w:pPr>
              <w:spacing w:after="20"/>
              <w:rPr>
                <w:szCs w:val="22"/>
              </w:rPr>
            </w:pPr>
            <w:r w:rsidRPr="007F0718">
              <w:rPr>
                <w:b/>
                <w:szCs w:val="22"/>
              </w:rPr>
              <w:t>Victim of bullying</w:t>
            </w:r>
            <w:r w:rsidR="003744CE" w:rsidRPr="007F0718">
              <w:rPr>
                <w:b/>
                <w:szCs w:val="22"/>
              </w:rPr>
              <w:t xml:space="preserve"> at school</w:t>
            </w:r>
          </w:p>
        </w:tc>
        <w:tc>
          <w:tcPr>
            <w:tcW w:w="512" w:type="pct"/>
            <w:tcBorders>
              <w:top w:val="nil"/>
              <w:left w:val="nil"/>
              <w:bottom w:val="nil"/>
              <w:right w:val="nil"/>
            </w:tcBorders>
            <w:shd w:val="clear" w:color="auto" w:fill="auto"/>
          </w:tcPr>
          <w:p w14:paraId="1A66E357" w14:textId="77777777" w:rsidR="002C0AD1" w:rsidRPr="007F0718" w:rsidRDefault="002C0AD1" w:rsidP="00796E72">
            <w:pPr>
              <w:spacing w:after="20"/>
              <w:jc w:val="right"/>
              <w:rPr>
                <w:szCs w:val="22"/>
              </w:rPr>
            </w:pPr>
          </w:p>
        </w:tc>
        <w:tc>
          <w:tcPr>
            <w:tcW w:w="768" w:type="pct"/>
            <w:tcBorders>
              <w:top w:val="nil"/>
              <w:left w:val="nil"/>
              <w:bottom w:val="nil"/>
              <w:right w:val="nil"/>
            </w:tcBorders>
            <w:shd w:val="clear" w:color="auto" w:fill="auto"/>
          </w:tcPr>
          <w:p w14:paraId="782C356D" w14:textId="77777777" w:rsidR="002C0AD1" w:rsidRPr="007F0718" w:rsidRDefault="002C0AD1" w:rsidP="00796E72">
            <w:pPr>
              <w:spacing w:after="20"/>
              <w:jc w:val="right"/>
              <w:rPr>
                <w:szCs w:val="22"/>
              </w:rPr>
            </w:pPr>
          </w:p>
        </w:tc>
        <w:tc>
          <w:tcPr>
            <w:tcW w:w="562" w:type="pct"/>
            <w:tcBorders>
              <w:top w:val="nil"/>
              <w:left w:val="nil"/>
              <w:bottom w:val="nil"/>
              <w:right w:val="nil"/>
            </w:tcBorders>
            <w:shd w:val="clear" w:color="auto" w:fill="auto"/>
          </w:tcPr>
          <w:p w14:paraId="530A98F9" w14:textId="77777777" w:rsidR="002C0AD1" w:rsidRPr="007F0718" w:rsidRDefault="002C0AD1" w:rsidP="00796E72">
            <w:pPr>
              <w:spacing w:after="20"/>
              <w:jc w:val="right"/>
              <w:rPr>
                <w:szCs w:val="22"/>
              </w:rPr>
            </w:pPr>
          </w:p>
        </w:tc>
      </w:tr>
      <w:tr w:rsidR="00A80663" w:rsidRPr="007F0718" w14:paraId="2E10DE4A" w14:textId="77777777" w:rsidTr="006B55D6">
        <w:trPr>
          <w:jc w:val="center"/>
        </w:trPr>
        <w:tc>
          <w:tcPr>
            <w:tcW w:w="169" w:type="pct"/>
            <w:tcBorders>
              <w:top w:val="nil"/>
              <w:left w:val="nil"/>
              <w:bottom w:val="nil"/>
              <w:right w:val="nil"/>
            </w:tcBorders>
            <w:shd w:val="clear" w:color="auto" w:fill="auto"/>
          </w:tcPr>
          <w:p w14:paraId="5C674BA9" w14:textId="77777777" w:rsidR="00A80663" w:rsidRPr="007F0718" w:rsidRDefault="00A80663" w:rsidP="00796E72">
            <w:pPr>
              <w:spacing w:after="20"/>
              <w:rPr>
                <w:szCs w:val="22"/>
              </w:rPr>
            </w:pPr>
          </w:p>
        </w:tc>
        <w:tc>
          <w:tcPr>
            <w:tcW w:w="2988" w:type="pct"/>
            <w:tcBorders>
              <w:top w:val="nil"/>
              <w:left w:val="nil"/>
              <w:bottom w:val="nil"/>
              <w:right w:val="nil"/>
            </w:tcBorders>
            <w:shd w:val="clear" w:color="auto" w:fill="auto"/>
          </w:tcPr>
          <w:p w14:paraId="01CE6B7D" w14:textId="77777777" w:rsidR="00A80663" w:rsidRPr="007F0718" w:rsidRDefault="00A80663" w:rsidP="00796E72">
            <w:pPr>
              <w:spacing w:after="20"/>
              <w:rPr>
                <w:szCs w:val="22"/>
              </w:rPr>
            </w:pPr>
            <w:r w:rsidRPr="007F0718">
              <w:rPr>
                <w:szCs w:val="22"/>
              </w:rPr>
              <w:t>No</w:t>
            </w:r>
          </w:p>
        </w:tc>
        <w:tc>
          <w:tcPr>
            <w:tcW w:w="512" w:type="pct"/>
            <w:tcBorders>
              <w:top w:val="nil"/>
              <w:left w:val="nil"/>
              <w:bottom w:val="nil"/>
              <w:right w:val="nil"/>
            </w:tcBorders>
            <w:shd w:val="clear" w:color="auto" w:fill="auto"/>
          </w:tcPr>
          <w:p w14:paraId="66FE4CC3" w14:textId="781CACD6" w:rsidR="00A80663" w:rsidRPr="007F0718" w:rsidRDefault="00A80663" w:rsidP="00796E72">
            <w:pPr>
              <w:spacing w:after="20"/>
              <w:jc w:val="right"/>
              <w:rPr>
                <w:szCs w:val="22"/>
              </w:rPr>
            </w:pPr>
            <w:r w:rsidRPr="007F0718">
              <w:rPr>
                <w:szCs w:val="22"/>
              </w:rPr>
              <w:t>1.00</w:t>
            </w:r>
          </w:p>
        </w:tc>
        <w:tc>
          <w:tcPr>
            <w:tcW w:w="768" w:type="pct"/>
            <w:tcBorders>
              <w:top w:val="nil"/>
              <w:left w:val="nil"/>
              <w:bottom w:val="nil"/>
              <w:right w:val="nil"/>
            </w:tcBorders>
            <w:shd w:val="clear" w:color="auto" w:fill="auto"/>
          </w:tcPr>
          <w:p w14:paraId="44D3B114" w14:textId="77777777" w:rsidR="00A80663" w:rsidRPr="007F0718" w:rsidRDefault="00A80663" w:rsidP="00796E72">
            <w:pPr>
              <w:spacing w:after="20"/>
              <w:jc w:val="right"/>
              <w:rPr>
                <w:szCs w:val="22"/>
              </w:rPr>
            </w:pPr>
          </w:p>
        </w:tc>
        <w:tc>
          <w:tcPr>
            <w:tcW w:w="562" w:type="pct"/>
            <w:tcBorders>
              <w:top w:val="nil"/>
              <w:left w:val="nil"/>
              <w:bottom w:val="nil"/>
              <w:right w:val="nil"/>
            </w:tcBorders>
            <w:shd w:val="clear" w:color="auto" w:fill="auto"/>
          </w:tcPr>
          <w:p w14:paraId="083D2DC0" w14:textId="77777777" w:rsidR="00A80663" w:rsidRPr="007F0718" w:rsidRDefault="00A80663" w:rsidP="00796E72">
            <w:pPr>
              <w:spacing w:after="20"/>
              <w:jc w:val="right"/>
              <w:rPr>
                <w:szCs w:val="22"/>
              </w:rPr>
            </w:pPr>
          </w:p>
        </w:tc>
      </w:tr>
      <w:tr w:rsidR="00A80663" w:rsidRPr="007F0718" w14:paraId="2E7588C8" w14:textId="77777777" w:rsidTr="006B55D6">
        <w:trPr>
          <w:jc w:val="center"/>
        </w:trPr>
        <w:tc>
          <w:tcPr>
            <w:tcW w:w="169" w:type="pct"/>
            <w:tcBorders>
              <w:top w:val="nil"/>
              <w:left w:val="nil"/>
              <w:bottom w:val="single" w:sz="4" w:space="0" w:color="auto"/>
              <w:right w:val="nil"/>
            </w:tcBorders>
          </w:tcPr>
          <w:p w14:paraId="582C97EB" w14:textId="77777777" w:rsidR="00A80663" w:rsidRPr="007F0718" w:rsidRDefault="00A80663" w:rsidP="00796E72">
            <w:pPr>
              <w:spacing w:after="20"/>
              <w:rPr>
                <w:szCs w:val="22"/>
              </w:rPr>
            </w:pPr>
          </w:p>
        </w:tc>
        <w:tc>
          <w:tcPr>
            <w:tcW w:w="2988" w:type="pct"/>
            <w:tcBorders>
              <w:top w:val="nil"/>
              <w:left w:val="nil"/>
              <w:bottom w:val="single" w:sz="4" w:space="0" w:color="auto"/>
              <w:right w:val="nil"/>
            </w:tcBorders>
          </w:tcPr>
          <w:p w14:paraId="41CD06CF" w14:textId="77777777" w:rsidR="00A80663" w:rsidRPr="007F0718" w:rsidRDefault="00A80663" w:rsidP="00796E72">
            <w:pPr>
              <w:spacing w:after="20"/>
              <w:rPr>
                <w:szCs w:val="22"/>
              </w:rPr>
            </w:pPr>
            <w:r w:rsidRPr="007F0718">
              <w:rPr>
                <w:szCs w:val="22"/>
              </w:rPr>
              <w:t>Yes</w:t>
            </w:r>
          </w:p>
        </w:tc>
        <w:tc>
          <w:tcPr>
            <w:tcW w:w="512" w:type="pct"/>
            <w:tcBorders>
              <w:top w:val="nil"/>
              <w:left w:val="nil"/>
              <w:bottom w:val="single" w:sz="4" w:space="0" w:color="auto"/>
              <w:right w:val="nil"/>
            </w:tcBorders>
          </w:tcPr>
          <w:p w14:paraId="718B1760" w14:textId="7F1F7776" w:rsidR="00A80663" w:rsidRPr="007F0718" w:rsidRDefault="00A80663" w:rsidP="00796E72">
            <w:pPr>
              <w:spacing w:after="20"/>
              <w:jc w:val="right"/>
              <w:rPr>
                <w:szCs w:val="22"/>
              </w:rPr>
            </w:pPr>
            <w:r w:rsidRPr="007F0718">
              <w:rPr>
                <w:szCs w:val="22"/>
              </w:rPr>
              <w:t>1.82</w:t>
            </w:r>
          </w:p>
        </w:tc>
        <w:tc>
          <w:tcPr>
            <w:tcW w:w="768" w:type="pct"/>
            <w:tcBorders>
              <w:top w:val="nil"/>
              <w:left w:val="nil"/>
              <w:bottom w:val="single" w:sz="4" w:space="0" w:color="auto"/>
              <w:right w:val="nil"/>
            </w:tcBorders>
          </w:tcPr>
          <w:p w14:paraId="000CB876" w14:textId="2F8CC689" w:rsidR="00A80663" w:rsidRPr="007F0718" w:rsidRDefault="00A80663" w:rsidP="00796E72">
            <w:pPr>
              <w:spacing w:after="20"/>
              <w:jc w:val="right"/>
              <w:rPr>
                <w:szCs w:val="22"/>
              </w:rPr>
            </w:pPr>
            <w:r w:rsidRPr="007F0718">
              <w:rPr>
                <w:szCs w:val="22"/>
              </w:rPr>
              <w:t>(1.17, 2.83)</w:t>
            </w:r>
          </w:p>
        </w:tc>
        <w:tc>
          <w:tcPr>
            <w:tcW w:w="562" w:type="pct"/>
            <w:tcBorders>
              <w:top w:val="nil"/>
              <w:left w:val="nil"/>
              <w:bottom w:val="single" w:sz="4" w:space="0" w:color="auto"/>
              <w:right w:val="nil"/>
            </w:tcBorders>
            <w:shd w:val="clear" w:color="auto" w:fill="D9D9D9" w:themeFill="background1" w:themeFillShade="D9"/>
          </w:tcPr>
          <w:p w14:paraId="030D40A4" w14:textId="026EAB06" w:rsidR="00A80663" w:rsidRPr="007F0718" w:rsidRDefault="007F0718" w:rsidP="00796E72">
            <w:pPr>
              <w:spacing w:after="20"/>
              <w:jc w:val="right"/>
              <w:rPr>
                <w:szCs w:val="22"/>
              </w:rPr>
            </w:pPr>
            <w:r>
              <w:rPr>
                <w:szCs w:val="22"/>
              </w:rPr>
              <w:t>0.007</w:t>
            </w:r>
          </w:p>
        </w:tc>
      </w:tr>
    </w:tbl>
    <w:p w14:paraId="7C0B749A" w14:textId="77777777" w:rsidR="00A85AA2" w:rsidRDefault="00A85AA2" w:rsidP="00A85AA2">
      <w:pPr>
        <w:spacing w:line="276" w:lineRule="auto"/>
        <w:jc w:val="left"/>
        <w:rPr>
          <w:lang w:val="en-AU"/>
        </w:rPr>
      </w:pPr>
    </w:p>
    <w:p w14:paraId="63BF3336" w14:textId="77777777" w:rsidR="006B55D6" w:rsidRDefault="006B55D6" w:rsidP="00A85AA2">
      <w:pPr>
        <w:spacing w:line="276" w:lineRule="auto"/>
        <w:jc w:val="left"/>
        <w:rPr>
          <w:lang w:val="en-AU"/>
        </w:rPr>
      </w:pPr>
    </w:p>
    <w:p w14:paraId="51FD434B" w14:textId="77777777" w:rsidR="00A85AA2" w:rsidRDefault="00A85AA2" w:rsidP="00A85AA2">
      <w:pPr>
        <w:shd w:val="clear" w:color="auto" w:fill="D9D9D9" w:themeFill="background1" w:themeFillShade="D9"/>
        <w:spacing w:after="200" w:line="276" w:lineRule="auto"/>
        <w:jc w:val="left"/>
        <w:rPr>
          <w:rFonts w:eastAsiaTheme="majorEastAsia" w:cstheme="majorBidi"/>
          <w:b/>
          <w:bCs/>
          <w:caps/>
          <w:szCs w:val="28"/>
          <w:lang w:val="en-AU" w:eastAsia="en-US"/>
        </w:rPr>
      </w:pPr>
      <w:r>
        <w:rPr>
          <w:lang w:val="en-AU"/>
        </w:rPr>
        <w:br w:type="page"/>
      </w:r>
    </w:p>
    <w:p w14:paraId="21428260" w14:textId="562E86FC" w:rsidR="0046000D" w:rsidRPr="000C265D" w:rsidRDefault="0046000D" w:rsidP="004429C5">
      <w:pPr>
        <w:pStyle w:val="GARCLevel1"/>
        <w:rPr>
          <w:lang w:val="en-AU"/>
        </w:rPr>
      </w:pPr>
      <w:bookmarkStart w:id="182" w:name="_Toc469383961"/>
      <w:r>
        <w:rPr>
          <w:lang w:val="en-AU"/>
        </w:rPr>
        <w:t>DISCUSSION</w:t>
      </w:r>
      <w:r w:rsidR="00AE182A">
        <w:rPr>
          <w:lang w:val="en-AU"/>
        </w:rPr>
        <w:t xml:space="preserve"> AND CONCLUSION</w:t>
      </w:r>
      <w:bookmarkEnd w:id="182"/>
    </w:p>
    <w:p w14:paraId="497524AB" w14:textId="691C0C7E" w:rsidR="004114D6" w:rsidRDefault="00A129A4" w:rsidP="00B42D91">
      <w:pPr>
        <w:pStyle w:val="GARCNormalpara"/>
      </w:pPr>
      <w:r>
        <w:t xml:space="preserve">Over the past couple of decades, </w:t>
      </w:r>
      <w:r w:rsidR="0022786B">
        <w:t>Pacific people have consistently been at higher-risk of developing problem gambling despite the introduction of harm minimisation approaches and treatment services specifically designed for Pacific people (</w:t>
      </w:r>
      <w:r w:rsidR="00903890">
        <w:t xml:space="preserve">Abbott, Bellringer, Garrett &amp;Mundy-McPherson, 2014b; </w:t>
      </w:r>
      <w:r w:rsidR="0022786B">
        <w:t>Abbott &amp; Volberg, 2000).  Thus, t</w:t>
      </w:r>
      <w:r w:rsidR="00B42D91">
        <w:rPr>
          <w:lang w:eastAsia="en-AU"/>
        </w:rPr>
        <w:t>he main aims of the present research were</w:t>
      </w:r>
      <w:r w:rsidR="000E17A5" w:rsidRPr="007018B9">
        <w:rPr>
          <w:lang w:eastAsia="en-AU"/>
        </w:rPr>
        <w:t xml:space="preserve"> </w:t>
      </w:r>
      <w:r w:rsidR="00B42D91">
        <w:rPr>
          <w:lang w:eastAsia="en-AU"/>
        </w:rPr>
        <w:t xml:space="preserve">to increase understanding of </w:t>
      </w:r>
      <w:r w:rsidR="000E17A5" w:rsidRPr="007018B9">
        <w:rPr>
          <w:lang w:eastAsia="en-AU"/>
        </w:rPr>
        <w:t xml:space="preserve">gambling and problem gambling </w:t>
      </w:r>
      <w:r w:rsidR="00B42D91">
        <w:rPr>
          <w:lang w:eastAsia="en-AU"/>
        </w:rPr>
        <w:t xml:space="preserve">behaviour </w:t>
      </w:r>
      <w:r w:rsidR="0022786B">
        <w:rPr>
          <w:lang w:eastAsia="en-AU"/>
        </w:rPr>
        <w:t xml:space="preserve">amongst Pacific people and, in particular, </w:t>
      </w:r>
      <w:r w:rsidR="00FD43D4">
        <w:rPr>
          <w:lang w:eastAsia="en-AU"/>
        </w:rPr>
        <w:t>am</w:t>
      </w:r>
      <w:r w:rsidR="00953E65">
        <w:rPr>
          <w:lang w:eastAsia="en-AU"/>
        </w:rPr>
        <w:t>ongst Pacific mothers and youth</w:t>
      </w:r>
      <w:r w:rsidR="00B42D91">
        <w:rPr>
          <w:lang w:eastAsia="en-AU"/>
        </w:rPr>
        <w:t xml:space="preserve"> over time, and to </w:t>
      </w:r>
      <w:r w:rsidR="00B42D91" w:rsidRPr="007045E5">
        <w:t xml:space="preserve">identify possible predictors (risk factors) and protective factors </w:t>
      </w:r>
      <w:r w:rsidR="00B42D91">
        <w:t xml:space="preserve">for gambling and problem gambling.  A further aim was to investigate </w:t>
      </w:r>
      <w:r w:rsidR="00B42D91" w:rsidRPr="0055446B">
        <w:t xml:space="preserve">associations between </w:t>
      </w:r>
      <w:r w:rsidR="00B42D91">
        <w:t>youth</w:t>
      </w:r>
      <w:r w:rsidR="00B42D91" w:rsidRPr="0055446B">
        <w:t xml:space="preserve"> gambling behaviours and social, familial, environmental and individual factors</w:t>
      </w:r>
      <w:r w:rsidR="00B42D91">
        <w:t xml:space="preserve">.  </w:t>
      </w:r>
    </w:p>
    <w:p w14:paraId="05717882" w14:textId="5E3F9397" w:rsidR="00B42D91" w:rsidRDefault="00B42D91" w:rsidP="00B42D91">
      <w:pPr>
        <w:pStyle w:val="GARCNormalpara"/>
      </w:pPr>
      <w:r>
        <w:t xml:space="preserve">Data were collected from </w:t>
      </w:r>
      <w:r w:rsidR="00953E65">
        <w:t>mothers and youth</w:t>
      </w:r>
      <w:r w:rsidR="004114D6">
        <w:t xml:space="preserve"> in </w:t>
      </w:r>
      <w:r>
        <w:t xml:space="preserve">the longitudinal </w:t>
      </w:r>
      <w:r w:rsidR="00885433">
        <w:t>Pacific Islands Families (PIF) s</w:t>
      </w:r>
      <w:r>
        <w:t>tudy</w:t>
      </w:r>
      <w:r w:rsidR="0026788D">
        <w:t xml:space="preserve"> </w:t>
      </w:r>
      <w:r w:rsidR="005D20B4">
        <w:t xml:space="preserve">in 2014 </w:t>
      </w:r>
      <w:r w:rsidR="0026788D">
        <w:t>and</w:t>
      </w:r>
      <w:r w:rsidRPr="00B220FE">
        <w:t xml:space="preserve"> </w:t>
      </w:r>
      <w:r w:rsidR="00F022A5">
        <w:t xml:space="preserve">were compared with data collected in </w:t>
      </w:r>
      <w:r w:rsidR="005D20B4">
        <w:t>200</w:t>
      </w:r>
      <w:r w:rsidR="00F022A5">
        <w:t xml:space="preserve">9 (mothers and children) and </w:t>
      </w:r>
      <w:r w:rsidR="005D20B4">
        <w:t>200</w:t>
      </w:r>
      <w:r w:rsidR="00F022A5">
        <w:t>6 (mothers only)</w:t>
      </w:r>
      <w:r w:rsidR="00F94542">
        <w:t>, where possible,</w:t>
      </w:r>
      <w:r w:rsidR="00F022A5">
        <w:t xml:space="preserve"> so that changes over time could be assessed.</w:t>
      </w:r>
      <w:r>
        <w:t xml:space="preserve"> </w:t>
      </w:r>
      <w:r w:rsidR="004114D6">
        <w:t xml:space="preserve"> </w:t>
      </w:r>
      <w:r w:rsidR="00757957">
        <w:t>Generally, t</w:t>
      </w:r>
      <w:r w:rsidR="00A129A4">
        <w:t>he</w:t>
      </w:r>
      <w:r w:rsidR="004114D6">
        <w:t xml:space="preserve"> </w:t>
      </w:r>
      <w:r w:rsidR="00757957">
        <w:t xml:space="preserve">reported </w:t>
      </w:r>
      <w:r w:rsidR="004114D6">
        <w:t>trends over time</w:t>
      </w:r>
      <w:r w:rsidR="00F94542">
        <w:t xml:space="preserve"> </w:t>
      </w:r>
      <w:r w:rsidR="004114D6">
        <w:t xml:space="preserve">were </w:t>
      </w:r>
      <w:r w:rsidR="00F94542">
        <w:t xml:space="preserve">cross-sectional </w:t>
      </w:r>
      <w:r w:rsidR="004114D6">
        <w:t>population level comparison</w:t>
      </w:r>
      <w:r w:rsidR="0026788D">
        <w:t>s</w:t>
      </w:r>
      <w:r w:rsidR="00757957">
        <w:t>,</w:t>
      </w:r>
      <w:r w:rsidR="004114D6">
        <w:t xml:space="preserve"> not </w:t>
      </w:r>
      <w:r w:rsidR="00A129A4">
        <w:t>longitudinal analyse</w:t>
      </w:r>
      <w:r w:rsidR="004114D6">
        <w:t>s where only participants who took part at each time point would be included in the analyses</w:t>
      </w:r>
      <w:r w:rsidR="00A129A4">
        <w:t>;</w:t>
      </w:r>
      <w:r w:rsidR="004114D6">
        <w:t xml:space="preserve"> </w:t>
      </w:r>
      <w:r w:rsidR="00A129A4">
        <w:t>t</w:t>
      </w:r>
      <w:r w:rsidR="00951564">
        <w:t xml:space="preserve">his is a limitation </w:t>
      </w:r>
      <w:r w:rsidR="00757957">
        <w:t>of</w:t>
      </w:r>
      <w:r w:rsidR="00951564">
        <w:t xml:space="preserve"> this study.  </w:t>
      </w:r>
      <w:r w:rsidR="004114D6">
        <w:t xml:space="preserve">The exception is for analyses of gambling participation over time and gambling risk level over time for mothers, whereby only </w:t>
      </w:r>
      <w:r w:rsidR="00757957">
        <w:t>those</w:t>
      </w:r>
      <w:r w:rsidR="004114D6">
        <w:t xml:space="preserve"> who participated at the relevant time points were included in the analyses.</w:t>
      </w:r>
    </w:p>
    <w:p w14:paraId="46A4E865" w14:textId="554FAE3B" w:rsidR="00B42D91" w:rsidRDefault="0026788D" w:rsidP="000E17A5">
      <w:pPr>
        <w:pStyle w:val="GARCNormalpara"/>
      </w:pPr>
      <w:r>
        <w:t>T</w:t>
      </w:r>
      <w:r w:rsidR="002B6711">
        <w:t xml:space="preserve">he study participants are not necessarily representative of Pacific </w:t>
      </w:r>
      <w:r w:rsidR="00953E65">
        <w:t>youth</w:t>
      </w:r>
      <w:r w:rsidR="00A129A4">
        <w:t xml:space="preserve"> and </w:t>
      </w:r>
      <w:r w:rsidR="002B6711">
        <w:t xml:space="preserve">females at a national level.  Additionally, the data have not been weighted, so all results only reflect the study population and not the New Zealand Pacific population. </w:t>
      </w:r>
      <w:r w:rsidR="00AA7C74">
        <w:t xml:space="preserve"> Nevertheless, the study sample was reasonably similar to the 20</w:t>
      </w:r>
      <w:r w:rsidR="001A669B">
        <w:t>13</w:t>
      </w:r>
      <w:r w:rsidR="00AA7C74">
        <w:t xml:space="preserve"> Census data, which indicated that nationally 49% o</w:t>
      </w:r>
      <w:r w:rsidR="00C75882">
        <w:t>f Pacific people were Samoan, 21</w:t>
      </w:r>
      <w:r w:rsidR="00AA7C74">
        <w:t xml:space="preserve">% were Cook Islands Māori and </w:t>
      </w:r>
      <w:r w:rsidR="00C75882">
        <w:t>20</w:t>
      </w:r>
      <w:r w:rsidR="00AA7C74">
        <w:t xml:space="preserve">% were Tongan (Statistics New Zealand, </w:t>
      </w:r>
      <w:r w:rsidR="00046E26">
        <w:t>2014</w:t>
      </w:r>
      <w:r w:rsidR="00AA7C74">
        <w:t xml:space="preserve">).  </w:t>
      </w:r>
      <w:r w:rsidR="00083A90">
        <w:t xml:space="preserve">In </w:t>
      </w:r>
      <w:r w:rsidR="00AA7C74">
        <w:t xml:space="preserve">the </w:t>
      </w:r>
      <w:r w:rsidR="005D20B4">
        <w:t>20</w:t>
      </w:r>
      <w:r w:rsidR="00083A90">
        <w:t>14</w:t>
      </w:r>
      <w:r w:rsidR="00AA7C74">
        <w:t xml:space="preserve"> study sample, Samoans </w:t>
      </w:r>
      <w:r w:rsidR="00083A90">
        <w:t>comprised the largest g</w:t>
      </w:r>
      <w:r w:rsidR="00953E65">
        <w:t>roup of mothers (46%) and youth</w:t>
      </w:r>
      <w:r w:rsidR="00083A90">
        <w:t xml:space="preserve"> (41%), followed by Tong</w:t>
      </w:r>
      <w:r w:rsidR="00953E65">
        <w:t>ans (23% each mothers and youth</w:t>
      </w:r>
      <w:r w:rsidR="00083A90">
        <w:t xml:space="preserve">), and Cook Islands Māori (16% and 12% respectively).  The rest of the participants were of Niuean or </w:t>
      </w:r>
      <w:r>
        <w:t>of an</w:t>
      </w:r>
      <w:r w:rsidR="00083A90">
        <w:t>other Pacific ethnicity.</w:t>
      </w:r>
    </w:p>
    <w:p w14:paraId="3C72C570" w14:textId="77777777" w:rsidR="00CD3E6E" w:rsidRDefault="00CD3E6E" w:rsidP="00A85AA2">
      <w:pPr>
        <w:pStyle w:val="GARCNormalpara"/>
        <w:spacing w:before="0" w:after="0"/>
      </w:pPr>
    </w:p>
    <w:p w14:paraId="7900BB93" w14:textId="68318F27" w:rsidR="00C51E0C" w:rsidRDefault="00903890" w:rsidP="00392867">
      <w:pPr>
        <w:pStyle w:val="GARCLevel4Nonumbering"/>
      </w:pPr>
      <w:r>
        <w:t xml:space="preserve">Gambling </w:t>
      </w:r>
      <w:r w:rsidR="00C51E0C">
        <w:t>participation</w:t>
      </w:r>
      <w:r w:rsidR="000035B7">
        <w:t xml:space="preserve"> </w:t>
      </w:r>
    </w:p>
    <w:p w14:paraId="532C70EF" w14:textId="6AF55EA2" w:rsidR="00903890" w:rsidRDefault="00903890" w:rsidP="00903890">
      <w:pPr>
        <w:pStyle w:val="GARCNormalpara"/>
        <w:rPr>
          <w:lang w:eastAsia="en-AU"/>
        </w:rPr>
      </w:pPr>
      <w:r>
        <w:rPr>
          <w:b/>
          <w:i/>
          <w:lang w:eastAsia="en-AU"/>
        </w:rPr>
        <w:t>Mothers</w:t>
      </w:r>
    </w:p>
    <w:p w14:paraId="2D647534" w14:textId="3AE30066" w:rsidR="00E431DA" w:rsidRDefault="009C5AB9" w:rsidP="00E431DA">
      <w:pPr>
        <w:pStyle w:val="GARCNormalpara"/>
        <w:rPr>
          <w:lang w:eastAsia="en-AU"/>
        </w:rPr>
      </w:pPr>
      <w:r>
        <w:rPr>
          <w:lang w:eastAsia="en-AU"/>
        </w:rPr>
        <w:t xml:space="preserve">The proportion of mothers who, in </w:t>
      </w:r>
      <w:r w:rsidR="005D20B4">
        <w:rPr>
          <w:lang w:eastAsia="en-AU"/>
        </w:rPr>
        <w:t>20</w:t>
      </w:r>
      <w:r>
        <w:rPr>
          <w:lang w:eastAsia="en-AU"/>
        </w:rPr>
        <w:t xml:space="preserve">14, </w:t>
      </w:r>
      <w:r w:rsidR="00903890">
        <w:rPr>
          <w:lang w:eastAsia="en-AU"/>
        </w:rPr>
        <w:t xml:space="preserve">had participated in at least one gambling activity during the prior </w:t>
      </w:r>
      <w:r w:rsidR="00885433">
        <w:rPr>
          <w:lang w:eastAsia="en-AU"/>
        </w:rPr>
        <w:t>year</w:t>
      </w:r>
      <w:r w:rsidRPr="009C5AB9">
        <w:rPr>
          <w:lang w:eastAsia="en-AU"/>
        </w:rPr>
        <w:t xml:space="preserve"> </w:t>
      </w:r>
      <w:r>
        <w:rPr>
          <w:lang w:eastAsia="en-AU"/>
        </w:rPr>
        <w:t xml:space="preserve">was lower (52%) </w:t>
      </w:r>
      <w:r w:rsidR="00903890">
        <w:rPr>
          <w:lang w:eastAsia="en-AU"/>
        </w:rPr>
        <w:t xml:space="preserve">than </w:t>
      </w:r>
      <w:r>
        <w:rPr>
          <w:lang w:eastAsia="en-AU"/>
        </w:rPr>
        <w:t xml:space="preserve">the 64% to 75% of Pacific </w:t>
      </w:r>
      <w:r w:rsidR="00B32FD7">
        <w:rPr>
          <w:lang w:eastAsia="en-AU"/>
        </w:rPr>
        <w:t>adults (male and female combined)</w:t>
      </w:r>
      <w:r w:rsidR="00B063BE">
        <w:rPr>
          <w:lang w:eastAsia="en-AU"/>
        </w:rPr>
        <w:t xml:space="preserve"> who reported past-</w:t>
      </w:r>
      <w:r>
        <w:rPr>
          <w:lang w:eastAsia="en-AU"/>
        </w:rPr>
        <w:t xml:space="preserve">year gambling in recent national surveys </w:t>
      </w:r>
      <w:r w:rsidR="00903890">
        <w:rPr>
          <w:lang w:eastAsia="en-AU"/>
        </w:rPr>
        <w:t>(Abbott, Bellringer, Garrett &amp; Mundy-McPherson, 2014a</w:t>
      </w:r>
      <w:r>
        <w:rPr>
          <w:lang w:eastAsia="en-AU"/>
        </w:rPr>
        <w:t>; Tu, 2013</w:t>
      </w:r>
      <w:r w:rsidR="00903890">
        <w:rPr>
          <w:lang w:eastAsia="en-AU"/>
        </w:rPr>
        <w:t>)</w:t>
      </w:r>
      <w:r>
        <w:rPr>
          <w:lang w:eastAsia="en-AU"/>
        </w:rPr>
        <w:t xml:space="preserve">.  </w:t>
      </w:r>
      <w:r w:rsidR="00B32FD7">
        <w:rPr>
          <w:lang w:eastAsia="en-AU"/>
        </w:rPr>
        <w:t xml:space="preserve">The reason for the lower participation is unknown but is </w:t>
      </w:r>
      <w:r>
        <w:rPr>
          <w:lang w:eastAsia="en-AU"/>
        </w:rPr>
        <w:t>unlikely to be related to gender</w:t>
      </w:r>
      <w:r w:rsidR="00B32FD7">
        <w:rPr>
          <w:lang w:eastAsia="en-AU"/>
        </w:rPr>
        <w:t>.</w:t>
      </w:r>
      <w:r>
        <w:rPr>
          <w:lang w:eastAsia="en-AU"/>
        </w:rPr>
        <w:t xml:space="preserve"> </w:t>
      </w:r>
      <w:r w:rsidR="00B32FD7">
        <w:rPr>
          <w:lang w:eastAsia="en-AU"/>
        </w:rPr>
        <w:t xml:space="preserve"> In</w:t>
      </w:r>
      <w:r>
        <w:rPr>
          <w:lang w:eastAsia="en-AU"/>
        </w:rPr>
        <w:t xml:space="preserve"> the 2012 National Gambling Study</w:t>
      </w:r>
      <w:r w:rsidR="00B32FD7">
        <w:rPr>
          <w:lang w:eastAsia="en-AU"/>
        </w:rPr>
        <w:t>,</w:t>
      </w:r>
      <w:r>
        <w:rPr>
          <w:lang w:eastAsia="en-AU"/>
        </w:rPr>
        <w:t xml:space="preserve"> gambling participation data</w:t>
      </w:r>
      <w:r w:rsidR="00B32FD7">
        <w:rPr>
          <w:lang w:eastAsia="en-AU"/>
        </w:rPr>
        <w:t xml:space="preserve"> </w:t>
      </w:r>
      <w:r w:rsidR="00CD3E6E">
        <w:rPr>
          <w:lang w:eastAsia="en-AU"/>
        </w:rPr>
        <w:t>were</w:t>
      </w:r>
      <w:r>
        <w:rPr>
          <w:lang w:eastAsia="en-AU"/>
        </w:rPr>
        <w:t xml:space="preserve"> </w:t>
      </w:r>
      <w:r w:rsidR="00B32FD7">
        <w:rPr>
          <w:lang w:eastAsia="en-AU"/>
        </w:rPr>
        <w:t xml:space="preserve">presented </w:t>
      </w:r>
      <w:r>
        <w:rPr>
          <w:lang w:eastAsia="en-AU"/>
        </w:rPr>
        <w:t>by ethnicity and gender</w:t>
      </w:r>
      <w:r w:rsidR="00870C11">
        <w:rPr>
          <w:lang w:eastAsia="en-AU"/>
        </w:rPr>
        <w:t>,</w:t>
      </w:r>
      <w:r w:rsidR="00B32FD7">
        <w:rPr>
          <w:lang w:eastAsia="en-AU"/>
        </w:rPr>
        <w:t xml:space="preserve"> and</w:t>
      </w:r>
      <w:r>
        <w:rPr>
          <w:lang w:eastAsia="en-AU"/>
        </w:rPr>
        <w:t xml:space="preserve"> </w:t>
      </w:r>
      <w:r w:rsidR="00CD3E6E">
        <w:rPr>
          <w:lang w:eastAsia="en-AU"/>
        </w:rPr>
        <w:t>similar to</w:t>
      </w:r>
      <w:r>
        <w:rPr>
          <w:lang w:eastAsia="en-AU"/>
        </w:rPr>
        <w:t xml:space="preserve"> the overall participation rate </w:t>
      </w:r>
      <w:r w:rsidR="00CD3E6E">
        <w:rPr>
          <w:lang w:eastAsia="en-AU"/>
        </w:rPr>
        <w:t>of</w:t>
      </w:r>
      <w:r>
        <w:rPr>
          <w:lang w:eastAsia="en-AU"/>
        </w:rPr>
        <w:t xml:space="preserve"> 75% for Pacific people, it was 71% for females (Abbott et al., 2014a).  </w:t>
      </w:r>
      <w:r w:rsidR="00B32FD7">
        <w:rPr>
          <w:lang w:eastAsia="en-AU"/>
        </w:rPr>
        <w:t xml:space="preserve">One reason for a lower participation in gambling activities by PIF mothers could be the presence of </w:t>
      </w:r>
      <w:r w:rsidR="00FD43D4">
        <w:rPr>
          <w:lang w:eastAsia="en-AU"/>
        </w:rPr>
        <w:t>adolescents</w:t>
      </w:r>
      <w:r w:rsidR="0010757C">
        <w:rPr>
          <w:lang w:eastAsia="en-AU"/>
        </w:rPr>
        <w:t xml:space="preserve"> in the household</w:t>
      </w:r>
      <w:r w:rsidR="00E431DA">
        <w:rPr>
          <w:lang w:eastAsia="en-AU"/>
        </w:rPr>
        <w:t>.  R</w:t>
      </w:r>
      <w:r w:rsidR="008915A3">
        <w:rPr>
          <w:lang w:eastAsia="en-AU"/>
        </w:rPr>
        <w:t xml:space="preserve">esponsibilities </w:t>
      </w:r>
      <w:r w:rsidR="00E431DA">
        <w:rPr>
          <w:lang w:eastAsia="en-AU"/>
        </w:rPr>
        <w:t xml:space="preserve">for </w:t>
      </w:r>
      <w:r w:rsidR="008915A3">
        <w:rPr>
          <w:lang w:eastAsia="en-AU"/>
        </w:rPr>
        <w:t>look</w:t>
      </w:r>
      <w:r w:rsidR="00E431DA">
        <w:rPr>
          <w:lang w:eastAsia="en-AU"/>
        </w:rPr>
        <w:t>ing</w:t>
      </w:r>
      <w:r w:rsidR="008915A3">
        <w:rPr>
          <w:lang w:eastAsia="en-AU"/>
        </w:rPr>
        <w:t xml:space="preserve"> after child/ren </w:t>
      </w:r>
      <w:r w:rsidR="00E431DA">
        <w:rPr>
          <w:lang w:eastAsia="en-AU"/>
        </w:rPr>
        <w:t xml:space="preserve">would mean </w:t>
      </w:r>
      <w:r w:rsidR="008915A3">
        <w:rPr>
          <w:lang w:eastAsia="en-AU"/>
        </w:rPr>
        <w:t>less free time to gamble</w:t>
      </w:r>
      <w:r w:rsidR="0010757C">
        <w:rPr>
          <w:lang w:eastAsia="en-AU"/>
        </w:rPr>
        <w:t xml:space="preserve">.  </w:t>
      </w:r>
      <w:r w:rsidR="00F4551B">
        <w:rPr>
          <w:lang w:eastAsia="en-AU"/>
        </w:rPr>
        <w:t>Another reason could be due to mothers gaining employment as their children aged</w:t>
      </w:r>
      <w:r w:rsidR="00E43E7E">
        <w:rPr>
          <w:lang w:eastAsia="en-AU"/>
        </w:rPr>
        <w:t>, again leaving less free time to gamble</w:t>
      </w:r>
      <w:r w:rsidR="00F4551B">
        <w:rPr>
          <w:lang w:eastAsia="en-AU"/>
        </w:rPr>
        <w:t xml:space="preserve">; however, information </w:t>
      </w:r>
      <w:r w:rsidR="00231B35">
        <w:rPr>
          <w:lang w:eastAsia="en-AU"/>
        </w:rPr>
        <w:t xml:space="preserve">on employment </w:t>
      </w:r>
      <w:r w:rsidR="00F4551B">
        <w:rPr>
          <w:lang w:eastAsia="en-AU"/>
        </w:rPr>
        <w:t xml:space="preserve">was not collected in this study.  </w:t>
      </w:r>
      <w:r w:rsidR="00E431DA">
        <w:rPr>
          <w:lang w:eastAsia="en-AU"/>
        </w:rPr>
        <w:t>Methodological differences between the studies (such as the way the gambling questions were asked), and</w:t>
      </w:r>
      <w:r w:rsidR="00E431DA" w:rsidRPr="00F2550C">
        <w:rPr>
          <w:lang w:eastAsia="en-AU"/>
        </w:rPr>
        <w:t xml:space="preserve"> </w:t>
      </w:r>
      <w:r w:rsidR="00E431DA">
        <w:rPr>
          <w:lang w:eastAsia="en-AU"/>
        </w:rPr>
        <w:t xml:space="preserve">cohort </w:t>
      </w:r>
      <w:r w:rsidR="00E431DA" w:rsidRPr="00F2550C">
        <w:rPr>
          <w:lang w:eastAsia="en-AU"/>
        </w:rPr>
        <w:t xml:space="preserve">differences </w:t>
      </w:r>
      <w:r w:rsidR="00E431DA">
        <w:rPr>
          <w:lang w:eastAsia="en-AU"/>
        </w:rPr>
        <w:t>from the general Pacific population (e.g. 62% of the mothers were aged 40 years or older) could also explain the lower gambling participation prevalence.</w:t>
      </w:r>
    </w:p>
    <w:p w14:paraId="6FFABCC4" w14:textId="04283032" w:rsidR="00CA5858" w:rsidRDefault="0010757C" w:rsidP="00903890">
      <w:pPr>
        <w:pStyle w:val="GARCNormalpara"/>
        <w:rPr>
          <w:lang w:eastAsia="en-AU"/>
        </w:rPr>
      </w:pPr>
      <w:r>
        <w:rPr>
          <w:lang w:eastAsia="en-AU"/>
        </w:rPr>
        <w:t xml:space="preserve">In </w:t>
      </w:r>
      <w:r w:rsidR="005D20B4">
        <w:rPr>
          <w:lang w:eastAsia="en-AU"/>
        </w:rPr>
        <w:t>200</w:t>
      </w:r>
      <w:r>
        <w:rPr>
          <w:lang w:eastAsia="en-AU"/>
        </w:rPr>
        <w:t xml:space="preserve">6, only 36% of mothers had gambled in the prior year.  Bellringer et al. (2008) hypothesised that gambling participation would increase as the children aged, and this appears to have been </w:t>
      </w:r>
      <w:r w:rsidR="00F90772">
        <w:rPr>
          <w:lang w:eastAsia="en-AU"/>
        </w:rPr>
        <w:t>the</w:t>
      </w:r>
      <w:r w:rsidR="00CF37D0">
        <w:rPr>
          <w:lang w:eastAsia="en-AU"/>
        </w:rPr>
        <w:t xml:space="preserve"> case with 45</w:t>
      </w:r>
      <w:r>
        <w:rPr>
          <w:lang w:eastAsia="en-AU"/>
        </w:rPr>
        <w:t>% gamb</w:t>
      </w:r>
      <w:r w:rsidR="00E431DA">
        <w:rPr>
          <w:lang w:eastAsia="en-AU"/>
        </w:rPr>
        <w:t xml:space="preserve">ling in </w:t>
      </w:r>
      <w:r w:rsidR="005D20B4">
        <w:rPr>
          <w:lang w:eastAsia="en-AU"/>
        </w:rPr>
        <w:t>200</w:t>
      </w:r>
      <w:r w:rsidR="00E431DA">
        <w:rPr>
          <w:lang w:eastAsia="en-AU"/>
        </w:rPr>
        <w:t xml:space="preserve">9, and 52% in </w:t>
      </w:r>
      <w:r w:rsidR="005D20B4">
        <w:rPr>
          <w:lang w:eastAsia="en-AU"/>
        </w:rPr>
        <w:t>20</w:t>
      </w:r>
      <w:r>
        <w:rPr>
          <w:lang w:eastAsia="en-AU"/>
        </w:rPr>
        <w:t>14</w:t>
      </w:r>
      <w:r w:rsidRPr="009B06F1">
        <w:rPr>
          <w:lang w:eastAsia="en-AU"/>
        </w:rPr>
        <w:t xml:space="preserve">.  </w:t>
      </w:r>
      <w:r w:rsidR="008915A3" w:rsidRPr="009B06F1">
        <w:rPr>
          <w:lang w:eastAsia="en-AU"/>
        </w:rPr>
        <w:t>It could be that as the children aged</w:t>
      </w:r>
      <w:r w:rsidR="009B06F1" w:rsidRPr="009B06F1">
        <w:rPr>
          <w:lang w:eastAsia="en-AU"/>
        </w:rPr>
        <w:t>,</w:t>
      </w:r>
      <w:r w:rsidR="008915A3" w:rsidRPr="009B06F1">
        <w:rPr>
          <w:lang w:eastAsia="en-AU"/>
        </w:rPr>
        <w:t xml:space="preserve"> became more independent and had more school </w:t>
      </w:r>
      <w:r w:rsidR="009B06F1" w:rsidRPr="009B06F1">
        <w:rPr>
          <w:lang w:eastAsia="en-AU"/>
        </w:rPr>
        <w:t>activities</w:t>
      </w:r>
      <w:r w:rsidR="009B06F1">
        <w:rPr>
          <w:lang w:eastAsia="en-AU"/>
        </w:rPr>
        <w:t>,</w:t>
      </w:r>
      <w:r w:rsidR="009B06F1" w:rsidRPr="009B06F1">
        <w:rPr>
          <w:lang w:eastAsia="en-AU"/>
        </w:rPr>
        <w:t xml:space="preserve"> </w:t>
      </w:r>
      <w:r w:rsidR="008915A3" w:rsidRPr="009B06F1">
        <w:rPr>
          <w:lang w:eastAsia="en-AU"/>
        </w:rPr>
        <w:t>the mothers</w:t>
      </w:r>
      <w:r w:rsidR="009B06F1" w:rsidRPr="009B06F1">
        <w:rPr>
          <w:lang w:eastAsia="en-AU"/>
        </w:rPr>
        <w:t xml:space="preserve"> had</w:t>
      </w:r>
      <w:r w:rsidR="009B06F1">
        <w:rPr>
          <w:lang w:eastAsia="en-AU"/>
        </w:rPr>
        <w:t xml:space="preserve"> more available spare time and some chose to start gambling.</w:t>
      </w:r>
      <w:r w:rsidR="008915A3">
        <w:rPr>
          <w:lang w:eastAsia="en-AU"/>
        </w:rPr>
        <w:t xml:space="preserve"> </w:t>
      </w:r>
      <w:r w:rsidR="009B06F1">
        <w:rPr>
          <w:lang w:eastAsia="en-AU"/>
        </w:rPr>
        <w:t xml:space="preserve"> </w:t>
      </w:r>
      <w:r w:rsidR="008F0957">
        <w:rPr>
          <w:lang w:eastAsia="en-AU"/>
        </w:rPr>
        <w:t>Alternatively, due to the costs associated with raising adolescents (e.g. school fees</w:t>
      </w:r>
      <w:r w:rsidR="00DC1670">
        <w:rPr>
          <w:lang w:eastAsia="en-AU"/>
        </w:rPr>
        <w:t>,</w:t>
      </w:r>
      <w:r w:rsidR="008F0957">
        <w:rPr>
          <w:lang w:eastAsia="en-AU"/>
        </w:rPr>
        <w:t xml:space="preserve"> stationery and uniform requirements), some mothers may have gambled to try </w:t>
      </w:r>
      <w:r w:rsidR="00DC1670">
        <w:rPr>
          <w:lang w:eastAsia="en-AU"/>
        </w:rPr>
        <w:t>to</w:t>
      </w:r>
      <w:r w:rsidR="008F0957">
        <w:rPr>
          <w:lang w:eastAsia="en-AU"/>
        </w:rPr>
        <w:t xml:space="preserve"> win the money they needed.  In a qualitative study of Pacific people’s motivations to gamble</w:t>
      </w:r>
      <w:r w:rsidR="00DC1670">
        <w:rPr>
          <w:lang w:eastAsia="en-AU"/>
        </w:rPr>
        <w:t>, Urale et al. (2016) identified that some participants thought that gambling was an easy way to make money to counter times of financial hardship that they could allocate to family necessities.</w:t>
      </w:r>
      <w:r w:rsidR="008F0957">
        <w:rPr>
          <w:lang w:eastAsia="en-AU"/>
        </w:rPr>
        <w:t xml:space="preserve"> </w:t>
      </w:r>
      <w:r w:rsidR="00DC1670">
        <w:rPr>
          <w:lang w:eastAsia="en-AU"/>
        </w:rPr>
        <w:t xml:space="preserve"> </w:t>
      </w:r>
      <w:r w:rsidR="00701D33">
        <w:rPr>
          <w:lang w:eastAsia="en-AU"/>
        </w:rPr>
        <w:t xml:space="preserve">The increasing proportion of mothers who gambled may also be related to the length of time living in New Zealand </w:t>
      </w:r>
      <w:r w:rsidR="00E431DA">
        <w:rPr>
          <w:lang w:eastAsia="en-AU"/>
        </w:rPr>
        <w:t>with</w:t>
      </w:r>
      <w:r w:rsidR="00701D33">
        <w:rPr>
          <w:lang w:eastAsia="en-AU"/>
        </w:rPr>
        <w:t xml:space="preserve"> integration and adaptation to New Zealand culture</w:t>
      </w:r>
      <w:r w:rsidR="00E431DA">
        <w:rPr>
          <w:lang w:eastAsia="en-AU"/>
        </w:rPr>
        <w:t xml:space="preserve"> and activities, such as gambling</w:t>
      </w:r>
      <w:r w:rsidR="00701D33">
        <w:rPr>
          <w:lang w:eastAsia="en-AU"/>
        </w:rPr>
        <w:t>.  Two-thirds of the mothe</w:t>
      </w:r>
      <w:r w:rsidR="00E431DA">
        <w:rPr>
          <w:lang w:eastAsia="en-AU"/>
        </w:rPr>
        <w:t>rs were not born in New Zealand</w:t>
      </w:r>
      <w:r w:rsidR="00701D33">
        <w:rPr>
          <w:lang w:eastAsia="en-AU"/>
        </w:rPr>
        <w:t xml:space="preserve"> and</w:t>
      </w:r>
      <w:r w:rsidR="00E431DA">
        <w:rPr>
          <w:lang w:eastAsia="en-AU"/>
        </w:rPr>
        <w:t>,</w:t>
      </w:r>
      <w:r w:rsidR="00701D33">
        <w:rPr>
          <w:lang w:eastAsia="en-AU"/>
        </w:rPr>
        <w:t xml:space="preserve"> in </w:t>
      </w:r>
      <w:r w:rsidR="005D20B4">
        <w:rPr>
          <w:lang w:eastAsia="en-AU"/>
        </w:rPr>
        <w:t>200</w:t>
      </w:r>
      <w:r w:rsidR="00701D33">
        <w:rPr>
          <w:lang w:eastAsia="en-AU"/>
        </w:rPr>
        <w:t>6</w:t>
      </w:r>
      <w:r w:rsidR="00E431DA">
        <w:rPr>
          <w:lang w:eastAsia="en-AU"/>
        </w:rPr>
        <w:t>,</w:t>
      </w:r>
      <w:r w:rsidR="00701D33">
        <w:rPr>
          <w:lang w:eastAsia="en-AU"/>
        </w:rPr>
        <w:t xml:space="preserve"> about one-half (54%) had lived in New Zealand for 21 or more years; by </w:t>
      </w:r>
      <w:r w:rsidR="005D20B4">
        <w:rPr>
          <w:lang w:eastAsia="en-AU"/>
        </w:rPr>
        <w:t>20</w:t>
      </w:r>
      <w:r w:rsidR="00701D33">
        <w:rPr>
          <w:lang w:eastAsia="en-AU"/>
        </w:rPr>
        <w:t xml:space="preserve">14 </w:t>
      </w:r>
      <w:r w:rsidR="00E431DA">
        <w:rPr>
          <w:lang w:eastAsia="en-AU"/>
        </w:rPr>
        <w:t xml:space="preserve">this proportion had increased to </w:t>
      </w:r>
      <w:r w:rsidR="00701D33">
        <w:rPr>
          <w:lang w:eastAsia="en-AU"/>
        </w:rPr>
        <w:t>almost four-fifths (78%).</w:t>
      </w:r>
      <w:r w:rsidR="00E43E7E">
        <w:rPr>
          <w:lang w:eastAsia="en-AU"/>
        </w:rPr>
        <w:t xml:space="preserve">  Employment, whilst mentioned in the previous paragraph as potentially being a reason for not gambling, conversely may also be a reason for starting gambling due to </w:t>
      </w:r>
      <w:r w:rsidR="00231B35">
        <w:rPr>
          <w:lang w:eastAsia="en-AU"/>
        </w:rPr>
        <w:t xml:space="preserve">availability of </w:t>
      </w:r>
      <w:r w:rsidR="00E43E7E">
        <w:rPr>
          <w:lang w:eastAsia="en-AU"/>
        </w:rPr>
        <w:t>more disposable income.</w:t>
      </w:r>
      <w:r w:rsidR="00701D33">
        <w:rPr>
          <w:lang w:eastAsia="en-AU"/>
        </w:rPr>
        <w:t xml:space="preserve">  </w:t>
      </w:r>
    </w:p>
    <w:p w14:paraId="75AF0CFB" w14:textId="10D9B260" w:rsidR="00A852D1" w:rsidRPr="00903890" w:rsidRDefault="00A852D1" w:rsidP="00A852D1">
      <w:pPr>
        <w:pStyle w:val="GARCNormalpara"/>
        <w:rPr>
          <w:lang w:eastAsia="en-AU"/>
        </w:rPr>
      </w:pPr>
      <w:r>
        <w:rPr>
          <w:lang w:eastAsia="en-AU"/>
        </w:rPr>
        <w:t xml:space="preserve">The longitudinal nature of this study has enabled some transitions </w:t>
      </w:r>
      <w:r w:rsidR="00870C11">
        <w:rPr>
          <w:lang w:eastAsia="en-AU"/>
        </w:rPr>
        <w:t xml:space="preserve">over time </w:t>
      </w:r>
      <w:r>
        <w:rPr>
          <w:lang w:eastAsia="en-AU"/>
        </w:rPr>
        <w:t xml:space="preserve">to be </w:t>
      </w:r>
      <w:r w:rsidR="00CD3E6E">
        <w:rPr>
          <w:lang w:eastAsia="en-AU"/>
        </w:rPr>
        <w:t>explored</w:t>
      </w:r>
      <w:r w:rsidR="00870C11">
        <w:rPr>
          <w:lang w:eastAsia="en-AU"/>
        </w:rPr>
        <w:t>.</w:t>
      </w:r>
      <w:r>
        <w:rPr>
          <w:lang w:eastAsia="en-AU"/>
        </w:rPr>
        <w:t xml:space="preserve">  </w:t>
      </w:r>
      <w:r w:rsidR="00A26399">
        <w:rPr>
          <w:lang w:eastAsia="en-AU"/>
        </w:rPr>
        <w:t>Of</w:t>
      </w:r>
      <w:r>
        <w:rPr>
          <w:lang w:eastAsia="en-AU"/>
        </w:rPr>
        <w:t xml:space="preserve"> mothers who were interviewed in both </w:t>
      </w:r>
      <w:r w:rsidR="005D20B4">
        <w:rPr>
          <w:lang w:eastAsia="en-AU"/>
        </w:rPr>
        <w:t>200</w:t>
      </w:r>
      <w:r>
        <w:rPr>
          <w:lang w:eastAsia="en-AU"/>
        </w:rPr>
        <w:t xml:space="preserve">9 and </w:t>
      </w:r>
      <w:r w:rsidR="005D20B4">
        <w:rPr>
          <w:lang w:eastAsia="en-AU"/>
        </w:rPr>
        <w:t>20</w:t>
      </w:r>
      <w:r>
        <w:rPr>
          <w:lang w:eastAsia="en-AU"/>
        </w:rPr>
        <w:t xml:space="preserve">14, slightly more than half of </w:t>
      </w:r>
      <w:r w:rsidR="00A26399">
        <w:rPr>
          <w:lang w:eastAsia="en-AU"/>
        </w:rPr>
        <w:t>those</w:t>
      </w:r>
      <w:r>
        <w:rPr>
          <w:lang w:eastAsia="en-AU"/>
        </w:rPr>
        <w:t xml:space="preserve"> who </w:t>
      </w:r>
      <w:r w:rsidR="00560CBF">
        <w:rPr>
          <w:lang w:eastAsia="en-AU"/>
        </w:rPr>
        <w:t xml:space="preserve">had </w:t>
      </w:r>
      <w:r>
        <w:rPr>
          <w:lang w:eastAsia="en-AU"/>
        </w:rPr>
        <w:t xml:space="preserve">gambled in </w:t>
      </w:r>
      <w:r w:rsidR="005D20B4">
        <w:rPr>
          <w:lang w:eastAsia="en-AU"/>
        </w:rPr>
        <w:t>200</w:t>
      </w:r>
      <w:r>
        <w:rPr>
          <w:lang w:eastAsia="en-AU"/>
        </w:rPr>
        <w:t xml:space="preserve">9 continued to gamble in </w:t>
      </w:r>
      <w:r w:rsidR="005D20B4">
        <w:rPr>
          <w:lang w:eastAsia="en-AU"/>
        </w:rPr>
        <w:t>20</w:t>
      </w:r>
      <w:r>
        <w:rPr>
          <w:lang w:eastAsia="en-AU"/>
        </w:rPr>
        <w:t>14, about one-third of non-ga</w:t>
      </w:r>
      <w:r w:rsidR="00560CBF">
        <w:rPr>
          <w:lang w:eastAsia="en-AU"/>
        </w:rPr>
        <w:t xml:space="preserve">mblers </w:t>
      </w:r>
      <w:r w:rsidR="00885433">
        <w:rPr>
          <w:lang w:eastAsia="en-AU"/>
        </w:rPr>
        <w:t xml:space="preserve">in 2009 </w:t>
      </w:r>
      <w:r w:rsidR="00560CBF">
        <w:rPr>
          <w:lang w:eastAsia="en-AU"/>
        </w:rPr>
        <w:t xml:space="preserve">started gambling in </w:t>
      </w:r>
      <w:r w:rsidR="005D20B4">
        <w:rPr>
          <w:lang w:eastAsia="en-AU"/>
        </w:rPr>
        <w:t>20</w:t>
      </w:r>
      <w:r>
        <w:rPr>
          <w:lang w:eastAsia="en-AU"/>
        </w:rPr>
        <w:t xml:space="preserve">14, and about one-fifth of gamblers </w:t>
      </w:r>
      <w:r w:rsidR="00885433">
        <w:rPr>
          <w:lang w:eastAsia="en-AU"/>
        </w:rPr>
        <w:t xml:space="preserve">in 2009 </w:t>
      </w:r>
      <w:r>
        <w:rPr>
          <w:lang w:eastAsia="en-AU"/>
        </w:rPr>
        <w:t xml:space="preserve">stopped gambling in </w:t>
      </w:r>
      <w:r w:rsidR="005D20B4">
        <w:rPr>
          <w:lang w:eastAsia="en-AU"/>
        </w:rPr>
        <w:t>20</w:t>
      </w:r>
      <w:r>
        <w:rPr>
          <w:lang w:eastAsia="en-AU"/>
        </w:rPr>
        <w:t xml:space="preserve">14.  Very similar </w:t>
      </w:r>
      <w:r w:rsidR="00082A02">
        <w:rPr>
          <w:lang w:eastAsia="en-AU"/>
        </w:rPr>
        <w:t>proportions</w:t>
      </w:r>
      <w:r>
        <w:rPr>
          <w:lang w:eastAsia="en-AU"/>
        </w:rPr>
        <w:t xml:space="preserve"> transitioning into or out of gambling participation, or remaining gamblers </w:t>
      </w:r>
      <w:r w:rsidR="00560CBF">
        <w:rPr>
          <w:lang w:eastAsia="en-AU"/>
        </w:rPr>
        <w:t>had also been</w:t>
      </w:r>
      <w:r>
        <w:rPr>
          <w:lang w:eastAsia="en-AU"/>
        </w:rPr>
        <w:t xml:space="preserve"> noted from </w:t>
      </w:r>
      <w:r w:rsidR="005D20B4">
        <w:rPr>
          <w:lang w:eastAsia="en-AU"/>
        </w:rPr>
        <w:t>200</w:t>
      </w:r>
      <w:r>
        <w:rPr>
          <w:lang w:eastAsia="en-AU"/>
        </w:rPr>
        <w:t xml:space="preserve">6 to </w:t>
      </w:r>
      <w:r w:rsidR="005D20B4">
        <w:rPr>
          <w:lang w:eastAsia="en-AU"/>
        </w:rPr>
        <w:t>200</w:t>
      </w:r>
      <w:r>
        <w:rPr>
          <w:lang w:eastAsia="en-AU"/>
        </w:rPr>
        <w:t xml:space="preserve">9.  This shows the fluid nature of gambling behaviour and indicates that the cross-sectional prevalence rates over time reflect mothers who </w:t>
      </w:r>
      <w:r w:rsidR="00885433">
        <w:rPr>
          <w:lang w:eastAsia="en-AU"/>
        </w:rPr>
        <w:t>start</w:t>
      </w:r>
      <w:r>
        <w:rPr>
          <w:lang w:eastAsia="en-AU"/>
        </w:rPr>
        <w:t xml:space="preserve"> and stop gambling as well as those who remain gamblers.  A </w:t>
      </w:r>
      <w:r w:rsidR="00725446">
        <w:rPr>
          <w:lang w:eastAsia="en-AU"/>
        </w:rPr>
        <w:t>limitation</w:t>
      </w:r>
      <w:r>
        <w:rPr>
          <w:lang w:eastAsia="en-AU"/>
        </w:rPr>
        <w:t>, however, is that a substantial proportion of mothers (about one-fifth to one-quarter of gamblers and non-gamblers) were not interviewed or did not complete gambling participation questions at consecutive time points</w:t>
      </w:r>
      <w:r w:rsidR="00725446">
        <w:rPr>
          <w:lang w:eastAsia="en-AU"/>
        </w:rPr>
        <w:t>.</w:t>
      </w:r>
    </w:p>
    <w:p w14:paraId="1E929F0D" w14:textId="6E2C1E35" w:rsidR="00606893" w:rsidRDefault="00A852D1" w:rsidP="00A852D1">
      <w:pPr>
        <w:pStyle w:val="GARCNormalpara"/>
      </w:pPr>
      <w:r>
        <w:t>Th</w:t>
      </w:r>
      <w:r w:rsidR="00B063BE">
        <w:t>e most frequently reported past-</w:t>
      </w:r>
      <w:r>
        <w:t xml:space="preserve">year gambling activities in </w:t>
      </w:r>
      <w:r w:rsidR="005D20B4">
        <w:t>20</w:t>
      </w:r>
      <w:r>
        <w:t>14 were Lotto, Instant Kiwi/</w:t>
      </w:r>
      <w:r w:rsidR="00082A02">
        <w:t xml:space="preserve"> </w:t>
      </w:r>
      <w:r>
        <w:t>scratch tickets, housie/bingo and casino EGM gambling.  The percentage</w:t>
      </w:r>
      <w:r w:rsidR="00885433">
        <w:t>s</w:t>
      </w:r>
      <w:r>
        <w:t xml:space="preserve"> of mothers participating in </w:t>
      </w:r>
      <w:r w:rsidR="00482F69">
        <w:t xml:space="preserve">these activities </w:t>
      </w:r>
      <w:r w:rsidR="00885433">
        <w:t>were</w:t>
      </w:r>
      <w:r>
        <w:t xml:space="preserve"> </w:t>
      </w:r>
      <w:r w:rsidR="00482F69">
        <w:t xml:space="preserve">generally </w:t>
      </w:r>
      <w:r>
        <w:t xml:space="preserve">similar to </w:t>
      </w:r>
      <w:r w:rsidR="00885433">
        <w:t>those</w:t>
      </w:r>
      <w:r>
        <w:t xml:space="preserve"> noted for Pacific people in the most recent national surveys</w:t>
      </w:r>
      <w:r w:rsidR="00561083">
        <w:t xml:space="preserve">, apart from Instant Kiwi/scratch tickets where it was </w:t>
      </w:r>
      <w:r w:rsidR="00082A02">
        <w:t>about half as low</w:t>
      </w:r>
      <w:r w:rsidR="00561083">
        <w:t xml:space="preserve"> (</w:t>
      </w:r>
      <w:r w:rsidR="00482F69">
        <w:t>Abbott et al., 2014a; Tu, 2013)</w:t>
      </w:r>
      <w:r w:rsidR="00ED2EAC">
        <w:t xml:space="preserve">.  </w:t>
      </w:r>
      <w:r w:rsidR="00F90772">
        <w:t>As previously mentioned, t</w:t>
      </w:r>
      <w:r w:rsidR="00ED2EAC">
        <w:t>he overall prev</w:t>
      </w:r>
      <w:r w:rsidR="00B063BE">
        <w:t>alence of participation in past-</w:t>
      </w:r>
      <w:r w:rsidR="00ED2EAC">
        <w:t xml:space="preserve">year gambling </w:t>
      </w:r>
      <w:r w:rsidR="00F90772">
        <w:t xml:space="preserve">by PIF mothers </w:t>
      </w:r>
      <w:r w:rsidR="00ED2EAC">
        <w:t>in 2014 was lower than Pacific adult participation in national studies</w:t>
      </w:r>
      <w:r w:rsidR="00F90772">
        <w:t xml:space="preserve">.  However, as detailed above, for the most frequently reported gambling activities, the prevalence was similar for PIF mothers compared with </w:t>
      </w:r>
      <w:r w:rsidR="00D92616">
        <w:t>Pacific adults nationally</w:t>
      </w:r>
      <w:r w:rsidR="00F90772">
        <w:t xml:space="preserve">. </w:t>
      </w:r>
      <w:r w:rsidR="00ED2EAC">
        <w:t xml:space="preserve"> </w:t>
      </w:r>
      <w:r w:rsidR="00F90772">
        <w:t>T</w:t>
      </w:r>
      <w:r w:rsidR="00ED2EAC">
        <w:t xml:space="preserve">his </w:t>
      </w:r>
      <w:r w:rsidR="00F90772">
        <w:t>suggests</w:t>
      </w:r>
      <w:r w:rsidR="00ED2EAC">
        <w:t xml:space="preserve"> that PIF mothers’ participation in </w:t>
      </w:r>
      <w:r w:rsidR="00D92616">
        <w:t>other</w:t>
      </w:r>
      <w:r w:rsidR="00ED2EAC">
        <w:t xml:space="preserve"> </w:t>
      </w:r>
      <w:r w:rsidR="00D92616">
        <w:t xml:space="preserve">gambling </w:t>
      </w:r>
      <w:r w:rsidR="00ED2EAC">
        <w:t xml:space="preserve">activities was lower than that reported by the general Pacific population.  </w:t>
      </w:r>
      <w:r w:rsidR="00133286">
        <w:t>Indeed, this was the case, particularly for the more traditionally male dominated gambling activities such as hor</w:t>
      </w:r>
      <w:r w:rsidR="00885433">
        <w:t>se or dog racing (0.4% </w:t>
      </w:r>
      <w:r w:rsidR="00133286">
        <w:t xml:space="preserve">PIF mothers, </w:t>
      </w:r>
      <w:r w:rsidR="00E22086">
        <w:t xml:space="preserve">7% to 8% national </w:t>
      </w:r>
      <w:r w:rsidR="0046101A">
        <w:t>studies) and sports betting (</w:t>
      </w:r>
      <w:r w:rsidR="0092380D">
        <w:t>no</w:t>
      </w:r>
      <w:r w:rsidR="0046101A">
        <w:t> </w:t>
      </w:r>
      <w:r w:rsidR="00E22086">
        <w:t xml:space="preserve">PIF mothers, 2% to 6% national studies).  However, as previously mentioned, gender did not appear to be the reason why a lower percentage of PIF mothers gambled </w:t>
      </w:r>
      <w:r w:rsidR="00FD43D4">
        <w:t xml:space="preserve">overall </w:t>
      </w:r>
      <w:r w:rsidR="00E22086">
        <w:t>in comparison to Pacific people in the recent national surveys.</w:t>
      </w:r>
      <w:r w:rsidR="00906BF7">
        <w:t xml:space="preserve">  </w:t>
      </w:r>
    </w:p>
    <w:p w14:paraId="1F5E3D36" w14:textId="6C39C00A" w:rsidR="00ED10DA" w:rsidRDefault="00ED10DA" w:rsidP="00A852D1">
      <w:pPr>
        <w:pStyle w:val="GARCNormalpara"/>
      </w:pPr>
      <w:r>
        <w:t>Almost two-thirds of mother</w:t>
      </w:r>
      <w:r w:rsidR="00587BD1">
        <w:t>s</w:t>
      </w:r>
      <w:r>
        <w:t xml:space="preserve"> reported gambling alone in </w:t>
      </w:r>
      <w:r w:rsidR="005D20B4">
        <w:t>20</w:t>
      </w:r>
      <w:r>
        <w:t>14.  Gambling alone has been noted to be a risk factor for transitioning from social or low-risk gambling into moderate-risk/</w:t>
      </w:r>
      <w:r w:rsidR="00587BD1">
        <w:t xml:space="preserve"> </w:t>
      </w:r>
      <w:r>
        <w:t>problem gambling (Abbott et al., 2016).</w:t>
      </w:r>
      <w:r w:rsidR="00587BD1">
        <w:t xml:space="preserve">  However, as the majority of mothers who gambled participated in activities that are not group activities such as buying Lotto tickets or scratch tickets, the high level of mothers who gambled alone is not surprising.  Nonetheless, a substantial minority of mothers who gambled participated in higher risk activities such as casino and pub EGM gambling and for those mothers, gambling alone would be likely to increase the risk for developing or maintaining problematic gambling.  For this reason, it would be prudent for public health </w:t>
      </w:r>
      <w:r w:rsidR="001E6F58">
        <w:t>programmes to encourage</w:t>
      </w:r>
      <w:r w:rsidR="00587BD1">
        <w:t xml:space="preserve"> </w:t>
      </w:r>
      <w:r w:rsidR="001E6F58">
        <w:t>the importance of the</w:t>
      </w:r>
      <w:r w:rsidR="00587BD1">
        <w:t xml:space="preserve"> social context, so that other people can act as safeguards against spending more time and money than desired on gambling.  </w:t>
      </w:r>
    </w:p>
    <w:p w14:paraId="637E9722" w14:textId="57FF1443" w:rsidR="00EE3A52" w:rsidRDefault="00EE3A52" w:rsidP="00EE3A52">
      <w:pPr>
        <w:pStyle w:val="GARCNormalpara"/>
      </w:pPr>
      <w:r>
        <w:t xml:space="preserve">Qualitative responses provided by mothers explaining their preference for Lotto, Instant Kiwi/ scratch tickets, housie/bingo and casino EGMs indicated that </w:t>
      </w:r>
      <w:r w:rsidR="00725446">
        <w:t>some</w:t>
      </w:r>
      <w:r w:rsidR="007F511F">
        <w:t xml:space="preserve"> </w:t>
      </w:r>
      <w:r>
        <w:t>had misconceptions about chances of winning on a particular gambling activity</w:t>
      </w:r>
      <w:r w:rsidR="007F511F">
        <w:t xml:space="preserve"> (reported for all four gambling activities) and the potential to become addicted (</w:t>
      </w:r>
      <w:r w:rsidR="00885433">
        <w:t xml:space="preserve">e.g. </w:t>
      </w:r>
      <w:r w:rsidR="007F511F">
        <w:t xml:space="preserve">gambled on </w:t>
      </w:r>
      <w:r w:rsidR="00D60778">
        <w:t xml:space="preserve">Lotto </w:t>
      </w:r>
      <w:r w:rsidR="007F511F">
        <w:t xml:space="preserve">or Instant Kiwi </w:t>
      </w:r>
      <w:r w:rsidR="00885433">
        <w:t>due to a belief that these activities</w:t>
      </w:r>
      <w:r w:rsidR="007F511F">
        <w:t xml:space="preserve"> </w:t>
      </w:r>
      <w:r w:rsidR="00D53899">
        <w:t>were</w:t>
      </w:r>
      <w:r w:rsidR="007F511F">
        <w:t xml:space="preserve"> not addictive)</w:t>
      </w:r>
      <w:r>
        <w:t xml:space="preserve">.  A </w:t>
      </w:r>
      <w:r w:rsidR="00D53899">
        <w:t xml:space="preserve">few mothers </w:t>
      </w:r>
      <w:r>
        <w:t>also associated luck with winning</w:t>
      </w:r>
      <w:r w:rsidR="007F511F">
        <w:t>,</w:t>
      </w:r>
      <w:r>
        <w:t xml:space="preserve"> </w:t>
      </w:r>
      <w:r>
        <w:rPr>
          <w:lang w:val="en-GB"/>
        </w:rPr>
        <w:t>reflect</w:t>
      </w:r>
      <w:r w:rsidR="007F511F">
        <w:rPr>
          <w:lang w:val="en-GB"/>
        </w:rPr>
        <w:t>ing</w:t>
      </w:r>
      <w:r>
        <w:rPr>
          <w:lang w:val="en-GB"/>
        </w:rPr>
        <w:t xml:space="preserve"> an underlying illusion of control</w:t>
      </w:r>
      <w:r>
        <w:t xml:space="preserve"> or </w:t>
      </w:r>
      <w:r>
        <w:rPr>
          <w:lang w:val="en-GB"/>
        </w:rPr>
        <w:t xml:space="preserve">biases in evaluation </w:t>
      </w:r>
      <w:r>
        <w:t>(</w:t>
      </w:r>
      <w:r w:rsidRPr="00D11A59">
        <w:rPr>
          <w:lang w:val="en-GB"/>
        </w:rPr>
        <w:t>Joukhador, Blaszczynski, &amp; Maccallum, 2004</w:t>
      </w:r>
      <w:r>
        <w:rPr>
          <w:lang w:val="en-GB"/>
        </w:rPr>
        <w:t xml:space="preserve">; Joukhador, </w:t>
      </w:r>
      <w:r w:rsidRPr="00BF2E15">
        <w:rPr>
          <w:lang w:val="en-GB"/>
        </w:rPr>
        <w:t xml:space="preserve">Maccallum, </w:t>
      </w:r>
      <w:r>
        <w:rPr>
          <w:lang w:val="en-GB"/>
        </w:rPr>
        <w:t>&amp; Blaszczynski, 2003)</w:t>
      </w:r>
      <w:r>
        <w:t xml:space="preserve">.  </w:t>
      </w:r>
      <w:r w:rsidR="007F511F">
        <w:t>Several mothers</w:t>
      </w:r>
      <w:r w:rsidRPr="00A97DD3">
        <w:t xml:space="preserve"> </w:t>
      </w:r>
      <w:r w:rsidR="00246C0E">
        <w:t>mentioned</w:t>
      </w:r>
      <w:r w:rsidRPr="00A97DD3">
        <w:t xml:space="preserve"> </w:t>
      </w:r>
      <w:r w:rsidR="007F511F">
        <w:t>the large prizes on offer and the</w:t>
      </w:r>
      <w:r w:rsidRPr="00A97DD3">
        <w:t xml:space="preserve"> hope to win </w:t>
      </w:r>
      <w:r>
        <w:t xml:space="preserve">as a reason for preferring a particular gambling activity.  </w:t>
      </w:r>
      <w:r w:rsidR="00885433">
        <w:t>Some</w:t>
      </w:r>
      <w:r>
        <w:t xml:space="preserve"> </w:t>
      </w:r>
      <w:r w:rsidR="007F511F">
        <w:t xml:space="preserve">of these mothers </w:t>
      </w:r>
      <w:r>
        <w:t>hope</w:t>
      </w:r>
      <w:r w:rsidR="007F511F">
        <w:t>d a gambling win would</w:t>
      </w:r>
      <w:r>
        <w:t xml:space="preserve"> </w:t>
      </w:r>
      <w:r w:rsidR="007F511F">
        <w:t xml:space="preserve">allow them </w:t>
      </w:r>
      <w:r>
        <w:t xml:space="preserve">to meet financial </w:t>
      </w:r>
      <w:r w:rsidR="007F511F">
        <w:t>commitments</w:t>
      </w:r>
      <w:r w:rsidR="00885433">
        <w:t xml:space="preserve">.  This has the potential to lead to problematic behaviour if loss-chasing takes place or more than discretionary money is gambled in repeated attempts to win a jackpot. </w:t>
      </w:r>
    </w:p>
    <w:p w14:paraId="301CD19A" w14:textId="695E987C" w:rsidR="004A2D18" w:rsidRDefault="003B1940" w:rsidP="00903890">
      <w:pPr>
        <w:pStyle w:val="GARCNormalpara"/>
        <w:rPr>
          <w:lang w:eastAsia="en-AU"/>
        </w:rPr>
      </w:pPr>
      <w:r>
        <w:rPr>
          <w:lang w:eastAsia="en-AU"/>
        </w:rPr>
        <w:t>A</w:t>
      </w:r>
      <w:r w:rsidR="004A2D18">
        <w:rPr>
          <w:lang w:eastAsia="en-AU"/>
        </w:rPr>
        <w:t>lthough the percentage of mothers who participated in gambling activities increased over time, the frequency of gambling decreased.  For the most popular gambling activities</w:t>
      </w:r>
      <w:r w:rsidR="00D53899">
        <w:rPr>
          <w:lang w:eastAsia="en-AU"/>
        </w:rPr>
        <w:t xml:space="preserve"> in </w:t>
      </w:r>
      <w:r w:rsidR="005D20B4">
        <w:rPr>
          <w:lang w:eastAsia="en-AU"/>
        </w:rPr>
        <w:t>20</w:t>
      </w:r>
      <w:r w:rsidR="00D53899">
        <w:rPr>
          <w:lang w:eastAsia="en-AU"/>
        </w:rPr>
        <w:t>14</w:t>
      </w:r>
      <w:r w:rsidR="004A2D18">
        <w:rPr>
          <w:lang w:eastAsia="en-AU"/>
        </w:rPr>
        <w:t xml:space="preserve"> a greater proportion of mothers gambled monthly or less often</w:t>
      </w:r>
      <w:r w:rsidR="00D53899">
        <w:rPr>
          <w:lang w:eastAsia="en-AU"/>
        </w:rPr>
        <w:t>,</w:t>
      </w:r>
      <w:r w:rsidR="004A2D18">
        <w:rPr>
          <w:lang w:eastAsia="en-AU"/>
        </w:rPr>
        <w:t xml:space="preserve"> than in </w:t>
      </w:r>
      <w:r w:rsidR="005D20B4">
        <w:rPr>
          <w:lang w:eastAsia="en-AU"/>
        </w:rPr>
        <w:t>200</w:t>
      </w:r>
      <w:r w:rsidR="004A2D18">
        <w:rPr>
          <w:lang w:eastAsia="en-AU"/>
        </w:rPr>
        <w:t xml:space="preserve">9.  Conversely, therefore, a higher percentage of mothers in </w:t>
      </w:r>
      <w:r w:rsidR="005D20B4">
        <w:rPr>
          <w:lang w:eastAsia="en-AU"/>
        </w:rPr>
        <w:t>200</w:t>
      </w:r>
      <w:r w:rsidR="004A2D18">
        <w:rPr>
          <w:lang w:eastAsia="en-AU"/>
        </w:rPr>
        <w:t xml:space="preserve">9 gambled weekly than in </w:t>
      </w:r>
      <w:r w:rsidR="005D20B4">
        <w:rPr>
          <w:lang w:eastAsia="en-AU"/>
        </w:rPr>
        <w:t>20</w:t>
      </w:r>
      <w:r w:rsidR="004A2D18">
        <w:rPr>
          <w:lang w:eastAsia="en-AU"/>
        </w:rPr>
        <w:t>14.  Very few mothers reported gambling daily or almost daily</w:t>
      </w:r>
      <w:r>
        <w:rPr>
          <w:lang w:eastAsia="en-AU"/>
        </w:rPr>
        <w:t>,</w:t>
      </w:r>
      <w:r w:rsidR="004A2D18">
        <w:rPr>
          <w:lang w:eastAsia="en-AU"/>
        </w:rPr>
        <w:t xml:space="preserve"> with keno </w:t>
      </w:r>
      <w:r>
        <w:rPr>
          <w:lang w:eastAsia="en-AU"/>
        </w:rPr>
        <w:t xml:space="preserve">(n=1) </w:t>
      </w:r>
      <w:r w:rsidR="004A2D18">
        <w:rPr>
          <w:lang w:eastAsia="en-AU"/>
        </w:rPr>
        <w:t>and casino EGMs</w:t>
      </w:r>
      <w:r>
        <w:rPr>
          <w:lang w:eastAsia="en-AU"/>
        </w:rPr>
        <w:t xml:space="preserve"> (n=1)</w:t>
      </w:r>
      <w:r w:rsidR="004A2D18">
        <w:rPr>
          <w:lang w:eastAsia="en-AU"/>
        </w:rPr>
        <w:t xml:space="preserve"> being the only activ</w:t>
      </w:r>
      <w:r>
        <w:rPr>
          <w:lang w:eastAsia="en-AU"/>
        </w:rPr>
        <w:t xml:space="preserve">ities reported </w:t>
      </w:r>
      <w:r w:rsidR="00D53899">
        <w:rPr>
          <w:lang w:eastAsia="en-AU"/>
        </w:rPr>
        <w:t xml:space="preserve">at </w:t>
      </w:r>
      <w:r>
        <w:rPr>
          <w:lang w:eastAsia="en-AU"/>
        </w:rPr>
        <w:t>this frequency</w:t>
      </w:r>
      <w:r w:rsidR="004A2D18">
        <w:rPr>
          <w:lang w:eastAsia="en-AU"/>
        </w:rPr>
        <w:t xml:space="preserve">.  </w:t>
      </w:r>
      <w:r>
        <w:rPr>
          <w:lang w:eastAsia="en-AU"/>
        </w:rPr>
        <w:t>This finding was not unexpected as it is similar to that reported by Abbott et al</w:t>
      </w:r>
      <w:r w:rsidR="00FD43D4">
        <w:rPr>
          <w:lang w:eastAsia="en-AU"/>
        </w:rPr>
        <w:t>.</w:t>
      </w:r>
      <w:r>
        <w:rPr>
          <w:lang w:eastAsia="en-AU"/>
        </w:rPr>
        <w:t xml:space="preserve"> (2014a) in the 2012 National Gambl</w:t>
      </w:r>
      <w:r w:rsidR="00B063BE">
        <w:rPr>
          <w:lang w:eastAsia="en-AU"/>
        </w:rPr>
        <w:t>ing Study where weekly and past-</w:t>
      </w:r>
      <w:r>
        <w:rPr>
          <w:lang w:eastAsia="en-AU"/>
        </w:rPr>
        <w:t>year participation decreased from 2005 to 2012 for the more popular gambling activities.  Decreased frequency of gambling participation over recent years appears, therefore, to be a national trend and this was mirrored amongst mothers in the PIF study.</w:t>
      </w:r>
    </w:p>
    <w:p w14:paraId="2D51E604" w14:textId="77777777" w:rsidR="00D53899" w:rsidRDefault="00D53899" w:rsidP="00A85AA2">
      <w:pPr>
        <w:pStyle w:val="GARCNormalpara"/>
        <w:spacing w:before="0" w:after="0"/>
      </w:pPr>
    </w:p>
    <w:p w14:paraId="4A6458D5" w14:textId="2FF53B86" w:rsidR="005F4BFB" w:rsidRDefault="00953E65" w:rsidP="00A85AA2">
      <w:pPr>
        <w:pStyle w:val="GARCNormalpara"/>
        <w:spacing w:before="0" w:after="0"/>
      </w:pPr>
      <w:r>
        <w:rPr>
          <w:b/>
          <w:i/>
        </w:rPr>
        <w:t>Youth</w:t>
      </w:r>
    </w:p>
    <w:p w14:paraId="2B9D7AE3" w14:textId="03AF679A" w:rsidR="00D04977" w:rsidRDefault="009E6ADC" w:rsidP="00D04977">
      <w:pPr>
        <w:pStyle w:val="GARCNormalpara"/>
      </w:pPr>
      <w:r>
        <w:t>T</w:t>
      </w:r>
      <w:r w:rsidR="00953E65">
        <w:t>he percentage of Pacific youth</w:t>
      </w:r>
      <w:r w:rsidR="00542B1F">
        <w:t xml:space="preserve"> who reported </w:t>
      </w:r>
      <w:r w:rsidR="00D04977">
        <w:t xml:space="preserve">ever having </w:t>
      </w:r>
      <w:r w:rsidR="00AE26D7">
        <w:t>gambl</w:t>
      </w:r>
      <w:r w:rsidR="00D92616">
        <w:t>ed</w:t>
      </w:r>
      <w:r w:rsidR="00AE26D7">
        <w:t xml:space="preserve"> </w:t>
      </w:r>
      <w:r w:rsidR="00542B1F">
        <w:t>for money</w:t>
      </w:r>
      <w:r w:rsidR="00AE26D7">
        <w:t xml:space="preserve"> increased with </w:t>
      </w:r>
      <w:r w:rsidR="00542B1F">
        <w:t xml:space="preserve">increasing </w:t>
      </w:r>
      <w:r w:rsidR="00AE26D7">
        <w:t>age</w:t>
      </w:r>
      <w:r w:rsidR="00542B1F">
        <w:t>, with more than half (5</w:t>
      </w:r>
      <w:r w:rsidR="00D60778">
        <w:t>4</w:t>
      </w:r>
      <w:r w:rsidR="00542B1F">
        <w:t xml:space="preserve">%) gambling for money when aged 14 years compared with 27% when aged </w:t>
      </w:r>
      <w:r w:rsidR="00B063BE">
        <w:t>nine</w:t>
      </w:r>
      <w:r w:rsidR="00542B1F">
        <w:t xml:space="preserve"> years</w:t>
      </w:r>
      <w:r w:rsidR="00AE26D7">
        <w:t xml:space="preserve">.  </w:t>
      </w:r>
      <w:r>
        <w:t>T</w:t>
      </w:r>
      <w:r w:rsidR="00542B1F">
        <w:t>wo-</w:t>
      </w:r>
      <w:r w:rsidR="00AE26D7">
        <w:t xml:space="preserve">thirds (67%) of youth who reported </w:t>
      </w:r>
      <w:r w:rsidR="00D04977">
        <w:t xml:space="preserve">ever having </w:t>
      </w:r>
      <w:r w:rsidR="00AE26D7">
        <w:t>gambl</w:t>
      </w:r>
      <w:r w:rsidR="00D04977">
        <w:t>ed</w:t>
      </w:r>
      <w:r w:rsidR="00AE26D7">
        <w:t xml:space="preserve"> </w:t>
      </w:r>
      <w:r w:rsidR="00542B1F">
        <w:t>at</w:t>
      </w:r>
      <w:r w:rsidR="00AE26D7">
        <w:t xml:space="preserve"> age 14 had not </w:t>
      </w:r>
      <w:r w:rsidR="00D04977">
        <w:t xml:space="preserve">reported </w:t>
      </w:r>
      <w:r w:rsidR="00AE26D7">
        <w:t>gambl</w:t>
      </w:r>
      <w:r w:rsidR="00D04977">
        <w:t>ing</w:t>
      </w:r>
      <w:r w:rsidR="00AE26D7">
        <w:t xml:space="preserve"> at age </w:t>
      </w:r>
      <w:r>
        <w:t>nine</w:t>
      </w:r>
      <w:r w:rsidR="00D04977">
        <w:t xml:space="preserve">.  This </w:t>
      </w:r>
      <w:r w:rsidR="007474C4">
        <w:t>might</w:t>
      </w:r>
      <w:r w:rsidR="00D04977">
        <w:t xml:space="preserve"> indicate that </w:t>
      </w:r>
      <w:r>
        <w:t xml:space="preserve">some of </w:t>
      </w:r>
      <w:r w:rsidR="007474C4">
        <w:t xml:space="preserve">the </w:t>
      </w:r>
      <w:r w:rsidR="00953E65">
        <w:t>youth</w:t>
      </w:r>
      <w:r w:rsidR="00D04977">
        <w:t xml:space="preserve"> </w:t>
      </w:r>
      <w:r>
        <w:t>did</w:t>
      </w:r>
      <w:r w:rsidR="00D04977">
        <w:t xml:space="preserve"> not</w:t>
      </w:r>
      <w:r>
        <w:t>,</w:t>
      </w:r>
      <w:r w:rsidR="00D04977">
        <w:t xml:space="preserve"> in fact</w:t>
      </w:r>
      <w:r>
        <w:t>,</w:t>
      </w:r>
      <w:r w:rsidR="00D04977">
        <w:t xml:space="preserve"> </w:t>
      </w:r>
      <w:r>
        <w:t xml:space="preserve">give </w:t>
      </w:r>
      <w:r w:rsidR="00D04977">
        <w:t xml:space="preserve">lifetime </w:t>
      </w:r>
      <w:r>
        <w:t xml:space="preserve">(ever) </w:t>
      </w:r>
      <w:r w:rsidR="00D04977">
        <w:t>responses</w:t>
      </w:r>
      <w:r>
        <w:t xml:space="preserve"> but had responded in a more recent timeframe.  Alternatively, it could mean that when aged nine years, some of the children were not entirely accurate when recollecting whether </w:t>
      </w:r>
      <w:r w:rsidR="00D60778">
        <w:t xml:space="preserve">or not </w:t>
      </w:r>
      <w:r>
        <w:t xml:space="preserve">they had gambled for money.  </w:t>
      </w:r>
      <w:r w:rsidR="0080761D">
        <w:t>Eighteen percent o</w:t>
      </w:r>
      <w:r w:rsidR="00595DD1">
        <w:t>f youths reported that they had gambled in the past 12 months</w:t>
      </w:r>
      <w:r w:rsidR="0080761D">
        <w:t xml:space="preserve">.  This is slightly lower than the </w:t>
      </w:r>
      <w:r w:rsidR="00D04977">
        <w:t xml:space="preserve">26% participation rate reported for Pacific students in the </w:t>
      </w:r>
      <w:r w:rsidR="00D04977" w:rsidRPr="00571A42">
        <w:t>Youth’12</w:t>
      </w:r>
      <w:r w:rsidR="00D04977">
        <w:t xml:space="preserve"> survey (Rossen et al., 2013).  However, </w:t>
      </w:r>
      <w:r>
        <w:t xml:space="preserve">this discrepancy </w:t>
      </w:r>
      <w:r w:rsidR="00595DD1">
        <w:t>may have</w:t>
      </w:r>
      <w:r>
        <w:t xml:space="preserve"> occurred because in the present study, the youth were all 14 years old </w:t>
      </w:r>
      <w:r w:rsidR="0076628F">
        <w:t>and New Zealand born</w:t>
      </w:r>
      <w:r w:rsidR="000461C5">
        <w:t>,</w:t>
      </w:r>
      <w:r w:rsidR="0076628F">
        <w:t xml:space="preserve"> </w:t>
      </w:r>
      <w:r>
        <w:t>whereas in the Youth’12 survey they were aged 13 to 17 years</w:t>
      </w:r>
      <w:r w:rsidR="0076628F">
        <w:t xml:space="preserve"> and included New Zealand born as well as those born overseas</w:t>
      </w:r>
      <w:r>
        <w:t>.</w:t>
      </w:r>
    </w:p>
    <w:p w14:paraId="04603633" w14:textId="1A386A34" w:rsidR="003A0771" w:rsidRDefault="003A0771" w:rsidP="003A0771">
      <w:pPr>
        <w:pStyle w:val="GARCNormalpara"/>
      </w:pPr>
      <w:r w:rsidRPr="00571A42">
        <w:t xml:space="preserve">When frequency of gambling was examined it was evident that the majority of youth </w:t>
      </w:r>
      <w:r w:rsidR="00BC11F3">
        <w:t>who had ever gambled</w:t>
      </w:r>
      <w:r>
        <w:t xml:space="preserve"> </w:t>
      </w:r>
      <w:r w:rsidRPr="00571A42">
        <w:t xml:space="preserve">did not regularly participate in gambling activities.  Slightly more than half </w:t>
      </w:r>
      <w:r w:rsidRPr="00571A42">
        <w:rPr>
          <w:lang w:val="en-US"/>
        </w:rPr>
        <w:t xml:space="preserve">had not gambled in the past </w:t>
      </w:r>
      <w:r>
        <w:rPr>
          <w:lang w:val="en-US"/>
        </w:rPr>
        <w:t>12</w:t>
      </w:r>
      <w:r w:rsidRPr="00571A42">
        <w:rPr>
          <w:lang w:val="en-US"/>
        </w:rPr>
        <w:t xml:space="preserve"> months, </w:t>
      </w:r>
      <w:r w:rsidR="00082A02">
        <w:rPr>
          <w:lang w:val="en-US"/>
        </w:rPr>
        <w:t>about one-quarter</w:t>
      </w:r>
      <w:r w:rsidRPr="00571A42">
        <w:rPr>
          <w:lang w:val="en-US"/>
        </w:rPr>
        <w:t xml:space="preserve"> had gambled once or twice in the past </w:t>
      </w:r>
      <w:r>
        <w:rPr>
          <w:lang w:val="en-US"/>
        </w:rPr>
        <w:t>12 </w:t>
      </w:r>
      <w:r w:rsidRPr="00571A42">
        <w:rPr>
          <w:lang w:val="en-US"/>
        </w:rPr>
        <w:t xml:space="preserve">months, </w:t>
      </w:r>
      <w:r w:rsidR="00711D37">
        <w:rPr>
          <w:lang w:eastAsia="en-AU"/>
        </w:rPr>
        <w:t>and only 15% gambled relatively regularly (once a month or more often).</w:t>
      </w:r>
      <w:r w:rsidR="009637C1">
        <w:rPr>
          <w:lang w:eastAsia="en-AU"/>
        </w:rPr>
        <w:t xml:space="preserve">  </w:t>
      </w:r>
      <w:r w:rsidR="00711D37">
        <w:t>Th</w:t>
      </w:r>
      <w:r w:rsidR="0080761D">
        <w:t>e</w:t>
      </w:r>
      <w:r w:rsidR="00711D37">
        <w:t xml:space="preserve"> proportion </w:t>
      </w:r>
      <w:r>
        <w:t xml:space="preserve">regularly gambling for money </w:t>
      </w:r>
      <w:r w:rsidR="00711D37">
        <w:t>was higher than the proportion who</w:t>
      </w:r>
      <w:r>
        <w:t xml:space="preserve"> </w:t>
      </w:r>
      <w:r w:rsidR="00711D37">
        <w:t xml:space="preserve">reported </w:t>
      </w:r>
      <w:r>
        <w:t>substance use</w:t>
      </w:r>
      <w:r w:rsidR="00711D37">
        <w:t xml:space="preserve"> in the past month;</w:t>
      </w:r>
      <w:r>
        <w:t xml:space="preserve"> 6.7% report</w:t>
      </w:r>
      <w:r w:rsidR="00711D37">
        <w:t>ed</w:t>
      </w:r>
      <w:r>
        <w:t xml:space="preserve"> smoking cigarettes, 6.2% consum</w:t>
      </w:r>
      <w:r w:rsidR="00711D37">
        <w:t>ed</w:t>
      </w:r>
      <w:r>
        <w:t xml:space="preserve"> alcohol, 3.6% us</w:t>
      </w:r>
      <w:r w:rsidR="00711D37">
        <w:t>ed</w:t>
      </w:r>
      <w:r>
        <w:t xml:space="preserve"> marijuana and 1.8% us</w:t>
      </w:r>
      <w:r w:rsidR="00711D37">
        <w:t>ed</w:t>
      </w:r>
      <w:r>
        <w:t xml:space="preserve"> other illegal drugs.  </w:t>
      </w:r>
      <w:r w:rsidR="00F83624">
        <w:t xml:space="preserve">The percentages reporting substance use were lower than those reported in the </w:t>
      </w:r>
      <w:r w:rsidR="00843011">
        <w:t xml:space="preserve">2012 </w:t>
      </w:r>
      <w:r w:rsidR="00F83624">
        <w:t xml:space="preserve">Youth Insights Study, which monitored substance use in 14 </w:t>
      </w:r>
      <w:r w:rsidR="00843011">
        <w:t xml:space="preserve">to 15 </w:t>
      </w:r>
      <w:r w:rsidR="00F83624">
        <w:t xml:space="preserve">year old youths.  Amongst the </w:t>
      </w:r>
      <w:r w:rsidR="00843011">
        <w:t xml:space="preserve">400 </w:t>
      </w:r>
      <w:r w:rsidR="00F83624">
        <w:t xml:space="preserve">Pacific youths in that study, </w:t>
      </w:r>
      <w:r w:rsidR="00843011">
        <w:t>13% had</w:t>
      </w:r>
      <w:r w:rsidR="00F83624">
        <w:t xml:space="preserve"> smok</w:t>
      </w:r>
      <w:r w:rsidR="00843011">
        <w:t>ed in the past month</w:t>
      </w:r>
      <w:r w:rsidR="00F83624">
        <w:t xml:space="preserve"> and 22% had consumed alcohol in a risky manner </w:t>
      </w:r>
      <w:r w:rsidR="00843011">
        <w:t xml:space="preserve">in the past month </w:t>
      </w:r>
      <w:r w:rsidR="00F83624">
        <w:t>(</w:t>
      </w:r>
      <w:r w:rsidR="00843011">
        <w:t>White &amp; Newcombe</w:t>
      </w:r>
      <w:r w:rsidR="00F83624">
        <w:t>, 2014).  Nevertheless, t</w:t>
      </w:r>
      <w:r>
        <w:t xml:space="preserve">he </w:t>
      </w:r>
      <w:r w:rsidR="00F83624">
        <w:t xml:space="preserve">present </w:t>
      </w:r>
      <w:r>
        <w:t>findings indica</w:t>
      </w:r>
      <w:r w:rsidR="00AB002C">
        <w:t>te that a minority of the youth</w:t>
      </w:r>
      <w:r>
        <w:t xml:space="preserve"> were taking part in risky behaviours such as using various substances, both legal and illegal, and gambl</w:t>
      </w:r>
      <w:r w:rsidR="00711D37">
        <w:t>ing</w:t>
      </w:r>
      <w:r>
        <w:t xml:space="preserve"> for money.</w:t>
      </w:r>
    </w:p>
    <w:p w14:paraId="3B0DCFEE" w14:textId="1F723AB0" w:rsidR="009637C1" w:rsidRPr="00145981" w:rsidRDefault="009E6ADC" w:rsidP="009637C1">
      <w:pPr>
        <w:pStyle w:val="GARCNormalpara"/>
        <w:rPr>
          <w:lang w:eastAsia="en-AU"/>
        </w:rPr>
      </w:pPr>
      <w:r>
        <w:t xml:space="preserve">It </w:t>
      </w:r>
      <w:r w:rsidR="00A24DBC">
        <w:t>was</w:t>
      </w:r>
      <w:r>
        <w:t xml:space="preserve"> expected that a h</w:t>
      </w:r>
      <w:r w:rsidR="00AB002C">
        <w:t>igher proportion of youth</w:t>
      </w:r>
      <w:r>
        <w:t xml:space="preserve"> </w:t>
      </w:r>
      <w:r w:rsidR="00F87A52">
        <w:t>would have</w:t>
      </w:r>
      <w:r>
        <w:t xml:space="preserve"> participated in gambling for money when aged 14 years compared to five years prior when they were only children aged nine years.  First, they were more likely to have spending money (pocket money or earnings from jobs such as baby-sitting or paper rounds).  Second, </w:t>
      </w:r>
      <w:r w:rsidR="00136383">
        <w:t>it is well-</w:t>
      </w:r>
      <w:r w:rsidR="00F87A52">
        <w:t>reported</w:t>
      </w:r>
      <w:r w:rsidR="00136383">
        <w:t xml:space="preserve"> that taking risks increases from childhood to adolescence (</w:t>
      </w:r>
      <w:r w:rsidR="00722580">
        <w:t xml:space="preserve">see </w:t>
      </w:r>
      <w:r w:rsidR="00C5374E">
        <w:t xml:space="preserve">e.g. </w:t>
      </w:r>
      <w:r w:rsidR="00722580">
        <w:t xml:space="preserve">Igra &amp; Irwin, 1996; </w:t>
      </w:r>
      <w:r w:rsidR="00136383">
        <w:t xml:space="preserve">Steinberg, 2008) and this includes </w:t>
      </w:r>
      <w:r w:rsidR="00722580">
        <w:t>behaviours</w:t>
      </w:r>
      <w:r w:rsidR="00136383">
        <w:t xml:space="preserve"> such as gambling and substance use</w:t>
      </w:r>
      <w:r w:rsidR="00C5374E">
        <w:t xml:space="preserve"> (</w:t>
      </w:r>
      <w:r w:rsidR="00722580">
        <w:t xml:space="preserve">see </w:t>
      </w:r>
      <w:r w:rsidR="00C5374E">
        <w:t xml:space="preserve">e.g. </w:t>
      </w:r>
      <w:r w:rsidR="00501AF8">
        <w:t xml:space="preserve">Doremus-Fitzwater, Varlinskaya, &amp; Spear, 2010; Griffiths &amp; Wood, 2000; </w:t>
      </w:r>
      <w:r w:rsidR="00C5374E">
        <w:t>Gupta, Derevensky &amp; Ellenbogen, 2006)</w:t>
      </w:r>
      <w:r w:rsidR="00136383">
        <w:t>.</w:t>
      </w:r>
      <w:r w:rsidR="009637C1">
        <w:t xml:space="preserve">  The top four reasons for gambling were to have fun, the prospect of winning money, for a challenge and to relieve boredom.  These </w:t>
      </w:r>
      <w:r w:rsidR="009637C1">
        <w:rPr>
          <w:lang w:eastAsia="en-AU"/>
        </w:rPr>
        <w:t xml:space="preserve">were also the top four reasons cited by youth in both </w:t>
      </w:r>
      <w:r w:rsidR="009637C1">
        <w:rPr>
          <w:bCs/>
          <w:lang w:val="en-AU"/>
        </w:rPr>
        <w:t xml:space="preserve">the </w:t>
      </w:r>
      <w:r w:rsidR="009637C1" w:rsidRPr="00571A42">
        <w:rPr>
          <w:bCs/>
          <w:lang w:val="en-AU"/>
        </w:rPr>
        <w:t>Youth’07</w:t>
      </w:r>
      <w:r w:rsidR="009637C1">
        <w:rPr>
          <w:bCs/>
          <w:lang w:val="en-AU"/>
        </w:rPr>
        <w:t xml:space="preserve"> and </w:t>
      </w:r>
      <w:r w:rsidR="009637C1" w:rsidRPr="00571A42">
        <w:t>Youth’12</w:t>
      </w:r>
      <w:r w:rsidR="009637C1">
        <w:t xml:space="preserve"> surveys (Rossen et al., 2013).</w:t>
      </w:r>
    </w:p>
    <w:p w14:paraId="2D1DBA29" w14:textId="3852AD58" w:rsidR="003870AF" w:rsidRDefault="007E5108" w:rsidP="00AE26D7">
      <w:pPr>
        <w:pStyle w:val="GARCNormalpara"/>
      </w:pPr>
      <w:r w:rsidRPr="003870AF">
        <w:t xml:space="preserve">In </w:t>
      </w:r>
      <w:r w:rsidR="00B837C8">
        <w:t>20</w:t>
      </w:r>
      <w:r w:rsidRPr="003870AF">
        <w:t>14</w:t>
      </w:r>
      <w:r w:rsidR="00AE26D7" w:rsidRPr="003870AF">
        <w:t xml:space="preserve">, the most frequently cited </w:t>
      </w:r>
      <w:r w:rsidRPr="003870AF">
        <w:t>gambling activit</w:t>
      </w:r>
      <w:r w:rsidR="00082A02">
        <w:t>y</w:t>
      </w:r>
      <w:r w:rsidR="00AE26D7" w:rsidRPr="003870AF">
        <w:t xml:space="preserve"> </w:t>
      </w:r>
      <w:r w:rsidR="00082A02">
        <w:t>was</w:t>
      </w:r>
      <w:r w:rsidR="00AE26D7" w:rsidRPr="003870AF">
        <w:t xml:space="preserve"> bets with friends or family</w:t>
      </w:r>
      <w:r w:rsidR="00AE26D7">
        <w:t xml:space="preserve">.  </w:t>
      </w:r>
      <w:r>
        <w:t>Making b</w:t>
      </w:r>
      <w:r w:rsidR="00AE26D7">
        <w:t>ets with friends or family</w:t>
      </w:r>
      <w:r w:rsidR="00AE26D7" w:rsidRPr="00EB0EB2">
        <w:t xml:space="preserve"> </w:t>
      </w:r>
      <w:r w:rsidR="00AE26D7">
        <w:t xml:space="preserve">is likely to be </w:t>
      </w:r>
      <w:r>
        <w:t>the way many youth learn about gambling</w:t>
      </w:r>
      <w:r w:rsidR="00AF78B5">
        <w:t xml:space="preserve">; </w:t>
      </w:r>
      <w:r w:rsidR="00AE26D7">
        <w:t xml:space="preserve">the  </w:t>
      </w:r>
      <w:r w:rsidR="00AE26D7" w:rsidRPr="00571A42">
        <w:t>Youth’12</w:t>
      </w:r>
      <w:r w:rsidR="00AE26D7">
        <w:t xml:space="preserve"> survey also reported this activity as the most common (Rossen et al., 2013).  </w:t>
      </w:r>
      <w:r w:rsidR="003870AF">
        <w:t xml:space="preserve">Similarly, the other </w:t>
      </w:r>
      <w:r w:rsidR="00082A02">
        <w:t xml:space="preserve">common </w:t>
      </w:r>
      <w:r w:rsidR="003870AF">
        <w:t xml:space="preserve">gambling activities </w:t>
      </w:r>
      <w:r w:rsidR="00AB002C">
        <w:t>participated in by youth</w:t>
      </w:r>
      <w:r w:rsidR="003870AF">
        <w:t xml:space="preserve"> are all socially oriented in that they have to be, or are more likely to be, participated in by more than one person.  When asked to indicate with whom they usually gambl</w:t>
      </w:r>
      <w:r w:rsidR="006738E3">
        <w:t xml:space="preserve">ed when gambling for money, </w:t>
      </w:r>
      <w:r w:rsidR="00082A02">
        <w:t>more than half</w:t>
      </w:r>
      <w:r w:rsidR="006738E3">
        <w:t> </w:t>
      </w:r>
      <w:r w:rsidR="003870AF">
        <w:t xml:space="preserve">reported gambling mostly with family and </w:t>
      </w:r>
      <w:r w:rsidR="00082A02">
        <w:t>two-fifths</w:t>
      </w:r>
      <w:r w:rsidR="003870AF">
        <w:t xml:space="preserve"> mostly with friends.  Gambling activities that are more likely to be solitary activities (e.g. text games, Lotto, scratch cards</w:t>
      </w:r>
      <w:r w:rsidR="00BE5E7D">
        <w:t>, internet gambling</w:t>
      </w:r>
      <w:r w:rsidR="003870AF">
        <w:t xml:space="preserve">) were </w:t>
      </w:r>
      <w:r w:rsidR="00BE5E7D">
        <w:t xml:space="preserve">each </w:t>
      </w:r>
      <w:r w:rsidR="003870AF">
        <w:t>participated i</w:t>
      </w:r>
      <w:r w:rsidR="00AB002C">
        <w:t>n by less than 10% of the youth</w:t>
      </w:r>
      <w:r w:rsidR="00BE5E7D">
        <w:t>;</w:t>
      </w:r>
      <w:r w:rsidR="003870AF">
        <w:t xml:space="preserve"> 12% reported that they mostly gambled alone.  As gambling alone, in adults, is a risk factor for problematic gambling, it is re-assuring</w:t>
      </w:r>
      <w:r w:rsidR="00AB002C">
        <w:t xml:space="preserve"> to know that most of the youth</w:t>
      </w:r>
      <w:r w:rsidR="003870AF">
        <w:t xml:space="preserve"> in the present study were gambling with other people, albeit a substantial minority were already gambling alone.</w:t>
      </w:r>
    </w:p>
    <w:p w14:paraId="48CE51E5" w14:textId="54E48988" w:rsidR="00571A42" w:rsidRDefault="00571A42" w:rsidP="00571A42">
      <w:pPr>
        <w:pStyle w:val="GARCNormalpara"/>
      </w:pPr>
      <w:r>
        <w:t xml:space="preserve">In </w:t>
      </w:r>
      <w:r w:rsidR="00B837C8">
        <w:t>20</w:t>
      </w:r>
      <w:r>
        <w:t xml:space="preserve">14, </w:t>
      </w:r>
      <w:r w:rsidR="00144308">
        <w:t>seven percent</w:t>
      </w:r>
      <w:r w:rsidR="00AB002C">
        <w:t xml:space="preserve"> of youth</w:t>
      </w:r>
      <w:r>
        <w:t xml:space="preserve"> reported that they had </w:t>
      </w:r>
      <w:r w:rsidR="0065697C">
        <w:t>ever received an</w:t>
      </w:r>
      <w:r w:rsidR="002455CC">
        <w:t xml:space="preserve"> Instant Kiwi or other scratch ticket as a present.  This was lower than the 17% of children who reported this in </w:t>
      </w:r>
      <w:r w:rsidR="00B837C8">
        <w:t>200</w:t>
      </w:r>
      <w:r w:rsidR="002455CC">
        <w:t xml:space="preserve">6.  Again, this indicates </w:t>
      </w:r>
      <w:r w:rsidR="00AB002C">
        <w:t>that at least some of the youth</w:t>
      </w:r>
      <w:r w:rsidR="002455CC">
        <w:t xml:space="preserve"> were not answering the question in a lifetime format but in some other finite time frame, or they had forgotten about previous scratch </w:t>
      </w:r>
      <w:r w:rsidR="005D7127">
        <w:t>ticket</w:t>
      </w:r>
      <w:r w:rsidR="002455CC">
        <w:t xml:space="preserve"> gifts they had received (i.e. they had recall bias).  </w:t>
      </w:r>
      <w:r w:rsidR="005D7127">
        <w:t xml:space="preserve">As this form of gambling is high risk due to its </w:t>
      </w:r>
      <w:r w:rsidR="007474C4">
        <w:t xml:space="preserve">potentially </w:t>
      </w:r>
      <w:r w:rsidR="005D7127">
        <w:t>continuous nature, there is a</w:t>
      </w:r>
      <w:r w:rsidR="007474C4">
        <w:t xml:space="preserve"> legal</w:t>
      </w:r>
      <w:r w:rsidR="005D7127">
        <w:t xml:space="preserve"> age restriction of 18 years and it is </w:t>
      </w:r>
      <w:r w:rsidR="00B42A54">
        <w:t>an offence to purchase an instant ticket for a person younger than the age restriction (Gambling Act 2003, Section 301).  Although the lifetime nature of the question in the present study makes it difficult</w:t>
      </w:r>
      <w:r w:rsidR="00AB002C">
        <w:t xml:space="preserve"> to know how recently the youth</w:t>
      </w:r>
      <w:r w:rsidR="00B42A54">
        <w:t xml:space="preserve"> received scratch tickets as gifts, due to the likelihood that </w:t>
      </w:r>
      <w:r w:rsidR="001E4069">
        <w:t xml:space="preserve">the </w:t>
      </w:r>
      <w:r w:rsidR="00B42A54">
        <w:t xml:space="preserve">participants answered the question in a time frame shorter than lifetime, it can probably be assumed that at least some of the youth had received a scratch ticket subsequent to age </w:t>
      </w:r>
      <w:r w:rsidR="007474C4">
        <w:t>nine</w:t>
      </w:r>
      <w:r w:rsidR="00B42A54">
        <w:t xml:space="preserve"> years when they last took part in the study.  That being the case, it is clear that more </w:t>
      </w:r>
      <w:r w:rsidR="00D92616">
        <w:t xml:space="preserve">education and </w:t>
      </w:r>
      <w:r w:rsidR="00B42A54">
        <w:t xml:space="preserve">harm minimisation public health work is required so that adults realise the potential harms </w:t>
      </w:r>
      <w:r w:rsidR="006B4E61">
        <w:t>when</w:t>
      </w:r>
      <w:r w:rsidR="00B42A54">
        <w:t xml:space="preserve"> b</w:t>
      </w:r>
      <w:r w:rsidR="006B4E61">
        <w:t xml:space="preserve">uying seemingly ‘innocuous’ gifts, such as scratch tickets, </w:t>
      </w:r>
      <w:r w:rsidR="00B42A54">
        <w:t>for adolescents.</w:t>
      </w:r>
    </w:p>
    <w:p w14:paraId="2E28A299" w14:textId="77777777" w:rsidR="00571A42" w:rsidRDefault="00571A42" w:rsidP="00A85AA2">
      <w:pPr>
        <w:pStyle w:val="GARCNormalpara"/>
        <w:spacing w:before="0" w:after="0"/>
      </w:pPr>
    </w:p>
    <w:p w14:paraId="5D6AF1C2" w14:textId="1A72A901" w:rsidR="006B4E61" w:rsidRDefault="006B4E61" w:rsidP="00A85AA2">
      <w:pPr>
        <w:pStyle w:val="GARCLevel4Nonumbering"/>
      </w:pPr>
      <w:r>
        <w:t xml:space="preserve">Gambling expenditure </w:t>
      </w:r>
    </w:p>
    <w:p w14:paraId="6AC98D9E" w14:textId="77777777" w:rsidR="006B4E61" w:rsidRDefault="006B4E61" w:rsidP="006B4E61">
      <w:pPr>
        <w:pStyle w:val="GARCNormalpara"/>
        <w:keepNext/>
        <w:rPr>
          <w:lang w:eastAsia="en-AU"/>
        </w:rPr>
      </w:pPr>
      <w:r>
        <w:rPr>
          <w:b/>
          <w:i/>
          <w:lang w:eastAsia="en-AU"/>
        </w:rPr>
        <w:t>Mothers</w:t>
      </w:r>
    </w:p>
    <w:p w14:paraId="3BCA57B7" w14:textId="2DE8C6BD" w:rsidR="006B4E61" w:rsidRDefault="006B4E61" w:rsidP="006B4E61">
      <w:pPr>
        <w:pStyle w:val="GARCNormalpara"/>
        <w:keepNext/>
      </w:pPr>
      <w:r>
        <w:rPr>
          <w:lang w:val="en-GB"/>
        </w:rPr>
        <w:t xml:space="preserve">Median monthly gambling expenditure by mothers in </w:t>
      </w:r>
      <w:r w:rsidR="00B837C8">
        <w:rPr>
          <w:lang w:val="en-GB"/>
        </w:rPr>
        <w:t>20</w:t>
      </w:r>
      <w:r>
        <w:rPr>
          <w:lang w:val="en-GB"/>
        </w:rPr>
        <w:t xml:space="preserve">14 was variable, dependent on the gambling activity.  For the four most common activities, it was $20 (Lotto), $5 (Instant Kiwi/ scratch tickets), $30 (housie/bingo) and $50 (casino EGMs).  This was very similar to the median expenditure reported for these gambling activities in </w:t>
      </w:r>
      <w:r w:rsidR="00B837C8">
        <w:rPr>
          <w:lang w:val="en-GB"/>
        </w:rPr>
        <w:t>200</w:t>
      </w:r>
      <w:r>
        <w:rPr>
          <w:lang w:val="en-GB"/>
        </w:rPr>
        <w:t xml:space="preserve">9.  Thus, although a greater proportion of mothers was gambling in </w:t>
      </w:r>
      <w:r w:rsidR="00B837C8">
        <w:rPr>
          <w:lang w:val="en-GB"/>
        </w:rPr>
        <w:t>20</w:t>
      </w:r>
      <w:r>
        <w:rPr>
          <w:lang w:val="en-GB"/>
        </w:rPr>
        <w:t xml:space="preserve">14 compared with </w:t>
      </w:r>
      <w:r w:rsidR="00B837C8">
        <w:rPr>
          <w:lang w:val="en-GB"/>
        </w:rPr>
        <w:t>200</w:t>
      </w:r>
      <w:r>
        <w:rPr>
          <w:lang w:val="en-GB"/>
        </w:rPr>
        <w:t xml:space="preserve">9, the median level of gambling expenditure over time remained similar.  </w:t>
      </w:r>
      <w:r w:rsidR="001740A7">
        <w:rPr>
          <w:lang w:val="en-GB"/>
        </w:rPr>
        <w:t>T</w:t>
      </w:r>
      <w:r>
        <w:rPr>
          <w:lang w:val="en-GB"/>
        </w:rPr>
        <w:t xml:space="preserve">hese data are </w:t>
      </w:r>
      <w:r w:rsidR="00144308">
        <w:rPr>
          <w:lang w:val="en-GB"/>
        </w:rPr>
        <w:t xml:space="preserve">only </w:t>
      </w:r>
      <w:r>
        <w:rPr>
          <w:lang w:val="en-GB"/>
        </w:rPr>
        <w:t xml:space="preserve">indicative as reliable gambling expenditure estimates are extremely difficult to discern from </w:t>
      </w:r>
      <w:r w:rsidRPr="00BF3A2A">
        <w:t>self-report</w:t>
      </w:r>
      <w:r>
        <w:t xml:space="preserve">s </w:t>
      </w:r>
      <w:r w:rsidRPr="00BF3A2A">
        <w:t>(Volberg, Gerstein, Christiansen, &amp; Baldridge, 2001)</w:t>
      </w:r>
      <w:r>
        <w:t>.</w:t>
      </w:r>
      <w:r w:rsidR="001740A7">
        <w:t xml:space="preserve">  However, they are comparable to the self-reported expenditure data </w:t>
      </w:r>
      <w:r w:rsidR="00BC11F3">
        <w:t xml:space="preserve">of past-year gamblers </w:t>
      </w:r>
      <w:r w:rsidR="001740A7">
        <w:t xml:space="preserve">from the 2012 National Gambling Study, which showed that mean amount of money spent </w:t>
      </w:r>
      <w:r w:rsidR="00082AE6">
        <w:t xml:space="preserve">monthly </w:t>
      </w:r>
      <w:r w:rsidR="001740A7">
        <w:t xml:space="preserve">on those four gambling activities </w:t>
      </w:r>
      <w:r w:rsidR="00082AE6">
        <w:t>was</w:t>
      </w:r>
      <w:r w:rsidR="001740A7">
        <w:t xml:space="preserve"> $26 (Lotto), $7</w:t>
      </w:r>
      <w:r w:rsidR="00CD0B8A">
        <w:t> </w:t>
      </w:r>
      <w:r w:rsidR="001740A7">
        <w:t>(Instant Kiwi/scratch tickets), $35 (housie/bingo) and $52 (casino EGMs) (Abbott et al., 2014a).</w:t>
      </w:r>
    </w:p>
    <w:p w14:paraId="60CFE7F0" w14:textId="77777777" w:rsidR="006B4E61" w:rsidRDefault="006B4E61" w:rsidP="002B03F2">
      <w:pPr>
        <w:pStyle w:val="GARCNormalpara"/>
        <w:spacing w:before="0" w:after="0"/>
        <w:rPr>
          <w:lang w:val="en-GB"/>
        </w:rPr>
      </w:pPr>
    </w:p>
    <w:p w14:paraId="70AF3B2F" w14:textId="3050AFD7" w:rsidR="001740A7" w:rsidRDefault="005D2003" w:rsidP="002B03F2">
      <w:pPr>
        <w:pStyle w:val="GARCNormalpara"/>
        <w:keepNext/>
        <w:spacing w:before="0"/>
        <w:rPr>
          <w:lang w:val="en-GB"/>
        </w:rPr>
      </w:pPr>
      <w:r>
        <w:rPr>
          <w:b/>
          <w:i/>
          <w:lang w:val="en-GB"/>
        </w:rPr>
        <w:t>Youth</w:t>
      </w:r>
    </w:p>
    <w:p w14:paraId="00DF3C0F" w14:textId="3D701B95" w:rsidR="001740A7" w:rsidRDefault="001740A7" w:rsidP="002B03F2">
      <w:pPr>
        <w:pStyle w:val="GARCNormalpara"/>
        <w:keepNext/>
      </w:pPr>
      <w:r>
        <w:rPr>
          <w:lang w:eastAsia="en-AU"/>
        </w:rPr>
        <w:t xml:space="preserve">In </w:t>
      </w:r>
      <w:r w:rsidR="00B837C8">
        <w:rPr>
          <w:lang w:eastAsia="en-AU"/>
        </w:rPr>
        <w:t>20</w:t>
      </w:r>
      <w:r>
        <w:rPr>
          <w:lang w:eastAsia="en-AU"/>
        </w:rPr>
        <w:t>14, sligh</w:t>
      </w:r>
      <w:r w:rsidR="005D2003">
        <w:rPr>
          <w:lang w:eastAsia="en-AU"/>
        </w:rPr>
        <w:t>tly more than half of the youth</w:t>
      </w:r>
      <w:r>
        <w:rPr>
          <w:lang w:eastAsia="en-AU"/>
        </w:rPr>
        <w:t xml:space="preserve"> </w:t>
      </w:r>
      <w:r w:rsidR="00AA7F04">
        <w:rPr>
          <w:lang w:eastAsia="en-AU"/>
        </w:rPr>
        <w:t xml:space="preserve">who had ever gambled </w:t>
      </w:r>
      <w:r>
        <w:rPr>
          <w:lang w:eastAsia="en-AU"/>
        </w:rPr>
        <w:t>reported not having a weekly gambling expenditure, one-</w:t>
      </w:r>
      <w:r w:rsidRPr="00041169">
        <w:rPr>
          <w:lang w:eastAsia="en-AU"/>
        </w:rPr>
        <w:t xml:space="preserve">third </w:t>
      </w:r>
      <w:r>
        <w:rPr>
          <w:lang w:eastAsia="en-AU"/>
        </w:rPr>
        <w:t xml:space="preserve">reported spending </w:t>
      </w:r>
      <w:r w:rsidRPr="00041169">
        <w:rPr>
          <w:lang w:eastAsia="en-AU"/>
        </w:rPr>
        <w:t xml:space="preserve">less than $10 </w:t>
      </w:r>
      <w:r>
        <w:rPr>
          <w:lang w:eastAsia="en-AU"/>
        </w:rPr>
        <w:t>weekly,</w:t>
      </w:r>
      <w:r w:rsidRPr="00041169">
        <w:rPr>
          <w:lang w:eastAsia="en-AU"/>
        </w:rPr>
        <w:t xml:space="preserve"> </w:t>
      </w:r>
      <w:r w:rsidR="00AA7F04">
        <w:t>and five percent each spent $10 to $19 weekly</w:t>
      </w:r>
      <w:r>
        <w:t xml:space="preserve"> </w:t>
      </w:r>
      <w:r w:rsidR="00AA7F04">
        <w:t>or</w:t>
      </w:r>
      <w:r w:rsidRPr="00041169">
        <w:rPr>
          <w:lang w:eastAsia="en-AU"/>
        </w:rPr>
        <w:t xml:space="preserve"> </w:t>
      </w:r>
      <w:r>
        <w:rPr>
          <w:lang w:eastAsia="en-AU"/>
        </w:rPr>
        <w:t xml:space="preserve">had a weekly gambling expenditure </w:t>
      </w:r>
      <w:r w:rsidR="00974BB7">
        <w:rPr>
          <w:lang w:eastAsia="en-AU"/>
        </w:rPr>
        <w:t>of</w:t>
      </w:r>
      <w:r>
        <w:rPr>
          <w:lang w:eastAsia="en-AU"/>
        </w:rPr>
        <w:t xml:space="preserve"> $20</w:t>
      </w:r>
      <w:r w:rsidR="00974BB7">
        <w:rPr>
          <w:lang w:eastAsia="en-AU"/>
        </w:rPr>
        <w:t xml:space="preserve"> or more</w:t>
      </w:r>
      <w:r>
        <w:rPr>
          <w:lang w:eastAsia="en-AU"/>
        </w:rPr>
        <w:t xml:space="preserve">.  These findings were similar to those reported in the </w:t>
      </w:r>
      <w:r w:rsidRPr="001740A7">
        <w:t xml:space="preserve">Youth’12 </w:t>
      </w:r>
      <w:r>
        <w:t>survey; overall among all youth and among Pacific students only</w:t>
      </w:r>
      <w:r w:rsidR="00E40D40">
        <w:t>,</w:t>
      </w:r>
      <w:r>
        <w:t xml:space="preserve"> a small </w:t>
      </w:r>
      <w:r w:rsidR="00E40D40">
        <w:t>proportion</w:t>
      </w:r>
      <w:r>
        <w:t xml:space="preserve"> (4% in both cases) spent $20 or more in a typical week </w:t>
      </w:r>
      <w:r w:rsidR="00E40D40">
        <w:t xml:space="preserve">on </w:t>
      </w:r>
      <w:r>
        <w:t>gambling (Rossen et al., 2013).</w:t>
      </w:r>
      <w:r w:rsidR="00E40D40">
        <w:t xml:space="preserve">  The low level of gambling expenditure mirrors the low fre</w:t>
      </w:r>
      <w:r w:rsidR="005D2003">
        <w:t>quency of gambling by the youth</w:t>
      </w:r>
      <w:r w:rsidR="00E40D40">
        <w:t>, as detailed previously.</w:t>
      </w:r>
    </w:p>
    <w:p w14:paraId="65646F66" w14:textId="77777777" w:rsidR="00E40D40" w:rsidRDefault="00E40D40" w:rsidP="00A85AA2">
      <w:pPr>
        <w:pStyle w:val="GARCNormalpara"/>
        <w:spacing w:before="0" w:after="0"/>
        <w:rPr>
          <w:lang w:eastAsia="en-AU"/>
        </w:rPr>
      </w:pPr>
    </w:p>
    <w:p w14:paraId="423E0A4C" w14:textId="2A801EA4" w:rsidR="000F722A" w:rsidRDefault="000F722A" w:rsidP="00392867">
      <w:pPr>
        <w:pStyle w:val="GARCLevel4Nonumbering"/>
      </w:pPr>
      <w:r w:rsidRPr="0076628F">
        <w:t>Associations with gambling participation</w:t>
      </w:r>
      <w:r w:rsidR="00A7014E" w:rsidRPr="0076628F">
        <w:t xml:space="preserve"> and expenditure</w:t>
      </w:r>
      <w:r>
        <w:t xml:space="preserve"> </w:t>
      </w:r>
    </w:p>
    <w:p w14:paraId="611DCD17" w14:textId="77777777" w:rsidR="000F722A" w:rsidRDefault="000F722A" w:rsidP="000F722A">
      <w:pPr>
        <w:pStyle w:val="GARCNormalpara"/>
        <w:rPr>
          <w:lang w:eastAsia="en-AU"/>
        </w:rPr>
      </w:pPr>
      <w:r w:rsidRPr="00C90241">
        <w:rPr>
          <w:b/>
          <w:i/>
          <w:lang w:eastAsia="en-AU"/>
        </w:rPr>
        <w:t>Mothers</w:t>
      </w:r>
    </w:p>
    <w:p w14:paraId="395349AC" w14:textId="45F0DEEE" w:rsidR="000F722A" w:rsidRDefault="000F722A" w:rsidP="000F722A">
      <w:pPr>
        <w:pStyle w:val="GARCNormalpara"/>
      </w:pPr>
      <w:r w:rsidRPr="005769E2">
        <w:t xml:space="preserve">Multiple logistic regression analyses indicated that gambling in </w:t>
      </w:r>
      <w:r w:rsidR="00B837C8">
        <w:t>200</w:t>
      </w:r>
      <w:r w:rsidRPr="005769E2">
        <w:t xml:space="preserve">9 and being a victim of verbal aggression were </w:t>
      </w:r>
      <w:r w:rsidR="00A7014E" w:rsidRPr="005769E2">
        <w:t>both</w:t>
      </w:r>
      <w:r w:rsidRPr="005769E2">
        <w:t xml:space="preserve"> highly statistically significantly associated with </w:t>
      </w:r>
      <w:r w:rsidR="00E066D3">
        <w:t xml:space="preserve">past-year </w:t>
      </w:r>
      <w:r w:rsidRPr="005769E2">
        <w:t xml:space="preserve">gambling </w:t>
      </w:r>
      <w:r w:rsidR="003F5784" w:rsidRPr="005769E2">
        <w:t>(o</w:t>
      </w:r>
      <w:r w:rsidRPr="005769E2">
        <w:t xml:space="preserve">n any </w:t>
      </w:r>
      <w:r w:rsidR="003F5784" w:rsidRPr="005769E2">
        <w:t>activity</w:t>
      </w:r>
      <w:r w:rsidRPr="005769E2">
        <w:t xml:space="preserve">) in </w:t>
      </w:r>
      <w:r w:rsidR="00B837C8">
        <w:t>20</w:t>
      </w:r>
      <w:r w:rsidRPr="005769E2">
        <w:t>14.</w:t>
      </w:r>
      <w:r w:rsidR="00A7014E" w:rsidRPr="005769E2">
        <w:t xml:space="preserve">  Drinking alcohol in </w:t>
      </w:r>
      <w:r w:rsidR="00B837C8">
        <w:t>20</w:t>
      </w:r>
      <w:r w:rsidR="00A7014E" w:rsidRPr="005769E2">
        <w:t xml:space="preserve">14 or increasing alcohol consumption from </w:t>
      </w:r>
      <w:r w:rsidR="00B837C8">
        <w:t>200</w:t>
      </w:r>
      <w:r w:rsidR="00A7014E" w:rsidRPr="005769E2">
        <w:t xml:space="preserve">9 to </w:t>
      </w:r>
      <w:r w:rsidR="00B837C8">
        <w:t>20</w:t>
      </w:r>
      <w:r w:rsidR="00A7014E" w:rsidRPr="005769E2">
        <w:t xml:space="preserve">14 was also highly significantly associated with </w:t>
      </w:r>
      <w:r w:rsidR="00E066D3">
        <w:t xml:space="preserve">past-year </w:t>
      </w:r>
      <w:r w:rsidR="00A7014E" w:rsidRPr="005769E2">
        <w:t>gambling and with gambling $40 or more per month (the upper quartile of expenditure).</w:t>
      </w:r>
    </w:p>
    <w:p w14:paraId="2D940111" w14:textId="44A536F7" w:rsidR="000C2102" w:rsidRDefault="0096199D" w:rsidP="000F722A">
      <w:pPr>
        <w:pStyle w:val="GARCNormalpara"/>
      </w:pPr>
      <w:r>
        <w:t>It wa</w:t>
      </w:r>
      <w:r w:rsidR="003F5784">
        <w:t xml:space="preserve">s not surprising that gambling in </w:t>
      </w:r>
      <w:r w:rsidR="00B837C8">
        <w:t>200</w:t>
      </w:r>
      <w:r w:rsidR="003F5784">
        <w:t xml:space="preserve">9 </w:t>
      </w:r>
      <w:r>
        <w:t>was</w:t>
      </w:r>
      <w:r w:rsidR="003F5784">
        <w:t xml:space="preserve"> highly associated with gambling</w:t>
      </w:r>
      <w:r w:rsidR="005769E2">
        <w:t xml:space="preserve"> participation and higher gambling expenditure</w:t>
      </w:r>
      <w:r w:rsidR="003F5784">
        <w:t xml:space="preserve"> in </w:t>
      </w:r>
      <w:r w:rsidR="00B837C8">
        <w:t>20</w:t>
      </w:r>
      <w:r w:rsidR="003F5784">
        <w:t xml:space="preserve">14, as </w:t>
      </w:r>
      <w:r w:rsidR="006738E3">
        <w:t>slightly more than half</w:t>
      </w:r>
      <w:r w:rsidR="00BB7AC0">
        <w:t xml:space="preserve"> of the </w:t>
      </w:r>
      <w:r w:rsidR="003F5784">
        <w:t xml:space="preserve">gamblers </w:t>
      </w:r>
      <w:r w:rsidR="00B837C8">
        <w:t xml:space="preserve">in 2009 </w:t>
      </w:r>
      <w:r w:rsidR="003F5784">
        <w:t xml:space="preserve">continued to be gamblers in </w:t>
      </w:r>
      <w:r w:rsidR="00B837C8">
        <w:t>20</w:t>
      </w:r>
      <w:r w:rsidR="003F5784">
        <w:t>14</w:t>
      </w:r>
      <w:r w:rsidR="005769E2">
        <w:t>,</w:t>
      </w:r>
      <w:r w:rsidR="003F5784">
        <w:t xml:space="preserve"> </w:t>
      </w:r>
      <w:r w:rsidR="005769E2">
        <w:t xml:space="preserve">and some transitioned into higher risk levels of gambling </w:t>
      </w:r>
      <w:r w:rsidR="003F5784">
        <w:t xml:space="preserve">(see discussion on transitions later in this chapter).  </w:t>
      </w:r>
    </w:p>
    <w:p w14:paraId="2EE695AE" w14:textId="688FFFB6" w:rsidR="003F5784" w:rsidRDefault="003F5784" w:rsidP="000F722A">
      <w:pPr>
        <w:pStyle w:val="GARCNormalpara"/>
      </w:pPr>
      <w:r>
        <w:t xml:space="preserve">It </w:t>
      </w:r>
      <w:r w:rsidR="0096199D">
        <w:t>was</w:t>
      </w:r>
      <w:r>
        <w:t xml:space="preserve"> also </w:t>
      </w:r>
      <w:r w:rsidR="0096199D">
        <w:t>expected</w:t>
      </w:r>
      <w:r>
        <w:t xml:space="preserve"> that drinking alcohol or increasing alcohol consumption over time </w:t>
      </w:r>
      <w:r w:rsidR="0096199D">
        <w:t>would be</w:t>
      </w:r>
      <w:r>
        <w:t xml:space="preserve"> associated with gambling behaviour</w:t>
      </w:r>
      <w:r w:rsidR="00A7014E">
        <w:t xml:space="preserve"> and with a higher monthly gambling expenditure</w:t>
      </w:r>
      <w:r>
        <w:t xml:space="preserve">.  </w:t>
      </w:r>
      <w:r w:rsidR="00A7014E">
        <w:t>An association between alcohol and gambling participation had</w:t>
      </w:r>
      <w:r>
        <w:t xml:space="preserve"> </w:t>
      </w:r>
      <w:r w:rsidR="00A7014E">
        <w:t xml:space="preserve">previously been noted from </w:t>
      </w:r>
      <w:r w:rsidR="00B837C8">
        <w:t>200</w:t>
      </w:r>
      <w:r>
        <w:t xml:space="preserve">6 to </w:t>
      </w:r>
      <w:r w:rsidR="00B837C8">
        <w:t>200</w:t>
      </w:r>
      <w:r>
        <w:t>9 (Bellringer et al., 2012)</w:t>
      </w:r>
      <w:r w:rsidR="006430FC">
        <w:t xml:space="preserve"> and in other analyses over time in the PIF study (Bellringer et al., 2013).  Additionally, numerous studies </w:t>
      </w:r>
      <w:r w:rsidR="007E5B67">
        <w:t xml:space="preserve">both within New Zealand (see e.g. Abbott et al., 2014b; Rossen, 2015) and internationally </w:t>
      </w:r>
      <w:r w:rsidR="006430FC">
        <w:t>have shown that alcohol use</w:t>
      </w:r>
      <w:r w:rsidR="000C2102">
        <w:t xml:space="preserve"> and abuse</w:t>
      </w:r>
      <w:r w:rsidR="006430FC">
        <w:t xml:space="preserve"> </w:t>
      </w:r>
      <w:r w:rsidR="000C2102">
        <w:t>co-exist</w:t>
      </w:r>
      <w:r w:rsidR="006430FC">
        <w:t xml:space="preserve"> with </w:t>
      </w:r>
      <w:r w:rsidR="000C2102">
        <w:t xml:space="preserve">gambling and </w:t>
      </w:r>
      <w:r w:rsidR="006430FC">
        <w:t>problem gambling</w:t>
      </w:r>
      <w:r w:rsidR="007E5B67">
        <w:t xml:space="preserve"> (see Lorains, Cowlishaw &amp; Thomas, 2011 for a systematic review).</w:t>
      </w:r>
    </w:p>
    <w:p w14:paraId="4B3E1E21" w14:textId="528FA5D6" w:rsidR="000F722A" w:rsidRDefault="004D40DD" w:rsidP="000F722A">
      <w:pPr>
        <w:pStyle w:val="GARCNormalpara"/>
      </w:pPr>
      <w:r>
        <w:t>Gambling to escape from pressured family environments has been reported by a few participants in</w:t>
      </w:r>
      <w:r w:rsidR="000F6DCB">
        <w:t xml:space="preserve"> a recent </w:t>
      </w:r>
      <w:r w:rsidR="002939FB">
        <w:t xml:space="preserve">New Zealand </w:t>
      </w:r>
      <w:r w:rsidR="000F6DCB">
        <w:t>study</w:t>
      </w:r>
      <w:r>
        <w:t xml:space="preserve"> investigating the links between</w:t>
      </w:r>
      <w:r w:rsidR="000F6DCB">
        <w:t xml:space="preserve"> family violence and abuse (which mostly comprised verbal aggression</w:t>
      </w:r>
      <w:r>
        <w:t>)</w:t>
      </w:r>
      <w:r w:rsidR="000F6DCB">
        <w:t xml:space="preserve"> (Bellringer et al., 2016).  </w:t>
      </w:r>
      <w:r>
        <w:t>Thus f</w:t>
      </w:r>
      <w:r w:rsidR="00CD0B8A" w:rsidRPr="00826867">
        <w:t xml:space="preserve">or </w:t>
      </w:r>
      <w:r>
        <w:t xml:space="preserve">the PIF </w:t>
      </w:r>
      <w:r w:rsidR="00CD0B8A" w:rsidRPr="00826867">
        <w:t>mothers who were a victim of verbal aggression, gambling could have been a way to escape</w:t>
      </w:r>
      <w:r w:rsidR="00CD0B8A">
        <w:t xml:space="preserve"> abusive situations.  </w:t>
      </w:r>
      <w:r w:rsidR="007C7491">
        <w:t xml:space="preserve">Walker, Hinch and Weighill (2005) analysed data from 900 Canadian adults who had gambled at a casino in the past 12 months and surmised that some women may gamble at a casino to escape from everyday problems as well as a coping strategy.  </w:t>
      </w:r>
      <w:r w:rsidR="002939FB">
        <w:t xml:space="preserve">However, the association could also </w:t>
      </w:r>
      <w:r w:rsidR="003956FE">
        <w:t xml:space="preserve">have </w:t>
      </w:r>
      <w:r w:rsidR="002939FB">
        <w:t>be</w:t>
      </w:r>
      <w:r w:rsidR="003956FE">
        <w:t>en</w:t>
      </w:r>
      <w:r w:rsidR="002939FB">
        <w:t xml:space="preserve"> due to </w:t>
      </w:r>
      <w:r w:rsidR="003956FE">
        <w:t xml:space="preserve">various </w:t>
      </w:r>
      <w:r w:rsidR="002939FB">
        <w:t>other reasons</w:t>
      </w:r>
      <w:r>
        <w:t xml:space="preserve">. </w:t>
      </w:r>
      <w:r w:rsidR="002939FB">
        <w:t xml:space="preserve"> </w:t>
      </w:r>
      <w:r>
        <w:t>A</w:t>
      </w:r>
      <w:r w:rsidR="002939FB">
        <w:t xml:space="preserve"> study conducted by Dowling et al</w:t>
      </w:r>
      <w:r w:rsidR="005769E2">
        <w:t>.</w:t>
      </w:r>
      <w:r w:rsidR="002939FB">
        <w:t xml:space="preserve"> (2014) in Australia concluded that there was substantial comorbidity between problem gambling and family violence (physical </w:t>
      </w:r>
      <w:r>
        <w:t>violence and</w:t>
      </w:r>
      <w:r w:rsidR="002939FB">
        <w:t xml:space="preserve"> verbal abuse)</w:t>
      </w:r>
      <w:r w:rsidR="003956FE">
        <w:t>; this had also been noted in the New Zealand study (Bellringer et al., 2016).</w:t>
      </w:r>
      <w:r w:rsidR="00826867">
        <w:t xml:space="preserve">  Dowling et</w:t>
      </w:r>
      <w:r>
        <w:t xml:space="preserve"> al. (2014) also noted that the</w:t>
      </w:r>
      <w:r w:rsidR="00826867">
        <w:t xml:space="preserve"> co-occurrence of family violence and gambling could have been confounded by substance abuse and mental health issues.</w:t>
      </w:r>
      <w:r w:rsidR="0064586F">
        <w:t xml:space="preserve"> </w:t>
      </w:r>
    </w:p>
    <w:p w14:paraId="11A8A990" w14:textId="04C60E85" w:rsidR="000F722A" w:rsidRDefault="0077726A" w:rsidP="000F722A">
      <w:pPr>
        <w:pStyle w:val="GARCNormalpara"/>
      </w:pPr>
      <w:r w:rsidRPr="005769E2">
        <w:t xml:space="preserve">Multiple logistic regression analyses </w:t>
      </w:r>
      <w:r>
        <w:t xml:space="preserve">in the present study </w:t>
      </w:r>
      <w:r w:rsidRPr="005769E2">
        <w:t>indicated that</w:t>
      </w:r>
      <w:r>
        <w:t xml:space="preserve"> perpetrating verbal aggression was statistically significantly associated with gambling on continuous forms in </w:t>
      </w:r>
      <w:r w:rsidR="00B837C8">
        <w:t>20</w:t>
      </w:r>
      <w:r>
        <w:t xml:space="preserve">14 and with having a higher gambling expenditure per month ($40 or more).  </w:t>
      </w:r>
      <w:r w:rsidR="00B91D3E">
        <w:t>The reasons for this are likely to be similar to the reasons that being a victim of verbal aggression is associated with gambling behaviours, that is to say, there is substantial comorbidity between gambling and family violence/abuse both with being a victim and with being a perpetrator.</w:t>
      </w:r>
      <w:r w:rsidR="006738E3">
        <w:t xml:space="preserve">  </w:t>
      </w:r>
    </w:p>
    <w:p w14:paraId="796C7892" w14:textId="77748517" w:rsidR="00906BF7" w:rsidRDefault="006234EA" w:rsidP="00906BF7">
      <w:pPr>
        <w:pStyle w:val="GARCNormalpara"/>
      </w:pPr>
      <w:r>
        <w:t>Gambling on continuous forms was also highly statistically associated with mothers living in conditions of higher deprivation</w:t>
      </w:r>
      <w:r w:rsidR="00BB7AC0">
        <w:t xml:space="preserve"> (per one-point increase in deprivation over time)</w:t>
      </w:r>
      <w:r>
        <w:t xml:space="preserve">.  </w:t>
      </w:r>
      <w:r w:rsidR="00CF5251">
        <w:t xml:space="preserve">This association has previously been noted amongst mothers in the PIF study (Bellringer et al., 2012) and has also been reported for at-risk and problem gamblers in recent national prevalence surveys (Abbott et al., 2014b; </w:t>
      </w:r>
      <w:r w:rsidR="00D80A31">
        <w:t>Rossen, 2015).  This association indicates that there is a negative relationship between gambling on continuous activities and standard of living</w:t>
      </w:r>
      <w:r w:rsidR="005A74A1">
        <w:t xml:space="preserve">.  In New Zealand it has been demonstrated that non-casino </w:t>
      </w:r>
      <w:r w:rsidR="0096199D">
        <w:t>EGMs</w:t>
      </w:r>
      <w:r w:rsidR="005A74A1">
        <w:t xml:space="preserve"> (a continuous form of gambling) are disproportionately located in areas of higher deprivation (Wheeler, Rigby &amp; Huriwai, 2006) and this could be one reason for the statistically significant association.  Another reason is that the circumstances of poverty and high deprivation could contribute to gambling behaviours i</w:t>
      </w:r>
      <w:r w:rsidR="00AF64B4">
        <w:t>n</w:t>
      </w:r>
      <w:r w:rsidR="005A74A1">
        <w:t xml:space="preserve"> the misguided belief that gambling cou</w:t>
      </w:r>
      <w:r w:rsidR="00AF64B4">
        <w:t>ld be an easy way to make money</w:t>
      </w:r>
      <w:r w:rsidR="0096199D">
        <w:t>.</w:t>
      </w:r>
      <w:r w:rsidR="005A74A1">
        <w:t xml:space="preserve"> </w:t>
      </w:r>
      <w:r w:rsidR="0096199D">
        <w:t xml:space="preserve"> </w:t>
      </w:r>
      <w:r w:rsidR="003419D9">
        <w:t>This fallacy has been noted in previous studies</w:t>
      </w:r>
      <w:r w:rsidR="0096199D">
        <w:t xml:space="preserve"> with Pacific people in New Zealand (</w:t>
      </w:r>
      <w:r w:rsidR="003419D9">
        <w:t xml:space="preserve">e.g. </w:t>
      </w:r>
      <w:r w:rsidR="0096199D">
        <w:t xml:space="preserve">Bellringer et al., 2013; Urale, Bellringer, Landon &amp; Abbott, 2015) and, </w:t>
      </w:r>
      <w:r w:rsidR="00AF64B4">
        <w:t xml:space="preserve">as mentioned, </w:t>
      </w:r>
      <w:r w:rsidR="0096199D">
        <w:t>EGMs</w:t>
      </w:r>
      <w:r w:rsidR="00AF64B4">
        <w:t xml:space="preserve"> are more likely to be located in the poorer areas, meaning that there is easy access to a continuous form of gambling.  </w:t>
      </w:r>
    </w:p>
    <w:p w14:paraId="29A8102F" w14:textId="77777777" w:rsidR="00A73E8D" w:rsidRDefault="00A73E8D" w:rsidP="00A85AA2">
      <w:pPr>
        <w:pStyle w:val="GARCNormalpara"/>
        <w:spacing w:before="0" w:after="0"/>
      </w:pPr>
    </w:p>
    <w:p w14:paraId="7BADB246" w14:textId="5823BEC0" w:rsidR="00AF64B4" w:rsidRDefault="005D2003" w:rsidP="00A85AA2">
      <w:pPr>
        <w:pStyle w:val="GARCNormalpara"/>
        <w:keepNext/>
        <w:spacing w:before="0"/>
      </w:pPr>
      <w:r>
        <w:rPr>
          <w:b/>
          <w:i/>
        </w:rPr>
        <w:t>Youth</w:t>
      </w:r>
    </w:p>
    <w:p w14:paraId="16A430FA" w14:textId="54B6BDEA" w:rsidR="00AF64B4" w:rsidRPr="00D36E0D" w:rsidRDefault="006B5979" w:rsidP="00A73E8D">
      <w:pPr>
        <w:pStyle w:val="GARCNormalpara"/>
        <w:keepNext/>
      </w:pPr>
      <w:r>
        <w:t xml:space="preserve">In </w:t>
      </w:r>
      <w:r w:rsidR="00B837C8">
        <w:t>20</w:t>
      </w:r>
      <w:r>
        <w:t xml:space="preserve">14, being bullied at school, playing computer or video games </w:t>
      </w:r>
      <w:r w:rsidR="00524B22">
        <w:t xml:space="preserve">for 15 minutes or longer each day, </w:t>
      </w:r>
      <w:r>
        <w:t>and being involved with gangs were all highly statistically significantly associated with</w:t>
      </w:r>
      <w:r w:rsidR="000F6DF4">
        <w:t xml:space="preserve"> ever having gambled.</w:t>
      </w:r>
      <w:r>
        <w:t xml:space="preserve"> </w:t>
      </w:r>
      <w:r w:rsidR="000F6DF4">
        <w:t xml:space="preserve"> </w:t>
      </w:r>
      <w:r w:rsidR="00951564">
        <w:t xml:space="preserve">Being bullied at school and </w:t>
      </w:r>
      <w:r>
        <w:t>gang involvement</w:t>
      </w:r>
      <w:r w:rsidR="00951564">
        <w:t xml:space="preserve"> were</w:t>
      </w:r>
      <w:r>
        <w:t xml:space="preserve"> also associated with having a usual weekly gambling</w:t>
      </w:r>
      <w:r w:rsidR="000F6DF4">
        <w:t xml:space="preserve"> expenditure, that is to say</w:t>
      </w:r>
      <w:r w:rsidR="00951564">
        <w:t>,</w:t>
      </w:r>
      <w:r w:rsidR="000F6DF4">
        <w:t xml:space="preserve"> with current regular gambling.  Additionally, watching television, videos or DVDs for an hour or more each day and having a mother who gambled in a non-risky way were significantly associated with ever having gambled.</w:t>
      </w:r>
      <w:r w:rsidR="00D36E0D">
        <w:t xml:space="preserve">  </w:t>
      </w:r>
      <w:r w:rsidR="00951564">
        <w:t xml:space="preserve">Having a mother who gambled in a risky manner was </w:t>
      </w:r>
      <w:r w:rsidR="004C7453">
        <w:t xml:space="preserve">also </w:t>
      </w:r>
      <w:r w:rsidR="00951564">
        <w:t xml:space="preserve">significantly associated with having a usual weekly gambling expenditure.  </w:t>
      </w:r>
      <w:r w:rsidR="00262C49">
        <w:t>Compared with Samoan youth, Cook Islands Māori youth were less likely to gamble on continuous activities</w:t>
      </w:r>
      <w:r w:rsidR="00262C49" w:rsidRPr="00F7789C">
        <w:t xml:space="preserve">. </w:t>
      </w:r>
      <w:r w:rsidR="00262C49">
        <w:t xml:space="preserve"> </w:t>
      </w:r>
      <w:r w:rsidR="003419D9">
        <w:t>This could indicate that some aspect associated with Cook Islands culture is protective in regard to gambling on continuous activities.  This is worthy of further attention in future studies.</w:t>
      </w:r>
    </w:p>
    <w:p w14:paraId="25FAF57C" w14:textId="1C2B57C3" w:rsidR="001740A7" w:rsidRDefault="00D877E2" w:rsidP="006B4E61">
      <w:pPr>
        <w:pStyle w:val="GARCNormalpara"/>
        <w:keepNext/>
        <w:rPr>
          <w:lang w:val="en-GB"/>
        </w:rPr>
      </w:pPr>
      <w:r>
        <w:rPr>
          <w:lang w:val="en-GB"/>
        </w:rPr>
        <w:t>It is difficult to draw direct conclusions about the associations between the various behaviours detailed in the p</w:t>
      </w:r>
      <w:r w:rsidR="005D2003">
        <w:rPr>
          <w:lang w:val="en-GB"/>
        </w:rPr>
        <w:t>revious paragraph and the youth</w:t>
      </w:r>
      <w:r>
        <w:rPr>
          <w:lang w:val="en-GB"/>
        </w:rPr>
        <w:t xml:space="preserve"> ever having gambled</w:t>
      </w:r>
      <w:r w:rsidR="00951564">
        <w:rPr>
          <w:lang w:val="en-GB"/>
        </w:rPr>
        <w:t>,</w:t>
      </w:r>
      <w:r>
        <w:rPr>
          <w:lang w:val="en-GB"/>
        </w:rPr>
        <w:t xml:space="preserve"> as the behaviour and the gambling may not have occurred within the same, or even a similar time</w:t>
      </w:r>
      <w:r w:rsidR="00FB21EC">
        <w:rPr>
          <w:lang w:val="en-GB"/>
        </w:rPr>
        <w:t xml:space="preserve"> </w:t>
      </w:r>
      <w:r>
        <w:rPr>
          <w:lang w:val="en-GB"/>
        </w:rPr>
        <w:t xml:space="preserve">frame, meaning </w:t>
      </w:r>
      <w:r w:rsidRPr="00951564">
        <w:rPr>
          <w:lang w:val="en-GB"/>
        </w:rPr>
        <w:t xml:space="preserve">that the behaviour may not actually be associated with </w:t>
      </w:r>
      <w:r w:rsidRPr="00951564">
        <w:rPr>
          <w:i/>
          <w:lang w:val="en-GB"/>
        </w:rPr>
        <w:t>current</w:t>
      </w:r>
      <w:r w:rsidRPr="00951564">
        <w:rPr>
          <w:lang w:val="en-GB"/>
        </w:rPr>
        <w:t xml:space="preserve"> gambling behaviour.</w:t>
      </w:r>
      <w:r w:rsidR="00951564">
        <w:rPr>
          <w:lang w:val="en-GB"/>
        </w:rPr>
        <w:t xml:space="preserve">  However, as some of the associations were also noted to exist with having a usual weekly gambling expenditure</w:t>
      </w:r>
      <w:r w:rsidR="00F46839">
        <w:rPr>
          <w:lang w:val="en-GB"/>
        </w:rPr>
        <w:t xml:space="preserve">, this has provided information on risk factors for current gambling.  </w:t>
      </w:r>
      <w:r w:rsidR="00951564">
        <w:rPr>
          <w:lang w:val="en-GB"/>
        </w:rPr>
        <w:t xml:space="preserve">Although </w:t>
      </w:r>
      <w:r w:rsidR="00F46839">
        <w:rPr>
          <w:lang w:val="en-GB"/>
        </w:rPr>
        <w:t>the gambling participation questions were in a lifetime format</w:t>
      </w:r>
      <w:r w:rsidR="00951564">
        <w:rPr>
          <w:lang w:val="en-GB"/>
        </w:rPr>
        <w:t>, useful information on potential risk and protective factors has been ascertained, which can be further asse</w:t>
      </w:r>
      <w:r w:rsidR="005D2003">
        <w:rPr>
          <w:lang w:val="en-GB"/>
        </w:rPr>
        <w:t>ssed in the future as the youth</w:t>
      </w:r>
      <w:r w:rsidR="00951564">
        <w:rPr>
          <w:lang w:val="en-GB"/>
        </w:rPr>
        <w:t xml:space="preserve"> grow into late teenage years and early adulthood.</w:t>
      </w:r>
    </w:p>
    <w:p w14:paraId="655807BE" w14:textId="364D39F5" w:rsidR="00951564" w:rsidRPr="001740A7" w:rsidRDefault="00F46839" w:rsidP="006B4E61">
      <w:pPr>
        <w:pStyle w:val="GARCNormalpara"/>
        <w:keepNext/>
        <w:rPr>
          <w:lang w:val="en-GB"/>
        </w:rPr>
      </w:pPr>
      <w:r>
        <w:rPr>
          <w:lang w:val="en-GB"/>
        </w:rPr>
        <w:t>Being bullied at school, which was associated with both current and lifetime gambling participation is somewhat akin to the association between being a victim of verbal aggression and gambling</w:t>
      </w:r>
      <w:r w:rsidR="00AE182A">
        <w:rPr>
          <w:lang w:val="en-GB"/>
        </w:rPr>
        <w:t xml:space="preserve"> noted with mothers</w:t>
      </w:r>
      <w:r>
        <w:rPr>
          <w:lang w:val="en-GB"/>
        </w:rPr>
        <w:t xml:space="preserve">.  As with mothers, gambling could be a means of ‘escape’ from the situation.  A recent study of </w:t>
      </w:r>
      <w:r w:rsidR="004C7453">
        <w:rPr>
          <w:lang w:val="en-GB"/>
        </w:rPr>
        <w:t>16 year old</w:t>
      </w:r>
      <w:r>
        <w:rPr>
          <w:lang w:val="en-GB"/>
        </w:rPr>
        <w:t xml:space="preserve"> </w:t>
      </w:r>
      <w:r w:rsidR="004372E7">
        <w:rPr>
          <w:lang w:val="en-GB"/>
        </w:rPr>
        <w:t xml:space="preserve">school students in Taiwan (N=2,992) found that victims of school bullying were more likely to have lower self-esteem and depression than those who were not bullied (Chang, Lee, Chui, His, Huang &amp; Pan, 2013).  In an earlier study, Hampel, Manhal and Hayer (2009) reported that </w:t>
      </w:r>
      <w:r w:rsidR="005D2003">
        <w:rPr>
          <w:lang w:val="en-GB"/>
        </w:rPr>
        <w:t>youth</w:t>
      </w:r>
      <w:r w:rsidR="00E40AAE">
        <w:rPr>
          <w:lang w:val="en-GB"/>
        </w:rPr>
        <w:t xml:space="preserve"> (aged 10 to 16 years) who were victims of school bullying showed higher maladaptive coping, and this could be one reason why the</w:t>
      </w:r>
      <w:r w:rsidR="005D2003">
        <w:rPr>
          <w:lang w:val="en-GB"/>
        </w:rPr>
        <w:t xml:space="preserve"> youth</w:t>
      </w:r>
      <w:r w:rsidR="00E40AAE">
        <w:rPr>
          <w:lang w:val="en-GB"/>
        </w:rPr>
        <w:t xml:space="preserve"> in the present study had a higher likelihood for regular gambling when that was not usual peer behaviour.  This is of concern as numerous studies have shown a link between problem gambling in adulthood and childhood gambling (see e.g. Abbott &amp; Volberg, 2000; Abbott, Volberg, Bellringer &amp; Reith, 2004; Hardoon &amp; Derevensky, 2001)</w:t>
      </w:r>
      <w:r w:rsidR="00C87519">
        <w:rPr>
          <w:lang w:val="en-GB"/>
        </w:rPr>
        <w:t>.</w:t>
      </w:r>
    </w:p>
    <w:p w14:paraId="0D7E6719" w14:textId="7F16250A" w:rsidR="001740A7" w:rsidRDefault="00AE182A" w:rsidP="006B4E61">
      <w:pPr>
        <w:pStyle w:val="GARCNormalpara"/>
        <w:keepNext/>
      </w:pPr>
      <w:r>
        <w:rPr>
          <w:lang w:val="en-GB"/>
        </w:rPr>
        <w:t xml:space="preserve">Gang involvement was associated with both current and lifetime gambling participation.  </w:t>
      </w:r>
      <w:r w:rsidR="005E0E13">
        <w:rPr>
          <w:lang w:val="en-GB"/>
        </w:rPr>
        <w:t xml:space="preserve">This had also been noted </w:t>
      </w:r>
      <w:r w:rsidR="005D2003">
        <w:rPr>
          <w:lang w:val="en-GB"/>
        </w:rPr>
        <w:t>at</w:t>
      </w:r>
      <w:r w:rsidR="005E0E13">
        <w:rPr>
          <w:lang w:val="en-GB"/>
        </w:rPr>
        <w:t xml:space="preserve"> </w:t>
      </w:r>
      <w:r w:rsidR="005D2003">
        <w:rPr>
          <w:lang w:val="en-GB"/>
        </w:rPr>
        <w:t xml:space="preserve">the </w:t>
      </w:r>
      <w:r w:rsidR="005E0E13">
        <w:rPr>
          <w:lang w:val="en-GB"/>
        </w:rPr>
        <w:t xml:space="preserve">age </w:t>
      </w:r>
      <w:r w:rsidR="005D2003">
        <w:rPr>
          <w:lang w:val="en-GB"/>
        </w:rPr>
        <w:t xml:space="preserve">of </w:t>
      </w:r>
      <w:r w:rsidR="005E0E13">
        <w:rPr>
          <w:lang w:val="en-GB"/>
        </w:rPr>
        <w:t>nine years</w:t>
      </w:r>
      <w:r w:rsidR="00AB1C98">
        <w:rPr>
          <w:lang w:val="en-GB"/>
        </w:rPr>
        <w:t xml:space="preserve"> and</w:t>
      </w:r>
      <w:r w:rsidR="005D2003">
        <w:rPr>
          <w:lang w:val="en-GB"/>
        </w:rPr>
        <w:t>,</w:t>
      </w:r>
      <w:r w:rsidR="00AB1C98">
        <w:rPr>
          <w:lang w:val="en-GB"/>
        </w:rPr>
        <w:t xml:space="preserve"> thus</w:t>
      </w:r>
      <w:r w:rsidR="005D2003">
        <w:rPr>
          <w:lang w:val="en-GB"/>
        </w:rPr>
        <w:t>,</w:t>
      </w:r>
      <w:r w:rsidR="00AB1C98">
        <w:rPr>
          <w:lang w:val="en-GB"/>
        </w:rPr>
        <w:t xml:space="preserve"> appears to be a </w:t>
      </w:r>
      <w:r w:rsidR="00AC72D4">
        <w:rPr>
          <w:lang w:val="en-GB"/>
        </w:rPr>
        <w:t>robust</w:t>
      </w:r>
      <w:r w:rsidR="00AB1C98">
        <w:rPr>
          <w:lang w:val="en-GB"/>
        </w:rPr>
        <w:t xml:space="preserve"> finding that has remained as the children developed into adolescence</w:t>
      </w:r>
      <w:r w:rsidR="005E0E13">
        <w:rPr>
          <w:lang w:val="en-GB"/>
        </w:rPr>
        <w:t>.  Being involved in a gang meant wearing</w:t>
      </w:r>
      <w:r w:rsidR="005E0E13">
        <w:t xml:space="preserve"> gang colours, using gang signs, and/or doing things to represent a gang </w:t>
      </w:r>
      <w:r w:rsidR="005E0E13" w:rsidRPr="00AB1C98">
        <w:t>such as spray painting gang signs or getting into fights.</w:t>
      </w:r>
      <w:r w:rsidR="00AB1C98">
        <w:t xml:space="preserve">  Youth </w:t>
      </w:r>
      <w:r w:rsidR="00FB21EC">
        <w:t xml:space="preserve">gang </w:t>
      </w:r>
      <w:r w:rsidR="00AB1C98">
        <w:t>involve</w:t>
      </w:r>
      <w:r w:rsidR="00FB21EC">
        <w:t>ment</w:t>
      </w:r>
      <w:r w:rsidR="00AB1C98">
        <w:t xml:space="preserve"> and the relationship with gambling is not a subject that has received research attention.  </w:t>
      </w:r>
    </w:p>
    <w:p w14:paraId="5CE384B7" w14:textId="1BBC25CF" w:rsidR="00C8417E" w:rsidRDefault="00116251" w:rsidP="006B4E61">
      <w:pPr>
        <w:pStyle w:val="GARCNormalpara"/>
        <w:keepNext/>
        <w:rPr>
          <w:lang w:val="en-GB"/>
        </w:rPr>
      </w:pPr>
      <w:r>
        <w:rPr>
          <w:lang w:val="en-GB"/>
        </w:rPr>
        <w:t>In a</w:t>
      </w:r>
      <w:r w:rsidR="00A755EC" w:rsidRPr="00116251">
        <w:rPr>
          <w:lang w:val="en-GB"/>
        </w:rPr>
        <w:t>n early</w:t>
      </w:r>
      <w:r>
        <w:rPr>
          <w:lang w:val="en-GB"/>
        </w:rPr>
        <w:t xml:space="preserve"> </w:t>
      </w:r>
      <w:r w:rsidR="00AE32AC">
        <w:rPr>
          <w:lang w:val="en-GB"/>
        </w:rPr>
        <w:t xml:space="preserve">experimental </w:t>
      </w:r>
      <w:r w:rsidR="00A755EC" w:rsidRPr="00116251">
        <w:rPr>
          <w:lang w:val="en-GB"/>
        </w:rPr>
        <w:t xml:space="preserve">study of 104 Canadian children aged </w:t>
      </w:r>
      <w:r>
        <w:rPr>
          <w:lang w:val="en-GB"/>
        </w:rPr>
        <w:t>nine to 14 years, Gupta and Derevensky (1996) identified that children</w:t>
      </w:r>
      <w:r w:rsidR="00AE32AC">
        <w:rPr>
          <w:lang w:val="en-GB"/>
        </w:rPr>
        <w:t>/adolescents</w:t>
      </w:r>
      <w:r>
        <w:rPr>
          <w:lang w:val="en-GB"/>
        </w:rPr>
        <w:t xml:space="preserve"> who played video games at a high frequency </w:t>
      </w:r>
      <w:r w:rsidR="00B748F6">
        <w:rPr>
          <w:lang w:val="en-GB"/>
        </w:rPr>
        <w:t xml:space="preserve">(at least </w:t>
      </w:r>
      <w:r w:rsidR="00FB21EC">
        <w:rPr>
          <w:lang w:val="en-GB"/>
        </w:rPr>
        <w:t>five</w:t>
      </w:r>
      <w:r w:rsidR="00B748F6">
        <w:rPr>
          <w:lang w:val="en-GB"/>
        </w:rPr>
        <w:t xml:space="preserve"> days per week and 1.5 hours per session) </w:t>
      </w:r>
      <w:r>
        <w:rPr>
          <w:lang w:val="en-GB"/>
        </w:rPr>
        <w:t xml:space="preserve">were </w:t>
      </w:r>
      <w:r w:rsidR="00B748F6">
        <w:rPr>
          <w:lang w:val="en-GB"/>
        </w:rPr>
        <w:t xml:space="preserve">significantly </w:t>
      </w:r>
      <w:r>
        <w:rPr>
          <w:lang w:val="en-GB"/>
        </w:rPr>
        <w:t xml:space="preserve">more likely to </w:t>
      </w:r>
      <w:r w:rsidR="0038249D">
        <w:rPr>
          <w:lang w:val="en-GB"/>
        </w:rPr>
        <w:t xml:space="preserve">also </w:t>
      </w:r>
      <w:r>
        <w:rPr>
          <w:lang w:val="en-GB"/>
        </w:rPr>
        <w:t>report gambling once a week or more often.</w:t>
      </w:r>
      <w:r w:rsidR="00AE32AC">
        <w:rPr>
          <w:lang w:val="en-GB"/>
        </w:rPr>
        <w:t xml:space="preserve">  A later study </w:t>
      </w:r>
      <w:r w:rsidR="000804D5">
        <w:rPr>
          <w:lang w:val="en-GB"/>
        </w:rPr>
        <w:t xml:space="preserve">of 2,669 Australian adolescents aged 13 to 17 years </w:t>
      </w:r>
      <w:r w:rsidR="00AE32AC">
        <w:rPr>
          <w:lang w:val="en-GB"/>
        </w:rPr>
        <w:t xml:space="preserve">found consistent results with Gupta and Derevensky’s earlier work, </w:t>
      </w:r>
      <w:r w:rsidR="000461C5">
        <w:rPr>
          <w:lang w:val="en-GB"/>
        </w:rPr>
        <w:t>but</w:t>
      </w:r>
      <w:r w:rsidR="000804D5">
        <w:rPr>
          <w:lang w:val="en-GB"/>
        </w:rPr>
        <w:t xml:space="preserve"> the authors </w:t>
      </w:r>
      <w:r w:rsidR="00FB21EC">
        <w:rPr>
          <w:lang w:val="en-GB"/>
        </w:rPr>
        <w:t>conclud</w:t>
      </w:r>
      <w:r w:rsidR="000461C5">
        <w:rPr>
          <w:lang w:val="en-GB"/>
        </w:rPr>
        <w:t>ed that playing video games wa</w:t>
      </w:r>
      <w:r w:rsidR="000804D5">
        <w:rPr>
          <w:lang w:val="en-GB"/>
        </w:rPr>
        <w:t xml:space="preserve">s unlikely to be a risk factor for developing </w:t>
      </w:r>
      <w:r w:rsidR="000804D5" w:rsidRPr="000461C5">
        <w:rPr>
          <w:i/>
          <w:lang w:val="en-GB"/>
        </w:rPr>
        <w:t>problematic</w:t>
      </w:r>
      <w:r w:rsidR="005D2003">
        <w:rPr>
          <w:lang w:val="en-GB"/>
        </w:rPr>
        <w:t xml:space="preserve"> gambling amongst youth</w:t>
      </w:r>
      <w:r w:rsidR="000804D5">
        <w:rPr>
          <w:lang w:val="en-GB"/>
        </w:rPr>
        <w:t xml:space="preserve"> </w:t>
      </w:r>
      <w:r w:rsidR="00DA793A">
        <w:rPr>
          <w:lang w:val="en-GB"/>
        </w:rPr>
        <w:t xml:space="preserve">as the effect almost disappeared when gender was controlled </w:t>
      </w:r>
      <w:r w:rsidR="000804D5">
        <w:rPr>
          <w:lang w:val="en-GB"/>
        </w:rPr>
        <w:t xml:space="preserve">(Delfabbro, King, Lambos &amp; Puglies, 2009).  Delfabbro et al. postulated several theories for the association between video game playing and gambling including a gender bias towards boys for playing video games, the same intrinsic motivations for gaming and gambling such as to have fun, and the availability and accessibility of both activities as well as the social nature of both.  In the present study, </w:t>
      </w:r>
      <w:r w:rsidR="00C8417E">
        <w:rPr>
          <w:lang w:val="en-GB"/>
        </w:rPr>
        <w:t xml:space="preserve">current </w:t>
      </w:r>
      <w:r w:rsidR="000804D5">
        <w:rPr>
          <w:lang w:val="en-GB"/>
        </w:rPr>
        <w:t xml:space="preserve">playing </w:t>
      </w:r>
      <w:r w:rsidR="00C8417E">
        <w:rPr>
          <w:lang w:val="en-GB"/>
        </w:rPr>
        <w:t xml:space="preserve">of </w:t>
      </w:r>
      <w:r w:rsidR="000804D5">
        <w:rPr>
          <w:lang w:val="en-GB"/>
        </w:rPr>
        <w:t>computer or video games was highly significantly associated with ever having gambled, which is consistent with previous research showing an association between the two behaviours</w:t>
      </w:r>
      <w:r w:rsidR="00C8417E">
        <w:rPr>
          <w:lang w:val="en-GB"/>
        </w:rPr>
        <w:t>, although the frequency of video game playing was not captured in our study</w:t>
      </w:r>
      <w:r w:rsidR="000804D5">
        <w:rPr>
          <w:lang w:val="en-GB"/>
        </w:rPr>
        <w:t>.</w:t>
      </w:r>
      <w:r w:rsidR="00C8417E">
        <w:rPr>
          <w:lang w:val="en-GB"/>
        </w:rPr>
        <w:t xml:space="preserve">  </w:t>
      </w:r>
      <w:r w:rsidR="006F3521">
        <w:rPr>
          <w:lang w:val="en-GB"/>
        </w:rPr>
        <w:t>It remains to be seen whether frequent video game playing will be associated with future problem gambling behaviour amongst the PIF youth.</w:t>
      </w:r>
    </w:p>
    <w:p w14:paraId="7DE14E93" w14:textId="78BE6D94" w:rsidR="00C87519" w:rsidRDefault="00C8417E" w:rsidP="006B4E61">
      <w:pPr>
        <w:pStyle w:val="GARCNormalpara"/>
        <w:keepNext/>
        <w:rPr>
          <w:lang w:val="en-GB"/>
        </w:rPr>
      </w:pPr>
      <w:r>
        <w:rPr>
          <w:lang w:val="en-GB"/>
        </w:rPr>
        <w:t>Similarly, a high frequency of watching television, videos or DVDs on a typical weekday (one hour or more) was highly associated with ever having gambled.</w:t>
      </w:r>
      <w:r w:rsidR="002447B3">
        <w:rPr>
          <w:lang w:val="en-GB"/>
        </w:rPr>
        <w:t xml:space="preserve">  This association could possibly be due to the television aspect as Lotto advertising is common in New Zealand as well as the televised Lotto draw twice a week.  </w:t>
      </w:r>
      <w:r w:rsidR="0038249D">
        <w:rPr>
          <w:lang w:val="en-GB"/>
        </w:rPr>
        <w:t>Although</w:t>
      </w:r>
      <w:r w:rsidR="002447B3">
        <w:rPr>
          <w:lang w:val="en-GB"/>
        </w:rPr>
        <w:t xml:space="preserve"> participation in Lotto was low (3.5%)</w:t>
      </w:r>
      <w:r w:rsidR="0038249D">
        <w:rPr>
          <w:lang w:val="en-GB"/>
        </w:rPr>
        <w:t>,</w:t>
      </w:r>
      <w:r w:rsidR="002447B3">
        <w:rPr>
          <w:lang w:val="en-GB"/>
        </w:rPr>
        <w:t xml:space="preserve"> the television attention </w:t>
      </w:r>
      <w:r w:rsidR="00FB21EC">
        <w:rPr>
          <w:lang w:val="en-GB"/>
        </w:rPr>
        <w:t>might have influenced the normalisation</w:t>
      </w:r>
      <w:r w:rsidR="002447B3">
        <w:rPr>
          <w:lang w:val="en-GB"/>
        </w:rPr>
        <w:t xml:space="preserve"> </w:t>
      </w:r>
      <w:r w:rsidR="00FB21EC">
        <w:rPr>
          <w:lang w:val="en-GB"/>
        </w:rPr>
        <w:t xml:space="preserve">of </w:t>
      </w:r>
      <w:r w:rsidR="005D2003">
        <w:rPr>
          <w:lang w:val="en-GB"/>
        </w:rPr>
        <w:t>gambling amongst the youth</w:t>
      </w:r>
      <w:r w:rsidR="002447B3">
        <w:rPr>
          <w:lang w:val="en-GB"/>
        </w:rPr>
        <w:t>.  As indicated by Delfabbro and Thrupp (2003), children are most likely to be watching television with their parents at the times of the Lotto draws; times when parents could become excited about the outcome of the draws and portray gambling as a sociably acceptable activity.</w:t>
      </w:r>
    </w:p>
    <w:p w14:paraId="47905F8D" w14:textId="0E504EF8" w:rsidR="00C87519" w:rsidRDefault="00FB5359" w:rsidP="006B4E61">
      <w:pPr>
        <w:pStyle w:val="GARCNormalpara"/>
        <w:keepNext/>
        <w:rPr>
          <w:lang w:val="en-GB"/>
        </w:rPr>
      </w:pPr>
      <w:r>
        <w:t>Mother</w:t>
      </w:r>
      <w:r w:rsidR="004A0556">
        <w:t>s</w:t>
      </w:r>
      <w:r>
        <w:t>’</w:t>
      </w:r>
      <w:r w:rsidR="004A0556">
        <w:t xml:space="preserve"> gambling behaviour was statistically sign</w:t>
      </w:r>
      <w:r w:rsidR="005D2003">
        <w:t>ificantly associated with youth gambling.  Youth</w:t>
      </w:r>
      <w:r w:rsidR="004A0556">
        <w:t xml:space="preserve"> who had a mother who gambled in a non-risky way were more likely to have ever gambled than </w:t>
      </w:r>
      <w:r w:rsidR="005D2003">
        <w:t>those</w:t>
      </w:r>
      <w:r w:rsidR="004A0556">
        <w:t xml:space="preserve"> whose mothers were non-gamblers</w:t>
      </w:r>
      <w:r>
        <w:t>.</w:t>
      </w:r>
      <w:r w:rsidR="005D2003">
        <w:t xml:space="preserve">  Youth</w:t>
      </w:r>
      <w:r w:rsidR="004A0556">
        <w:t xml:space="preserve"> who had a mother who gambled in a risky manner were more likely to be currently gambling (i.e. they usually spent money on gambling each week).  This finding suggests that if the mother is a </w:t>
      </w:r>
      <w:r w:rsidR="008B506E">
        <w:t>non-problem</w:t>
      </w:r>
      <w:r w:rsidR="004A0556">
        <w:t xml:space="preserve"> gambler, their children will </w:t>
      </w:r>
      <w:r w:rsidR="0038249D">
        <w:t>‘</w:t>
      </w:r>
      <w:r w:rsidR="004A0556">
        <w:t>try</w:t>
      </w:r>
      <w:r w:rsidR="0038249D">
        <w:t>’</w:t>
      </w:r>
      <w:r w:rsidR="004A0556">
        <w:t xml:space="preserve"> gambling (in our study, shown by ‘ever’ having gambled) but if the mother gambles at a higher, more risky, level, their child is more likely to also gamble more frequently (in our study, shown by current gambling).  This is an interesting finding as in the earlier assessment of the PIF children, at age nine years, no association between mothers’ gambling and children</w:t>
      </w:r>
      <w:r w:rsidR="004B3505">
        <w:t>’</w:t>
      </w:r>
      <w:r w:rsidR="004A0556">
        <w:t xml:space="preserve">s gambling was found (Bellringer, Taylor, </w:t>
      </w:r>
      <w:r w:rsidR="004B3505">
        <w:t>Savila</w:t>
      </w:r>
      <w:r w:rsidR="004A0556">
        <w:t>, &amp; Abbott, 2014).</w:t>
      </w:r>
      <w:r w:rsidR="002B6759">
        <w:t xml:space="preserve">  Bellringer et al. hypothesised that this null effect, despite international evidence reporting associations between parental gambling and child gambling, may have been due to the young age of the children.  It appears that this may have been the case</w:t>
      </w:r>
      <w:r w:rsidR="00723747">
        <w:t xml:space="preserve"> given the current findings </w:t>
      </w:r>
      <w:r w:rsidR="005D2003">
        <w:t>five years later when the youth</w:t>
      </w:r>
      <w:r w:rsidR="00723747">
        <w:t xml:space="preserve"> were 14 years old.</w:t>
      </w:r>
    </w:p>
    <w:p w14:paraId="4B707A6B" w14:textId="094C62A9" w:rsidR="00191364" w:rsidRDefault="005D2003" w:rsidP="00A97981">
      <w:pPr>
        <w:pStyle w:val="GARCNormalpara"/>
      </w:pPr>
      <w:r>
        <w:t>Cook Island</w:t>
      </w:r>
      <w:r w:rsidR="006F3521">
        <w:t>s</w:t>
      </w:r>
      <w:r>
        <w:t xml:space="preserve"> Māori youth</w:t>
      </w:r>
      <w:r w:rsidR="00A97981">
        <w:t xml:space="preserve"> had half the </w:t>
      </w:r>
      <w:r w:rsidR="00A97981" w:rsidRPr="00F7789C">
        <w:t xml:space="preserve">odds </w:t>
      </w:r>
      <w:r w:rsidR="00A97981">
        <w:t xml:space="preserve">for gambling on continuous </w:t>
      </w:r>
      <w:r w:rsidR="0038249D">
        <w:t>activities</w:t>
      </w:r>
      <w:r w:rsidR="00A97981" w:rsidRPr="00F7789C">
        <w:t xml:space="preserve"> than </w:t>
      </w:r>
      <w:r>
        <w:t>Samoan youth</w:t>
      </w:r>
      <w:r w:rsidR="00A97981" w:rsidRPr="00F7789C">
        <w:t xml:space="preserve">. </w:t>
      </w:r>
      <w:r w:rsidR="00FB5359">
        <w:t xml:space="preserve"> </w:t>
      </w:r>
      <w:r w:rsidR="009C5EC4">
        <w:t xml:space="preserve">The reason for this finding is not immediately apparent and there are currently no </w:t>
      </w:r>
      <w:r w:rsidR="00FB5359">
        <w:t xml:space="preserve">reported </w:t>
      </w:r>
      <w:r w:rsidR="009C5EC4">
        <w:t xml:space="preserve">studies investigating differences in </w:t>
      </w:r>
      <w:r w:rsidR="00FB5359">
        <w:t xml:space="preserve">youth </w:t>
      </w:r>
      <w:r w:rsidR="009C5EC4">
        <w:t xml:space="preserve">gambling behaviour amongst the different Pacific ethnicities. </w:t>
      </w:r>
      <w:r w:rsidR="00191364">
        <w:t xml:space="preserve"> </w:t>
      </w:r>
      <w:r w:rsidR="00681A44">
        <w:t>In an investigation of three different studies with</w:t>
      </w:r>
      <w:r w:rsidR="00191364">
        <w:t xml:space="preserve"> Pacific </w:t>
      </w:r>
      <w:r w:rsidR="00681A44">
        <w:t>adults</w:t>
      </w:r>
      <w:r w:rsidR="00191364">
        <w:t xml:space="preserve"> in New Zealand</w:t>
      </w:r>
      <w:r w:rsidR="00681A44">
        <w:t>, ethnic differences were noted in gambling behaviour; however,</w:t>
      </w:r>
      <w:r w:rsidR="00191364">
        <w:t xml:space="preserve"> </w:t>
      </w:r>
      <w:r w:rsidR="00681A44">
        <w:t xml:space="preserve">the different studies had conflicting </w:t>
      </w:r>
      <w:r w:rsidR="00191364">
        <w:t xml:space="preserve">findings </w:t>
      </w:r>
      <w:r w:rsidR="0002188A">
        <w:t>(Bellringer et al., 2013)</w:t>
      </w:r>
      <w:r w:rsidR="00681A44">
        <w:t xml:space="preserve">.  Two </w:t>
      </w:r>
      <w:r w:rsidR="003E7719">
        <w:t>of those</w:t>
      </w:r>
      <w:r w:rsidR="00681A44">
        <w:t xml:space="preserve"> studies reported that Tongan adults were the least likely </w:t>
      </w:r>
      <w:r w:rsidR="003E7719">
        <w:t xml:space="preserve">population </w:t>
      </w:r>
      <w:r w:rsidR="00681A44">
        <w:t>to gamble on continuous activities and were more likely to be n</w:t>
      </w:r>
      <w:r w:rsidR="003E7719">
        <w:t>on-gamblers; the third study found that Cook Islands Māori adults were more likely to gamble on non-casino EGMs (Bellringer et al., 2013).  These findings</w:t>
      </w:r>
      <w:r w:rsidR="0038249D">
        <w:t xml:space="preserve"> might indicate that it is not ethnicity per se, that leads to higher gambling or problem gambling risk, but </w:t>
      </w:r>
      <w:r w:rsidR="0002188A">
        <w:t>some</w:t>
      </w:r>
      <w:r w:rsidR="0038249D">
        <w:t xml:space="preserve"> socio-demographic or other factors not </w:t>
      </w:r>
      <w:r w:rsidR="0002188A">
        <w:t>controlled</w:t>
      </w:r>
      <w:r w:rsidR="0038249D">
        <w:t xml:space="preserve"> for in the multiple logistic regression analyses.  </w:t>
      </w:r>
      <w:r>
        <w:t>If the PIF youth</w:t>
      </w:r>
      <w:r w:rsidR="0002188A">
        <w:t xml:space="preserve"> continue to be assessed as they reach the end of adolescence and enter early adulthood, it may be possible to identify ethnic and other </w:t>
      </w:r>
      <w:r w:rsidR="003419D9">
        <w:t xml:space="preserve">socio-cultural </w:t>
      </w:r>
      <w:r w:rsidR="0002188A">
        <w:t xml:space="preserve">factors that are protective or predictive </w:t>
      </w:r>
      <w:r w:rsidR="00D92616">
        <w:t>of</w:t>
      </w:r>
      <w:r w:rsidR="0002188A">
        <w:t xml:space="preserve"> the development of risky gambling behaviours.</w:t>
      </w:r>
    </w:p>
    <w:p w14:paraId="2C181B9A" w14:textId="77777777" w:rsidR="00C87519" w:rsidRDefault="00C87519" w:rsidP="00A85AA2">
      <w:pPr>
        <w:pStyle w:val="GARCNormalpara"/>
        <w:spacing w:before="0" w:after="0"/>
        <w:rPr>
          <w:lang w:val="en-GB"/>
        </w:rPr>
      </w:pPr>
    </w:p>
    <w:p w14:paraId="0886AECE" w14:textId="218BCAD7" w:rsidR="0085037A" w:rsidRDefault="0072757E" w:rsidP="00392867">
      <w:pPr>
        <w:pStyle w:val="GARCLevel4Nonumbering"/>
      </w:pPr>
      <w:r>
        <w:t>P</w:t>
      </w:r>
      <w:r w:rsidR="0085037A" w:rsidRPr="0072757E">
        <w:t>roblematic gambling and help-seeking behaviours</w:t>
      </w:r>
      <w:r w:rsidR="0085037A">
        <w:t xml:space="preserve"> </w:t>
      </w:r>
    </w:p>
    <w:p w14:paraId="31ECDBF2" w14:textId="77777777" w:rsidR="0085037A" w:rsidRDefault="0085037A" w:rsidP="00723BA8">
      <w:pPr>
        <w:pStyle w:val="GARCNormalpara"/>
        <w:keepNext/>
        <w:rPr>
          <w:lang w:eastAsia="en-AU"/>
        </w:rPr>
      </w:pPr>
      <w:r w:rsidRPr="00C90241">
        <w:rPr>
          <w:b/>
          <w:i/>
          <w:lang w:eastAsia="en-AU"/>
        </w:rPr>
        <w:t>Mothers</w:t>
      </w:r>
    </w:p>
    <w:p w14:paraId="223A93FF" w14:textId="39F24900" w:rsidR="0072757E" w:rsidRDefault="0072757E" w:rsidP="00723BA8">
      <w:pPr>
        <w:pStyle w:val="GARCNormalpara"/>
        <w:keepNext/>
      </w:pPr>
      <w:r w:rsidRPr="00723BA8">
        <w:t xml:space="preserve">Gambling risk was assessed using the Problem Gambling Severity Index (PGSI), which has been shown in a meta-analysis of two </w:t>
      </w:r>
      <w:r w:rsidR="00BF1E08" w:rsidRPr="00723BA8">
        <w:t>nationally representative N</w:t>
      </w:r>
      <w:r w:rsidR="007708FF">
        <w:t xml:space="preserve">ew </w:t>
      </w:r>
      <w:r w:rsidR="00BF1E08" w:rsidRPr="00723BA8">
        <w:t>Z</w:t>
      </w:r>
      <w:r w:rsidR="007708FF">
        <w:t>ealand</w:t>
      </w:r>
      <w:r w:rsidR="00BF1E08" w:rsidRPr="00723BA8">
        <w:t xml:space="preserve"> surveys</w:t>
      </w:r>
      <w:r w:rsidRPr="00723BA8">
        <w:t xml:space="preserve"> to be a valid measure in the New Zealand Pacific population</w:t>
      </w:r>
      <w:r>
        <w:t xml:space="preserve"> </w:t>
      </w:r>
      <w:r w:rsidR="00723BA8">
        <w:t>(Devlin &amp; Walton, 2012).</w:t>
      </w:r>
      <w:r w:rsidR="00E22953">
        <w:t xml:space="preserve">  </w:t>
      </w:r>
      <w:r w:rsidR="00025A6D">
        <w:t xml:space="preserve">In </w:t>
      </w:r>
      <w:r w:rsidR="00B837C8">
        <w:t>2014, 0.7% </w:t>
      </w:r>
      <w:r w:rsidR="00025A6D">
        <w:t xml:space="preserve">of all mothers </w:t>
      </w:r>
      <w:r w:rsidR="00E22953">
        <w:t xml:space="preserve">were problem gamblers, </w:t>
      </w:r>
      <w:r w:rsidR="00025A6D">
        <w:t>2.9%</w:t>
      </w:r>
      <w:r w:rsidR="00E22953">
        <w:t xml:space="preserve"> </w:t>
      </w:r>
      <w:r w:rsidR="00772521">
        <w:t>were</w:t>
      </w:r>
      <w:r w:rsidR="00E22953">
        <w:t xml:space="preserve"> moderate-risk gamblers and a further </w:t>
      </w:r>
      <w:r w:rsidR="00025A6D">
        <w:t>7.3</w:t>
      </w:r>
      <w:r w:rsidR="00E22953">
        <w:t xml:space="preserve">% </w:t>
      </w:r>
      <w:r w:rsidR="00772521">
        <w:t>were</w:t>
      </w:r>
      <w:r w:rsidR="00E22953">
        <w:t xml:space="preserve"> low-risk gamblers.  This was an increase in mothers exhibiting some level of risky gambling </w:t>
      </w:r>
      <w:r w:rsidR="00B24DA9">
        <w:t xml:space="preserve">behaviour </w:t>
      </w:r>
      <w:r w:rsidR="00E22953">
        <w:t xml:space="preserve">from </w:t>
      </w:r>
      <w:r w:rsidR="00B837C8">
        <w:t>200</w:t>
      </w:r>
      <w:r w:rsidR="00E22953">
        <w:t>9.  Gambling participation also increased in that time from 4</w:t>
      </w:r>
      <w:r w:rsidR="00025A6D">
        <w:t>5</w:t>
      </w:r>
      <w:r w:rsidR="00E22953">
        <w:t xml:space="preserve">% in </w:t>
      </w:r>
      <w:r w:rsidR="00B837C8">
        <w:t>200</w:t>
      </w:r>
      <w:r w:rsidR="00E22953">
        <w:t>9 to 5</w:t>
      </w:r>
      <w:r w:rsidR="007708FF">
        <w:t>2</w:t>
      </w:r>
      <w:r w:rsidR="00E22953">
        <w:t xml:space="preserve">% in </w:t>
      </w:r>
      <w:r w:rsidR="00B837C8">
        <w:t>20</w:t>
      </w:r>
      <w:r w:rsidR="00E22953">
        <w:t xml:space="preserve">14.  The percentage of </w:t>
      </w:r>
      <w:r w:rsidR="0083681E">
        <w:t>moderate-risk/</w:t>
      </w:r>
      <w:r w:rsidR="00E22953">
        <w:t xml:space="preserve">problem gamblers </w:t>
      </w:r>
      <w:r w:rsidR="0083681E">
        <w:t xml:space="preserve">combined </w:t>
      </w:r>
      <w:r w:rsidR="00E22953">
        <w:t xml:space="preserve">amongst mothers in </w:t>
      </w:r>
      <w:r w:rsidR="00B837C8">
        <w:t>20</w:t>
      </w:r>
      <w:r w:rsidR="00E22953">
        <w:t xml:space="preserve">14 is </w:t>
      </w:r>
      <w:r w:rsidR="00025A6D">
        <w:t>3.6%</w:t>
      </w:r>
      <w:r w:rsidR="0083681E">
        <w:t xml:space="preserve">.  This </w:t>
      </w:r>
      <w:r w:rsidR="000461C5">
        <w:t xml:space="preserve">is </w:t>
      </w:r>
      <w:r w:rsidR="0083681E">
        <w:t>similar</w:t>
      </w:r>
      <w:r w:rsidR="00E22953">
        <w:t xml:space="preserve"> to </w:t>
      </w:r>
      <w:r w:rsidR="0083681E">
        <w:t>the 4.9%</w:t>
      </w:r>
      <w:r w:rsidR="00E22953">
        <w:t xml:space="preserve"> reported for Pacific females in the 2012 National Gambling Study (Abbott et al., 2014b)</w:t>
      </w:r>
      <w:r w:rsidR="0083681E">
        <w:t xml:space="preserve">, with </w:t>
      </w:r>
      <w:r w:rsidR="007708FF">
        <w:t xml:space="preserve">a </w:t>
      </w:r>
      <w:r w:rsidR="0083681E">
        <w:t xml:space="preserve">95% confidence interval in the national study </w:t>
      </w:r>
      <w:r w:rsidR="007708FF">
        <w:t>of</w:t>
      </w:r>
      <w:r w:rsidR="00B24DA9">
        <w:t xml:space="preserve"> 2.8% to 8.0%</w:t>
      </w:r>
      <w:r w:rsidR="00976911">
        <w:t>.  This finding indicates that t</w:t>
      </w:r>
      <w:r w:rsidR="00025A6D">
        <w:t>he prevalence of moderate-risk/</w:t>
      </w:r>
      <w:r w:rsidR="00976911">
        <w:t>problem gambling amongst the PIF mothers, despite an overall lower gambling participation, remains at the elevated rate noted in national studies</w:t>
      </w:r>
      <w:r w:rsidR="00B24DA9">
        <w:t xml:space="preserve"> </w:t>
      </w:r>
      <w:r w:rsidR="00976911">
        <w:t xml:space="preserve">and means that PIF mothers have a similar high risk for harms from gambling.  This could </w:t>
      </w:r>
      <w:r w:rsidR="00025A6D">
        <w:t>lead to intergenerational</w:t>
      </w:r>
      <w:r w:rsidR="00976911">
        <w:t xml:space="preserve"> effect</w:t>
      </w:r>
      <w:r w:rsidR="00025A6D">
        <w:t>s</w:t>
      </w:r>
      <w:r w:rsidR="00976911">
        <w:t xml:space="preserve"> on the</w:t>
      </w:r>
      <w:r w:rsidR="00025A6D">
        <w:t>ir</w:t>
      </w:r>
      <w:r w:rsidR="00976911">
        <w:t xml:space="preserve"> children</w:t>
      </w:r>
      <w:r w:rsidR="00025A6D">
        <w:t xml:space="preserve">; </w:t>
      </w:r>
      <w:r w:rsidR="00976911">
        <w:t xml:space="preserve">as already mentioned, </w:t>
      </w:r>
      <w:r w:rsidR="00025A6D">
        <w:t xml:space="preserve">this </w:t>
      </w:r>
      <w:r w:rsidR="00976911">
        <w:t>i</w:t>
      </w:r>
      <w:r w:rsidR="00601052">
        <w:t xml:space="preserve">s </w:t>
      </w:r>
      <w:r w:rsidR="00025A6D">
        <w:t>currently noted</w:t>
      </w:r>
      <w:r w:rsidR="00601052">
        <w:t xml:space="preserve"> with youth</w:t>
      </w:r>
      <w:r w:rsidR="00976911">
        <w:t xml:space="preserve"> more likely to be currently gambling if they have a mother who gambles at a risky level.</w:t>
      </w:r>
    </w:p>
    <w:p w14:paraId="528D9BB5" w14:textId="38C9E772" w:rsidR="008B5310" w:rsidRDefault="007126B8" w:rsidP="0072757E">
      <w:pPr>
        <w:pStyle w:val="GARCNormalpara"/>
      </w:pPr>
      <w:r>
        <w:t xml:space="preserve">Longitudinal data from </w:t>
      </w:r>
      <w:r w:rsidR="009A3B63">
        <w:t xml:space="preserve">population studies in New Zealand and Australia have </w:t>
      </w:r>
      <w:r>
        <w:t>show</w:t>
      </w:r>
      <w:r w:rsidR="008B506E">
        <w:t>n</w:t>
      </w:r>
      <w:r>
        <w:t xml:space="preserve"> that gambling risk levels are fluid, with people transitioning to higher or lower risk levels over time, as well as staying in the same risk level (Abbott et al., 2015, 2016</w:t>
      </w:r>
      <w:r w:rsidR="009A3B63">
        <w:t>; Billi, Stone, Marden &amp; Yeung, 2014</w:t>
      </w:r>
      <w:r>
        <w:t xml:space="preserve">).  </w:t>
      </w:r>
      <w:r w:rsidR="009A3B63">
        <w:t>These studies</w:t>
      </w:r>
      <w:r>
        <w:t xml:space="preserve"> also showed that transitions to a higher or lower risk level do not necessarily occur in a lin</w:t>
      </w:r>
      <w:r w:rsidR="00BC6BF8">
        <w:t>ea</w:t>
      </w:r>
      <w:r>
        <w:t xml:space="preserve">r progression but that people can ‘jump’ into any risk level including, for example, becoming a problem gambler from being a non-gambler at the prior assessment.  Similar findings were noted for mothers in the present study.  </w:t>
      </w:r>
    </w:p>
    <w:p w14:paraId="7A4C752B" w14:textId="0A03C64E" w:rsidR="0072757E" w:rsidRDefault="00CC6BC0" w:rsidP="0072757E">
      <w:pPr>
        <w:pStyle w:val="GARCNormalpara"/>
        <w:rPr>
          <w:lang w:val="en-US"/>
        </w:rPr>
      </w:pPr>
      <w:r>
        <w:t xml:space="preserve">In </w:t>
      </w:r>
      <w:r w:rsidR="00B837C8">
        <w:t>20</w:t>
      </w:r>
      <w:r>
        <w:t xml:space="preserve">14, four percent of the mothers reported that they felt they had ever had a problem with gambling and five percent reported that they had wanted to stop betting money or gambling in the prior </w:t>
      </w:r>
      <w:r w:rsidR="0013628B">
        <w:t>year</w:t>
      </w:r>
      <w:r>
        <w:t xml:space="preserve"> but did</w:t>
      </w:r>
      <w:r w:rsidR="007708FF">
        <w:t xml:space="preserve"> no</w:t>
      </w:r>
      <w:r>
        <w:t>t think they could stop.</w:t>
      </w:r>
      <w:r w:rsidR="00D91590">
        <w:t xml:space="preserve">  Despite this, less than one percent (n=3) of mothers reported actually having received assistance for their gambling </w:t>
      </w:r>
      <w:r w:rsidR="0013628B">
        <w:t xml:space="preserve">during the past </w:t>
      </w:r>
      <w:r w:rsidR="008B506E">
        <w:t>year</w:t>
      </w:r>
      <w:r w:rsidR="00D91590">
        <w:t>; two accessed a problem gambling treatment service and one sought help from informal sources (e.g. partner, family or friend</w:t>
      </w:r>
      <w:r w:rsidR="00D91590" w:rsidRPr="000828AD">
        <w:t>).</w:t>
      </w:r>
      <w:r w:rsidR="00283BE0">
        <w:t xml:space="preserve">  Of the three participants, only one was a current problem gambler (sought help from a treatment service) with the other two being non-problem gamblers.</w:t>
      </w:r>
      <w:r w:rsidR="000828AD" w:rsidRPr="000828AD">
        <w:t xml:space="preserve">  </w:t>
      </w:r>
      <w:r w:rsidR="00283BE0">
        <w:t xml:space="preserve">Thus 16% </w:t>
      </w:r>
      <w:r w:rsidR="008B506E">
        <w:t xml:space="preserve">(1 of 6) </w:t>
      </w:r>
      <w:r w:rsidR="00283BE0">
        <w:t xml:space="preserve">of current problem gamblers and no moderate-risk gamblers had sought professional help.  However, as gambling risk level was measured in a past 12 month time period, it could be that the other two mothers had been gambling at a problematic level, had sought assistance and had subsequently stopped the problematic behaviour leading to a non-problem gambler score on the PGSI.  </w:t>
      </w:r>
      <w:r w:rsidR="00AC24C5">
        <w:t xml:space="preserve">A mixed methods study investigating the impacts of gambling and problem gambling on Pacific people in New Zealand </w:t>
      </w:r>
      <w:r w:rsidR="00CC5177">
        <w:t>found</w:t>
      </w:r>
      <w:r w:rsidR="00AC24C5">
        <w:t xml:space="preserve"> that there was limited awareness of the availability of problem gambling treatment services</w:t>
      </w:r>
      <w:r w:rsidR="00040F9E">
        <w:t xml:space="preserve"> (Bellringer et al., 2013)</w:t>
      </w:r>
      <w:r w:rsidR="0001040F">
        <w:t xml:space="preserve">; </w:t>
      </w:r>
      <w:r w:rsidR="00040F9E">
        <w:t>this could be one reason for the low percentage seeking help</w:t>
      </w:r>
      <w:r w:rsidR="007708FF">
        <w:t xml:space="preserve"> in the present study</w:t>
      </w:r>
      <w:r w:rsidR="00040F9E">
        <w:t>.  Other reasons could include shame and stigma or other ba</w:t>
      </w:r>
      <w:r w:rsidR="007708FF">
        <w:t>rriers to accessing services/</w:t>
      </w:r>
      <w:r w:rsidR="00040F9E">
        <w:t>seeking help</w:t>
      </w:r>
      <w:r w:rsidR="006E3F1D">
        <w:t>, such as wanting to deal with problems within the family</w:t>
      </w:r>
      <w:r w:rsidR="00211828">
        <w:t xml:space="preserve"> (Perese, 2009)</w:t>
      </w:r>
      <w:r w:rsidR="00040F9E">
        <w:t>.</w:t>
      </w:r>
    </w:p>
    <w:p w14:paraId="56F27B42" w14:textId="77777777" w:rsidR="0085037A" w:rsidRDefault="0085037A" w:rsidP="00A85AA2">
      <w:pPr>
        <w:pStyle w:val="GARCNormalpara"/>
        <w:spacing w:before="0" w:after="0"/>
        <w:rPr>
          <w:lang w:eastAsia="en-AU"/>
        </w:rPr>
      </w:pPr>
    </w:p>
    <w:p w14:paraId="1AC0B1E8" w14:textId="025D0FD3" w:rsidR="00040F9E" w:rsidRPr="00040F9E" w:rsidRDefault="00601052" w:rsidP="00A85AA2">
      <w:pPr>
        <w:pStyle w:val="GARCNormalpara"/>
        <w:spacing w:before="0" w:after="0"/>
        <w:rPr>
          <w:b/>
          <w:lang w:eastAsia="en-AU"/>
        </w:rPr>
      </w:pPr>
      <w:r>
        <w:rPr>
          <w:b/>
          <w:lang w:eastAsia="en-AU"/>
        </w:rPr>
        <w:t>Youth</w:t>
      </w:r>
    </w:p>
    <w:p w14:paraId="5F6AA549" w14:textId="0551F96E" w:rsidR="004B2522" w:rsidRDefault="004B2522" w:rsidP="004B2522">
      <w:pPr>
        <w:pStyle w:val="GARCNormalpara"/>
        <w:rPr>
          <w:lang w:eastAsia="en-AU"/>
        </w:rPr>
      </w:pPr>
      <w:r>
        <w:rPr>
          <w:lang w:eastAsia="en-AU"/>
        </w:rPr>
        <w:t xml:space="preserve">In </w:t>
      </w:r>
      <w:r w:rsidR="00B837C8">
        <w:rPr>
          <w:lang w:eastAsia="en-AU"/>
        </w:rPr>
        <w:t>20</w:t>
      </w:r>
      <w:r>
        <w:rPr>
          <w:lang w:eastAsia="en-AU"/>
        </w:rPr>
        <w:t>14, about</w:t>
      </w:r>
      <w:r w:rsidRPr="00A400E0">
        <w:rPr>
          <w:lang w:eastAsia="en-AU"/>
        </w:rPr>
        <w:t xml:space="preserve"> a third </w:t>
      </w:r>
      <w:r w:rsidR="00601052">
        <w:rPr>
          <w:lang w:eastAsia="en-AU"/>
        </w:rPr>
        <w:t>of the youth</w:t>
      </w:r>
      <w:r>
        <w:rPr>
          <w:lang w:eastAsia="en-AU"/>
        </w:rPr>
        <w:t xml:space="preserve"> who had ever gambled reported some level of worry</w:t>
      </w:r>
      <w:r w:rsidRPr="002C253C">
        <w:rPr>
          <w:lang w:eastAsia="en-AU"/>
        </w:rPr>
        <w:t xml:space="preserve"> </w:t>
      </w:r>
      <w:r>
        <w:rPr>
          <w:lang w:eastAsia="en-AU"/>
        </w:rPr>
        <w:t xml:space="preserve">about the </w:t>
      </w:r>
      <w:r w:rsidRPr="00A400E0">
        <w:rPr>
          <w:lang w:eastAsia="en-AU"/>
        </w:rPr>
        <w:t xml:space="preserve">time or money they spent gambling.  </w:t>
      </w:r>
      <w:r>
        <w:rPr>
          <w:lang w:eastAsia="en-AU"/>
        </w:rPr>
        <w:t xml:space="preserve">This is similar to the finding from the </w:t>
      </w:r>
      <w:r w:rsidRPr="004B2522">
        <w:t xml:space="preserve">Youth’12 </w:t>
      </w:r>
      <w:r>
        <w:t xml:space="preserve">survey, which found that </w:t>
      </w:r>
      <w:r w:rsidRPr="00AA0D70">
        <w:t xml:space="preserve">Pacific students </w:t>
      </w:r>
      <w:r>
        <w:t xml:space="preserve">(36%) were more likely to express worry over </w:t>
      </w:r>
      <w:r w:rsidRPr="00AA0D70">
        <w:t xml:space="preserve">their gambling than </w:t>
      </w:r>
      <w:r>
        <w:t>European students (</w:t>
      </w:r>
      <w:r w:rsidRPr="00AA0D70">
        <w:t>6%</w:t>
      </w:r>
      <w:r>
        <w:t xml:space="preserve">) (Rossen et al., 2013).  </w:t>
      </w:r>
      <w:r w:rsidR="00D7438B">
        <w:t>One-</w:t>
      </w:r>
      <w:r w:rsidR="00601052">
        <w:t>quarter of the PIF study youth</w:t>
      </w:r>
      <w:r w:rsidR="008556A7">
        <w:t xml:space="preserve"> reported that they had</w:t>
      </w:r>
      <w:r w:rsidRPr="000E5F36">
        <w:rPr>
          <w:lang w:eastAsia="en-AU"/>
        </w:rPr>
        <w:t xml:space="preserve"> attempted to reduce or</w:t>
      </w:r>
      <w:r w:rsidRPr="00A400E0">
        <w:rPr>
          <w:lang w:eastAsia="en-AU"/>
        </w:rPr>
        <w:t xml:space="preserve"> give up</w:t>
      </w:r>
      <w:r>
        <w:rPr>
          <w:lang w:eastAsia="en-AU"/>
        </w:rPr>
        <w:t xml:space="preserve"> gambling</w:t>
      </w:r>
      <w:r w:rsidRPr="00A400E0">
        <w:rPr>
          <w:lang w:eastAsia="en-AU"/>
        </w:rPr>
        <w:t xml:space="preserve">. </w:t>
      </w:r>
      <w:r>
        <w:rPr>
          <w:lang w:eastAsia="en-AU"/>
        </w:rPr>
        <w:t xml:space="preserve"> </w:t>
      </w:r>
      <w:r w:rsidR="008556A7">
        <w:rPr>
          <w:lang w:eastAsia="en-AU"/>
        </w:rPr>
        <w:t>Again, t</w:t>
      </w:r>
      <w:r>
        <w:rPr>
          <w:lang w:eastAsia="en-AU"/>
        </w:rPr>
        <w:t xml:space="preserve">his </w:t>
      </w:r>
      <w:r w:rsidR="008556A7">
        <w:rPr>
          <w:lang w:eastAsia="en-AU"/>
        </w:rPr>
        <w:t xml:space="preserve">finding was similar to the 36% of Pacific </w:t>
      </w:r>
      <w:r>
        <w:rPr>
          <w:lang w:eastAsia="en-AU"/>
        </w:rPr>
        <w:t xml:space="preserve">students in the </w:t>
      </w:r>
      <w:r w:rsidRPr="008556A7">
        <w:t>Youth’12</w:t>
      </w:r>
      <w:r>
        <w:t xml:space="preserve"> survey who had attempted to </w:t>
      </w:r>
      <w:r w:rsidR="008556A7">
        <w:t>cut down</w:t>
      </w:r>
      <w:r>
        <w:t xml:space="preserve"> or give up gambling</w:t>
      </w:r>
      <w:r w:rsidR="008556A7">
        <w:t xml:space="preserve"> activities</w:t>
      </w:r>
      <w:r>
        <w:t xml:space="preserve"> (Rossen et al., 2013).</w:t>
      </w:r>
    </w:p>
    <w:p w14:paraId="6C62D2F3" w14:textId="58A8EB3E" w:rsidR="004B2522" w:rsidRDefault="00601052" w:rsidP="004B2522">
      <w:pPr>
        <w:pStyle w:val="GARCNormalpara"/>
      </w:pPr>
      <w:r>
        <w:t>Eighteen youth</w:t>
      </w:r>
      <w:r w:rsidR="00A00DBB">
        <w:t xml:space="preserve"> in </w:t>
      </w:r>
      <w:r w:rsidR="00B837C8">
        <w:t>20</w:t>
      </w:r>
      <w:r w:rsidR="00A00DBB">
        <w:t xml:space="preserve">14 were identified as </w:t>
      </w:r>
      <w:r w:rsidR="00B063BE">
        <w:t>current (past-</w:t>
      </w:r>
      <w:r w:rsidR="00D7438B">
        <w:t xml:space="preserve">year) </w:t>
      </w:r>
      <w:r w:rsidR="00A00DBB">
        <w:t>problem gamblers using the DSM-IV-MR-J screen</w:t>
      </w:r>
      <w:r w:rsidR="00D7438B">
        <w:t>,</w:t>
      </w:r>
      <w:r w:rsidR="00A00DBB">
        <w:t xml:space="preserve"> represent</w:t>
      </w:r>
      <w:r w:rsidR="00D7438B">
        <w:t>ing</w:t>
      </w:r>
      <w:r w:rsidR="00A00DBB">
        <w:t xml:space="preserve"> two percent of the </w:t>
      </w:r>
      <w:r>
        <w:t>entire sample and 3.7% of youth</w:t>
      </w:r>
      <w:r w:rsidR="00A00DBB">
        <w:t xml:space="preserve"> who had ever gambled.  This prevalence is lower than reported in </w:t>
      </w:r>
      <w:r w:rsidR="00A00DBB" w:rsidRPr="00044DAD">
        <w:t xml:space="preserve">a </w:t>
      </w:r>
      <w:r w:rsidR="00E146C3" w:rsidRPr="00044DAD">
        <w:t xml:space="preserve">previous </w:t>
      </w:r>
      <w:r w:rsidR="00E146C3">
        <w:t xml:space="preserve">New Zealand </w:t>
      </w:r>
      <w:r w:rsidR="00A00DBB" w:rsidRPr="00044DAD">
        <w:t xml:space="preserve">study </w:t>
      </w:r>
      <w:r w:rsidR="00A00DBB">
        <w:t xml:space="preserve">which found that problem gamblers represented 3.8% of the entire sample of students </w:t>
      </w:r>
      <w:r w:rsidR="00E146C3">
        <w:t xml:space="preserve">(aged 11 to 17 years) </w:t>
      </w:r>
      <w:r w:rsidR="00A00DBB">
        <w:t xml:space="preserve">and </w:t>
      </w:r>
      <w:r w:rsidR="00E146C3">
        <w:t>six percent</w:t>
      </w:r>
      <w:r w:rsidR="00A00DBB">
        <w:t xml:space="preserve"> of students who </w:t>
      </w:r>
      <w:r w:rsidR="00E146C3">
        <w:t xml:space="preserve">had </w:t>
      </w:r>
      <w:r w:rsidR="00A00DBB">
        <w:t>gambled in the past year (N=1</w:t>
      </w:r>
      <w:r w:rsidR="00E146C3">
        <w:t>,</w:t>
      </w:r>
      <w:r w:rsidR="00A00DBB">
        <w:t>171) (Rossen, 2008).</w:t>
      </w:r>
      <w:r w:rsidR="00E146C3">
        <w:t xml:space="preserve">  Although the same screening instrument was used</w:t>
      </w:r>
      <w:r w:rsidR="007708FF">
        <w:t>,</w:t>
      </w:r>
      <w:r w:rsidR="00E146C3">
        <w:t xml:space="preserve"> the variance </w:t>
      </w:r>
      <w:r w:rsidR="007708FF">
        <w:t xml:space="preserve">in findings </w:t>
      </w:r>
      <w:r w:rsidR="00E146C3">
        <w:t>could be due to difference</w:t>
      </w:r>
      <w:r w:rsidR="003075D4">
        <w:t>s in the age range of the youth</w:t>
      </w:r>
      <w:r w:rsidR="00E146C3">
        <w:t xml:space="preserve"> (14 years vs. 11 to 17 years)</w:t>
      </w:r>
      <w:r w:rsidR="003040E1">
        <w:t>,</w:t>
      </w:r>
      <w:r w:rsidR="00E146C3">
        <w:t xml:space="preserve"> ethnicity (Pacific vs. all ethnicities)</w:t>
      </w:r>
      <w:r w:rsidR="003040E1">
        <w:t>, and timeframe of gambling questions (lifetime vs. past year).</w:t>
      </w:r>
      <w:r w:rsidR="00CA4C2A">
        <w:t xml:space="preserve">  </w:t>
      </w:r>
      <w:r w:rsidR="003040E1">
        <w:t xml:space="preserve">One of the reasons for using the </w:t>
      </w:r>
      <w:r w:rsidR="004B2522">
        <w:t xml:space="preserve">DSM-IV-MR-J </w:t>
      </w:r>
      <w:r w:rsidR="004B2522" w:rsidRPr="004C1055">
        <w:t xml:space="preserve">screen </w:t>
      </w:r>
      <w:r w:rsidR="003040E1">
        <w:t xml:space="preserve">in </w:t>
      </w:r>
      <w:r w:rsidR="004B2522" w:rsidRPr="004C1055">
        <w:t xml:space="preserve">the present study </w:t>
      </w:r>
      <w:r w:rsidR="003040E1">
        <w:t>was</w:t>
      </w:r>
      <w:r w:rsidR="004B2522" w:rsidRPr="004C1055">
        <w:t xml:space="preserve"> evidence of its reliability (Olason, Sigurdardottir, &amp; Smari, 2006).  This tool, however, has some limitations</w:t>
      </w:r>
      <w:r w:rsidR="003040E1">
        <w:t xml:space="preserve"> including</w:t>
      </w:r>
      <w:r w:rsidR="004B2522" w:rsidRPr="004C1055">
        <w:t xml:space="preserve"> the possibility of misinterpretation of items among adolescents </w:t>
      </w:r>
      <w:r w:rsidR="003040E1">
        <w:t>(</w:t>
      </w:r>
      <w:r w:rsidR="004B2522" w:rsidRPr="004C1055">
        <w:t>Pelletier, Ladouceur, Fortin</w:t>
      </w:r>
      <w:r w:rsidR="003040E1">
        <w:t>,</w:t>
      </w:r>
      <w:r w:rsidR="004B2522" w:rsidRPr="004C1055">
        <w:t xml:space="preserve"> </w:t>
      </w:r>
      <w:r w:rsidR="003040E1">
        <w:t>&amp;</w:t>
      </w:r>
      <w:r w:rsidR="004B2522" w:rsidRPr="004C1055">
        <w:t xml:space="preserve"> Ferland</w:t>
      </w:r>
      <w:r w:rsidR="003040E1">
        <w:t>,</w:t>
      </w:r>
      <w:r w:rsidR="004B2522" w:rsidRPr="004C1055">
        <w:t xml:space="preserve"> 2004).  </w:t>
      </w:r>
    </w:p>
    <w:p w14:paraId="0B3C695E" w14:textId="4CAFC5AE" w:rsidR="004B2522" w:rsidRDefault="00CA4C2A" w:rsidP="004B2522">
      <w:pPr>
        <w:pStyle w:val="GARCNormalpara"/>
      </w:pPr>
      <w:r>
        <w:t xml:space="preserve">Given the prevalence of problem gambling of 3.7% of youth who had </w:t>
      </w:r>
      <w:r w:rsidR="00D7438B">
        <w:t xml:space="preserve">ever </w:t>
      </w:r>
      <w:r>
        <w:t xml:space="preserve">gambled, compared with 1.3% of mothers who had gambled (in the past year) being problem gamblers, </w:t>
      </w:r>
      <w:r w:rsidR="004B2522">
        <w:t xml:space="preserve">it </w:t>
      </w:r>
      <w:r>
        <w:t>is</w:t>
      </w:r>
      <w:r w:rsidR="004B2522">
        <w:t xml:space="preserve"> important to ensure that preventative measures are in place to protect youth from </w:t>
      </w:r>
      <w:r>
        <w:t>remaining problem g</w:t>
      </w:r>
      <w:r w:rsidR="00E43B8D">
        <w:t>amblers in their late adolescence</w:t>
      </w:r>
      <w:r>
        <w:t xml:space="preserve"> and early adulthood</w:t>
      </w:r>
      <w:r w:rsidR="004B2522">
        <w:t xml:space="preserve">.  </w:t>
      </w:r>
    </w:p>
    <w:p w14:paraId="15A1005C" w14:textId="4E8F4E9B" w:rsidR="004B2522" w:rsidRDefault="004B2522" w:rsidP="004B2522">
      <w:pPr>
        <w:pStyle w:val="GARCNormalpara"/>
        <w:rPr>
          <w:lang w:eastAsia="en-AU"/>
        </w:rPr>
      </w:pPr>
      <w:r>
        <w:t xml:space="preserve">When </w:t>
      </w:r>
      <w:r w:rsidRPr="00620E22">
        <w:t xml:space="preserve">responses to individual items of DSM-IV-MR-J were </w:t>
      </w:r>
      <w:r w:rsidR="00D7438B">
        <w:t>examined separately</w:t>
      </w:r>
      <w:r w:rsidRPr="00620E22">
        <w:t>, t</w:t>
      </w:r>
      <w:r>
        <w:rPr>
          <w:lang w:eastAsia="en-AU"/>
        </w:rPr>
        <w:t xml:space="preserve">he </w:t>
      </w:r>
      <w:r w:rsidR="00E554AA">
        <w:rPr>
          <w:lang w:eastAsia="en-AU"/>
        </w:rPr>
        <w:t>‘i</w:t>
      </w:r>
      <w:r w:rsidRPr="00620E22">
        <w:rPr>
          <w:lang w:eastAsia="en-AU"/>
        </w:rPr>
        <w:t xml:space="preserve">llegal acts’ dimension received the largest percentage of positive responses </w:t>
      </w:r>
      <w:r w:rsidR="00601052">
        <w:rPr>
          <w:lang w:eastAsia="en-AU"/>
        </w:rPr>
        <w:t xml:space="preserve">(18% of </w:t>
      </w:r>
      <w:r w:rsidR="00E554AA">
        <w:rPr>
          <w:lang w:eastAsia="en-AU"/>
        </w:rPr>
        <w:t>gamble</w:t>
      </w:r>
      <w:r w:rsidR="00601052">
        <w:rPr>
          <w:lang w:eastAsia="en-AU"/>
        </w:rPr>
        <w:t>rs</w:t>
      </w:r>
      <w:r w:rsidR="00E554AA">
        <w:rPr>
          <w:lang w:eastAsia="en-AU"/>
        </w:rPr>
        <w:t xml:space="preserve">) </w:t>
      </w:r>
      <w:r w:rsidRPr="00620E22">
        <w:rPr>
          <w:lang w:eastAsia="en-AU"/>
        </w:rPr>
        <w:t>followed by ‘</w:t>
      </w:r>
      <w:r w:rsidR="00E554AA">
        <w:rPr>
          <w:lang w:eastAsia="en-AU"/>
        </w:rPr>
        <w:t>r</w:t>
      </w:r>
      <w:r w:rsidRPr="00620E22">
        <w:rPr>
          <w:lang w:eastAsia="en-AU"/>
        </w:rPr>
        <w:t>isking education/relationship’</w:t>
      </w:r>
      <w:r w:rsidR="00E554AA">
        <w:rPr>
          <w:lang w:eastAsia="en-AU"/>
        </w:rPr>
        <w:t xml:space="preserve"> (10% of gamble</w:t>
      </w:r>
      <w:r w:rsidR="00601052">
        <w:rPr>
          <w:lang w:eastAsia="en-AU"/>
        </w:rPr>
        <w:t>rs</w:t>
      </w:r>
      <w:r w:rsidR="00E554AA">
        <w:rPr>
          <w:lang w:eastAsia="en-AU"/>
        </w:rPr>
        <w:t>)</w:t>
      </w:r>
      <w:r>
        <w:rPr>
          <w:lang w:eastAsia="en-AU"/>
        </w:rPr>
        <w:t xml:space="preserve">.  </w:t>
      </w:r>
      <w:r w:rsidR="00A2027F">
        <w:rPr>
          <w:lang w:eastAsia="en-AU"/>
        </w:rPr>
        <w:t>Thus</w:t>
      </w:r>
      <w:r>
        <w:rPr>
          <w:lang w:eastAsia="en-AU"/>
        </w:rPr>
        <w:t xml:space="preserve"> </w:t>
      </w:r>
      <w:r w:rsidR="00A2027F">
        <w:rPr>
          <w:lang w:eastAsia="en-AU"/>
        </w:rPr>
        <w:t xml:space="preserve">in the past year </w:t>
      </w:r>
      <w:r w:rsidR="00E554AA">
        <w:rPr>
          <w:lang w:eastAsia="en-AU"/>
        </w:rPr>
        <w:t>a substantial minority of</w:t>
      </w:r>
      <w:r>
        <w:rPr>
          <w:lang w:eastAsia="en-AU"/>
        </w:rPr>
        <w:t xml:space="preserve"> youth </w:t>
      </w:r>
      <w:r w:rsidR="00A2027F">
        <w:rPr>
          <w:lang w:eastAsia="en-AU"/>
        </w:rPr>
        <w:t>had</w:t>
      </w:r>
      <w:r>
        <w:rPr>
          <w:lang w:eastAsia="en-AU"/>
        </w:rPr>
        <w:t xml:space="preserve"> </w:t>
      </w:r>
      <w:r w:rsidR="00A2027F">
        <w:rPr>
          <w:lang w:eastAsia="en-AU"/>
        </w:rPr>
        <w:t>taken</w:t>
      </w:r>
      <w:r>
        <w:rPr>
          <w:lang w:eastAsia="en-AU"/>
        </w:rPr>
        <w:t xml:space="preserve"> money </w:t>
      </w:r>
      <w:r w:rsidR="00A2027F">
        <w:rPr>
          <w:lang w:eastAsia="en-AU"/>
        </w:rPr>
        <w:t xml:space="preserve">without permission </w:t>
      </w:r>
      <w:r>
        <w:rPr>
          <w:lang w:eastAsia="en-AU"/>
        </w:rPr>
        <w:t xml:space="preserve">to </w:t>
      </w:r>
      <w:r w:rsidR="00E554AA">
        <w:rPr>
          <w:lang w:eastAsia="en-AU"/>
        </w:rPr>
        <w:t>spend on</w:t>
      </w:r>
      <w:r>
        <w:rPr>
          <w:lang w:eastAsia="en-AU"/>
        </w:rPr>
        <w:t xml:space="preserve"> gambling </w:t>
      </w:r>
      <w:r w:rsidR="00E554AA">
        <w:rPr>
          <w:lang w:eastAsia="en-AU"/>
        </w:rPr>
        <w:t>activities</w:t>
      </w:r>
      <w:r w:rsidR="00A2027F">
        <w:rPr>
          <w:lang w:eastAsia="en-AU"/>
        </w:rPr>
        <w:t>,</w:t>
      </w:r>
      <w:r w:rsidR="00E554AA">
        <w:rPr>
          <w:lang w:eastAsia="en-AU"/>
        </w:rPr>
        <w:t xml:space="preserve"> </w:t>
      </w:r>
      <w:r>
        <w:rPr>
          <w:lang w:eastAsia="en-AU"/>
        </w:rPr>
        <w:t>and</w:t>
      </w:r>
      <w:r w:rsidR="00E554AA">
        <w:rPr>
          <w:lang w:eastAsia="en-AU"/>
        </w:rPr>
        <w:t>/or</w:t>
      </w:r>
      <w:r>
        <w:rPr>
          <w:lang w:eastAsia="en-AU"/>
        </w:rPr>
        <w:t xml:space="preserve"> </w:t>
      </w:r>
      <w:r w:rsidR="00E554AA">
        <w:rPr>
          <w:lang w:eastAsia="en-AU"/>
        </w:rPr>
        <w:t>ha</w:t>
      </w:r>
      <w:r w:rsidR="00A2027F">
        <w:rPr>
          <w:lang w:eastAsia="en-AU"/>
        </w:rPr>
        <w:t>d</w:t>
      </w:r>
      <w:r>
        <w:rPr>
          <w:lang w:eastAsia="en-AU"/>
        </w:rPr>
        <w:t xml:space="preserve"> arguments with friends and family </w:t>
      </w:r>
      <w:r w:rsidR="00E554AA">
        <w:rPr>
          <w:lang w:eastAsia="en-AU"/>
        </w:rPr>
        <w:t>or</w:t>
      </w:r>
      <w:r>
        <w:rPr>
          <w:lang w:eastAsia="en-AU"/>
        </w:rPr>
        <w:t xml:space="preserve"> miss</w:t>
      </w:r>
      <w:r w:rsidR="00A2027F">
        <w:rPr>
          <w:lang w:eastAsia="en-AU"/>
        </w:rPr>
        <w:t>ed</w:t>
      </w:r>
      <w:r>
        <w:rPr>
          <w:lang w:eastAsia="en-AU"/>
        </w:rPr>
        <w:t xml:space="preserve"> school</w:t>
      </w:r>
      <w:r w:rsidR="00E554AA">
        <w:rPr>
          <w:lang w:eastAsia="en-AU"/>
        </w:rPr>
        <w:t xml:space="preserve"> because of gambling</w:t>
      </w:r>
      <w:r>
        <w:rPr>
          <w:lang w:eastAsia="en-AU"/>
        </w:rPr>
        <w:t xml:space="preserve">.  These behaviours have </w:t>
      </w:r>
      <w:r w:rsidR="00E554AA">
        <w:rPr>
          <w:lang w:eastAsia="en-AU"/>
        </w:rPr>
        <w:t xml:space="preserve">the </w:t>
      </w:r>
      <w:r>
        <w:rPr>
          <w:lang w:eastAsia="en-AU"/>
        </w:rPr>
        <w:t>potential to escalate and result in additional p</w:t>
      </w:r>
      <w:r w:rsidR="00E554AA">
        <w:rPr>
          <w:lang w:eastAsia="en-AU"/>
        </w:rPr>
        <w:t>roblems in later life such as</w:t>
      </w:r>
      <w:r>
        <w:rPr>
          <w:lang w:eastAsia="en-AU"/>
        </w:rPr>
        <w:t xml:space="preserve"> stealing </w:t>
      </w:r>
      <w:r w:rsidR="00E554AA">
        <w:rPr>
          <w:lang w:eastAsia="en-AU"/>
        </w:rPr>
        <w:t>leading to a</w:t>
      </w:r>
      <w:r>
        <w:rPr>
          <w:lang w:eastAsia="en-AU"/>
        </w:rPr>
        <w:t xml:space="preserve"> risk of incarceration</w:t>
      </w:r>
      <w:r w:rsidR="00E554AA">
        <w:rPr>
          <w:lang w:eastAsia="en-AU"/>
        </w:rPr>
        <w:t>,</w:t>
      </w:r>
      <w:r>
        <w:rPr>
          <w:lang w:eastAsia="en-AU"/>
        </w:rPr>
        <w:t xml:space="preserve"> and poor academic achievement resulting in lost potential for further education and future job opportunities. </w:t>
      </w:r>
    </w:p>
    <w:p w14:paraId="3D757190" w14:textId="1F8FB68A" w:rsidR="00E554AA" w:rsidRDefault="00E554AA" w:rsidP="00E554AA">
      <w:pPr>
        <w:pStyle w:val="GARCNormalpara"/>
      </w:pPr>
      <w:r>
        <w:t>Four of the 18 problem gamblers reported being unconcerned about their gambling behaviour, whilst eight had attempted to cut down or give up gambling.</w:t>
      </w:r>
      <w:r w:rsidR="00601052">
        <w:t xml:space="preserve">  This suggests that some youth</w:t>
      </w:r>
      <w:r>
        <w:t xml:space="preserve"> may not be aware of the potential harmful consequences of excessive gambling.  Public health initiatives such as youth education could contribute towards enhancing awareness.</w:t>
      </w:r>
    </w:p>
    <w:p w14:paraId="57EA3492" w14:textId="2CE4143D" w:rsidR="00E554AA" w:rsidRDefault="00E554AA" w:rsidP="00E554AA">
      <w:pPr>
        <w:pStyle w:val="GARCNormalpara"/>
      </w:pPr>
      <w:r>
        <w:rPr>
          <w:lang w:eastAsia="en-AU"/>
        </w:rPr>
        <w:t>P</w:t>
      </w:r>
      <w:r w:rsidRPr="00A400E0">
        <w:rPr>
          <w:lang w:eastAsia="en-AU"/>
        </w:rPr>
        <w:t xml:space="preserve">arents were most frequently cited </w:t>
      </w:r>
      <w:r w:rsidR="00601052">
        <w:rPr>
          <w:lang w:eastAsia="en-AU"/>
        </w:rPr>
        <w:t>as people youth</w:t>
      </w:r>
      <w:r>
        <w:rPr>
          <w:lang w:eastAsia="en-AU"/>
        </w:rPr>
        <w:t xml:space="preserve"> would go to for help with their gambling-related problems or concerns, followed by friends,</w:t>
      </w:r>
      <w:r w:rsidRPr="00A400E0">
        <w:rPr>
          <w:lang w:eastAsia="en-AU"/>
        </w:rPr>
        <w:t xml:space="preserve"> other family members </w:t>
      </w:r>
      <w:r>
        <w:rPr>
          <w:lang w:eastAsia="en-AU"/>
        </w:rPr>
        <w:t xml:space="preserve">and school guidance counsellors.  This was very similar to students in the </w:t>
      </w:r>
      <w:r w:rsidRPr="00A00DBB">
        <w:t xml:space="preserve">Youth’12 </w:t>
      </w:r>
      <w:r>
        <w:t xml:space="preserve">survey who most frequently cited the same sources of help </w:t>
      </w:r>
      <w:r w:rsidR="00D7438B">
        <w:t xml:space="preserve">(Rossen et al., 2013).  As the question about help-seeking was framed hypothetically, it was not possible to ascertain if the eight problem gamblers who had attempted to cut down or give up gambling had actually sought help, or if their attempts had been self-directed; the outcome of any attempts, therefore, was also not captured.  This is a limitation of the study that can be addressed </w:t>
      </w:r>
      <w:r w:rsidR="00FD500B">
        <w:t xml:space="preserve">in </w:t>
      </w:r>
      <w:r w:rsidR="00D7438B">
        <w:t xml:space="preserve">future </w:t>
      </w:r>
      <w:r w:rsidR="00FD500B">
        <w:t>study</w:t>
      </w:r>
      <w:r w:rsidR="00D7438B">
        <w:t xml:space="preserve"> assessments.</w:t>
      </w:r>
    </w:p>
    <w:p w14:paraId="2CCC966A" w14:textId="77777777" w:rsidR="0085037A" w:rsidRDefault="0085037A" w:rsidP="00A85AA2">
      <w:pPr>
        <w:pStyle w:val="GARCNormalpara"/>
        <w:spacing w:before="0" w:after="0"/>
        <w:rPr>
          <w:lang w:val="en-GB"/>
        </w:rPr>
      </w:pPr>
    </w:p>
    <w:p w14:paraId="179771DC" w14:textId="14DC3104" w:rsidR="00E554AA" w:rsidRDefault="00E554AA" w:rsidP="00392867">
      <w:pPr>
        <w:pStyle w:val="GARCLevel4Nonumbering"/>
      </w:pPr>
      <w:r>
        <w:t>Associations with problematic gambling</w:t>
      </w:r>
    </w:p>
    <w:p w14:paraId="1F92FE7F" w14:textId="64118411" w:rsidR="0087540C" w:rsidRDefault="0087540C" w:rsidP="0087540C">
      <w:pPr>
        <w:pStyle w:val="GARCNormalpara"/>
        <w:rPr>
          <w:lang w:val="en-GB"/>
        </w:rPr>
      </w:pPr>
      <w:r>
        <w:rPr>
          <w:lang w:eastAsia="en-AU"/>
        </w:rPr>
        <w:t xml:space="preserve">Only associations for mothers are discussed below.  </w:t>
      </w:r>
      <w:r>
        <w:rPr>
          <w:lang w:val="en-GB"/>
        </w:rPr>
        <w:t xml:space="preserve">It was not possible to assess associations with youth problem gamblers due to the small </w:t>
      </w:r>
      <w:r w:rsidR="00E43B8D">
        <w:rPr>
          <w:lang w:val="en-GB"/>
        </w:rPr>
        <w:t>number</w:t>
      </w:r>
      <w:r>
        <w:rPr>
          <w:lang w:val="en-GB"/>
        </w:rPr>
        <w:t>.</w:t>
      </w:r>
    </w:p>
    <w:p w14:paraId="61DB98EE" w14:textId="6702C078" w:rsidR="00E554AA" w:rsidRDefault="00E554AA" w:rsidP="00E554AA">
      <w:pPr>
        <w:pStyle w:val="GARCNormalpara"/>
      </w:pPr>
      <w:r w:rsidRPr="005769E2">
        <w:t xml:space="preserve">Multiple logistic regression analyses indicated that gambling in </w:t>
      </w:r>
      <w:r w:rsidR="00B837C8">
        <w:t>200</w:t>
      </w:r>
      <w:r w:rsidRPr="005769E2">
        <w:t xml:space="preserve">9 </w:t>
      </w:r>
      <w:r w:rsidRPr="00F212C8">
        <w:t xml:space="preserve">and </w:t>
      </w:r>
      <w:r w:rsidR="00B84AA4" w:rsidRPr="00F212C8">
        <w:t>cultural orientation</w:t>
      </w:r>
      <w:r w:rsidR="00B84AA4">
        <w:t xml:space="preserve"> </w:t>
      </w:r>
      <w:r w:rsidRPr="005769E2">
        <w:t xml:space="preserve">were both statistically significantly associated with </w:t>
      </w:r>
      <w:r w:rsidR="0087540C">
        <w:t xml:space="preserve">mothers </w:t>
      </w:r>
      <w:r w:rsidR="00E43B8D">
        <w:t>being an</w:t>
      </w:r>
      <w:r w:rsidR="00AF1C86">
        <w:t xml:space="preserve"> at-risk gambler (low-risk/</w:t>
      </w:r>
      <w:r w:rsidR="00B84AA4">
        <w:t xml:space="preserve"> </w:t>
      </w:r>
      <w:r w:rsidR="00AF1C86">
        <w:t>moderate-risk/problem gambler)</w:t>
      </w:r>
      <w:r w:rsidRPr="005769E2">
        <w:t xml:space="preserve"> in </w:t>
      </w:r>
      <w:r w:rsidR="00B837C8">
        <w:t>20</w:t>
      </w:r>
      <w:r w:rsidRPr="005769E2">
        <w:t xml:space="preserve">14.  </w:t>
      </w:r>
    </w:p>
    <w:p w14:paraId="4086C6F1" w14:textId="6FE015D9" w:rsidR="00E554AA" w:rsidRPr="001852D6" w:rsidRDefault="00E554AA" w:rsidP="00E554AA">
      <w:pPr>
        <w:pStyle w:val="GARCNormalpara"/>
      </w:pPr>
      <w:r>
        <w:t xml:space="preserve">It </w:t>
      </w:r>
      <w:r w:rsidR="005E4FDF">
        <w:t>was</w:t>
      </w:r>
      <w:r w:rsidR="00AF1C86">
        <w:t xml:space="preserve"> expected</w:t>
      </w:r>
      <w:r>
        <w:t xml:space="preserve"> that gambling in </w:t>
      </w:r>
      <w:r w:rsidR="00B837C8">
        <w:t>200</w:t>
      </w:r>
      <w:r>
        <w:t xml:space="preserve">9 </w:t>
      </w:r>
      <w:r w:rsidR="005E4FDF">
        <w:t>w</w:t>
      </w:r>
      <w:r>
        <w:t xml:space="preserve">ould be associated with </w:t>
      </w:r>
      <w:r w:rsidR="00AF1C86">
        <w:t>at-risk gambling</w:t>
      </w:r>
      <w:r>
        <w:t xml:space="preserve"> in </w:t>
      </w:r>
      <w:r w:rsidR="00B837C8">
        <w:t>20</w:t>
      </w:r>
      <w:r>
        <w:t xml:space="preserve">14, </w:t>
      </w:r>
      <w:r w:rsidR="005E4FDF">
        <w:t>as</w:t>
      </w:r>
      <w:r w:rsidR="00AF1C86">
        <w:t xml:space="preserve"> a substantial proportion of mothers transitioned into risky gambling from </w:t>
      </w:r>
      <w:r w:rsidR="00B837C8">
        <w:t>200</w:t>
      </w:r>
      <w:r w:rsidR="00AF1C86">
        <w:t xml:space="preserve">9 to </w:t>
      </w:r>
      <w:r w:rsidR="00B837C8">
        <w:t>20</w:t>
      </w:r>
      <w:r w:rsidR="00AF1C86">
        <w:t>14 and many remained as at-risk gamblers over time</w:t>
      </w:r>
      <w:r>
        <w:t xml:space="preserve"> (see discussion on transitions </w:t>
      </w:r>
      <w:r w:rsidR="00AF1C86">
        <w:t>earlier</w:t>
      </w:r>
      <w:r>
        <w:t xml:space="preserve"> in this chapter).  </w:t>
      </w:r>
      <w:r w:rsidR="00AF1C86">
        <w:t>A limitation of this study is the small proportion of mothers who were moderate-risk or problem gamblers</w:t>
      </w:r>
      <w:r w:rsidR="00974632">
        <w:t>,</w:t>
      </w:r>
      <w:r w:rsidR="00AF1C86">
        <w:t xml:space="preserve"> meaning that </w:t>
      </w:r>
      <w:r w:rsidR="00E43B8D">
        <w:t xml:space="preserve">examination of </w:t>
      </w:r>
      <w:r w:rsidR="00AF1C86">
        <w:t>associations</w:t>
      </w:r>
      <w:r w:rsidR="00CA604E">
        <w:t xml:space="preserve"> with those higher risk levels wa</w:t>
      </w:r>
      <w:r w:rsidR="00AF1C86">
        <w:t>s not possible.  Moderate-risk and problem gamblers experience a</w:t>
      </w:r>
      <w:r w:rsidR="00CA604E">
        <w:t xml:space="preserve"> greater level of harm than low-</w:t>
      </w:r>
      <w:r w:rsidR="00AF1C86">
        <w:t xml:space="preserve">risk gamblers and it would be useful to be able to identify specific risk factors for Pacific </w:t>
      </w:r>
      <w:r w:rsidR="00AF1C86" w:rsidRPr="001852D6">
        <w:t xml:space="preserve">mothers in those categories. </w:t>
      </w:r>
    </w:p>
    <w:p w14:paraId="514C2CA7" w14:textId="7B1FE74E" w:rsidR="00B63DE3" w:rsidRDefault="005E4FDF" w:rsidP="00E554AA">
      <w:pPr>
        <w:pStyle w:val="GARCNormalpara"/>
        <w:rPr>
          <w:lang w:eastAsia="en-AU"/>
        </w:rPr>
      </w:pPr>
      <w:r w:rsidRPr="001852D6">
        <w:rPr>
          <w:lang w:eastAsia="en-AU"/>
        </w:rPr>
        <w:t xml:space="preserve">Retaining a high </w:t>
      </w:r>
      <w:r w:rsidR="00202BB0">
        <w:rPr>
          <w:lang w:eastAsia="en-AU"/>
        </w:rPr>
        <w:t xml:space="preserve">alignment with </w:t>
      </w:r>
      <w:r w:rsidRPr="001852D6">
        <w:rPr>
          <w:lang w:eastAsia="en-AU"/>
        </w:rPr>
        <w:t>Pacific cultur</w:t>
      </w:r>
      <w:r w:rsidR="00202BB0">
        <w:rPr>
          <w:lang w:eastAsia="en-AU"/>
        </w:rPr>
        <w:t>e</w:t>
      </w:r>
      <w:r w:rsidRPr="001852D6">
        <w:rPr>
          <w:lang w:eastAsia="en-AU"/>
        </w:rPr>
        <w:t xml:space="preserve"> </w:t>
      </w:r>
      <w:r w:rsidR="00454E4D" w:rsidRPr="001852D6">
        <w:rPr>
          <w:lang w:eastAsia="en-AU"/>
        </w:rPr>
        <w:t>whilst</w:t>
      </w:r>
      <w:r w:rsidRPr="001852D6">
        <w:rPr>
          <w:lang w:eastAsia="en-AU"/>
        </w:rPr>
        <w:t xml:space="preserve"> having a low </w:t>
      </w:r>
      <w:r w:rsidR="00454E4D" w:rsidRPr="001852D6">
        <w:rPr>
          <w:lang w:eastAsia="en-AU"/>
        </w:rPr>
        <w:t xml:space="preserve">alignment with </w:t>
      </w:r>
      <w:r w:rsidRPr="001852D6">
        <w:rPr>
          <w:lang w:eastAsia="en-AU"/>
        </w:rPr>
        <w:t>New Zealand cultur</w:t>
      </w:r>
      <w:r w:rsidR="00454E4D" w:rsidRPr="001852D6">
        <w:rPr>
          <w:lang w:eastAsia="en-AU"/>
        </w:rPr>
        <w:t>e</w:t>
      </w:r>
      <w:r w:rsidRPr="001852D6">
        <w:rPr>
          <w:lang w:eastAsia="en-AU"/>
        </w:rPr>
        <w:t xml:space="preserve"> was also a significant risk factor for mothers being low-risk/moderate-risk/</w:t>
      </w:r>
      <w:r w:rsidR="00202BB0">
        <w:rPr>
          <w:lang w:eastAsia="en-AU"/>
        </w:rPr>
        <w:t xml:space="preserve"> </w:t>
      </w:r>
      <w:r w:rsidRPr="001852D6">
        <w:rPr>
          <w:lang w:eastAsia="en-AU"/>
        </w:rPr>
        <w:t xml:space="preserve">problem gamblers.  </w:t>
      </w:r>
      <w:r w:rsidR="007D38AC">
        <w:rPr>
          <w:lang w:eastAsia="en-AU"/>
        </w:rPr>
        <w:t xml:space="preserve">Historically, Pacific people have experienced little or no commercial gambling opportunities in their home islands so when in an environment with wide availability of gambling opportunities, they are at higher risk for developing gambling problems (Abbott, 2006).  This may be compounded by </w:t>
      </w:r>
      <w:r w:rsidR="00B63DE3">
        <w:rPr>
          <w:lang w:eastAsia="en-AU"/>
        </w:rPr>
        <w:t>other</w:t>
      </w:r>
      <w:r w:rsidR="007D38AC">
        <w:rPr>
          <w:lang w:eastAsia="en-AU"/>
        </w:rPr>
        <w:t xml:space="preserve"> consequences of migration such as social isolation, being bored and/or under-employed, experiencing financial hardship and wanting to take part in acceptable recreational activities (Clarke</w:t>
      </w:r>
      <w:r w:rsidR="00890694">
        <w:rPr>
          <w:lang w:eastAsia="en-AU"/>
        </w:rPr>
        <w:t>, Abbott, DeSouza, &amp; Bellringer</w:t>
      </w:r>
      <w:r w:rsidR="007D38AC">
        <w:rPr>
          <w:lang w:eastAsia="en-AU"/>
        </w:rPr>
        <w:t>, 2007).</w:t>
      </w:r>
      <w:r w:rsidR="007D38AC" w:rsidRPr="007D38AC">
        <w:rPr>
          <w:lang w:eastAsia="en-AU"/>
        </w:rPr>
        <w:t xml:space="preserve"> </w:t>
      </w:r>
      <w:r w:rsidR="00454D81">
        <w:rPr>
          <w:lang w:eastAsia="en-AU"/>
        </w:rPr>
        <w:t xml:space="preserve"> Migration was previously identified as a reason for Pacific people gambling in a mixed methods study that involved a desktop analysis of three nationally representative data sets for Pacific people and a qualitative interview approach with more than 100 people of Samoan, Tongan and Cook Islands Māori descent (Bellringer et al., 2013).</w:t>
      </w:r>
    </w:p>
    <w:p w14:paraId="597072AE" w14:textId="12D74243" w:rsidR="007D38AC" w:rsidRDefault="007D38AC" w:rsidP="00E554AA">
      <w:pPr>
        <w:pStyle w:val="GARCNormalpara"/>
        <w:rPr>
          <w:lang w:eastAsia="en-AU"/>
        </w:rPr>
      </w:pPr>
      <w:r>
        <w:rPr>
          <w:lang w:eastAsia="en-AU"/>
        </w:rPr>
        <w:t xml:space="preserve">For some Pacific people, commercial gambling </w:t>
      </w:r>
      <w:r w:rsidR="00CA7378">
        <w:rPr>
          <w:lang w:eastAsia="en-AU"/>
        </w:rPr>
        <w:t>is</w:t>
      </w:r>
      <w:r>
        <w:rPr>
          <w:lang w:eastAsia="en-AU"/>
        </w:rPr>
        <w:t xml:space="preserve"> erroneously thought to be an easy way to gain, or win, money for cultural obligations (Bellringer et al., 2013; Urale et al., 2015), with financial pressure being the mediator (Urale et al., 2015).</w:t>
      </w:r>
      <w:r w:rsidR="00B63DE3">
        <w:rPr>
          <w:lang w:eastAsia="en-AU"/>
        </w:rPr>
        <w:t xml:space="preserve">  </w:t>
      </w:r>
      <w:r w:rsidR="001D2B1E" w:rsidRPr="001852D6">
        <w:rPr>
          <w:lang w:eastAsia="en-AU"/>
        </w:rPr>
        <w:t>When the mothers in this study were assessed six weeks after the birth of the cohort child, it was found that those who participated in traditional cultural activities, such as gift-giving obligations, were more likely to gamble, ha</w:t>
      </w:r>
      <w:r w:rsidR="00454E4D" w:rsidRPr="001852D6">
        <w:rPr>
          <w:lang w:eastAsia="en-AU"/>
        </w:rPr>
        <w:t>d</w:t>
      </w:r>
      <w:r w:rsidR="001D2B1E" w:rsidRPr="001852D6">
        <w:rPr>
          <w:lang w:eastAsia="en-AU"/>
        </w:rPr>
        <w:t xml:space="preserve"> a higher weekly gambling expenditure and </w:t>
      </w:r>
      <w:r w:rsidR="00454E4D" w:rsidRPr="001852D6">
        <w:rPr>
          <w:lang w:eastAsia="en-AU"/>
        </w:rPr>
        <w:t xml:space="preserve">were more likely </w:t>
      </w:r>
      <w:r w:rsidR="001D2B1E" w:rsidRPr="001852D6">
        <w:rPr>
          <w:lang w:eastAsia="en-AU"/>
        </w:rPr>
        <w:t xml:space="preserve">to be criticised for their gambling </w:t>
      </w:r>
      <w:r w:rsidR="001D2B1E" w:rsidRPr="001852D6">
        <w:t>(Bellringer, Perese, Abbott, &amp; Williams, 2006)</w:t>
      </w:r>
      <w:r w:rsidR="001D2B1E" w:rsidRPr="001852D6">
        <w:rPr>
          <w:lang w:eastAsia="en-AU"/>
        </w:rPr>
        <w:t xml:space="preserve">; a problem gambling screen was not used </w:t>
      </w:r>
      <w:r w:rsidR="00E43B8D" w:rsidRPr="001852D6">
        <w:rPr>
          <w:lang w:eastAsia="en-AU"/>
        </w:rPr>
        <w:t>in that assessment</w:t>
      </w:r>
      <w:r w:rsidR="001D2B1E" w:rsidRPr="001852D6">
        <w:rPr>
          <w:lang w:eastAsia="en-AU"/>
        </w:rPr>
        <w:t xml:space="preserve">.  The authors postulated that the mothers who actively participated in gift-giving </w:t>
      </w:r>
      <w:r w:rsidR="00E43B8D" w:rsidRPr="001852D6">
        <w:rPr>
          <w:lang w:eastAsia="en-AU"/>
        </w:rPr>
        <w:t>traditions</w:t>
      </w:r>
      <w:r w:rsidR="001D2B1E" w:rsidRPr="001852D6">
        <w:rPr>
          <w:lang w:eastAsia="en-AU"/>
        </w:rPr>
        <w:t xml:space="preserve"> could be at higher risk for developing future problematic gambling behaviours.  </w:t>
      </w:r>
      <w:r w:rsidR="0087540C" w:rsidRPr="001852D6">
        <w:rPr>
          <w:lang w:eastAsia="en-AU"/>
        </w:rPr>
        <w:t xml:space="preserve">A similar association between gift-giving and higher gambling expenditure was noted in </w:t>
      </w:r>
      <w:r w:rsidR="00B837C8">
        <w:rPr>
          <w:lang w:eastAsia="en-AU"/>
        </w:rPr>
        <w:t>200</w:t>
      </w:r>
      <w:r w:rsidR="0087540C" w:rsidRPr="001852D6">
        <w:rPr>
          <w:lang w:eastAsia="en-AU"/>
        </w:rPr>
        <w:t>2 of the PIF study (</w:t>
      </w:r>
      <w:r w:rsidR="0087540C" w:rsidRPr="001852D6">
        <w:t>Perese, Gao, Erick, Macpherson, Cowley-Malcolm, &amp; Sundborn, 2011).</w:t>
      </w:r>
      <w:r w:rsidR="00536F5E">
        <w:rPr>
          <w:lang w:eastAsia="en-AU"/>
        </w:rPr>
        <w:t xml:space="preserve">  </w:t>
      </w:r>
      <w:r w:rsidR="001D2B1E" w:rsidRPr="001852D6">
        <w:rPr>
          <w:lang w:eastAsia="en-AU"/>
        </w:rPr>
        <w:t xml:space="preserve">Maintaining </w:t>
      </w:r>
      <w:r w:rsidR="00536F5E">
        <w:rPr>
          <w:lang w:eastAsia="en-AU"/>
        </w:rPr>
        <w:t xml:space="preserve">a high level of </w:t>
      </w:r>
      <w:r w:rsidR="001D2B1E" w:rsidRPr="001852D6">
        <w:rPr>
          <w:lang w:eastAsia="en-AU"/>
        </w:rPr>
        <w:t xml:space="preserve">traditional customs </w:t>
      </w:r>
      <w:r w:rsidR="00536F5E">
        <w:rPr>
          <w:lang w:eastAsia="en-AU"/>
        </w:rPr>
        <w:t xml:space="preserve">and culture </w:t>
      </w:r>
      <w:r w:rsidR="00454E4D" w:rsidRPr="001852D6">
        <w:rPr>
          <w:lang w:eastAsia="en-AU"/>
        </w:rPr>
        <w:t>without</w:t>
      </w:r>
      <w:r w:rsidR="001D2B1E" w:rsidRPr="001852D6">
        <w:rPr>
          <w:lang w:eastAsia="en-AU"/>
        </w:rPr>
        <w:t xml:space="preserve"> </w:t>
      </w:r>
      <w:r w:rsidR="00454E4D" w:rsidRPr="001852D6">
        <w:rPr>
          <w:lang w:eastAsia="en-AU"/>
        </w:rPr>
        <w:t>counterbalancing</w:t>
      </w:r>
      <w:r w:rsidR="001D2B1E" w:rsidRPr="001852D6">
        <w:rPr>
          <w:lang w:eastAsia="en-AU"/>
        </w:rPr>
        <w:t xml:space="preserve"> </w:t>
      </w:r>
      <w:r w:rsidR="00454E4D" w:rsidRPr="001852D6">
        <w:rPr>
          <w:lang w:eastAsia="en-AU"/>
        </w:rPr>
        <w:t>them</w:t>
      </w:r>
      <w:r w:rsidR="001D2B1E" w:rsidRPr="001852D6">
        <w:rPr>
          <w:lang w:eastAsia="en-AU"/>
        </w:rPr>
        <w:t xml:space="preserve"> with </w:t>
      </w:r>
      <w:r w:rsidR="007C3E98">
        <w:rPr>
          <w:lang w:eastAsia="en-AU"/>
        </w:rPr>
        <w:t>the realities and requirements for living in a new and predominantly Western culture can be challenging</w:t>
      </w:r>
      <w:r w:rsidR="00536F5E">
        <w:rPr>
          <w:lang w:eastAsia="en-AU"/>
        </w:rPr>
        <w:t xml:space="preserve">.  This may be due to a number of reasons such as valuing the original culture whilst avoiding interaction with the mainstream culture, resisting the mainstream culture to avoid cultural conflict, or being forced to remain separate (segregation) by the mainstream/dominant culture (Berry, 2005) </w:t>
      </w:r>
      <w:r w:rsidR="001D2B1E" w:rsidRPr="001852D6">
        <w:rPr>
          <w:lang w:eastAsia="en-AU"/>
        </w:rPr>
        <w:t xml:space="preserve">.  </w:t>
      </w:r>
      <w:r w:rsidR="00C32AE1" w:rsidRPr="001852D6">
        <w:rPr>
          <w:lang w:eastAsia="en-AU"/>
        </w:rPr>
        <w:t xml:space="preserve">This is consistent with </w:t>
      </w:r>
      <w:r w:rsidR="007D4C01" w:rsidRPr="001852D6">
        <w:rPr>
          <w:lang w:eastAsia="en-AU"/>
        </w:rPr>
        <w:t>Raylu and Oei</w:t>
      </w:r>
      <w:r w:rsidR="00C32AE1" w:rsidRPr="001852D6">
        <w:rPr>
          <w:lang w:eastAsia="en-AU"/>
        </w:rPr>
        <w:t>’s</w:t>
      </w:r>
      <w:r w:rsidR="007D4C01" w:rsidRPr="001852D6">
        <w:rPr>
          <w:lang w:eastAsia="en-AU"/>
        </w:rPr>
        <w:t xml:space="preserve"> (2004) </w:t>
      </w:r>
      <w:r w:rsidR="00B63DE3">
        <w:rPr>
          <w:lang w:eastAsia="en-AU"/>
        </w:rPr>
        <w:t>view</w:t>
      </w:r>
      <w:r w:rsidR="007D4C01" w:rsidRPr="001852D6">
        <w:rPr>
          <w:lang w:eastAsia="en-AU"/>
        </w:rPr>
        <w:t xml:space="preserve"> that increased gambling and problem gambling behaviours amongst migrant groups in </w:t>
      </w:r>
      <w:r w:rsidR="00C32AE1" w:rsidRPr="001852D6">
        <w:rPr>
          <w:lang w:eastAsia="en-AU"/>
        </w:rPr>
        <w:t xml:space="preserve">Western </w:t>
      </w:r>
      <w:r w:rsidR="007D4C01" w:rsidRPr="001852D6">
        <w:rPr>
          <w:lang w:eastAsia="en-AU"/>
        </w:rPr>
        <w:t>countries could be due either to a success</w:t>
      </w:r>
      <w:r w:rsidR="00E43B8D" w:rsidRPr="001852D6">
        <w:rPr>
          <w:lang w:eastAsia="en-AU"/>
        </w:rPr>
        <w:t>ful acculturation process (i.e. </w:t>
      </w:r>
      <w:r w:rsidR="007D4C01" w:rsidRPr="001852D6">
        <w:rPr>
          <w:lang w:eastAsia="en-AU"/>
        </w:rPr>
        <w:t>adapting to the Western culture</w:t>
      </w:r>
      <w:r w:rsidR="00E43B8D" w:rsidRPr="001852D6">
        <w:rPr>
          <w:lang w:eastAsia="en-AU"/>
        </w:rPr>
        <w:t>)</w:t>
      </w:r>
      <w:r w:rsidR="007D4C01" w:rsidRPr="001852D6">
        <w:rPr>
          <w:lang w:eastAsia="en-AU"/>
        </w:rPr>
        <w:t xml:space="preserve"> or to difficulties in the acculturation process (i.e. not adapting, and keeping the culture of country of origin)</w:t>
      </w:r>
      <w:r w:rsidR="00C32AE1" w:rsidRPr="001852D6">
        <w:rPr>
          <w:lang w:eastAsia="en-AU"/>
        </w:rPr>
        <w:t xml:space="preserve">; the latter appears to be the case for </w:t>
      </w:r>
      <w:r w:rsidR="00CA604E" w:rsidRPr="001852D6">
        <w:rPr>
          <w:lang w:eastAsia="en-AU"/>
        </w:rPr>
        <w:t>some</w:t>
      </w:r>
      <w:r w:rsidR="00C32AE1" w:rsidRPr="001852D6">
        <w:rPr>
          <w:lang w:eastAsia="en-AU"/>
        </w:rPr>
        <w:t xml:space="preserve"> PIF study mothers</w:t>
      </w:r>
      <w:r w:rsidR="007D4C01" w:rsidRPr="001852D6">
        <w:rPr>
          <w:lang w:eastAsia="en-AU"/>
        </w:rPr>
        <w:t>.</w:t>
      </w:r>
      <w:r w:rsidR="00F212C8">
        <w:rPr>
          <w:lang w:eastAsia="en-AU"/>
        </w:rPr>
        <w:t xml:space="preserve">  </w:t>
      </w:r>
      <w:r w:rsidR="007C3E98">
        <w:rPr>
          <w:lang w:eastAsia="en-AU"/>
        </w:rPr>
        <w:t>Irrespective of the reasons, it is clear that for this vulnerable proportion of the Pacific population, processes and resources are required to support and enhance greater alignment with New Zealand culture whilst retaining high Pacific culture, in order to increase resilience to acculturative stressors and reduce maladaptive behaviours such as risky gambling.  Further research is warranted to examine, contextualise and understand why a proportion of Pacific mothers have difficulties in the acculturation process</w:t>
      </w:r>
      <w:r w:rsidR="007C3E98">
        <w:rPr>
          <w:lang w:val="en-GB"/>
        </w:rPr>
        <w:t xml:space="preserve">.  </w:t>
      </w:r>
    </w:p>
    <w:p w14:paraId="4B2125CD" w14:textId="77777777" w:rsidR="007D38AC" w:rsidRDefault="007D38AC" w:rsidP="007D38AC">
      <w:pPr>
        <w:pStyle w:val="GARCNormalpara"/>
        <w:spacing w:before="0" w:after="0"/>
        <w:rPr>
          <w:lang w:eastAsia="en-AU"/>
        </w:rPr>
      </w:pPr>
    </w:p>
    <w:p w14:paraId="13E13095" w14:textId="43D1019F" w:rsidR="007E3F53" w:rsidRDefault="007E3F53" w:rsidP="00392867">
      <w:pPr>
        <w:pStyle w:val="GARCLevel4Nonumbering"/>
      </w:pPr>
      <w:r>
        <w:t xml:space="preserve">Effects </w:t>
      </w:r>
      <w:r w:rsidR="0087540C">
        <w:t>of</w:t>
      </w:r>
      <w:r>
        <w:t xml:space="preserve"> someone else’s gambling</w:t>
      </w:r>
    </w:p>
    <w:p w14:paraId="367DF841" w14:textId="17319456" w:rsidR="0087540C" w:rsidRDefault="0087540C" w:rsidP="003F124F">
      <w:pPr>
        <w:pStyle w:val="GARCNormalpara"/>
      </w:pPr>
      <w:r>
        <w:t>Mothers were asked questions about the effects of someone else’s gambling</w:t>
      </w:r>
      <w:r w:rsidR="004D78B7">
        <w:t xml:space="preserve"> in the past </w:t>
      </w:r>
      <w:r w:rsidR="00CA7378">
        <w:t>year</w:t>
      </w:r>
      <w:r w:rsidR="004C6BAC">
        <w:t>;</w:t>
      </w:r>
      <w:r>
        <w:t xml:space="preserve"> </w:t>
      </w:r>
      <w:r w:rsidR="004C6BAC">
        <w:t>y</w:t>
      </w:r>
      <w:r w:rsidR="00601052">
        <w:t>outh</w:t>
      </w:r>
      <w:r>
        <w:t xml:space="preserve"> were not asked </w:t>
      </w:r>
      <w:r w:rsidR="004C6BAC">
        <w:t>similar</w:t>
      </w:r>
      <w:r>
        <w:t xml:space="preserve"> questions.</w:t>
      </w:r>
    </w:p>
    <w:p w14:paraId="17E90FE2" w14:textId="3DB7A0E5" w:rsidR="00671D22" w:rsidRDefault="00671D22" w:rsidP="003F124F">
      <w:pPr>
        <w:pStyle w:val="GARCNormalpara"/>
      </w:pPr>
      <w:r>
        <w:t xml:space="preserve">In </w:t>
      </w:r>
      <w:r w:rsidR="00B837C8">
        <w:t>20</w:t>
      </w:r>
      <w:r>
        <w:t>14, s</w:t>
      </w:r>
      <w:r w:rsidR="004C6BAC">
        <w:t xml:space="preserve">even percent of mothers </w:t>
      </w:r>
      <w:r w:rsidR="004C6BAC" w:rsidRPr="004C6BAC">
        <w:t>reported experiencing problems</w:t>
      </w:r>
      <w:r w:rsidR="004C6BAC">
        <w:t xml:space="preserve"> with someone else’s gambling</w:t>
      </w:r>
      <w:r>
        <w:t xml:space="preserve"> in the prior 12 months</w:t>
      </w:r>
      <w:r w:rsidR="00AB4CD5">
        <w:t xml:space="preserve">, with 11% of these having also reported </w:t>
      </w:r>
      <w:r w:rsidR="004C6BAC">
        <w:t xml:space="preserve">problems with someone else’s gambling in </w:t>
      </w:r>
      <w:r w:rsidR="00B837C8">
        <w:t>200</w:t>
      </w:r>
      <w:r w:rsidR="004C6BAC">
        <w:t>9.</w:t>
      </w:r>
      <w:r w:rsidR="00B22297">
        <w:t xml:space="preserve">  </w:t>
      </w:r>
      <w:r>
        <w:t xml:space="preserve">In the </w:t>
      </w:r>
      <w:r w:rsidR="001E11C2">
        <w:t>2012</w:t>
      </w:r>
      <w:r>
        <w:t xml:space="preserve"> National Gambling Study, 35% of Pacific participants reported that they knew people who currently or in the past had a problem with gambling.  Of those, 16% indicated that there had been negative effects of the other person’s gambli</w:t>
      </w:r>
      <w:r w:rsidR="00E43B8D">
        <w:t>ng (Abbott et al., 2014b).  That</w:t>
      </w:r>
      <w:r>
        <w:t xml:space="preserve"> 16% is equivalent to six percent of the total Pacific population in the National Gambling Study, which is very similar to the seven percent of Pacific mother</w:t>
      </w:r>
      <w:r w:rsidR="00E43B8D">
        <w:t>s</w:t>
      </w:r>
      <w:r>
        <w:t xml:space="preserve"> in the present study.  Similarly, five percent of the Pacific participants in the 2011/12 New Zealand Health </w:t>
      </w:r>
      <w:r w:rsidR="001E11C2">
        <w:t xml:space="preserve">Survey </w:t>
      </w:r>
      <w:r>
        <w:t>reported being affected by someone else’s gambling (Rossen, 2015).</w:t>
      </w:r>
    </w:p>
    <w:p w14:paraId="430275AE" w14:textId="6414656E" w:rsidR="004C6BAC" w:rsidRDefault="00B22297" w:rsidP="003F124F">
      <w:pPr>
        <w:pStyle w:val="GARCNormalpara"/>
      </w:pPr>
      <w:r>
        <w:t xml:space="preserve">The ‘someone else’ was generally a close family member (such as spouse or partner, parent or sibling) or a friend and their gambling </w:t>
      </w:r>
      <w:r w:rsidR="00E43B8D">
        <w:t>on</w:t>
      </w:r>
      <w:r>
        <w:t xml:space="preserve"> casino or pub EGMs </w:t>
      </w:r>
      <w:r w:rsidR="00E43B8D">
        <w:t>was generally</w:t>
      </w:r>
      <w:r>
        <w:t xml:space="preserve"> the most problematic gambling activity.  </w:t>
      </w:r>
      <w:r w:rsidR="00671D22">
        <w:t xml:space="preserve">The main </w:t>
      </w:r>
      <w:r w:rsidR="0024177F">
        <w:t>consequences</w:t>
      </w:r>
      <w:r w:rsidR="00671D22">
        <w:t xml:space="preserve"> related to worrying about the other person’s gambling </w:t>
      </w:r>
      <w:r w:rsidR="001D7820">
        <w:t>followed by</w:t>
      </w:r>
      <w:r w:rsidR="00671D22">
        <w:t xml:space="preserve"> financial effects.  </w:t>
      </w:r>
      <w:r>
        <w:t xml:space="preserve">These findings were very similar to those noted in both </w:t>
      </w:r>
      <w:r w:rsidR="00B837C8">
        <w:t>200</w:t>
      </w:r>
      <w:r>
        <w:t xml:space="preserve">9 and </w:t>
      </w:r>
      <w:r w:rsidR="00B837C8">
        <w:t>200</w:t>
      </w:r>
      <w:r>
        <w:t>6</w:t>
      </w:r>
      <w:r w:rsidR="001E11C2">
        <w:t xml:space="preserve"> and to findings from both the 2012 National Gambling Study and the 2011/12 New Zealand Health Survey, although these two national studies were not directly comparable (Abbott et al., 2014b; Rossen, 2015).  These findings are expected since the effects of problematic gambling are more likely to be felt by people close to the gambler (family or friends) and as gambling involves money, financial problems are inevitable if someone is having problems controlling their gambling behaviour.  A recent </w:t>
      </w:r>
      <w:r w:rsidR="003931E4">
        <w:t xml:space="preserve">small </w:t>
      </w:r>
      <w:r w:rsidR="001E11C2">
        <w:t xml:space="preserve">study investigating the links between problem gambling and family violence in a sample of people seeking help for </w:t>
      </w:r>
      <w:r w:rsidR="003931E4">
        <w:t xml:space="preserve">someone else’s </w:t>
      </w:r>
      <w:r w:rsidR="001E11C2">
        <w:t xml:space="preserve">gambling issues </w:t>
      </w:r>
      <w:r w:rsidR="003931E4">
        <w:t xml:space="preserve">(n=42) </w:t>
      </w:r>
      <w:r w:rsidR="001E11C2">
        <w:t xml:space="preserve">found that financial deprivation was the most commonly reported </w:t>
      </w:r>
      <w:r w:rsidR="0024177F">
        <w:t>effect</w:t>
      </w:r>
      <w:r w:rsidR="001E11C2">
        <w:t xml:space="preserve"> of problematic gambling, with 64% of </w:t>
      </w:r>
      <w:r w:rsidR="00820146">
        <w:t>participants</w:t>
      </w:r>
      <w:r w:rsidR="001E11C2">
        <w:t xml:space="preserve"> affected by someone else’s gambling reporting this</w:t>
      </w:r>
      <w:r w:rsidR="00820146">
        <w:t xml:space="preserve"> (Bellringer et al., 2016)</w:t>
      </w:r>
      <w:r w:rsidR="001E11C2">
        <w:t>.</w:t>
      </w:r>
      <w:r>
        <w:t xml:space="preserve">  </w:t>
      </w:r>
    </w:p>
    <w:p w14:paraId="470D47F3" w14:textId="1AA978E8" w:rsidR="006E54EC" w:rsidRDefault="00820146" w:rsidP="003F124F">
      <w:pPr>
        <w:pStyle w:val="GARCNormalpara"/>
      </w:pPr>
      <w:r>
        <w:t xml:space="preserve">Over time, the proportion of mothers experiencing </w:t>
      </w:r>
      <w:r w:rsidRPr="00CD62D5">
        <w:t xml:space="preserve">problems with someone else’s </w:t>
      </w:r>
      <w:r>
        <w:t>gambling</w:t>
      </w:r>
      <w:r w:rsidR="001D7820">
        <w:t>,</w:t>
      </w:r>
      <w:r>
        <w:t xml:space="preserve"> who themselves gambled</w:t>
      </w:r>
      <w:r w:rsidR="001D7820">
        <w:t>,</w:t>
      </w:r>
      <w:r>
        <w:t xml:space="preserve"> increased.  In </w:t>
      </w:r>
      <w:r w:rsidR="00B837C8">
        <w:t>20</w:t>
      </w:r>
      <w:r>
        <w:t xml:space="preserve">14, 62% were gamblers compared with 27% in </w:t>
      </w:r>
      <w:r w:rsidR="00B837C8">
        <w:t>200</w:t>
      </w:r>
      <w:r>
        <w:t xml:space="preserve">6.  The </w:t>
      </w:r>
      <w:r w:rsidR="00B837C8">
        <w:t>200</w:t>
      </w:r>
      <w:r>
        <w:t xml:space="preserve">9 proportion was similar to </w:t>
      </w:r>
      <w:r w:rsidR="00B837C8">
        <w:t>20</w:t>
      </w:r>
      <w:r>
        <w:t>14 (76%).  The reason for this increase is currently unknown but could be partly related to the general increase in gambling participation over time by mothers.</w:t>
      </w:r>
    </w:p>
    <w:p w14:paraId="6FA42116" w14:textId="77777777" w:rsidR="00097CDB" w:rsidRDefault="00097CDB" w:rsidP="00A85AA2">
      <w:pPr>
        <w:pStyle w:val="GARCNormalpara"/>
        <w:spacing w:before="0" w:after="0"/>
        <w:rPr>
          <w:lang w:eastAsia="en-AU"/>
        </w:rPr>
      </w:pPr>
    </w:p>
    <w:p w14:paraId="0C093643" w14:textId="084980C9" w:rsidR="00097CDB" w:rsidRDefault="00097CDB" w:rsidP="00392867">
      <w:pPr>
        <w:pStyle w:val="GARCLevel4Nonumbering"/>
      </w:pPr>
      <w:r w:rsidRPr="00645CE0">
        <w:t>Associations with experiencing problems with someone else’s gambling</w:t>
      </w:r>
    </w:p>
    <w:p w14:paraId="587356A5" w14:textId="53EE4721" w:rsidR="00097CDB" w:rsidRDefault="00097CDB" w:rsidP="00097CDB">
      <w:pPr>
        <w:pStyle w:val="GARCNormalpara"/>
        <w:rPr>
          <w:lang w:val="en-GB"/>
        </w:rPr>
      </w:pPr>
      <w:r>
        <w:rPr>
          <w:lang w:eastAsia="en-AU"/>
        </w:rPr>
        <w:t xml:space="preserve">Only associations for mothers are discussed below.  </w:t>
      </w:r>
      <w:r w:rsidR="00601052">
        <w:rPr>
          <w:lang w:val="en-GB"/>
        </w:rPr>
        <w:t>Youth</w:t>
      </w:r>
      <w:r>
        <w:rPr>
          <w:lang w:val="en-GB"/>
        </w:rPr>
        <w:t xml:space="preserve"> were not asked questions about someone else’s gambling.</w:t>
      </w:r>
    </w:p>
    <w:p w14:paraId="0ED08795" w14:textId="15B8D7FF" w:rsidR="00097CDB" w:rsidRDefault="00097CDB" w:rsidP="00097CDB">
      <w:pPr>
        <w:pStyle w:val="GARCNormalpara"/>
        <w:rPr>
          <w:lang w:val="en-GB"/>
        </w:rPr>
      </w:pPr>
      <w:r>
        <w:rPr>
          <w:lang w:val="en-GB"/>
        </w:rPr>
        <w:t xml:space="preserve">In the multiple logistic regression analyses, being a victim of physical violence was statistically significantly associated with mothers experiencing problems with someone else’s gambling in </w:t>
      </w:r>
      <w:r w:rsidR="00B837C8">
        <w:rPr>
          <w:lang w:val="en-GB"/>
        </w:rPr>
        <w:t>20</w:t>
      </w:r>
      <w:r>
        <w:rPr>
          <w:lang w:val="en-GB"/>
        </w:rPr>
        <w:t xml:space="preserve">14.  This finding suggests that there is a link between problematic gambling and family violence, </w:t>
      </w:r>
      <w:r w:rsidR="002672E9">
        <w:rPr>
          <w:lang w:val="en-GB"/>
        </w:rPr>
        <w:t xml:space="preserve">corroborating </w:t>
      </w:r>
      <w:r>
        <w:rPr>
          <w:lang w:val="en-GB"/>
        </w:rPr>
        <w:t xml:space="preserve">a finding recently </w:t>
      </w:r>
      <w:r w:rsidR="002672E9">
        <w:rPr>
          <w:lang w:val="en-GB"/>
        </w:rPr>
        <w:t>reported</w:t>
      </w:r>
      <w:r>
        <w:rPr>
          <w:lang w:val="en-GB"/>
        </w:rPr>
        <w:t xml:space="preserve"> in a study investigating family violence and gambling wherein 11% of 84 people affected by another’s gambling reported being a victim of physical violence (Bellringer et al., 2016).</w:t>
      </w:r>
      <w:r w:rsidR="002C2D23">
        <w:rPr>
          <w:lang w:val="en-GB"/>
        </w:rPr>
        <w:t xml:space="preserve">  </w:t>
      </w:r>
      <w:r w:rsidR="00FE05BD">
        <w:rPr>
          <w:lang w:val="en-GB"/>
        </w:rPr>
        <w:t xml:space="preserve">  </w:t>
      </w:r>
    </w:p>
    <w:p w14:paraId="7BD2DE19" w14:textId="48823D95" w:rsidR="00097CDB" w:rsidRDefault="00097CDB" w:rsidP="00097CDB">
      <w:pPr>
        <w:pStyle w:val="GARCNormalpara"/>
        <w:rPr>
          <w:lang w:val="en-GB"/>
        </w:rPr>
      </w:pPr>
      <w:r>
        <w:rPr>
          <w:lang w:val="en-GB"/>
        </w:rPr>
        <w:t>Increasing age of the mothers app</w:t>
      </w:r>
      <w:r w:rsidR="00055107">
        <w:rPr>
          <w:lang w:val="en-GB"/>
        </w:rPr>
        <w:t xml:space="preserve">eared to be a protective factor in that per </w:t>
      </w:r>
      <w:r w:rsidR="00246C0E">
        <w:rPr>
          <w:lang w:val="en-GB"/>
        </w:rPr>
        <w:t xml:space="preserve">one-year </w:t>
      </w:r>
      <w:r w:rsidR="00055107">
        <w:rPr>
          <w:lang w:val="en-GB"/>
        </w:rPr>
        <w:t xml:space="preserve">increase in age over time, mothers were statistically less likely to experience problems with someone else’s gambling.  There are many possible explanations for this finding, which could include the gamblers accessing help for their gambling over time, increased mothers’ coping skills, or increased support from family and friends if the gambling issues </w:t>
      </w:r>
      <w:r w:rsidR="0024177F">
        <w:rPr>
          <w:lang w:val="en-GB"/>
        </w:rPr>
        <w:t>became</w:t>
      </w:r>
      <w:r w:rsidR="00055107">
        <w:rPr>
          <w:lang w:val="en-GB"/>
        </w:rPr>
        <w:t xml:space="preserve"> known over time.</w:t>
      </w:r>
      <w:r w:rsidR="00645CE0">
        <w:rPr>
          <w:lang w:val="en-GB"/>
        </w:rPr>
        <w:t xml:space="preserve">  However, further longitudinal research is required to replicate and understand this finding. </w:t>
      </w:r>
    </w:p>
    <w:p w14:paraId="2C6842D1" w14:textId="77777777" w:rsidR="00A129A4" w:rsidRDefault="00A129A4" w:rsidP="00A85AA2">
      <w:pPr>
        <w:pStyle w:val="GARCNormalpara"/>
        <w:spacing w:before="0" w:after="0"/>
        <w:rPr>
          <w:lang w:eastAsia="en-AU"/>
        </w:rPr>
      </w:pPr>
    </w:p>
    <w:p w14:paraId="5FEA3538" w14:textId="6935C47D" w:rsidR="006C26B5" w:rsidRPr="001078D0" w:rsidRDefault="00A129A4" w:rsidP="00392867">
      <w:pPr>
        <w:pStyle w:val="GARCLevel4Nonumbering"/>
      </w:pPr>
      <w:r w:rsidRPr="001078D0">
        <w:t>Conclusion</w:t>
      </w:r>
    </w:p>
    <w:p w14:paraId="28B1839E" w14:textId="77777777" w:rsidR="00A85AA2" w:rsidRDefault="00A85AA2" w:rsidP="00645CE0">
      <w:pPr>
        <w:spacing w:line="276" w:lineRule="auto"/>
        <w:rPr>
          <w:lang w:val="en-AU"/>
        </w:rPr>
      </w:pPr>
    </w:p>
    <w:p w14:paraId="3DA461D3" w14:textId="4DB9BA19" w:rsidR="0024177F" w:rsidRPr="00CA604E" w:rsidRDefault="0024177F" w:rsidP="00CA604E">
      <w:pPr>
        <w:spacing w:after="200"/>
        <w:rPr>
          <w:rFonts w:eastAsiaTheme="minorHAnsi" w:cstheme="minorBidi"/>
          <w:szCs w:val="22"/>
          <w:lang w:val="en-GB" w:eastAsia="en-US"/>
        </w:rPr>
      </w:pPr>
      <w:r w:rsidRPr="00CA604E">
        <w:rPr>
          <w:rFonts w:eastAsiaTheme="minorHAnsi" w:cstheme="minorBidi"/>
          <w:szCs w:val="22"/>
          <w:lang w:val="en-GB" w:eastAsia="en-US"/>
        </w:rPr>
        <w:t>This study has expanded our knowledge of gambling behaviours and</w:t>
      </w:r>
      <w:r w:rsidR="00601052">
        <w:rPr>
          <w:rFonts w:eastAsiaTheme="minorHAnsi" w:cstheme="minorBidi"/>
          <w:szCs w:val="22"/>
          <w:lang w:val="en-GB" w:eastAsia="en-US"/>
        </w:rPr>
        <w:t xml:space="preserve"> risk factors for Pacific youth</w:t>
      </w:r>
      <w:r w:rsidRPr="00CA604E">
        <w:rPr>
          <w:rFonts w:eastAsiaTheme="minorHAnsi" w:cstheme="minorBidi"/>
          <w:szCs w:val="22"/>
          <w:lang w:val="en-GB" w:eastAsia="en-US"/>
        </w:rPr>
        <w:t xml:space="preserve"> and their mothers, with the longitudinal nature of the study allowing </w:t>
      </w:r>
      <w:r w:rsidR="00F25039">
        <w:rPr>
          <w:rFonts w:eastAsiaTheme="minorHAnsi" w:cstheme="minorBidi"/>
          <w:szCs w:val="22"/>
          <w:lang w:val="en-GB" w:eastAsia="en-US"/>
        </w:rPr>
        <w:t xml:space="preserve">some </w:t>
      </w:r>
      <w:r w:rsidRPr="00CA604E">
        <w:rPr>
          <w:rFonts w:eastAsiaTheme="minorHAnsi" w:cstheme="minorBidi"/>
          <w:szCs w:val="22"/>
          <w:lang w:val="en-GB" w:eastAsia="en-US"/>
        </w:rPr>
        <w:t>exploration of changes over time.</w:t>
      </w:r>
      <w:r w:rsidR="000C54F9">
        <w:rPr>
          <w:rFonts w:eastAsiaTheme="minorHAnsi" w:cstheme="minorBidi"/>
          <w:szCs w:val="22"/>
          <w:lang w:val="en-GB" w:eastAsia="en-US"/>
        </w:rPr>
        <w:t xml:space="preserve">  It has met the main aims of the research by identifying the extent of gambling and problem gambling amongst Pacific mothers and youths, identified possible risk factors and protective factors, and investigated associations between youth gambling behaviours and social, familial, environmental and individual factors.</w:t>
      </w:r>
    </w:p>
    <w:p w14:paraId="34EFBEAE" w14:textId="463E1E6E" w:rsidR="00736DBB" w:rsidRPr="00CA604E" w:rsidRDefault="00AB4CD5" w:rsidP="000C54F9">
      <w:pPr>
        <w:spacing w:after="200"/>
        <w:rPr>
          <w:rFonts w:eastAsiaTheme="minorHAnsi" w:cstheme="minorBidi"/>
          <w:szCs w:val="22"/>
          <w:lang w:val="en-GB" w:eastAsia="en-US"/>
        </w:rPr>
      </w:pPr>
      <w:r>
        <w:rPr>
          <w:rFonts w:eastAsiaTheme="minorHAnsi" w:cstheme="minorBidi"/>
          <w:szCs w:val="22"/>
          <w:lang w:val="en-GB" w:eastAsia="en-US"/>
        </w:rPr>
        <w:t>In this study, o</w:t>
      </w:r>
      <w:r w:rsidR="00601052">
        <w:rPr>
          <w:rFonts w:eastAsiaTheme="minorHAnsi" w:cstheme="minorBidi"/>
          <w:szCs w:val="22"/>
          <w:lang w:val="en-GB" w:eastAsia="en-US"/>
        </w:rPr>
        <w:t>ne in twenty-seven youth</w:t>
      </w:r>
      <w:r w:rsidR="00BF0A47" w:rsidRPr="00CA604E">
        <w:rPr>
          <w:rFonts w:eastAsiaTheme="minorHAnsi" w:cstheme="minorBidi"/>
          <w:szCs w:val="22"/>
          <w:lang w:val="en-GB" w:eastAsia="en-US"/>
        </w:rPr>
        <w:t xml:space="preserve"> were screened as problem </w:t>
      </w:r>
      <w:r w:rsidR="00601052">
        <w:rPr>
          <w:rFonts w:eastAsiaTheme="minorHAnsi" w:cstheme="minorBidi"/>
          <w:szCs w:val="22"/>
          <w:lang w:val="en-GB" w:eastAsia="en-US"/>
        </w:rPr>
        <w:t xml:space="preserve">gamblers </w:t>
      </w:r>
      <w:r w:rsidR="00A2027F">
        <w:rPr>
          <w:rFonts w:eastAsiaTheme="minorHAnsi" w:cstheme="minorBidi"/>
          <w:szCs w:val="22"/>
          <w:lang w:val="en-GB" w:eastAsia="en-US"/>
        </w:rPr>
        <w:t>and</w:t>
      </w:r>
      <w:r w:rsidR="00601052">
        <w:rPr>
          <w:rFonts w:eastAsiaTheme="minorHAnsi" w:cstheme="minorBidi"/>
          <w:szCs w:val="22"/>
          <w:lang w:val="en-GB" w:eastAsia="en-US"/>
        </w:rPr>
        <w:t xml:space="preserve"> </w:t>
      </w:r>
      <w:r w:rsidR="00A2027F">
        <w:rPr>
          <w:rFonts w:eastAsiaTheme="minorHAnsi" w:cstheme="minorBidi"/>
          <w:szCs w:val="22"/>
          <w:lang w:val="en-GB" w:eastAsia="en-US"/>
        </w:rPr>
        <w:t xml:space="preserve">almost </w:t>
      </w:r>
      <w:r w:rsidR="00601052">
        <w:rPr>
          <w:rFonts w:eastAsiaTheme="minorHAnsi" w:cstheme="minorBidi"/>
          <w:szCs w:val="22"/>
          <w:lang w:val="en-GB" w:eastAsia="en-US"/>
        </w:rPr>
        <w:t>one in five youth</w:t>
      </w:r>
      <w:r w:rsidR="00BF0A47" w:rsidRPr="00CA604E">
        <w:rPr>
          <w:rFonts w:eastAsiaTheme="minorHAnsi" w:cstheme="minorBidi"/>
          <w:szCs w:val="22"/>
          <w:lang w:val="en-GB" w:eastAsia="en-US"/>
        </w:rPr>
        <w:t xml:space="preserve"> who </w:t>
      </w:r>
      <w:r w:rsidR="00A2027F">
        <w:rPr>
          <w:rFonts w:eastAsiaTheme="minorHAnsi" w:cstheme="minorBidi"/>
          <w:szCs w:val="22"/>
          <w:lang w:val="en-GB" w:eastAsia="en-US"/>
        </w:rPr>
        <w:t>had ever gambled reported</w:t>
      </w:r>
      <w:r w:rsidR="00BF0A47" w:rsidRPr="00CA604E">
        <w:rPr>
          <w:rFonts w:eastAsiaTheme="minorHAnsi" w:cstheme="minorBidi"/>
          <w:szCs w:val="22"/>
          <w:lang w:val="en-GB" w:eastAsia="en-US"/>
        </w:rPr>
        <w:t xml:space="preserve"> that they </w:t>
      </w:r>
      <w:r w:rsidR="00A2027F">
        <w:rPr>
          <w:rFonts w:eastAsiaTheme="minorHAnsi" w:cstheme="minorBidi"/>
          <w:szCs w:val="22"/>
          <w:lang w:val="en-GB" w:eastAsia="en-US"/>
        </w:rPr>
        <w:t>had taken</w:t>
      </w:r>
      <w:r w:rsidR="00BF0A47" w:rsidRPr="00CA604E">
        <w:rPr>
          <w:rFonts w:eastAsiaTheme="minorHAnsi" w:cstheme="minorBidi"/>
          <w:szCs w:val="22"/>
          <w:lang w:val="en-GB" w:eastAsia="en-US"/>
        </w:rPr>
        <w:t xml:space="preserve"> money </w:t>
      </w:r>
      <w:r w:rsidR="00A2027F">
        <w:rPr>
          <w:rFonts w:eastAsiaTheme="minorHAnsi" w:cstheme="minorBidi"/>
          <w:szCs w:val="22"/>
          <w:lang w:val="en-GB" w:eastAsia="en-US"/>
        </w:rPr>
        <w:t xml:space="preserve">without permission in the past year </w:t>
      </w:r>
      <w:r w:rsidR="00BF0A47" w:rsidRPr="00CA604E">
        <w:rPr>
          <w:rFonts w:eastAsiaTheme="minorHAnsi" w:cstheme="minorBidi"/>
          <w:szCs w:val="22"/>
          <w:lang w:val="en-GB" w:eastAsia="en-US"/>
        </w:rPr>
        <w:t xml:space="preserve">to spend on gambling activities.  These findings highlight </w:t>
      </w:r>
      <w:r w:rsidR="00A2027F">
        <w:rPr>
          <w:rFonts w:eastAsiaTheme="minorHAnsi" w:cstheme="minorBidi"/>
          <w:szCs w:val="22"/>
          <w:lang w:val="en-GB" w:eastAsia="en-US"/>
        </w:rPr>
        <w:t>that negative gambling behaviours were occurring in a minority of 14 year old Pacific children</w:t>
      </w:r>
      <w:r w:rsidR="000C54F9">
        <w:rPr>
          <w:rFonts w:eastAsiaTheme="minorHAnsi" w:cstheme="minorBidi"/>
          <w:szCs w:val="22"/>
          <w:lang w:val="en-GB" w:eastAsia="en-US"/>
        </w:rPr>
        <w:t>, which</w:t>
      </w:r>
      <w:r w:rsidR="00A2027F">
        <w:rPr>
          <w:rFonts w:eastAsiaTheme="minorHAnsi" w:cstheme="minorBidi"/>
          <w:szCs w:val="22"/>
          <w:lang w:val="en-GB" w:eastAsia="en-US"/>
        </w:rPr>
        <w:t xml:space="preserve"> if not curtailed could lead to legacy harms such as </w:t>
      </w:r>
      <w:r w:rsidR="00A2027F">
        <w:t xml:space="preserve">future criminal record or incarceration, and poor academic achievement resulting in </w:t>
      </w:r>
      <w:r w:rsidR="000C54F9">
        <w:t>reduced opportunity for</w:t>
      </w:r>
      <w:r w:rsidR="00A2027F">
        <w:t xml:space="preserve"> further education and </w:t>
      </w:r>
      <w:r w:rsidR="000C54F9">
        <w:t>employment</w:t>
      </w:r>
      <w:r w:rsidR="00A2027F">
        <w:t>.</w:t>
      </w:r>
      <w:r w:rsidR="000C54F9">
        <w:t xml:space="preserve">  </w:t>
      </w:r>
      <w:r w:rsidR="00601052">
        <w:rPr>
          <w:rFonts w:eastAsiaTheme="minorHAnsi" w:cstheme="minorBidi"/>
          <w:szCs w:val="22"/>
          <w:lang w:val="en-GB" w:eastAsia="en-US"/>
        </w:rPr>
        <w:t>Youth</w:t>
      </w:r>
      <w:r w:rsidR="00BF0A47" w:rsidRPr="00CA604E">
        <w:rPr>
          <w:rFonts w:eastAsiaTheme="minorHAnsi" w:cstheme="minorBidi"/>
          <w:szCs w:val="22"/>
          <w:lang w:val="en-GB" w:eastAsia="en-US"/>
        </w:rPr>
        <w:t xml:space="preserve"> who were bullied at school or who had gang involvement were more likely to be regular gamblers, than </w:t>
      </w:r>
      <w:r w:rsidR="00601052">
        <w:rPr>
          <w:rFonts w:eastAsiaTheme="minorHAnsi" w:cstheme="minorBidi"/>
          <w:szCs w:val="22"/>
          <w:lang w:val="en-GB" w:eastAsia="en-US"/>
        </w:rPr>
        <w:t>those</w:t>
      </w:r>
      <w:r w:rsidR="00BF0A47" w:rsidRPr="00CA604E">
        <w:rPr>
          <w:rFonts w:eastAsiaTheme="minorHAnsi" w:cstheme="minorBidi"/>
          <w:szCs w:val="22"/>
          <w:lang w:val="en-GB" w:eastAsia="en-US"/>
        </w:rPr>
        <w:t xml:space="preserve"> who were not bullied or not affiliated with gangs. </w:t>
      </w:r>
      <w:r w:rsidR="00556E03" w:rsidRPr="00CA604E">
        <w:rPr>
          <w:rFonts w:eastAsiaTheme="minorHAnsi" w:cstheme="minorBidi"/>
          <w:szCs w:val="22"/>
          <w:lang w:val="en-GB" w:eastAsia="en-US"/>
        </w:rPr>
        <w:t xml:space="preserve"> This is </w:t>
      </w:r>
      <w:r w:rsidR="000C54F9">
        <w:rPr>
          <w:rFonts w:eastAsiaTheme="minorHAnsi" w:cstheme="minorBidi"/>
          <w:szCs w:val="22"/>
          <w:lang w:val="en-GB" w:eastAsia="en-US"/>
        </w:rPr>
        <w:t>an important finding</w:t>
      </w:r>
      <w:r w:rsidR="00556E03" w:rsidRPr="00CA604E">
        <w:rPr>
          <w:rFonts w:eastAsiaTheme="minorHAnsi" w:cstheme="minorBidi"/>
          <w:szCs w:val="22"/>
          <w:lang w:val="en-GB" w:eastAsia="en-US"/>
        </w:rPr>
        <w:t xml:space="preserve"> as numerous studies have shown a link between problem gambling in adulthood and childhood gambling.  </w:t>
      </w:r>
      <w:r w:rsidR="00736DBB" w:rsidRPr="00CA604E">
        <w:rPr>
          <w:rFonts w:eastAsiaTheme="minorHAnsi" w:cstheme="minorBidi"/>
          <w:szCs w:val="22"/>
          <w:lang w:val="en-GB" w:eastAsia="en-US"/>
        </w:rPr>
        <w:t xml:space="preserve">These </w:t>
      </w:r>
      <w:r w:rsidR="000C54F9">
        <w:rPr>
          <w:rFonts w:eastAsiaTheme="minorHAnsi" w:cstheme="minorBidi"/>
          <w:szCs w:val="22"/>
          <w:lang w:val="en-GB" w:eastAsia="en-US"/>
        </w:rPr>
        <w:t>findings</w:t>
      </w:r>
      <w:r w:rsidR="00736DBB" w:rsidRPr="00CA604E">
        <w:rPr>
          <w:rFonts w:eastAsiaTheme="minorHAnsi" w:cstheme="minorBidi"/>
          <w:szCs w:val="22"/>
          <w:lang w:val="en-GB" w:eastAsia="en-US"/>
        </w:rPr>
        <w:t xml:space="preserve"> provide impetus for interventions or approaches that will support victims of bullying so that maladaptive behaviours do not develop, </w:t>
      </w:r>
      <w:r w:rsidR="003947BC">
        <w:rPr>
          <w:rFonts w:eastAsiaTheme="minorHAnsi" w:cstheme="minorBidi"/>
          <w:szCs w:val="22"/>
          <w:lang w:val="en-GB" w:eastAsia="en-US"/>
        </w:rPr>
        <w:t xml:space="preserve">minimise the development of bullying behaviour, </w:t>
      </w:r>
      <w:r w:rsidR="00736DBB" w:rsidRPr="00CA604E">
        <w:rPr>
          <w:rFonts w:eastAsiaTheme="minorHAnsi" w:cstheme="minorBidi"/>
          <w:szCs w:val="22"/>
          <w:lang w:val="en-GB" w:eastAsia="en-US"/>
        </w:rPr>
        <w:t xml:space="preserve">and to provide supporting environments so that the appeal and consequences of </w:t>
      </w:r>
      <w:r w:rsidR="00F25039">
        <w:rPr>
          <w:rFonts w:eastAsiaTheme="minorHAnsi" w:cstheme="minorBidi"/>
          <w:szCs w:val="22"/>
          <w:lang w:val="en-GB" w:eastAsia="en-US"/>
        </w:rPr>
        <w:t>gang</w:t>
      </w:r>
      <w:r w:rsidR="00736DBB" w:rsidRPr="00CA604E">
        <w:rPr>
          <w:rFonts w:eastAsiaTheme="minorHAnsi" w:cstheme="minorBidi"/>
          <w:szCs w:val="22"/>
          <w:lang w:val="en-GB" w:eastAsia="en-US"/>
        </w:rPr>
        <w:t xml:space="preserve"> involvement and affiliation is reduced.</w:t>
      </w:r>
      <w:r w:rsidR="00601052">
        <w:rPr>
          <w:rFonts w:eastAsiaTheme="minorHAnsi" w:cstheme="minorBidi"/>
          <w:szCs w:val="22"/>
          <w:lang w:val="en-GB" w:eastAsia="en-US"/>
        </w:rPr>
        <w:t xml:space="preserve">  Regular gambling by the youth</w:t>
      </w:r>
      <w:r w:rsidR="00736DBB" w:rsidRPr="00CA604E">
        <w:rPr>
          <w:rFonts w:eastAsiaTheme="minorHAnsi" w:cstheme="minorBidi"/>
          <w:szCs w:val="22"/>
          <w:lang w:val="en-GB" w:eastAsia="en-US"/>
        </w:rPr>
        <w:t xml:space="preserve"> was also more likely if they had a mother who gambled in a risky manner; this stresses the importance of adult education and public health awareness campaigns </w:t>
      </w:r>
      <w:r w:rsidR="00F25039">
        <w:rPr>
          <w:rFonts w:eastAsiaTheme="minorHAnsi" w:cstheme="minorBidi"/>
          <w:szCs w:val="22"/>
          <w:lang w:val="en-GB" w:eastAsia="en-US"/>
        </w:rPr>
        <w:t>to increase public</w:t>
      </w:r>
      <w:r w:rsidR="00736DBB" w:rsidRPr="00CA604E">
        <w:rPr>
          <w:rFonts w:eastAsiaTheme="minorHAnsi" w:cstheme="minorBidi"/>
          <w:szCs w:val="22"/>
          <w:lang w:val="en-GB" w:eastAsia="en-US"/>
        </w:rPr>
        <w:t xml:space="preserve"> understanding of the potentially negative intergenerational effects of their behaviours.  Similarly, more harm minimisation public health work and education is required so that adults realise the potential harms when buying seemingly ‘innocuous’ gifts, such as scratch tickets, for adolescents.</w:t>
      </w:r>
    </w:p>
    <w:p w14:paraId="0E5E339C" w14:textId="0B82563D" w:rsidR="005E5DB6" w:rsidRPr="00CA604E" w:rsidRDefault="005E5DB6" w:rsidP="00CA604E">
      <w:pPr>
        <w:pStyle w:val="GARCNormalpara"/>
        <w:rPr>
          <w:lang w:val="en-GB"/>
        </w:rPr>
      </w:pPr>
      <w:r w:rsidRPr="00CA604E">
        <w:rPr>
          <w:lang w:val="en-GB"/>
        </w:rPr>
        <w:t>This study has also shown that gambling behaviour is fluid with mothers starting and stopping gambling over time as well as remaining gamblers.  It also showed that risky gambling behaviour over time was fluid with mothers transitioning into higher or lower risk levels or remaining at the same risk level.  Almost two-thirds of mothers gambled alone</w:t>
      </w:r>
      <w:r w:rsidR="00F25039">
        <w:rPr>
          <w:lang w:val="en-GB"/>
        </w:rPr>
        <w:t>,</w:t>
      </w:r>
      <w:r w:rsidRPr="00CA604E">
        <w:rPr>
          <w:lang w:val="en-GB"/>
        </w:rPr>
        <w:t xml:space="preserve"> though as Lotto was the most common gambling activity, this finding is unsurprising.  However, gambling alone is associated with transitioning from a non-problem or low-risk gambling state to a moderate-risk or problem gambling state, so this finding is potentially of importance in understanding why Pacific people are the most at-risk ethnic group for developing problematic gambling behaviours.</w:t>
      </w:r>
      <w:r w:rsidR="00AC41B5" w:rsidRPr="00CA604E">
        <w:rPr>
          <w:lang w:val="en-GB"/>
        </w:rPr>
        <w:t xml:space="preserve">  </w:t>
      </w:r>
      <w:r w:rsidR="00AC0375">
        <w:rPr>
          <w:lang w:val="en-GB"/>
        </w:rPr>
        <w:t>The multiple logistic regression analyses, controlling for confounding factors, showed that t</w:t>
      </w:r>
      <w:r w:rsidR="00ED0FC7">
        <w:t xml:space="preserve">he main risk factor for at-risk gambling amongst mothers was </w:t>
      </w:r>
      <w:r w:rsidR="00ED0FC7">
        <w:rPr>
          <w:lang w:eastAsia="en-AU"/>
        </w:rPr>
        <w:t xml:space="preserve">low alignment with New Zealand culture whilst retaining high Pacific culture.  </w:t>
      </w:r>
      <w:r w:rsidR="006E3F1D">
        <w:rPr>
          <w:lang w:eastAsia="en-AU"/>
        </w:rPr>
        <w:t xml:space="preserve">This suggests that, for this vulnerable proportion of the Pacific population, processes and resources are required to support and enhance greater alignment with New Zealand culture whilst retaining high Pacific culture, in order </w:t>
      </w:r>
      <w:r w:rsidR="003947BC">
        <w:rPr>
          <w:lang w:eastAsia="en-AU"/>
        </w:rPr>
        <w:t>to increase</w:t>
      </w:r>
      <w:r w:rsidR="006E3F1D">
        <w:rPr>
          <w:lang w:eastAsia="en-AU"/>
        </w:rPr>
        <w:t xml:space="preserve"> resilience to acculturative stressors and </w:t>
      </w:r>
      <w:r w:rsidR="003947BC">
        <w:rPr>
          <w:lang w:eastAsia="en-AU"/>
        </w:rPr>
        <w:t xml:space="preserve">reduce </w:t>
      </w:r>
      <w:r w:rsidR="006E3F1D">
        <w:rPr>
          <w:lang w:eastAsia="en-AU"/>
        </w:rPr>
        <w:t xml:space="preserve">maladaptive behaviours such as risky gambling.  Further </w:t>
      </w:r>
      <w:r w:rsidR="003947BC">
        <w:rPr>
          <w:lang w:eastAsia="en-AU"/>
        </w:rPr>
        <w:t>research</w:t>
      </w:r>
      <w:r w:rsidR="006E3F1D">
        <w:rPr>
          <w:lang w:eastAsia="en-AU"/>
        </w:rPr>
        <w:t xml:space="preserve"> is warranted to understand why a proportion of Pacific mothers have difficulties in the acculturation process, as </w:t>
      </w:r>
      <w:r w:rsidR="006E3F1D">
        <w:rPr>
          <w:lang w:val="en-GB"/>
        </w:rPr>
        <w:t xml:space="preserve">there could be a multitude of reasons. </w:t>
      </w:r>
      <w:r w:rsidR="00B66F47">
        <w:rPr>
          <w:lang w:val="en-GB"/>
        </w:rPr>
        <w:t xml:space="preserve"> </w:t>
      </w:r>
      <w:r w:rsidR="00AC41B5" w:rsidRPr="00CA604E">
        <w:rPr>
          <w:lang w:val="en-GB"/>
        </w:rPr>
        <w:t>Seeking assistance from problem gambling treatment services was only undertaken by two mothers despite four percent</w:t>
      </w:r>
      <w:r w:rsidR="000C54F9">
        <w:rPr>
          <w:lang w:val="en-GB"/>
        </w:rPr>
        <w:t xml:space="preserve"> (n=21)</w:t>
      </w:r>
      <w:r w:rsidR="00AC41B5" w:rsidRPr="00CA604E">
        <w:rPr>
          <w:lang w:val="en-GB"/>
        </w:rPr>
        <w:t xml:space="preserve"> reporting that they felt they had ever had a problem with gambling</w:t>
      </w:r>
      <w:r w:rsidR="00975388">
        <w:rPr>
          <w:lang w:val="en-GB"/>
        </w:rPr>
        <w:t xml:space="preserve">; 16% of current problem gamblers (1 of 6) sought assistance from a </w:t>
      </w:r>
      <w:r w:rsidR="003947BC">
        <w:rPr>
          <w:lang w:val="en-GB"/>
        </w:rPr>
        <w:t xml:space="preserve">face-to-face </w:t>
      </w:r>
      <w:r w:rsidR="00975388">
        <w:rPr>
          <w:lang w:val="en-GB"/>
        </w:rPr>
        <w:t>problem gambling treatment service</w:t>
      </w:r>
      <w:r w:rsidR="00AC41B5" w:rsidRPr="00CA604E">
        <w:rPr>
          <w:lang w:val="en-GB"/>
        </w:rPr>
        <w:t>.  This indicates that despite the availability of Pacific-specific gambling treatment services and awareness-raising efforts, barriers to accessing services</w:t>
      </w:r>
      <w:r w:rsidR="002D3831">
        <w:rPr>
          <w:lang w:val="en-GB"/>
        </w:rPr>
        <w:t xml:space="preserve"> are likely to still be present</w:t>
      </w:r>
      <w:r w:rsidR="00AC41B5" w:rsidRPr="00CA604E">
        <w:rPr>
          <w:lang w:val="en-GB"/>
        </w:rPr>
        <w:t>.</w:t>
      </w:r>
    </w:p>
    <w:p w14:paraId="157F89FD" w14:textId="77777777" w:rsidR="00193452" w:rsidRDefault="00193452" w:rsidP="00193452">
      <w:pPr>
        <w:pStyle w:val="GARCNormalpara"/>
      </w:pPr>
      <w:r>
        <w:t>Although the present study does not identify causal relationships, some trends over time are apparent and this gives confidence in the validity of the findings.  These findings and the identification of risk and protective factors over time could be useful to inform the development and implementation of policies and practices to minimise the risk for Pacific people and reduce the development of harmful gambling behaviours.</w:t>
      </w:r>
    </w:p>
    <w:p w14:paraId="72C55071" w14:textId="77777777" w:rsidR="00090A72" w:rsidRPr="00CA604E" w:rsidRDefault="00090A72" w:rsidP="00090A72">
      <w:pPr>
        <w:pStyle w:val="GARCNormalpara"/>
        <w:spacing w:after="0"/>
        <w:rPr>
          <w:lang w:val="en-GB"/>
        </w:rPr>
      </w:pPr>
    </w:p>
    <w:p w14:paraId="57528266" w14:textId="041B0B30" w:rsidR="003D5263" w:rsidRDefault="003D5263" w:rsidP="00AF05BF">
      <w:pPr>
        <w:shd w:val="clear" w:color="auto" w:fill="D9D9D9" w:themeFill="background1" w:themeFillShade="D9"/>
        <w:spacing w:after="200" w:line="276" w:lineRule="auto"/>
        <w:rPr>
          <w:lang w:val="en-AU"/>
        </w:rPr>
      </w:pPr>
      <w:r>
        <w:rPr>
          <w:lang w:val="en-AU"/>
        </w:rPr>
        <w:br w:type="page"/>
      </w:r>
    </w:p>
    <w:p w14:paraId="44DC4BE7" w14:textId="1C009D69" w:rsidR="0046000D" w:rsidRPr="00A93B4F" w:rsidRDefault="0046000D" w:rsidP="00C57648">
      <w:pPr>
        <w:pStyle w:val="GARCLevel1"/>
      </w:pPr>
      <w:bookmarkStart w:id="183" w:name="_Toc109453397"/>
      <w:bookmarkStart w:id="184" w:name="_Toc469383962"/>
      <w:r w:rsidRPr="00A93B4F">
        <w:t>REFERENCES</w:t>
      </w:r>
      <w:bookmarkEnd w:id="183"/>
      <w:bookmarkEnd w:id="184"/>
    </w:p>
    <w:p w14:paraId="1E3BC52C" w14:textId="77777777" w:rsidR="00AF05BF" w:rsidRPr="00696290" w:rsidRDefault="00AF05BF" w:rsidP="00AD7A41">
      <w:pPr>
        <w:pStyle w:val="GARCReferencelist"/>
        <w:ind w:left="0" w:firstLine="0"/>
        <w:jc w:val="both"/>
        <w:rPr>
          <w:sz w:val="22"/>
          <w:szCs w:val="22"/>
        </w:rPr>
      </w:pPr>
    </w:p>
    <w:p w14:paraId="1447F718" w14:textId="77777777" w:rsidR="00A94DE6" w:rsidRPr="00D13ADD" w:rsidRDefault="00A94DE6" w:rsidP="00A94DE6">
      <w:pPr>
        <w:rPr>
          <w:rFonts w:cs="Arial"/>
          <w:szCs w:val="22"/>
        </w:rPr>
      </w:pPr>
      <w:r w:rsidRPr="00D13ADD">
        <w:rPr>
          <w:rFonts w:cs="Arial"/>
          <w:szCs w:val="22"/>
        </w:rPr>
        <w:t xml:space="preserve">Abbott, M.W. (2001). </w:t>
      </w:r>
      <w:r w:rsidRPr="00D13ADD">
        <w:rPr>
          <w:rFonts w:cs="Arial"/>
          <w:i/>
          <w:szCs w:val="22"/>
        </w:rPr>
        <w:t>What do we know about gambling and problem gambling in New Zealand? Report Number Seven of the New Zealand Gaming Survey.</w:t>
      </w:r>
      <w:r w:rsidRPr="00D13ADD">
        <w:rPr>
          <w:rFonts w:cs="Arial"/>
          <w:szCs w:val="22"/>
        </w:rPr>
        <w:t xml:space="preserve"> Wellington: Department of Internal Affairs.</w:t>
      </w:r>
    </w:p>
    <w:p w14:paraId="11631D43" w14:textId="77777777" w:rsidR="00C43460" w:rsidRDefault="00C43460" w:rsidP="00C43460">
      <w:pPr>
        <w:pStyle w:val="GARCReferencelist"/>
        <w:spacing w:after="0"/>
        <w:ind w:left="0" w:firstLine="0"/>
        <w:jc w:val="both"/>
        <w:rPr>
          <w:sz w:val="22"/>
          <w:szCs w:val="22"/>
        </w:rPr>
      </w:pPr>
    </w:p>
    <w:p w14:paraId="448F7E2E" w14:textId="562D4611" w:rsidR="00890694" w:rsidRDefault="00890694" w:rsidP="00890694">
      <w:pPr>
        <w:pStyle w:val="GARCReferencelist"/>
        <w:ind w:left="0" w:firstLine="0"/>
        <w:jc w:val="both"/>
        <w:rPr>
          <w:sz w:val="22"/>
          <w:szCs w:val="22"/>
        </w:rPr>
      </w:pPr>
      <w:r>
        <w:rPr>
          <w:sz w:val="22"/>
          <w:szCs w:val="22"/>
        </w:rPr>
        <w:t>Abbott, M.</w:t>
      </w:r>
      <w:r w:rsidRPr="00890694">
        <w:rPr>
          <w:sz w:val="22"/>
          <w:szCs w:val="22"/>
        </w:rPr>
        <w:t>W. (2006). Do EGMs and problem gambling go together like a horse and carriage?</w:t>
      </w:r>
      <w:r>
        <w:rPr>
          <w:sz w:val="22"/>
          <w:szCs w:val="22"/>
        </w:rPr>
        <w:t xml:space="preserve"> </w:t>
      </w:r>
      <w:r w:rsidRPr="00890694">
        <w:rPr>
          <w:i/>
          <w:sz w:val="22"/>
          <w:szCs w:val="22"/>
        </w:rPr>
        <w:t>Gambling Research, 18</w:t>
      </w:r>
      <w:r w:rsidRPr="00890694">
        <w:rPr>
          <w:sz w:val="22"/>
          <w:szCs w:val="22"/>
        </w:rPr>
        <w:t>, 7</w:t>
      </w:r>
      <w:r>
        <w:rPr>
          <w:sz w:val="22"/>
          <w:szCs w:val="22"/>
        </w:rPr>
        <w:t>-</w:t>
      </w:r>
      <w:r w:rsidRPr="00890694">
        <w:rPr>
          <w:sz w:val="22"/>
          <w:szCs w:val="22"/>
        </w:rPr>
        <w:t>38.</w:t>
      </w:r>
    </w:p>
    <w:p w14:paraId="1CECD935" w14:textId="77777777" w:rsidR="00CF2DB2" w:rsidRPr="00696290" w:rsidRDefault="00CF2DB2" w:rsidP="00AD7A41">
      <w:pPr>
        <w:pStyle w:val="GARCReferencelist"/>
        <w:ind w:left="0" w:firstLine="0"/>
        <w:jc w:val="both"/>
        <w:rPr>
          <w:sz w:val="22"/>
          <w:szCs w:val="22"/>
        </w:rPr>
      </w:pPr>
      <w:r w:rsidRPr="00696290">
        <w:rPr>
          <w:sz w:val="22"/>
          <w:szCs w:val="22"/>
        </w:rPr>
        <w:t xml:space="preserve">Abbott, M., Bellringer, M., Garrett, N., &amp; Mundy-McPherson, S. (2014a). </w:t>
      </w:r>
      <w:r w:rsidRPr="00696290">
        <w:rPr>
          <w:i/>
          <w:sz w:val="22"/>
          <w:szCs w:val="22"/>
        </w:rPr>
        <w:t>New Zealand 2012 National Gambling Study: Overview and Gambling Participation. Report number 1</w:t>
      </w:r>
      <w:r w:rsidRPr="00696290">
        <w:rPr>
          <w:sz w:val="22"/>
          <w:szCs w:val="22"/>
        </w:rPr>
        <w:t>. Auckland: Auckland University of Technology, Gambling and Addictions Research Centre.</w:t>
      </w:r>
    </w:p>
    <w:p w14:paraId="5E4B2F4A" w14:textId="77777777" w:rsidR="00225743" w:rsidRPr="00696290" w:rsidRDefault="00225743" w:rsidP="00AD7A41">
      <w:pPr>
        <w:pStyle w:val="GARCReferencelist"/>
        <w:ind w:left="0" w:firstLine="0"/>
        <w:jc w:val="both"/>
        <w:rPr>
          <w:sz w:val="22"/>
          <w:szCs w:val="22"/>
        </w:rPr>
      </w:pPr>
      <w:r w:rsidRPr="00696290">
        <w:rPr>
          <w:sz w:val="22"/>
          <w:szCs w:val="22"/>
        </w:rPr>
        <w:t xml:space="preserve">Abbott, M., Bellringer, M., Garrett, N., &amp; Mundy-McPherson, S. (2014b). </w:t>
      </w:r>
      <w:r w:rsidRPr="00696290">
        <w:rPr>
          <w:i/>
          <w:sz w:val="22"/>
          <w:szCs w:val="22"/>
        </w:rPr>
        <w:t>New Zealand 2012 National Gambling Study: Gambling Harm and Problem Gambling</w:t>
      </w:r>
      <w:r w:rsidRPr="00696290">
        <w:rPr>
          <w:sz w:val="22"/>
          <w:szCs w:val="22"/>
        </w:rPr>
        <w:t>. Report number 2. Auckland: Auckland University of Technology, Gambling and Addictions Research Centre.</w:t>
      </w:r>
    </w:p>
    <w:p w14:paraId="22FB85C9" w14:textId="0DD3F332" w:rsidR="00AE26D7" w:rsidRPr="00696290" w:rsidRDefault="00AE26D7" w:rsidP="00AD7A41">
      <w:pPr>
        <w:pStyle w:val="GARCReferencelist"/>
        <w:ind w:left="0" w:firstLine="0"/>
        <w:jc w:val="both"/>
        <w:rPr>
          <w:sz w:val="22"/>
          <w:szCs w:val="22"/>
        </w:rPr>
      </w:pPr>
      <w:r w:rsidRPr="00696290">
        <w:rPr>
          <w:sz w:val="22"/>
          <w:szCs w:val="22"/>
        </w:rPr>
        <w:t xml:space="preserve">Abbott, M., Bellringer, M., Garrett, N., &amp; Mundy-McPherson, S. (2015). </w:t>
      </w:r>
      <w:r w:rsidRPr="00696290">
        <w:rPr>
          <w:i/>
          <w:sz w:val="22"/>
          <w:szCs w:val="22"/>
        </w:rPr>
        <w:t>New Zealand National Gambling Study: Wave 2 (2013)</w:t>
      </w:r>
      <w:r w:rsidRPr="00696290">
        <w:rPr>
          <w:sz w:val="22"/>
          <w:szCs w:val="22"/>
        </w:rPr>
        <w:t>. Report number 4. Auckland: Auckland University of Technology, Gambling and Addictions Research Centre.</w:t>
      </w:r>
    </w:p>
    <w:p w14:paraId="34D634DD" w14:textId="77777777" w:rsidR="00AE26D7" w:rsidRPr="00696290" w:rsidRDefault="00AE26D7" w:rsidP="00AD7A41">
      <w:pPr>
        <w:rPr>
          <w:szCs w:val="22"/>
        </w:rPr>
      </w:pPr>
      <w:r w:rsidRPr="00696290">
        <w:rPr>
          <w:szCs w:val="22"/>
        </w:rPr>
        <w:t xml:space="preserve">Abbott, M., Bellringer, M., Garrett, N., &amp; Mundy-McPherson, S. (2016). </w:t>
      </w:r>
      <w:r w:rsidRPr="00696290">
        <w:rPr>
          <w:i/>
          <w:szCs w:val="22"/>
        </w:rPr>
        <w:t>New Zealand National Gambling Study: Wave 3 (2014). Report number 5.</w:t>
      </w:r>
      <w:r w:rsidRPr="00696290">
        <w:rPr>
          <w:szCs w:val="22"/>
        </w:rPr>
        <w:t xml:space="preserve"> Auckland: Auckland University of Technology, Gambling and Addictions Research Centre.</w:t>
      </w:r>
    </w:p>
    <w:p w14:paraId="7BBE285D" w14:textId="77777777" w:rsidR="00AD7A41" w:rsidRPr="00696290" w:rsidRDefault="00AD7A41" w:rsidP="00AD7A41">
      <w:pPr>
        <w:rPr>
          <w:szCs w:val="22"/>
        </w:rPr>
      </w:pPr>
    </w:p>
    <w:p w14:paraId="15B0AAB3" w14:textId="078BE6BD" w:rsidR="00E40AAE" w:rsidRPr="00696290" w:rsidRDefault="00CD097D" w:rsidP="00AD7A41">
      <w:pPr>
        <w:pStyle w:val="GARCReferencelist"/>
        <w:ind w:left="0" w:firstLine="0"/>
        <w:jc w:val="both"/>
        <w:rPr>
          <w:sz w:val="22"/>
          <w:szCs w:val="22"/>
        </w:rPr>
      </w:pPr>
      <w:r w:rsidRPr="00696290">
        <w:rPr>
          <w:sz w:val="22"/>
          <w:szCs w:val="22"/>
        </w:rPr>
        <w:t>Abbott, M.W.</w:t>
      </w:r>
      <w:r w:rsidR="00AD7A41" w:rsidRPr="00696290">
        <w:rPr>
          <w:sz w:val="22"/>
          <w:szCs w:val="22"/>
        </w:rPr>
        <w:t>,</w:t>
      </w:r>
      <w:r w:rsidRPr="00696290">
        <w:rPr>
          <w:sz w:val="22"/>
          <w:szCs w:val="22"/>
        </w:rPr>
        <w:t xml:space="preserve"> &amp; Volberg, R.A. (2000). </w:t>
      </w:r>
      <w:r w:rsidRPr="00696290">
        <w:rPr>
          <w:i/>
          <w:sz w:val="22"/>
          <w:szCs w:val="22"/>
        </w:rPr>
        <w:t>Taking the pulse on gambling and problem gambling in New Zealand: A report on phase one of the 1999 National Prevalence Survey (Report number three of the New Zealand Gaming Survey)</w:t>
      </w:r>
      <w:r w:rsidRPr="00696290">
        <w:rPr>
          <w:sz w:val="22"/>
          <w:szCs w:val="22"/>
        </w:rPr>
        <w:t>.  Wellington: Department of Internal Affairs.</w:t>
      </w:r>
    </w:p>
    <w:p w14:paraId="210D54BF" w14:textId="27C02185" w:rsidR="00E40AAE" w:rsidRPr="00696290" w:rsidRDefault="00E40AAE" w:rsidP="00AD7A41">
      <w:pPr>
        <w:pStyle w:val="GARCReferencelist"/>
        <w:ind w:left="0" w:firstLine="0"/>
        <w:jc w:val="both"/>
        <w:rPr>
          <w:sz w:val="22"/>
          <w:szCs w:val="22"/>
        </w:rPr>
      </w:pPr>
      <w:r w:rsidRPr="00696290">
        <w:rPr>
          <w:sz w:val="22"/>
          <w:szCs w:val="22"/>
        </w:rPr>
        <w:t xml:space="preserve">Abbott, M., Volberg, R., Bellringer, M., &amp; Reith, G. (2004). </w:t>
      </w:r>
      <w:r w:rsidRPr="00696290">
        <w:rPr>
          <w:i/>
          <w:sz w:val="22"/>
          <w:szCs w:val="22"/>
        </w:rPr>
        <w:t>A review of research on aspects of problem gambling</w:t>
      </w:r>
      <w:r w:rsidRPr="00696290">
        <w:rPr>
          <w:sz w:val="22"/>
          <w:szCs w:val="22"/>
        </w:rPr>
        <w:t>. Final report prepared for the Responsibility in Gambling Trust. Auckland: Auckland University of Technology, Gambling Research Centre.</w:t>
      </w:r>
    </w:p>
    <w:p w14:paraId="3C73E875" w14:textId="06A82F1D" w:rsidR="00C921C0" w:rsidRPr="00696290" w:rsidRDefault="00C921C0" w:rsidP="00AD7A41">
      <w:pPr>
        <w:pStyle w:val="GARCReferencelist"/>
        <w:ind w:left="0" w:firstLine="0"/>
        <w:jc w:val="both"/>
        <w:rPr>
          <w:sz w:val="22"/>
          <w:szCs w:val="22"/>
        </w:rPr>
      </w:pPr>
      <w:r w:rsidRPr="00696290">
        <w:rPr>
          <w:sz w:val="22"/>
          <w:szCs w:val="22"/>
        </w:rPr>
        <w:t xml:space="preserve">Achenbach, T. M., &amp; Rescorla, L. A. (2001). </w:t>
      </w:r>
      <w:r w:rsidRPr="00696290">
        <w:rPr>
          <w:i/>
          <w:sz w:val="22"/>
          <w:szCs w:val="22"/>
        </w:rPr>
        <w:t xml:space="preserve">Manual for the ASEBA </w:t>
      </w:r>
      <w:r w:rsidR="00AD7A41" w:rsidRPr="00696290">
        <w:rPr>
          <w:i/>
          <w:sz w:val="22"/>
          <w:szCs w:val="22"/>
        </w:rPr>
        <w:t>school-age forms &amp; profiles</w:t>
      </w:r>
      <w:r w:rsidRPr="00696290">
        <w:rPr>
          <w:i/>
          <w:sz w:val="22"/>
          <w:szCs w:val="22"/>
        </w:rPr>
        <w:t xml:space="preserve">. </w:t>
      </w:r>
      <w:r w:rsidR="00AD7A41" w:rsidRPr="00696290">
        <w:rPr>
          <w:sz w:val="22"/>
          <w:szCs w:val="22"/>
        </w:rPr>
        <w:t>Burlington</w:t>
      </w:r>
      <w:r w:rsidRPr="00696290">
        <w:rPr>
          <w:sz w:val="22"/>
          <w:szCs w:val="22"/>
        </w:rPr>
        <w:t>, VT: University of Vermont, Research Center for Children, Youth &amp; Families.</w:t>
      </w:r>
    </w:p>
    <w:p w14:paraId="455586D8" w14:textId="05F0045C" w:rsidR="00CF2DB2" w:rsidRPr="00696290" w:rsidRDefault="00CF2DB2" w:rsidP="00AD7A41">
      <w:pPr>
        <w:pStyle w:val="GARCReferencelist"/>
        <w:ind w:left="0" w:firstLine="0"/>
        <w:jc w:val="both"/>
        <w:rPr>
          <w:sz w:val="22"/>
          <w:szCs w:val="22"/>
        </w:rPr>
      </w:pPr>
      <w:r w:rsidRPr="00696290">
        <w:rPr>
          <w:sz w:val="22"/>
          <w:szCs w:val="22"/>
        </w:rPr>
        <w:t xml:space="preserve">Bellringer, M., Abbott, M., Williams, M., &amp; Gao, W. (2008). </w:t>
      </w:r>
      <w:r w:rsidRPr="00696290">
        <w:rPr>
          <w:i/>
          <w:sz w:val="22"/>
          <w:szCs w:val="22"/>
        </w:rPr>
        <w:t>Pacific Islands Families Longitudinal Study</w:t>
      </w:r>
      <w:r w:rsidRPr="00696290">
        <w:rPr>
          <w:sz w:val="22"/>
          <w:szCs w:val="22"/>
        </w:rPr>
        <w:t xml:space="preserve">. Auckland: </w:t>
      </w:r>
      <w:r w:rsidR="00CA7368" w:rsidRPr="00696290">
        <w:rPr>
          <w:sz w:val="22"/>
          <w:szCs w:val="22"/>
        </w:rPr>
        <w:t xml:space="preserve">Auckland University of Technology, </w:t>
      </w:r>
      <w:r w:rsidRPr="00696290">
        <w:rPr>
          <w:sz w:val="22"/>
          <w:szCs w:val="22"/>
        </w:rPr>
        <w:t>Gambling</w:t>
      </w:r>
      <w:r w:rsidR="00CA7368" w:rsidRPr="00696290">
        <w:rPr>
          <w:sz w:val="22"/>
          <w:szCs w:val="22"/>
        </w:rPr>
        <w:t xml:space="preserve"> and Addictions Research Centre</w:t>
      </w:r>
      <w:r w:rsidRPr="00696290">
        <w:rPr>
          <w:sz w:val="22"/>
          <w:szCs w:val="22"/>
        </w:rPr>
        <w:t>.</w:t>
      </w:r>
    </w:p>
    <w:p w14:paraId="17A4B4CA" w14:textId="414F5065" w:rsidR="001977CE" w:rsidRPr="00696290" w:rsidRDefault="001977CE" w:rsidP="00AD7A41">
      <w:pPr>
        <w:pStyle w:val="GARCReferencelist"/>
        <w:ind w:left="0" w:firstLine="0"/>
        <w:jc w:val="both"/>
        <w:rPr>
          <w:sz w:val="22"/>
          <w:szCs w:val="22"/>
        </w:rPr>
      </w:pPr>
      <w:r w:rsidRPr="00696290">
        <w:rPr>
          <w:sz w:val="22"/>
          <w:szCs w:val="22"/>
        </w:rPr>
        <w:t xml:space="preserve">Bellringer, M., Fa’amatuainu, B., Taylor, S., Coombes, R., Poon, Z., &amp; Abbott, M. (2013). </w:t>
      </w:r>
      <w:r w:rsidRPr="00696290">
        <w:rPr>
          <w:i/>
          <w:sz w:val="22"/>
          <w:szCs w:val="22"/>
        </w:rPr>
        <w:t>Exploration of the impact of gambling and problem gambling on Pacific families and communities in New Zealand</w:t>
      </w:r>
      <w:r w:rsidRPr="00696290">
        <w:rPr>
          <w:sz w:val="22"/>
          <w:szCs w:val="22"/>
        </w:rPr>
        <w:t>. Auckland: Auckland University of Technology Gambling and Addictions Research Centre.</w:t>
      </w:r>
    </w:p>
    <w:p w14:paraId="29B90909" w14:textId="3108FB6F" w:rsidR="005C5F44" w:rsidRPr="00696290" w:rsidRDefault="005C5F44" w:rsidP="00AD7A41">
      <w:pPr>
        <w:pStyle w:val="GARCReferencelist"/>
        <w:ind w:left="0" w:firstLine="0"/>
        <w:jc w:val="both"/>
        <w:rPr>
          <w:sz w:val="22"/>
          <w:szCs w:val="22"/>
        </w:rPr>
      </w:pPr>
      <w:r w:rsidRPr="00696290">
        <w:rPr>
          <w:sz w:val="22"/>
          <w:szCs w:val="22"/>
        </w:rPr>
        <w:t>Bellringer, M., Palmer du Preez, K., Pearso</w:t>
      </w:r>
      <w:r w:rsidR="003956FE" w:rsidRPr="00696290">
        <w:rPr>
          <w:sz w:val="22"/>
          <w:szCs w:val="22"/>
        </w:rPr>
        <w:t>n, J., Garrett, N., Koziol-McLai</w:t>
      </w:r>
      <w:r w:rsidRPr="00696290">
        <w:rPr>
          <w:sz w:val="22"/>
          <w:szCs w:val="22"/>
        </w:rPr>
        <w:t xml:space="preserve">n, J., Wilson, D., &amp; Abbott, M. (2016). </w:t>
      </w:r>
      <w:r w:rsidRPr="00696290">
        <w:rPr>
          <w:i/>
          <w:sz w:val="22"/>
          <w:szCs w:val="22"/>
        </w:rPr>
        <w:t>Problem gambling and family violence in help-seeking populations: Co-occurrence, impact and coping.</w:t>
      </w:r>
      <w:r w:rsidRPr="00696290">
        <w:rPr>
          <w:sz w:val="22"/>
          <w:szCs w:val="22"/>
        </w:rPr>
        <w:t xml:space="preserve"> Auckland: Auckland University of Technology, Gambling and Addictions Research Centre.</w:t>
      </w:r>
    </w:p>
    <w:p w14:paraId="6328EF55" w14:textId="77777777" w:rsidR="0087540C" w:rsidRPr="00696290" w:rsidRDefault="0087540C" w:rsidP="00AD7A41">
      <w:pPr>
        <w:rPr>
          <w:szCs w:val="22"/>
        </w:rPr>
      </w:pPr>
      <w:r w:rsidRPr="00696290">
        <w:rPr>
          <w:szCs w:val="22"/>
        </w:rPr>
        <w:t xml:space="preserve">Bellringer, M.E., Perese, L.M., Abbott, M.W., &amp; Williams, M.M. (2006). Gambling among Pacific mothers living in New Zealand. </w:t>
      </w:r>
      <w:r w:rsidRPr="00696290">
        <w:rPr>
          <w:i/>
          <w:szCs w:val="22"/>
        </w:rPr>
        <w:t>International Gambling Studies, 6</w:t>
      </w:r>
      <w:r w:rsidRPr="00696290">
        <w:rPr>
          <w:szCs w:val="22"/>
        </w:rPr>
        <w:t>(2), 217-235.</w:t>
      </w:r>
    </w:p>
    <w:p w14:paraId="7D2412A5" w14:textId="77777777" w:rsidR="00AD7A41" w:rsidRPr="00696290" w:rsidRDefault="00AD7A41" w:rsidP="00AD7A41">
      <w:pPr>
        <w:rPr>
          <w:szCs w:val="22"/>
        </w:rPr>
      </w:pPr>
    </w:p>
    <w:p w14:paraId="15C2FB06" w14:textId="5D467950" w:rsidR="00CE4276" w:rsidRPr="00696290" w:rsidRDefault="00CE4276" w:rsidP="00AD7A41">
      <w:pPr>
        <w:pStyle w:val="GARCReferencelist"/>
        <w:ind w:left="0" w:firstLine="0"/>
        <w:jc w:val="both"/>
        <w:rPr>
          <w:sz w:val="22"/>
          <w:szCs w:val="22"/>
        </w:rPr>
      </w:pPr>
      <w:r w:rsidRPr="00696290">
        <w:rPr>
          <w:sz w:val="22"/>
          <w:szCs w:val="22"/>
        </w:rPr>
        <w:t>Bellringer, M., Taylor, S., Poon, Z., Abbott, M.</w:t>
      </w:r>
      <w:r w:rsidR="00AD7A41" w:rsidRPr="00696290">
        <w:rPr>
          <w:sz w:val="22"/>
          <w:szCs w:val="22"/>
        </w:rPr>
        <w:t>,</w:t>
      </w:r>
      <w:r w:rsidRPr="00696290">
        <w:rPr>
          <w:sz w:val="22"/>
          <w:szCs w:val="22"/>
        </w:rPr>
        <w:t xml:space="preserve"> &amp; Paterson, J.  </w:t>
      </w:r>
      <w:r w:rsidR="007739EE" w:rsidRPr="00696290">
        <w:rPr>
          <w:sz w:val="22"/>
          <w:szCs w:val="22"/>
        </w:rPr>
        <w:t>(2012</w:t>
      </w:r>
      <w:r w:rsidRPr="00696290">
        <w:rPr>
          <w:sz w:val="22"/>
          <w:szCs w:val="22"/>
        </w:rPr>
        <w:t xml:space="preserve">). </w:t>
      </w:r>
      <w:r w:rsidRPr="00696290">
        <w:rPr>
          <w:i/>
          <w:sz w:val="22"/>
          <w:szCs w:val="22"/>
        </w:rPr>
        <w:t>Pacific Islands Families Study</w:t>
      </w:r>
      <w:r w:rsidR="007739EE" w:rsidRPr="00696290">
        <w:rPr>
          <w:i/>
          <w:sz w:val="22"/>
          <w:szCs w:val="22"/>
        </w:rPr>
        <w:t xml:space="preserve"> 2009</w:t>
      </w:r>
      <w:r w:rsidRPr="00696290">
        <w:rPr>
          <w:i/>
          <w:sz w:val="22"/>
          <w:szCs w:val="22"/>
        </w:rPr>
        <w:t xml:space="preserve">. </w:t>
      </w:r>
      <w:r w:rsidR="007739EE" w:rsidRPr="00696290">
        <w:rPr>
          <w:i/>
          <w:sz w:val="22"/>
          <w:szCs w:val="22"/>
        </w:rPr>
        <w:t xml:space="preserve">Mother </w:t>
      </w:r>
      <w:r w:rsidR="00AD7A41" w:rsidRPr="00696290">
        <w:rPr>
          <w:i/>
          <w:sz w:val="22"/>
          <w:szCs w:val="22"/>
        </w:rPr>
        <w:t>and child gambling</w:t>
      </w:r>
      <w:r w:rsidRPr="00696290">
        <w:rPr>
          <w:sz w:val="22"/>
          <w:szCs w:val="22"/>
        </w:rPr>
        <w:t>.</w:t>
      </w:r>
      <w:r w:rsidR="004836DB" w:rsidRPr="00696290">
        <w:rPr>
          <w:sz w:val="22"/>
          <w:szCs w:val="22"/>
        </w:rPr>
        <w:t xml:space="preserve"> </w:t>
      </w:r>
      <w:r w:rsidRPr="00696290">
        <w:rPr>
          <w:sz w:val="22"/>
          <w:szCs w:val="22"/>
        </w:rPr>
        <w:t xml:space="preserve">Auckland: </w:t>
      </w:r>
      <w:r w:rsidR="00CA7368" w:rsidRPr="00696290">
        <w:rPr>
          <w:sz w:val="22"/>
          <w:szCs w:val="22"/>
        </w:rPr>
        <w:t xml:space="preserve">Auckland University of Technology, </w:t>
      </w:r>
      <w:r w:rsidRPr="00696290">
        <w:rPr>
          <w:sz w:val="22"/>
          <w:szCs w:val="22"/>
        </w:rPr>
        <w:t>Gambling</w:t>
      </w:r>
      <w:r w:rsidR="00CA7368" w:rsidRPr="00696290">
        <w:rPr>
          <w:sz w:val="22"/>
          <w:szCs w:val="22"/>
        </w:rPr>
        <w:t xml:space="preserve"> and Addictions Research Centre</w:t>
      </w:r>
      <w:r w:rsidRPr="00696290">
        <w:rPr>
          <w:sz w:val="22"/>
          <w:szCs w:val="22"/>
        </w:rPr>
        <w:t>.</w:t>
      </w:r>
    </w:p>
    <w:p w14:paraId="6B02884A" w14:textId="5B336383" w:rsidR="00CA7368" w:rsidRPr="00696290" w:rsidRDefault="00CA7368" w:rsidP="00AD7A41">
      <w:pPr>
        <w:pStyle w:val="GARCReferencelist"/>
        <w:ind w:left="0" w:firstLine="0"/>
        <w:jc w:val="both"/>
        <w:rPr>
          <w:sz w:val="22"/>
          <w:szCs w:val="22"/>
        </w:rPr>
      </w:pPr>
      <w:r w:rsidRPr="00696290">
        <w:rPr>
          <w:sz w:val="22"/>
          <w:szCs w:val="22"/>
        </w:rPr>
        <w:t xml:space="preserve">Bellringer, M., Taylor, S., Savila, F., &amp; Abbott, M. (2014). Gambling behaviours and associated familial influences among 9-year old Pacific children in New Zealand. </w:t>
      </w:r>
      <w:r w:rsidRPr="00696290">
        <w:rPr>
          <w:i/>
          <w:sz w:val="22"/>
          <w:szCs w:val="22"/>
        </w:rPr>
        <w:t>International Gambling Studies</w:t>
      </w:r>
      <w:r w:rsidRPr="00696290">
        <w:rPr>
          <w:sz w:val="22"/>
          <w:szCs w:val="22"/>
        </w:rPr>
        <w:t xml:space="preserve">, </w:t>
      </w:r>
      <w:r w:rsidRPr="00696290">
        <w:rPr>
          <w:i/>
          <w:sz w:val="22"/>
          <w:szCs w:val="22"/>
        </w:rPr>
        <w:t>14</w:t>
      </w:r>
      <w:r w:rsidRPr="00696290">
        <w:rPr>
          <w:sz w:val="22"/>
          <w:szCs w:val="22"/>
        </w:rPr>
        <w:t>(3), 457-471.</w:t>
      </w:r>
    </w:p>
    <w:p w14:paraId="1E4D8109" w14:textId="31756E0D" w:rsidR="00277BA5" w:rsidRPr="00277BA5" w:rsidRDefault="00277BA5" w:rsidP="00277BA5">
      <w:pPr>
        <w:pStyle w:val="GARCReferencelist"/>
        <w:ind w:left="0" w:firstLine="0"/>
        <w:jc w:val="both"/>
        <w:rPr>
          <w:sz w:val="22"/>
          <w:szCs w:val="22"/>
        </w:rPr>
      </w:pPr>
      <w:r>
        <w:rPr>
          <w:sz w:val="22"/>
          <w:szCs w:val="22"/>
        </w:rPr>
        <w:t xml:space="preserve">Berry, J.W. (1997). Immigration, acculturation, and adaptation. </w:t>
      </w:r>
      <w:r>
        <w:rPr>
          <w:i/>
          <w:sz w:val="22"/>
          <w:szCs w:val="22"/>
        </w:rPr>
        <w:t>Applied Psychology: An international review, 46</w:t>
      </w:r>
      <w:r>
        <w:rPr>
          <w:sz w:val="22"/>
          <w:szCs w:val="22"/>
        </w:rPr>
        <w:t>(1), 5-68.</w:t>
      </w:r>
    </w:p>
    <w:p w14:paraId="5F2DAEAC" w14:textId="50929F9F" w:rsidR="00536F5E" w:rsidRDefault="00536F5E" w:rsidP="009A3B63">
      <w:pPr>
        <w:pStyle w:val="GARCReferencelist"/>
        <w:ind w:left="0" w:firstLine="0"/>
        <w:jc w:val="both"/>
        <w:rPr>
          <w:sz w:val="22"/>
          <w:szCs w:val="22"/>
        </w:rPr>
      </w:pPr>
      <w:r>
        <w:rPr>
          <w:sz w:val="22"/>
          <w:szCs w:val="22"/>
        </w:rPr>
        <w:t xml:space="preserve">Berry, J.W. (2005). Acculturation: Living successfully in two cultures. </w:t>
      </w:r>
      <w:r>
        <w:rPr>
          <w:i/>
          <w:sz w:val="22"/>
          <w:szCs w:val="22"/>
        </w:rPr>
        <w:t>International Journal of Intercultural Relations, 29</w:t>
      </w:r>
      <w:r>
        <w:rPr>
          <w:sz w:val="22"/>
          <w:szCs w:val="22"/>
        </w:rPr>
        <w:t>, 697-712.</w:t>
      </w:r>
    </w:p>
    <w:p w14:paraId="0B325EFD" w14:textId="08F1643E" w:rsidR="009A3B63" w:rsidRDefault="009A3B63" w:rsidP="009A3B63">
      <w:pPr>
        <w:pStyle w:val="GARCReferencelist"/>
        <w:ind w:left="0" w:firstLine="0"/>
        <w:jc w:val="both"/>
        <w:rPr>
          <w:sz w:val="22"/>
          <w:szCs w:val="22"/>
        </w:rPr>
      </w:pPr>
      <w:r w:rsidRPr="00696290">
        <w:rPr>
          <w:sz w:val="22"/>
          <w:szCs w:val="22"/>
        </w:rPr>
        <w:t xml:space="preserve">Billi, R., Stone, C.A., Marden, P., &amp; Yeung, K., (2014). </w:t>
      </w:r>
      <w:r w:rsidRPr="00696290">
        <w:rPr>
          <w:i/>
          <w:sz w:val="22"/>
          <w:szCs w:val="22"/>
        </w:rPr>
        <w:t>The Victorian Gambling Study: A longitudinal study of gambling and health in Victoria, 2008-2012</w:t>
      </w:r>
      <w:r w:rsidRPr="00696290">
        <w:rPr>
          <w:sz w:val="22"/>
          <w:szCs w:val="22"/>
        </w:rPr>
        <w:t>. Victoria, Australia: Victorian Responsible Gambling Foundation.</w:t>
      </w:r>
    </w:p>
    <w:p w14:paraId="438CC9CB" w14:textId="644E03F1" w:rsidR="00E86396" w:rsidRPr="00E86396" w:rsidRDefault="00E86396" w:rsidP="009A3B63">
      <w:pPr>
        <w:pStyle w:val="GARCReferencelist"/>
        <w:ind w:left="0" w:firstLine="0"/>
        <w:jc w:val="both"/>
        <w:rPr>
          <w:sz w:val="22"/>
          <w:szCs w:val="22"/>
        </w:rPr>
      </w:pPr>
      <w:r>
        <w:rPr>
          <w:sz w:val="22"/>
          <w:szCs w:val="22"/>
        </w:rPr>
        <w:t xml:space="preserve">Borrows, J., Williams, M., Schluter, P., Paterson, J., &amp; Helu, S.L. (2011). Pacific Islands Families Study: The association of infant health risk indicators and acculturation of Pacific Island mothers living in New Zealand. </w:t>
      </w:r>
      <w:r>
        <w:rPr>
          <w:i/>
          <w:sz w:val="22"/>
          <w:szCs w:val="22"/>
        </w:rPr>
        <w:t>Journal of Cross-Cultural Psychology, 42</w:t>
      </w:r>
      <w:r>
        <w:rPr>
          <w:sz w:val="22"/>
          <w:szCs w:val="22"/>
        </w:rPr>
        <w:t>(5), 699-724.</w:t>
      </w:r>
    </w:p>
    <w:p w14:paraId="31C2464F" w14:textId="513DEFCE" w:rsidR="004372E7" w:rsidRPr="00696290" w:rsidRDefault="004372E7" w:rsidP="00AD7A41">
      <w:pPr>
        <w:pStyle w:val="GARCReferencelist"/>
        <w:ind w:left="0" w:firstLine="0"/>
        <w:jc w:val="both"/>
        <w:rPr>
          <w:sz w:val="22"/>
          <w:szCs w:val="22"/>
        </w:rPr>
      </w:pPr>
      <w:r w:rsidRPr="00696290">
        <w:rPr>
          <w:sz w:val="22"/>
          <w:szCs w:val="22"/>
        </w:rPr>
        <w:t xml:space="preserve">Chang, F-C., Lee, C-M., Chui, C-H., His, W-Y., Huang, T-F., &amp; Pan, Y-C. (2013). Relationships among cyberbullying, school bullying, and mental health in Taiwanese adolescents. </w:t>
      </w:r>
      <w:r w:rsidRPr="00696290">
        <w:rPr>
          <w:i/>
          <w:sz w:val="22"/>
          <w:szCs w:val="22"/>
        </w:rPr>
        <w:t>Journal of School Health, 83</w:t>
      </w:r>
      <w:r w:rsidRPr="00696290">
        <w:rPr>
          <w:sz w:val="22"/>
          <w:szCs w:val="22"/>
        </w:rPr>
        <w:t>(6), 454-462.</w:t>
      </w:r>
    </w:p>
    <w:p w14:paraId="22111985" w14:textId="77777777" w:rsidR="007D38AC" w:rsidRPr="00D13ADD" w:rsidRDefault="007D38AC" w:rsidP="007D38AC">
      <w:pPr>
        <w:rPr>
          <w:szCs w:val="22"/>
        </w:rPr>
      </w:pPr>
      <w:r w:rsidRPr="00D13ADD">
        <w:rPr>
          <w:szCs w:val="22"/>
        </w:rPr>
        <w:t xml:space="preserve">Clarke, D., Abbott, M., DeSouza, R., &amp; Bellringer, M. (2007). An overview of help-seeking by problem gamblers and their families including barriers to and relevance of services. </w:t>
      </w:r>
      <w:r w:rsidRPr="00D13ADD">
        <w:rPr>
          <w:i/>
          <w:szCs w:val="22"/>
        </w:rPr>
        <w:t>International Journal of Mental Health and Addiction, 5</w:t>
      </w:r>
      <w:r w:rsidRPr="00D13ADD">
        <w:rPr>
          <w:szCs w:val="22"/>
        </w:rPr>
        <w:t>(4), 292-306.</w:t>
      </w:r>
    </w:p>
    <w:p w14:paraId="37112A6C" w14:textId="25898CAE" w:rsidR="00186A00" w:rsidRPr="00696290" w:rsidRDefault="00186A00" w:rsidP="00AD7A41">
      <w:pPr>
        <w:pStyle w:val="GARCReferencelist"/>
        <w:ind w:left="0" w:firstLine="0"/>
        <w:jc w:val="both"/>
        <w:rPr>
          <w:sz w:val="22"/>
          <w:szCs w:val="22"/>
        </w:rPr>
      </w:pPr>
      <w:r w:rsidRPr="00696290">
        <w:rPr>
          <w:sz w:val="22"/>
          <w:szCs w:val="22"/>
        </w:rPr>
        <w:t>Crichton</w:t>
      </w:r>
      <w:r w:rsidR="00AD7A41" w:rsidRPr="00696290">
        <w:rPr>
          <w:sz w:val="22"/>
          <w:szCs w:val="22"/>
        </w:rPr>
        <w:t>,</w:t>
      </w:r>
      <w:r w:rsidRPr="00696290">
        <w:rPr>
          <w:sz w:val="22"/>
          <w:szCs w:val="22"/>
        </w:rPr>
        <w:t xml:space="preserve"> N</w:t>
      </w:r>
      <w:r w:rsidR="00AD7A41" w:rsidRPr="00696290">
        <w:rPr>
          <w:sz w:val="22"/>
          <w:szCs w:val="22"/>
        </w:rPr>
        <w:t>.</w:t>
      </w:r>
      <w:r w:rsidRPr="00696290">
        <w:rPr>
          <w:sz w:val="22"/>
          <w:szCs w:val="22"/>
        </w:rPr>
        <w:t xml:space="preserve"> (2001)</w:t>
      </w:r>
      <w:r w:rsidR="00AD7A41" w:rsidRPr="00696290">
        <w:rPr>
          <w:sz w:val="22"/>
          <w:szCs w:val="22"/>
        </w:rPr>
        <w:t>.</w:t>
      </w:r>
      <w:r w:rsidRPr="00696290">
        <w:rPr>
          <w:sz w:val="22"/>
          <w:szCs w:val="22"/>
        </w:rPr>
        <w:t xml:space="preserve"> Information point: </w:t>
      </w:r>
      <w:r w:rsidR="00AD7A41" w:rsidRPr="00696290">
        <w:rPr>
          <w:sz w:val="22"/>
          <w:szCs w:val="22"/>
        </w:rPr>
        <w:t xml:space="preserve">Odds </w:t>
      </w:r>
      <w:r w:rsidRPr="00696290">
        <w:rPr>
          <w:sz w:val="22"/>
          <w:szCs w:val="22"/>
        </w:rPr>
        <w:t xml:space="preserve">ratio. </w:t>
      </w:r>
      <w:r w:rsidRPr="00696290">
        <w:rPr>
          <w:i/>
          <w:sz w:val="22"/>
          <w:szCs w:val="22"/>
        </w:rPr>
        <w:t>Journal of Clinical Nursing, 10</w:t>
      </w:r>
      <w:r w:rsidRPr="00696290">
        <w:rPr>
          <w:sz w:val="22"/>
          <w:szCs w:val="22"/>
        </w:rPr>
        <w:t>, 257</w:t>
      </w:r>
      <w:r w:rsidR="00AD7A41" w:rsidRPr="00696290">
        <w:rPr>
          <w:sz w:val="22"/>
          <w:szCs w:val="22"/>
        </w:rPr>
        <w:t>-</w:t>
      </w:r>
      <w:r w:rsidRPr="00696290">
        <w:rPr>
          <w:sz w:val="22"/>
          <w:szCs w:val="22"/>
        </w:rPr>
        <w:t>269.</w:t>
      </w:r>
    </w:p>
    <w:p w14:paraId="6F589C15" w14:textId="3A1224B8" w:rsidR="000804D5" w:rsidRPr="00696290" w:rsidRDefault="000804D5" w:rsidP="00AD7A41">
      <w:pPr>
        <w:pStyle w:val="GARCReferencelist"/>
        <w:ind w:left="0" w:firstLine="0"/>
        <w:jc w:val="both"/>
        <w:rPr>
          <w:sz w:val="22"/>
          <w:szCs w:val="22"/>
        </w:rPr>
      </w:pPr>
      <w:r w:rsidRPr="00696290">
        <w:rPr>
          <w:sz w:val="22"/>
          <w:szCs w:val="22"/>
        </w:rPr>
        <w:t xml:space="preserve">Delfabbro, P., King, D., Lambos, C., &amp; Puglies, S. (2009). Is video-game playing a risk factor for pathological gambling in Australian adolescents? </w:t>
      </w:r>
      <w:r w:rsidRPr="00696290">
        <w:rPr>
          <w:i/>
          <w:sz w:val="22"/>
          <w:szCs w:val="22"/>
        </w:rPr>
        <w:t>Journal of Gambling Studies, 25</w:t>
      </w:r>
      <w:r w:rsidRPr="00696290">
        <w:rPr>
          <w:sz w:val="22"/>
          <w:szCs w:val="22"/>
        </w:rPr>
        <w:t>(3), 391-405.</w:t>
      </w:r>
    </w:p>
    <w:p w14:paraId="3568B715" w14:textId="0D7F9B2C" w:rsidR="000804D5" w:rsidRPr="00696290" w:rsidRDefault="002447B3" w:rsidP="00AD7A41">
      <w:pPr>
        <w:pStyle w:val="GARCReferencelist"/>
        <w:ind w:left="0" w:firstLine="0"/>
        <w:jc w:val="both"/>
        <w:rPr>
          <w:sz w:val="22"/>
          <w:szCs w:val="22"/>
        </w:rPr>
      </w:pPr>
      <w:r w:rsidRPr="00696290">
        <w:rPr>
          <w:sz w:val="22"/>
          <w:szCs w:val="22"/>
        </w:rPr>
        <w:t xml:space="preserve">Delfabbro, P., &amp; Thrupp, L. (2003). The social determinant of youth gambling in South Australian adolescents. </w:t>
      </w:r>
      <w:r w:rsidRPr="00696290">
        <w:rPr>
          <w:i/>
          <w:sz w:val="22"/>
          <w:szCs w:val="22"/>
        </w:rPr>
        <w:t xml:space="preserve">Journal of Adolescence, 26, </w:t>
      </w:r>
      <w:r w:rsidRPr="00696290">
        <w:rPr>
          <w:sz w:val="22"/>
          <w:szCs w:val="22"/>
        </w:rPr>
        <w:t>313-330.</w:t>
      </w:r>
    </w:p>
    <w:p w14:paraId="79E03319" w14:textId="5ED08FDC" w:rsidR="00723BA8" w:rsidRPr="00696290" w:rsidRDefault="00723BA8" w:rsidP="00AD7A41">
      <w:pPr>
        <w:pStyle w:val="GARCReferencelist"/>
        <w:ind w:left="0" w:firstLine="0"/>
        <w:jc w:val="both"/>
        <w:rPr>
          <w:sz w:val="22"/>
          <w:szCs w:val="22"/>
        </w:rPr>
      </w:pPr>
      <w:r w:rsidRPr="00696290">
        <w:rPr>
          <w:sz w:val="22"/>
          <w:szCs w:val="22"/>
        </w:rPr>
        <w:t xml:space="preserve">Devlin, M.E., &amp; Walton, D. (2012). The prevalence of problem gambling in New Zealand as measured by the PGSI: Adjusting prevalence estimates using meta-analysis. </w:t>
      </w:r>
      <w:r w:rsidRPr="00696290">
        <w:rPr>
          <w:i/>
          <w:sz w:val="22"/>
          <w:szCs w:val="22"/>
        </w:rPr>
        <w:t>International Gambling Studies, 12</w:t>
      </w:r>
      <w:r w:rsidRPr="00696290">
        <w:rPr>
          <w:sz w:val="22"/>
          <w:szCs w:val="22"/>
        </w:rPr>
        <w:t>(2), 177-197.</w:t>
      </w:r>
    </w:p>
    <w:p w14:paraId="4E606D03" w14:textId="6D17CF4C" w:rsidR="00501AF8" w:rsidRPr="00696290" w:rsidRDefault="00501AF8" w:rsidP="00AD7A41">
      <w:pPr>
        <w:pStyle w:val="GARCReferencelist"/>
        <w:ind w:left="0" w:firstLine="0"/>
        <w:jc w:val="both"/>
        <w:rPr>
          <w:sz w:val="22"/>
          <w:szCs w:val="22"/>
        </w:rPr>
      </w:pPr>
      <w:r w:rsidRPr="00696290">
        <w:rPr>
          <w:sz w:val="22"/>
          <w:szCs w:val="22"/>
        </w:rPr>
        <w:t xml:space="preserve">Doremus-Fitzwater, T.L., Varlinskaya, E.I., &amp; Spear, L.P. (2010). </w:t>
      </w:r>
      <w:r w:rsidR="00722580" w:rsidRPr="00696290">
        <w:rPr>
          <w:sz w:val="22"/>
          <w:szCs w:val="22"/>
        </w:rPr>
        <w:t xml:space="preserve">Motivational systems in adolescence: Possible implications for age differences in substance abuse and other risk-taking behaviors. </w:t>
      </w:r>
      <w:r w:rsidR="00722580" w:rsidRPr="00696290">
        <w:rPr>
          <w:i/>
          <w:sz w:val="22"/>
          <w:szCs w:val="22"/>
        </w:rPr>
        <w:t>Brain and Cognition, 72</w:t>
      </w:r>
      <w:r w:rsidR="00722580" w:rsidRPr="00696290">
        <w:rPr>
          <w:sz w:val="22"/>
          <w:szCs w:val="22"/>
        </w:rPr>
        <w:t>(1), 114-123.</w:t>
      </w:r>
    </w:p>
    <w:p w14:paraId="6AFDA4F0" w14:textId="5CF25D45" w:rsidR="003956FE" w:rsidRPr="00696290" w:rsidRDefault="003956FE" w:rsidP="00AD7A41">
      <w:pPr>
        <w:pStyle w:val="GARCReferencelist"/>
        <w:ind w:left="0" w:firstLine="0"/>
        <w:jc w:val="both"/>
        <w:rPr>
          <w:sz w:val="22"/>
          <w:szCs w:val="22"/>
        </w:rPr>
      </w:pPr>
      <w:r w:rsidRPr="00696290">
        <w:rPr>
          <w:sz w:val="22"/>
          <w:szCs w:val="22"/>
        </w:rPr>
        <w:t xml:space="preserve">Dowling, N.A., Jackson, A.C., Suomi, A., Lavis, T., Thomas, S.A., Patford, J., Harvey, P., Battersby, M., Koziol-McLain, J., Abbott, M., &amp; Bellringer, M.E. (2014).  Problem gambling and family violence: Prevalence and patterns in treatment seekers. </w:t>
      </w:r>
      <w:r w:rsidRPr="00696290">
        <w:rPr>
          <w:i/>
          <w:sz w:val="22"/>
          <w:szCs w:val="22"/>
        </w:rPr>
        <w:t>Addictive behaviours, 39</w:t>
      </w:r>
      <w:r w:rsidRPr="00696290">
        <w:rPr>
          <w:sz w:val="22"/>
          <w:szCs w:val="22"/>
        </w:rPr>
        <w:t>, 1713-1717.</w:t>
      </w:r>
    </w:p>
    <w:p w14:paraId="50FD90F6" w14:textId="40E8E74A" w:rsidR="00696290" w:rsidRPr="00696290" w:rsidRDefault="00696290" w:rsidP="00AD7A41">
      <w:pPr>
        <w:pStyle w:val="GARCReferencelist"/>
        <w:ind w:left="0" w:firstLine="0"/>
        <w:jc w:val="both"/>
        <w:rPr>
          <w:sz w:val="22"/>
          <w:szCs w:val="22"/>
        </w:rPr>
      </w:pPr>
      <w:r w:rsidRPr="00696290">
        <w:rPr>
          <w:sz w:val="22"/>
          <w:szCs w:val="22"/>
        </w:rPr>
        <w:t xml:space="preserve">Elgar, F.J., Waschbusch, D.A., Dadds, M.R., &amp; Sigvaldason, N. (2007). Development and validation of a short form of the Alabama Parenting Questionnaire. </w:t>
      </w:r>
      <w:r w:rsidRPr="00696290">
        <w:rPr>
          <w:i/>
          <w:sz w:val="22"/>
          <w:szCs w:val="22"/>
        </w:rPr>
        <w:t>Journal of Child and Family Studies, 16</w:t>
      </w:r>
      <w:r w:rsidRPr="00696290">
        <w:rPr>
          <w:sz w:val="22"/>
          <w:szCs w:val="22"/>
        </w:rPr>
        <w:t>(2), 243-259.</w:t>
      </w:r>
    </w:p>
    <w:p w14:paraId="3C779291" w14:textId="77777777" w:rsidR="00CF2DB2" w:rsidRPr="00696290" w:rsidRDefault="00CF2DB2" w:rsidP="00AD7A41">
      <w:pPr>
        <w:pStyle w:val="GARCReferencelist"/>
        <w:ind w:left="0" w:firstLine="0"/>
        <w:jc w:val="both"/>
        <w:rPr>
          <w:sz w:val="22"/>
          <w:szCs w:val="22"/>
        </w:rPr>
      </w:pPr>
      <w:r w:rsidRPr="00696290">
        <w:rPr>
          <w:sz w:val="22"/>
          <w:szCs w:val="22"/>
        </w:rPr>
        <w:t xml:space="preserve">Ferris, J., &amp; Wynne, H. (2001). </w:t>
      </w:r>
      <w:r w:rsidRPr="00696290">
        <w:rPr>
          <w:i/>
          <w:sz w:val="22"/>
          <w:szCs w:val="22"/>
        </w:rPr>
        <w:t>The Canadian Problem Gambling Index: Final report</w:t>
      </w:r>
      <w:r w:rsidRPr="00696290">
        <w:rPr>
          <w:sz w:val="22"/>
          <w:szCs w:val="22"/>
        </w:rPr>
        <w:t>. Ottawa: Canadian Centre on Substance Abuse.</w:t>
      </w:r>
    </w:p>
    <w:p w14:paraId="550FE70D" w14:textId="77777777" w:rsidR="006C31A8" w:rsidRPr="00696290" w:rsidRDefault="006C31A8" w:rsidP="00AD7A41">
      <w:pPr>
        <w:pStyle w:val="GARCReferencelist"/>
        <w:ind w:left="0" w:firstLine="0"/>
        <w:jc w:val="both"/>
        <w:rPr>
          <w:sz w:val="22"/>
          <w:szCs w:val="22"/>
        </w:rPr>
      </w:pPr>
      <w:r w:rsidRPr="00696290">
        <w:rPr>
          <w:sz w:val="22"/>
          <w:szCs w:val="22"/>
        </w:rPr>
        <w:t>Fisher, S. (2000). Developing the DSM-IV-DSM-IV criteria to identify adolescent problem gambling in non-clinical populations</w:t>
      </w:r>
      <w:r w:rsidRPr="00696290">
        <w:rPr>
          <w:sz w:val="22"/>
          <w:szCs w:val="22"/>
        </w:rPr>
        <w:fldChar w:fldCharType="begin"/>
      </w:r>
      <w:r w:rsidRPr="00696290">
        <w:rPr>
          <w:sz w:val="22"/>
          <w:szCs w:val="22"/>
        </w:rPr>
        <w:instrText xml:space="preserve"> ADDIN EN.REFLIST </w:instrText>
      </w:r>
      <w:r w:rsidRPr="00696290">
        <w:rPr>
          <w:sz w:val="22"/>
          <w:szCs w:val="22"/>
        </w:rPr>
        <w:fldChar w:fldCharType="end"/>
      </w:r>
      <w:r w:rsidRPr="00696290">
        <w:rPr>
          <w:sz w:val="22"/>
          <w:szCs w:val="22"/>
        </w:rPr>
        <w:t xml:space="preserve">. </w:t>
      </w:r>
      <w:r w:rsidRPr="00696290">
        <w:rPr>
          <w:i/>
          <w:sz w:val="22"/>
          <w:szCs w:val="22"/>
        </w:rPr>
        <w:t>Journal of Gambling Studies, 16</w:t>
      </w:r>
      <w:r w:rsidRPr="00696290">
        <w:rPr>
          <w:sz w:val="22"/>
          <w:szCs w:val="22"/>
        </w:rPr>
        <w:t>(2/3), 253-273.</w:t>
      </w:r>
    </w:p>
    <w:p w14:paraId="7D6EF09F" w14:textId="4A722816" w:rsidR="00B42A54" w:rsidRPr="00696290" w:rsidRDefault="00B42A54" w:rsidP="00BF14DE">
      <w:pPr>
        <w:pStyle w:val="GARCReferencelist"/>
        <w:ind w:left="0" w:firstLine="0"/>
        <w:rPr>
          <w:sz w:val="22"/>
          <w:szCs w:val="22"/>
        </w:rPr>
      </w:pPr>
      <w:r w:rsidRPr="00696290">
        <w:rPr>
          <w:sz w:val="22"/>
          <w:szCs w:val="22"/>
        </w:rPr>
        <w:t>Gambling Act 2003.</w:t>
      </w:r>
      <w:r w:rsidR="00BF14DE" w:rsidRPr="00696290">
        <w:rPr>
          <w:sz w:val="22"/>
          <w:szCs w:val="22"/>
        </w:rPr>
        <w:br/>
      </w:r>
      <w:r w:rsidRPr="00696290">
        <w:rPr>
          <w:sz w:val="22"/>
          <w:szCs w:val="22"/>
        </w:rPr>
        <w:t>Available at http://www.legislation.govt.nz/act/public/2003/0051/latest/DLM207497.html</w:t>
      </w:r>
    </w:p>
    <w:p w14:paraId="4F972FAB" w14:textId="6C495D8E" w:rsidR="002D4F2B" w:rsidRPr="00696290" w:rsidRDefault="002D4F2B" w:rsidP="00AD7A41">
      <w:pPr>
        <w:pStyle w:val="GARCReferencelist"/>
        <w:ind w:left="0" w:firstLine="0"/>
        <w:jc w:val="both"/>
        <w:rPr>
          <w:sz w:val="22"/>
          <w:szCs w:val="22"/>
        </w:rPr>
      </w:pPr>
      <w:r w:rsidRPr="00696290">
        <w:rPr>
          <w:sz w:val="22"/>
          <w:szCs w:val="22"/>
        </w:rPr>
        <w:t>Goldberg</w:t>
      </w:r>
      <w:r w:rsidR="00BF14DE" w:rsidRPr="00696290">
        <w:rPr>
          <w:sz w:val="22"/>
          <w:szCs w:val="22"/>
        </w:rPr>
        <w:t>,</w:t>
      </w:r>
      <w:r w:rsidRPr="00696290">
        <w:rPr>
          <w:sz w:val="22"/>
          <w:szCs w:val="22"/>
        </w:rPr>
        <w:t xml:space="preserve"> D</w:t>
      </w:r>
      <w:r w:rsidR="00BF14DE" w:rsidRPr="00696290">
        <w:rPr>
          <w:sz w:val="22"/>
          <w:szCs w:val="22"/>
        </w:rPr>
        <w:t>.</w:t>
      </w:r>
      <w:r w:rsidRPr="00696290">
        <w:rPr>
          <w:sz w:val="22"/>
          <w:szCs w:val="22"/>
        </w:rPr>
        <w:t>, &amp; Williams</w:t>
      </w:r>
      <w:r w:rsidR="00BF14DE" w:rsidRPr="00696290">
        <w:rPr>
          <w:sz w:val="22"/>
          <w:szCs w:val="22"/>
        </w:rPr>
        <w:t>,</w:t>
      </w:r>
      <w:r w:rsidR="00D61EAF" w:rsidRPr="00696290">
        <w:rPr>
          <w:sz w:val="22"/>
          <w:szCs w:val="22"/>
        </w:rPr>
        <w:t xml:space="preserve"> P. (198</w:t>
      </w:r>
      <w:r w:rsidRPr="00696290">
        <w:rPr>
          <w:sz w:val="22"/>
          <w:szCs w:val="22"/>
        </w:rPr>
        <w:t xml:space="preserve">8). </w:t>
      </w:r>
      <w:r w:rsidRPr="00696290">
        <w:rPr>
          <w:i/>
          <w:sz w:val="22"/>
          <w:szCs w:val="22"/>
        </w:rPr>
        <w:t xml:space="preserve">A </w:t>
      </w:r>
      <w:r w:rsidR="00BF14DE" w:rsidRPr="00696290">
        <w:rPr>
          <w:i/>
          <w:sz w:val="22"/>
          <w:szCs w:val="22"/>
        </w:rPr>
        <w:t xml:space="preserve">user’s guide </w:t>
      </w:r>
      <w:r w:rsidRPr="00696290">
        <w:rPr>
          <w:i/>
          <w:sz w:val="22"/>
          <w:szCs w:val="22"/>
        </w:rPr>
        <w:t>to the GHQ</w:t>
      </w:r>
      <w:r w:rsidRPr="00696290">
        <w:rPr>
          <w:sz w:val="22"/>
          <w:szCs w:val="22"/>
        </w:rPr>
        <w:t>. Windsor</w:t>
      </w:r>
      <w:r w:rsidR="00BF14DE" w:rsidRPr="00696290">
        <w:rPr>
          <w:sz w:val="22"/>
          <w:szCs w:val="22"/>
        </w:rPr>
        <w:t xml:space="preserve">, </w:t>
      </w:r>
      <w:r w:rsidRPr="00696290">
        <w:rPr>
          <w:sz w:val="22"/>
          <w:szCs w:val="22"/>
        </w:rPr>
        <w:t>UK: NFER-Nelson.</w:t>
      </w:r>
    </w:p>
    <w:p w14:paraId="2E363286" w14:textId="6DFD7866" w:rsidR="003D7161" w:rsidRPr="00696290" w:rsidRDefault="003D7161" w:rsidP="00AD7A41">
      <w:pPr>
        <w:pStyle w:val="GARCReferencelist"/>
        <w:ind w:left="0" w:firstLine="0"/>
        <w:jc w:val="both"/>
        <w:rPr>
          <w:sz w:val="22"/>
          <w:szCs w:val="22"/>
        </w:rPr>
      </w:pPr>
      <w:r w:rsidRPr="00696290">
        <w:rPr>
          <w:sz w:val="22"/>
          <w:szCs w:val="22"/>
        </w:rPr>
        <w:t xml:space="preserve">Götestam, K.G., Johansson, A., Wenzel, H.G., &amp; Simonsen, I.E. (2004). Validation of the lie/bet screen for pathological gambling on two normal population data sets. </w:t>
      </w:r>
      <w:r w:rsidRPr="00696290">
        <w:rPr>
          <w:i/>
          <w:sz w:val="22"/>
          <w:szCs w:val="22"/>
        </w:rPr>
        <w:t>Psychological Reports, 95</w:t>
      </w:r>
      <w:r w:rsidRPr="00696290">
        <w:rPr>
          <w:sz w:val="22"/>
          <w:szCs w:val="22"/>
        </w:rPr>
        <w:t>(3 Pt 1), 1009-1013.</w:t>
      </w:r>
    </w:p>
    <w:p w14:paraId="0D7946B6" w14:textId="10059ED7" w:rsidR="00501AF8" w:rsidRPr="00696290" w:rsidRDefault="00501AF8" w:rsidP="00AD7A41">
      <w:pPr>
        <w:pStyle w:val="GARCReferencelist"/>
        <w:ind w:left="0" w:firstLine="0"/>
        <w:jc w:val="both"/>
        <w:rPr>
          <w:i/>
          <w:sz w:val="22"/>
          <w:szCs w:val="22"/>
        </w:rPr>
      </w:pPr>
      <w:r w:rsidRPr="00696290">
        <w:rPr>
          <w:sz w:val="22"/>
          <w:szCs w:val="22"/>
        </w:rPr>
        <w:t xml:space="preserve">Griffiths, M., &amp; Wood, R.T.A. (2000). Risk factors in adolescence: The case of gambling, videogame playing, and the internet. </w:t>
      </w:r>
      <w:r w:rsidRPr="00696290">
        <w:rPr>
          <w:i/>
          <w:sz w:val="22"/>
          <w:szCs w:val="22"/>
        </w:rPr>
        <w:t>Journal of Gambling Studies, 16</w:t>
      </w:r>
      <w:r w:rsidRPr="00696290">
        <w:rPr>
          <w:sz w:val="22"/>
          <w:szCs w:val="22"/>
        </w:rPr>
        <w:t>(2), 199-225.</w:t>
      </w:r>
      <w:r w:rsidRPr="00696290">
        <w:rPr>
          <w:i/>
          <w:sz w:val="22"/>
          <w:szCs w:val="22"/>
        </w:rPr>
        <w:t xml:space="preserve"> </w:t>
      </w:r>
    </w:p>
    <w:p w14:paraId="236B91AD" w14:textId="476BDFEB" w:rsidR="00AE32AC" w:rsidRPr="00696290" w:rsidRDefault="00AE32AC" w:rsidP="00AD7A41">
      <w:pPr>
        <w:pStyle w:val="GARCReferencelist"/>
        <w:ind w:left="0" w:firstLine="0"/>
        <w:jc w:val="both"/>
        <w:rPr>
          <w:sz w:val="22"/>
          <w:szCs w:val="22"/>
        </w:rPr>
      </w:pPr>
      <w:r w:rsidRPr="00696290">
        <w:rPr>
          <w:sz w:val="22"/>
          <w:szCs w:val="22"/>
        </w:rPr>
        <w:t xml:space="preserve">Gupta, R., &amp; Derevensky, J.L. (1996). The relationship between gambling and video-game playing behaviour in children and adolescents. </w:t>
      </w:r>
      <w:r w:rsidRPr="00696290">
        <w:rPr>
          <w:i/>
          <w:sz w:val="22"/>
          <w:szCs w:val="22"/>
        </w:rPr>
        <w:t>Journal of Gambling Studies, 12</w:t>
      </w:r>
      <w:r w:rsidRPr="00696290">
        <w:rPr>
          <w:sz w:val="22"/>
          <w:szCs w:val="22"/>
        </w:rPr>
        <w:t>(4), 375-394.</w:t>
      </w:r>
    </w:p>
    <w:p w14:paraId="6BD208CD" w14:textId="369F1A82" w:rsidR="00C43460" w:rsidRDefault="00C43460" w:rsidP="00C43460">
      <w:pPr>
        <w:pStyle w:val="GARCReferencelist"/>
        <w:ind w:left="0" w:firstLine="0"/>
        <w:jc w:val="both"/>
        <w:rPr>
          <w:sz w:val="22"/>
          <w:szCs w:val="22"/>
        </w:rPr>
      </w:pPr>
      <w:r w:rsidRPr="00C43460">
        <w:rPr>
          <w:sz w:val="22"/>
          <w:szCs w:val="22"/>
        </w:rPr>
        <w:t>Gupta, R., &amp; Derevensky, J. L. (1998). Adolescent gambling behaviour: A prevalence study and</w:t>
      </w:r>
      <w:r>
        <w:rPr>
          <w:sz w:val="22"/>
          <w:szCs w:val="22"/>
        </w:rPr>
        <w:t xml:space="preserve"> </w:t>
      </w:r>
      <w:r w:rsidRPr="00C43460">
        <w:rPr>
          <w:sz w:val="22"/>
          <w:szCs w:val="22"/>
        </w:rPr>
        <w:t xml:space="preserve">examination of the correlates associated with excessive gambling. </w:t>
      </w:r>
      <w:r w:rsidRPr="00C43460">
        <w:rPr>
          <w:i/>
          <w:sz w:val="22"/>
          <w:szCs w:val="22"/>
        </w:rPr>
        <w:t>Journal of Gambling Studies, 14</w:t>
      </w:r>
      <w:r w:rsidRPr="00C43460">
        <w:rPr>
          <w:sz w:val="22"/>
          <w:szCs w:val="22"/>
        </w:rPr>
        <w:t>, 319–345.</w:t>
      </w:r>
    </w:p>
    <w:p w14:paraId="36C8D889" w14:textId="344AA541" w:rsidR="00C5374E" w:rsidRPr="00696290" w:rsidRDefault="00C5374E" w:rsidP="00AD7A41">
      <w:pPr>
        <w:pStyle w:val="GARCReferencelist"/>
        <w:ind w:left="0" w:firstLine="0"/>
        <w:jc w:val="both"/>
        <w:rPr>
          <w:sz w:val="22"/>
          <w:szCs w:val="22"/>
        </w:rPr>
      </w:pPr>
      <w:r w:rsidRPr="00696290">
        <w:rPr>
          <w:sz w:val="22"/>
          <w:szCs w:val="22"/>
        </w:rPr>
        <w:t xml:space="preserve">Gupta, R., Derevensky, J., &amp; Ellenbogen, S. (2006). Personality characteristics and risk-taking tendencies among adolescent gamblers. </w:t>
      </w:r>
      <w:r w:rsidRPr="00696290">
        <w:rPr>
          <w:i/>
          <w:sz w:val="22"/>
          <w:szCs w:val="22"/>
        </w:rPr>
        <w:t>Canadian Journal of Behavioural Science, 38</w:t>
      </w:r>
      <w:r w:rsidRPr="00696290">
        <w:rPr>
          <w:sz w:val="22"/>
          <w:szCs w:val="22"/>
        </w:rPr>
        <w:t xml:space="preserve">(3), 201-213. </w:t>
      </w:r>
    </w:p>
    <w:p w14:paraId="036066F3" w14:textId="43185553" w:rsidR="00E40AAE" w:rsidRPr="00696290" w:rsidRDefault="00E40AAE" w:rsidP="00AD7A41">
      <w:pPr>
        <w:pStyle w:val="GARCReferencelist"/>
        <w:ind w:left="0" w:firstLine="0"/>
        <w:jc w:val="both"/>
        <w:rPr>
          <w:sz w:val="22"/>
          <w:szCs w:val="22"/>
        </w:rPr>
      </w:pPr>
      <w:r w:rsidRPr="00696290">
        <w:rPr>
          <w:sz w:val="22"/>
          <w:szCs w:val="22"/>
        </w:rPr>
        <w:t xml:space="preserve">Hampel, P., Manhal, S., &amp; Hayer, T. (2009). Direct and relational bulling among children and adolescents: Coping and psychological adjustment. </w:t>
      </w:r>
      <w:r w:rsidRPr="00696290">
        <w:rPr>
          <w:i/>
          <w:sz w:val="22"/>
          <w:szCs w:val="22"/>
        </w:rPr>
        <w:t>School Psychological International, 30</w:t>
      </w:r>
      <w:r w:rsidRPr="00696290">
        <w:rPr>
          <w:sz w:val="22"/>
          <w:szCs w:val="22"/>
        </w:rPr>
        <w:t>(5), 474-490.</w:t>
      </w:r>
    </w:p>
    <w:p w14:paraId="10D2A264" w14:textId="0640E3EA" w:rsidR="00E40AAE" w:rsidRDefault="00BF14DE" w:rsidP="00AD7A41">
      <w:pPr>
        <w:pStyle w:val="GARCReferencelist"/>
        <w:ind w:left="0" w:firstLine="0"/>
        <w:jc w:val="both"/>
        <w:rPr>
          <w:sz w:val="22"/>
          <w:szCs w:val="22"/>
        </w:rPr>
      </w:pPr>
      <w:r w:rsidRPr="00696290">
        <w:rPr>
          <w:sz w:val="22"/>
          <w:szCs w:val="22"/>
        </w:rPr>
        <w:t>Hardoon, K.K., &amp; Derevensky, J.</w:t>
      </w:r>
      <w:r w:rsidR="00E40AAE" w:rsidRPr="00696290">
        <w:rPr>
          <w:sz w:val="22"/>
          <w:szCs w:val="22"/>
        </w:rPr>
        <w:t xml:space="preserve">L. (2001). Social influences involved in children’s gambling behaviour. </w:t>
      </w:r>
      <w:r w:rsidR="00E40AAE" w:rsidRPr="00696290">
        <w:rPr>
          <w:i/>
          <w:sz w:val="22"/>
          <w:szCs w:val="22"/>
        </w:rPr>
        <w:t>Journal of Gambling Studies, 17</w:t>
      </w:r>
      <w:r w:rsidR="00E40AAE" w:rsidRPr="00696290">
        <w:rPr>
          <w:sz w:val="22"/>
          <w:szCs w:val="22"/>
        </w:rPr>
        <w:t>, 191-215.</w:t>
      </w:r>
    </w:p>
    <w:p w14:paraId="17F57E07" w14:textId="3EAAE646" w:rsidR="00722580" w:rsidRPr="00696290" w:rsidRDefault="00722580" w:rsidP="00AD7A41">
      <w:pPr>
        <w:pStyle w:val="GARCReferencelist"/>
        <w:ind w:left="0" w:firstLine="0"/>
        <w:jc w:val="both"/>
        <w:rPr>
          <w:sz w:val="22"/>
          <w:szCs w:val="22"/>
        </w:rPr>
      </w:pPr>
      <w:r w:rsidRPr="00696290">
        <w:rPr>
          <w:sz w:val="22"/>
          <w:szCs w:val="22"/>
        </w:rPr>
        <w:t>Igra, V., &amp; Irwin, C.E. (1996). Theories of adolescent risk-taking</w:t>
      </w:r>
      <w:r w:rsidR="00BF14DE" w:rsidRPr="00696290">
        <w:rPr>
          <w:sz w:val="22"/>
          <w:szCs w:val="22"/>
        </w:rPr>
        <w:t xml:space="preserve"> behaviour. In R.J. DiClemente e</w:t>
      </w:r>
      <w:r w:rsidRPr="00696290">
        <w:rPr>
          <w:sz w:val="22"/>
          <w:szCs w:val="22"/>
        </w:rPr>
        <w:t xml:space="preserve">t al. (Eds). </w:t>
      </w:r>
      <w:r w:rsidRPr="00696290">
        <w:rPr>
          <w:i/>
          <w:sz w:val="22"/>
          <w:szCs w:val="22"/>
        </w:rPr>
        <w:t>Handbook of adolescent health risk behaviour</w:t>
      </w:r>
      <w:r w:rsidRPr="00696290">
        <w:rPr>
          <w:sz w:val="22"/>
          <w:szCs w:val="22"/>
        </w:rPr>
        <w:t>. New York: Springer Science + Business Media.</w:t>
      </w:r>
    </w:p>
    <w:p w14:paraId="75D8C96F" w14:textId="2911B81B" w:rsidR="001C2369" w:rsidRPr="00696290" w:rsidRDefault="001C2369" w:rsidP="00AD7A41">
      <w:pPr>
        <w:pStyle w:val="GARCReferencelist"/>
        <w:ind w:left="0" w:firstLine="0"/>
        <w:jc w:val="both"/>
        <w:rPr>
          <w:sz w:val="22"/>
          <w:szCs w:val="22"/>
        </w:rPr>
      </w:pPr>
      <w:r w:rsidRPr="00696290">
        <w:rPr>
          <w:sz w:val="22"/>
          <w:szCs w:val="22"/>
        </w:rPr>
        <w:t xml:space="preserve">Johnson, E.E., Hammer, R., Nora, R.M., Tan, B., Eistenstein, N., &amp; Englehart, C. (1997). The lie/bet questionnaire for screening pathological gamblers. </w:t>
      </w:r>
      <w:r w:rsidRPr="00696290">
        <w:rPr>
          <w:i/>
          <w:sz w:val="22"/>
          <w:szCs w:val="22"/>
        </w:rPr>
        <w:t>Psychological Reports, 80</w:t>
      </w:r>
      <w:r w:rsidRPr="00696290">
        <w:rPr>
          <w:sz w:val="22"/>
          <w:szCs w:val="22"/>
        </w:rPr>
        <w:t>, 83-88.</w:t>
      </w:r>
    </w:p>
    <w:p w14:paraId="2DCE4715" w14:textId="356385B1" w:rsidR="00E50FA2" w:rsidRPr="00696290" w:rsidRDefault="00E50FA2" w:rsidP="00AD7A41">
      <w:pPr>
        <w:pStyle w:val="GARCReferencelist"/>
        <w:ind w:left="0" w:firstLine="0"/>
        <w:jc w:val="both"/>
        <w:rPr>
          <w:sz w:val="22"/>
          <w:szCs w:val="22"/>
        </w:rPr>
      </w:pPr>
      <w:r w:rsidRPr="00696290">
        <w:rPr>
          <w:sz w:val="22"/>
          <w:szCs w:val="22"/>
        </w:rPr>
        <w:t xml:space="preserve">Joukhador, J., Blaszczynski, A. &amp; Maccallum, F. (2004). Superstitious </w:t>
      </w:r>
      <w:r w:rsidR="00BF14DE" w:rsidRPr="00696290">
        <w:rPr>
          <w:sz w:val="22"/>
          <w:szCs w:val="22"/>
        </w:rPr>
        <w:t>beliefs in gambling among problem and non-problem gambler</w:t>
      </w:r>
      <w:r w:rsidRPr="00696290">
        <w:rPr>
          <w:sz w:val="22"/>
          <w:szCs w:val="22"/>
        </w:rPr>
        <w:t xml:space="preserve">s: Preliminary </w:t>
      </w:r>
      <w:r w:rsidR="00BF14DE" w:rsidRPr="00696290">
        <w:rPr>
          <w:sz w:val="22"/>
          <w:szCs w:val="22"/>
        </w:rPr>
        <w:t>data</w:t>
      </w:r>
      <w:r w:rsidRPr="00696290">
        <w:rPr>
          <w:sz w:val="22"/>
          <w:szCs w:val="22"/>
        </w:rPr>
        <w:t xml:space="preserve">. </w:t>
      </w:r>
      <w:r w:rsidRPr="00696290">
        <w:rPr>
          <w:i/>
          <w:sz w:val="22"/>
          <w:szCs w:val="22"/>
        </w:rPr>
        <w:t>Journal of Gambling Studies, 20</w:t>
      </w:r>
      <w:r w:rsidRPr="00696290">
        <w:rPr>
          <w:sz w:val="22"/>
          <w:szCs w:val="22"/>
        </w:rPr>
        <w:t>(2), 171-180.</w:t>
      </w:r>
    </w:p>
    <w:p w14:paraId="07DEC9A7" w14:textId="460C99D7" w:rsidR="00E50FA2" w:rsidRPr="00696290" w:rsidRDefault="00E50FA2" w:rsidP="00AD7A41">
      <w:pPr>
        <w:pStyle w:val="GARCReferencelist"/>
        <w:ind w:left="0" w:firstLine="0"/>
        <w:jc w:val="both"/>
        <w:rPr>
          <w:sz w:val="22"/>
          <w:szCs w:val="22"/>
        </w:rPr>
      </w:pPr>
      <w:r w:rsidRPr="00696290">
        <w:rPr>
          <w:sz w:val="22"/>
          <w:szCs w:val="22"/>
        </w:rPr>
        <w:t>Joukhador, J.,  Maccallum, F.</w:t>
      </w:r>
      <w:r w:rsidR="00BF14DE" w:rsidRPr="00696290">
        <w:rPr>
          <w:sz w:val="22"/>
          <w:szCs w:val="22"/>
        </w:rPr>
        <w:t>,</w:t>
      </w:r>
      <w:r w:rsidRPr="00696290">
        <w:rPr>
          <w:sz w:val="22"/>
          <w:szCs w:val="22"/>
        </w:rPr>
        <w:t xml:space="preserve"> &amp; Blaszczynski, A. (2003). Differences in cognitive distortions between problem and social gamblers. </w:t>
      </w:r>
      <w:r w:rsidRPr="00696290">
        <w:rPr>
          <w:i/>
          <w:sz w:val="22"/>
          <w:szCs w:val="22"/>
        </w:rPr>
        <w:t>Psychological Reports, 92</w:t>
      </w:r>
      <w:r w:rsidRPr="00696290">
        <w:rPr>
          <w:sz w:val="22"/>
          <w:szCs w:val="22"/>
        </w:rPr>
        <w:t>, 1203-1214.</w:t>
      </w:r>
    </w:p>
    <w:p w14:paraId="6D0B9C63" w14:textId="53231C94" w:rsidR="007E5B67" w:rsidRPr="00696290" w:rsidRDefault="007E5B67" w:rsidP="00AD7A41">
      <w:pPr>
        <w:pStyle w:val="GARCReferencelist"/>
        <w:ind w:left="0" w:firstLine="0"/>
        <w:jc w:val="both"/>
        <w:rPr>
          <w:sz w:val="22"/>
          <w:szCs w:val="22"/>
        </w:rPr>
      </w:pPr>
      <w:r w:rsidRPr="00696290">
        <w:rPr>
          <w:sz w:val="22"/>
          <w:szCs w:val="22"/>
        </w:rPr>
        <w:t xml:space="preserve">Lorains, F.K., Cowlishaw, S., &amp; Thomas, S.A. (2011). Prevalence of comorbid disorders in problem and pathological gambling: Systematic review and meta-analysis of population surveys. </w:t>
      </w:r>
      <w:r w:rsidRPr="00696290">
        <w:rPr>
          <w:i/>
          <w:sz w:val="22"/>
          <w:szCs w:val="22"/>
        </w:rPr>
        <w:t>Addiction, 106</w:t>
      </w:r>
      <w:r w:rsidRPr="00696290">
        <w:rPr>
          <w:sz w:val="22"/>
          <w:szCs w:val="22"/>
        </w:rPr>
        <w:t>(3), 490-498.</w:t>
      </w:r>
    </w:p>
    <w:p w14:paraId="34EAD5AE" w14:textId="77777777" w:rsidR="00511A8E" w:rsidRPr="00D13ADD" w:rsidRDefault="00511A8E" w:rsidP="00511A8E">
      <w:pPr>
        <w:rPr>
          <w:szCs w:val="22"/>
        </w:rPr>
      </w:pPr>
      <w:r w:rsidRPr="00D13ADD">
        <w:rPr>
          <w:szCs w:val="22"/>
        </w:rPr>
        <w:t xml:space="preserve">Ministry of Health. (2006). </w:t>
      </w:r>
      <w:r w:rsidRPr="00D13ADD">
        <w:rPr>
          <w:i/>
          <w:szCs w:val="22"/>
        </w:rPr>
        <w:t>Problem gambling in New Zealand: Analysis of the 2002/03 New Zealand Health Survey</w:t>
      </w:r>
      <w:r w:rsidRPr="00D13ADD">
        <w:rPr>
          <w:szCs w:val="22"/>
        </w:rPr>
        <w:t>. Wellington: Ministry of Health.</w:t>
      </w:r>
    </w:p>
    <w:p w14:paraId="6EE74078" w14:textId="77777777" w:rsidR="00511A8E" w:rsidRDefault="00511A8E" w:rsidP="00511A8E">
      <w:pPr>
        <w:rPr>
          <w:szCs w:val="22"/>
        </w:rPr>
      </w:pPr>
      <w:r w:rsidRPr="00D13ADD">
        <w:rPr>
          <w:szCs w:val="22"/>
        </w:rPr>
        <w:t xml:space="preserve">Ministry of Health. (2009). </w:t>
      </w:r>
      <w:r w:rsidRPr="00D13ADD">
        <w:rPr>
          <w:i/>
          <w:szCs w:val="22"/>
        </w:rPr>
        <w:t>A focus on</w:t>
      </w:r>
      <w:r w:rsidRPr="00D13ADD">
        <w:rPr>
          <w:szCs w:val="22"/>
        </w:rPr>
        <w:t xml:space="preserve"> </w:t>
      </w:r>
      <w:r w:rsidRPr="00D13ADD">
        <w:rPr>
          <w:i/>
          <w:szCs w:val="22"/>
        </w:rPr>
        <w:t>problem gambling: Results of the 2006/07 New Zealand Health Survey</w:t>
      </w:r>
      <w:r w:rsidRPr="00D13ADD">
        <w:rPr>
          <w:szCs w:val="22"/>
        </w:rPr>
        <w:t>. Wellington: Ministry of Health.</w:t>
      </w:r>
    </w:p>
    <w:p w14:paraId="38A12CE3" w14:textId="77777777" w:rsidR="00511A8E" w:rsidRDefault="00511A8E" w:rsidP="00511A8E">
      <w:pPr>
        <w:rPr>
          <w:szCs w:val="22"/>
        </w:rPr>
      </w:pPr>
    </w:p>
    <w:p w14:paraId="49112295" w14:textId="1B092490" w:rsidR="00B348C5" w:rsidRPr="00696290" w:rsidRDefault="00B348C5" w:rsidP="00AD7A41">
      <w:pPr>
        <w:pStyle w:val="GARCReferencelist"/>
        <w:ind w:left="0" w:firstLine="0"/>
        <w:jc w:val="both"/>
        <w:rPr>
          <w:sz w:val="22"/>
          <w:szCs w:val="22"/>
        </w:rPr>
      </w:pPr>
      <w:r w:rsidRPr="00696290">
        <w:rPr>
          <w:sz w:val="22"/>
          <w:szCs w:val="22"/>
        </w:rPr>
        <w:t>Olason, D.T</w:t>
      </w:r>
      <w:r w:rsidR="00BF14DE" w:rsidRPr="00696290">
        <w:rPr>
          <w:sz w:val="22"/>
          <w:szCs w:val="22"/>
        </w:rPr>
        <w:t>,</w:t>
      </w:r>
      <w:r w:rsidRPr="00696290">
        <w:rPr>
          <w:sz w:val="22"/>
          <w:szCs w:val="22"/>
        </w:rPr>
        <w:t xml:space="preserve"> &amp; Gretarsson, S.J. (2009). Iceland. In G. Meyer, T. Hayer, &amp; M. Griffiths (Eds.) </w:t>
      </w:r>
      <w:r w:rsidRPr="00696290">
        <w:rPr>
          <w:i/>
          <w:sz w:val="22"/>
          <w:szCs w:val="22"/>
        </w:rPr>
        <w:t xml:space="preserve">Problem </w:t>
      </w:r>
      <w:r w:rsidR="00BF14DE" w:rsidRPr="00696290">
        <w:rPr>
          <w:i/>
          <w:sz w:val="22"/>
          <w:szCs w:val="22"/>
        </w:rPr>
        <w:t xml:space="preserve">gambling </w:t>
      </w:r>
      <w:r w:rsidRPr="00696290">
        <w:rPr>
          <w:i/>
          <w:sz w:val="22"/>
          <w:szCs w:val="22"/>
        </w:rPr>
        <w:t xml:space="preserve">in Europe: Challenges, </w:t>
      </w:r>
      <w:r w:rsidR="00BF14DE" w:rsidRPr="00696290">
        <w:rPr>
          <w:i/>
          <w:sz w:val="22"/>
          <w:szCs w:val="22"/>
        </w:rPr>
        <w:t>prevention, and interventions</w:t>
      </w:r>
      <w:r w:rsidR="00BF14DE" w:rsidRPr="00696290">
        <w:rPr>
          <w:sz w:val="22"/>
          <w:szCs w:val="22"/>
        </w:rPr>
        <w:t xml:space="preserve"> </w:t>
      </w:r>
      <w:r w:rsidRPr="00696290">
        <w:rPr>
          <w:sz w:val="22"/>
          <w:szCs w:val="22"/>
        </w:rPr>
        <w:t>(pp. 137-151). New York: Springer.</w:t>
      </w:r>
    </w:p>
    <w:p w14:paraId="2163F30A" w14:textId="098EC219" w:rsidR="00C71DF3" w:rsidRPr="00696290" w:rsidRDefault="00C71DF3" w:rsidP="00AD7A41">
      <w:pPr>
        <w:pStyle w:val="GARCReferencelist"/>
        <w:ind w:left="0" w:firstLine="0"/>
        <w:jc w:val="both"/>
        <w:rPr>
          <w:sz w:val="22"/>
          <w:szCs w:val="22"/>
        </w:rPr>
      </w:pPr>
      <w:r w:rsidRPr="00696290">
        <w:rPr>
          <w:sz w:val="22"/>
          <w:szCs w:val="22"/>
        </w:rPr>
        <w:t xml:space="preserve">Olason, D.T., Sigurdardottir, K.J., Smari, J. (2006). Prevalence estimates of gambling participation and problem gambling among 16-18-year-old students in Iceland: </w:t>
      </w:r>
      <w:r w:rsidR="00BF14DE" w:rsidRPr="00696290">
        <w:rPr>
          <w:sz w:val="22"/>
          <w:szCs w:val="22"/>
        </w:rPr>
        <w:t>A</w:t>
      </w:r>
      <w:r w:rsidRPr="00696290">
        <w:rPr>
          <w:sz w:val="22"/>
          <w:szCs w:val="22"/>
        </w:rPr>
        <w:t xml:space="preserve"> comparison of the SOGS-RA and DSM-IV-MR-J.  </w:t>
      </w:r>
      <w:r w:rsidRPr="00696290">
        <w:rPr>
          <w:i/>
          <w:sz w:val="22"/>
          <w:szCs w:val="22"/>
        </w:rPr>
        <w:t>Journal of Gambling Studies, 22</w:t>
      </w:r>
      <w:r w:rsidRPr="00696290">
        <w:rPr>
          <w:sz w:val="22"/>
          <w:szCs w:val="22"/>
        </w:rPr>
        <w:t>(1)</w:t>
      </w:r>
      <w:r w:rsidR="00BF14DE" w:rsidRPr="00696290">
        <w:rPr>
          <w:sz w:val="22"/>
          <w:szCs w:val="22"/>
        </w:rPr>
        <w:t>,</w:t>
      </w:r>
      <w:r w:rsidRPr="00696290">
        <w:rPr>
          <w:sz w:val="22"/>
          <w:szCs w:val="22"/>
        </w:rPr>
        <w:t>23-39.</w:t>
      </w:r>
    </w:p>
    <w:p w14:paraId="67BD63F5" w14:textId="7F2A6B79" w:rsidR="009B569F" w:rsidRPr="00696290" w:rsidRDefault="009B569F" w:rsidP="009B569F">
      <w:pPr>
        <w:pStyle w:val="GARCReferencelist"/>
        <w:ind w:left="0" w:firstLine="0"/>
        <w:jc w:val="both"/>
        <w:rPr>
          <w:sz w:val="22"/>
          <w:szCs w:val="22"/>
        </w:rPr>
      </w:pPr>
      <w:r w:rsidRPr="00696290">
        <w:rPr>
          <w:sz w:val="22"/>
          <w:szCs w:val="22"/>
        </w:rPr>
        <w:t xml:space="preserve">Olweus D. (1995). </w:t>
      </w:r>
      <w:r w:rsidRPr="00696290">
        <w:rPr>
          <w:i/>
          <w:sz w:val="22"/>
          <w:szCs w:val="22"/>
        </w:rPr>
        <w:t>The Revised Olweus Bully/Victim Questionnaire</w:t>
      </w:r>
      <w:r w:rsidRPr="00696290">
        <w:rPr>
          <w:sz w:val="22"/>
          <w:szCs w:val="22"/>
        </w:rPr>
        <w:t>. Bergen, Norway: Research Center for Health Promotion (HEMIL Center), University of Bergen.</w:t>
      </w:r>
    </w:p>
    <w:p w14:paraId="08E4B7C2" w14:textId="50855558" w:rsidR="00CF2DB2" w:rsidRPr="00696290" w:rsidRDefault="00CF2DB2" w:rsidP="00AD7A41">
      <w:pPr>
        <w:pStyle w:val="GARCReferencelist"/>
        <w:ind w:left="0" w:firstLine="0"/>
        <w:jc w:val="both"/>
        <w:rPr>
          <w:sz w:val="22"/>
          <w:szCs w:val="22"/>
        </w:rPr>
      </w:pPr>
      <w:r w:rsidRPr="00696290">
        <w:rPr>
          <w:sz w:val="22"/>
          <w:szCs w:val="22"/>
        </w:rPr>
        <w:t xml:space="preserve">Paterson , J., Tukuitonga, C., Abbott, M., Feehan, M., Silva, P., Percival, </w:t>
      </w:r>
      <w:r w:rsidR="00A843BE" w:rsidRPr="00696290">
        <w:rPr>
          <w:sz w:val="22"/>
          <w:szCs w:val="22"/>
        </w:rPr>
        <w:t>…</w:t>
      </w:r>
      <w:r w:rsidRPr="00696290">
        <w:rPr>
          <w:sz w:val="22"/>
          <w:szCs w:val="22"/>
        </w:rPr>
        <w:t xml:space="preserve">Giles, L. (2002). </w:t>
      </w:r>
      <w:r w:rsidRPr="00696290">
        <w:rPr>
          <w:i/>
          <w:sz w:val="22"/>
          <w:szCs w:val="22"/>
        </w:rPr>
        <w:t xml:space="preserve">Pacific Islands Families: First </w:t>
      </w:r>
      <w:r w:rsidR="00BF14DE" w:rsidRPr="00696290">
        <w:rPr>
          <w:i/>
          <w:sz w:val="22"/>
          <w:szCs w:val="22"/>
        </w:rPr>
        <w:t>two years of life stud</w:t>
      </w:r>
      <w:r w:rsidR="00BF14DE" w:rsidRPr="00696290">
        <w:rPr>
          <w:sz w:val="22"/>
          <w:szCs w:val="22"/>
        </w:rPr>
        <w:t>y</w:t>
      </w:r>
      <w:r w:rsidRPr="00696290">
        <w:rPr>
          <w:sz w:val="22"/>
          <w:szCs w:val="22"/>
        </w:rPr>
        <w:t>. Technical Report 1. Auckland: Auckland University of Technology.</w:t>
      </w:r>
    </w:p>
    <w:p w14:paraId="496A3689" w14:textId="38B52BA3" w:rsidR="00CF2DB2" w:rsidRPr="00696290" w:rsidRDefault="00CF2DB2" w:rsidP="00AD7A41">
      <w:pPr>
        <w:pStyle w:val="GARCReferencelist"/>
        <w:ind w:left="0" w:firstLine="0"/>
        <w:jc w:val="both"/>
        <w:rPr>
          <w:sz w:val="22"/>
          <w:szCs w:val="22"/>
        </w:rPr>
      </w:pPr>
      <w:r w:rsidRPr="00696290">
        <w:rPr>
          <w:sz w:val="22"/>
          <w:szCs w:val="22"/>
        </w:rPr>
        <w:t xml:space="preserve">Paterson, J., Tukuitonga, C., Abbott, M., Feehan, M., Silva, P., Percival, T., </w:t>
      </w:r>
      <w:r w:rsidR="00A843BE" w:rsidRPr="00696290">
        <w:rPr>
          <w:sz w:val="22"/>
          <w:szCs w:val="22"/>
        </w:rPr>
        <w:t>…</w:t>
      </w:r>
      <w:r w:rsidRPr="00696290">
        <w:rPr>
          <w:sz w:val="22"/>
          <w:szCs w:val="22"/>
        </w:rPr>
        <w:t xml:space="preserve">Williams, M. (2003). </w:t>
      </w:r>
      <w:r w:rsidRPr="00696290">
        <w:rPr>
          <w:i/>
          <w:sz w:val="22"/>
          <w:szCs w:val="22"/>
        </w:rPr>
        <w:t xml:space="preserve">Pacific Islands Families: First </w:t>
      </w:r>
      <w:r w:rsidR="00BF14DE" w:rsidRPr="00696290">
        <w:rPr>
          <w:i/>
          <w:sz w:val="22"/>
          <w:szCs w:val="22"/>
        </w:rPr>
        <w:t xml:space="preserve">two years of life </w:t>
      </w:r>
      <w:r w:rsidRPr="00696290">
        <w:rPr>
          <w:i/>
          <w:sz w:val="22"/>
          <w:szCs w:val="22"/>
        </w:rPr>
        <w:t xml:space="preserve">(PIF:FTY) </w:t>
      </w:r>
      <w:r w:rsidR="00BF14DE" w:rsidRPr="00696290">
        <w:rPr>
          <w:i/>
          <w:sz w:val="22"/>
          <w:szCs w:val="22"/>
        </w:rPr>
        <w:t>study</w:t>
      </w:r>
      <w:r w:rsidRPr="00696290">
        <w:rPr>
          <w:sz w:val="22"/>
          <w:szCs w:val="22"/>
        </w:rPr>
        <w:t>. Technical Report 2. Auckland: Auckland University of Technology.</w:t>
      </w:r>
    </w:p>
    <w:p w14:paraId="0ABB144B" w14:textId="2BC72841" w:rsidR="00CF2DB2" w:rsidRPr="00696290" w:rsidRDefault="00CF2DB2" w:rsidP="00BF14DE">
      <w:pPr>
        <w:pStyle w:val="GARCReferencelist"/>
        <w:ind w:left="0" w:firstLine="0"/>
        <w:rPr>
          <w:sz w:val="22"/>
          <w:szCs w:val="22"/>
        </w:rPr>
      </w:pPr>
      <w:r w:rsidRPr="00696290">
        <w:rPr>
          <w:sz w:val="22"/>
          <w:szCs w:val="22"/>
        </w:rPr>
        <w:t xml:space="preserve">Paterson, J., Tukuitonga, C., Abbott, M., Feehan, M., Silva, P., Percival, T., </w:t>
      </w:r>
      <w:r w:rsidR="00A843BE" w:rsidRPr="00696290">
        <w:rPr>
          <w:sz w:val="22"/>
          <w:szCs w:val="22"/>
        </w:rPr>
        <w:t>…</w:t>
      </w:r>
      <w:r w:rsidRPr="00696290">
        <w:rPr>
          <w:sz w:val="22"/>
          <w:szCs w:val="22"/>
        </w:rPr>
        <w:t xml:space="preserve">Schluter, P. (2006). Pacific Islands Families: First two years of life study - design and methodology. </w:t>
      </w:r>
      <w:r w:rsidRPr="00696290">
        <w:rPr>
          <w:i/>
          <w:sz w:val="22"/>
          <w:szCs w:val="22"/>
        </w:rPr>
        <w:t>The New Zealand Medical Journal, 119</w:t>
      </w:r>
      <w:r w:rsidRPr="00696290">
        <w:rPr>
          <w:sz w:val="22"/>
          <w:szCs w:val="22"/>
        </w:rPr>
        <w:t xml:space="preserve">(1128). </w:t>
      </w:r>
      <w:r w:rsidR="00BF14DE" w:rsidRPr="00696290">
        <w:rPr>
          <w:sz w:val="22"/>
          <w:szCs w:val="22"/>
        </w:rPr>
        <w:br/>
        <w:t>Available at</w:t>
      </w:r>
      <w:r w:rsidRPr="00696290">
        <w:rPr>
          <w:sz w:val="22"/>
          <w:szCs w:val="22"/>
        </w:rPr>
        <w:t xml:space="preserve"> http://www.nzma.org.nz/journal/119-1228/1814/content.pdf.</w:t>
      </w:r>
    </w:p>
    <w:p w14:paraId="5FE4182C" w14:textId="2ADD95C9" w:rsidR="000709F9" w:rsidRPr="00696290" w:rsidRDefault="000709F9" w:rsidP="00AD7A41">
      <w:pPr>
        <w:pStyle w:val="GARCReferencelist"/>
        <w:ind w:left="0" w:firstLine="0"/>
        <w:jc w:val="both"/>
        <w:rPr>
          <w:sz w:val="22"/>
          <w:szCs w:val="22"/>
        </w:rPr>
      </w:pPr>
      <w:r w:rsidRPr="00696290">
        <w:rPr>
          <w:sz w:val="22"/>
          <w:szCs w:val="22"/>
        </w:rPr>
        <w:t xml:space="preserve">Pelletier, A., Ladouceur,R., Fortin, J-M., </w:t>
      </w:r>
      <w:r w:rsidR="00BF14DE" w:rsidRPr="00696290">
        <w:rPr>
          <w:sz w:val="22"/>
          <w:szCs w:val="22"/>
        </w:rPr>
        <w:t>&amp;</w:t>
      </w:r>
      <w:r w:rsidRPr="00696290">
        <w:rPr>
          <w:sz w:val="22"/>
          <w:szCs w:val="22"/>
        </w:rPr>
        <w:t xml:space="preserve"> Ferland, F. (2004). Assessment of </w:t>
      </w:r>
      <w:r w:rsidR="00BF14DE" w:rsidRPr="00696290">
        <w:rPr>
          <w:sz w:val="22"/>
          <w:szCs w:val="22"/>
        </w:rPr>
        <w:t>high school students’ understand</w:t>
      </w:r>
      <w:r w:rsidRPr="00696290">
        <w:rPr>
          <w:sz w:val="22"/>
          <w:szCs w:val="22"/>
        </w:rPr>
        <w:t xml:space="preserve">ing of DSM-IV-MR-J Items. </w:t>
      </w:r>
      <w:r w:rsidRPr="00696290">
        <w:rPr>
          <w:i/>
          <w:sz w:val="22"/>
          <w:szCs w:val="22"/>
        </w:rPr>
        <w:t>Journal of Adolescent Research, 19</w:t>
      </w:r>
      <w:r w:rsidRPr="00696290">
        <w:rPr>
          <w:sz w:val="22"/>
          <w:szCs w:val="22"/>
        </w:rPr>
        <w:t>(2), 224-232.</w:t>
      </w:r>
    </w:p>
    <w:p w14:paraId="6C49FBB8" w14:textId="50783200" w:rsidR="002C5956" w:rsidRDefault="002C5956" w:rsidP="00AD7A41">
      <w:pPr>
        <w:rPr>
          <w:szCs w:val="22"/>
        </w:rPr>
      </w:pPr>
      <w:r w:rsidRPr="002C5956">
        <w:rPr>
          <w:szCs w:val="22"/>
        </w:rPr>
        <w:t xml:space="preserve">Perese, L. (2009). </w:t>
      </w:r>
      <w:r w:rsidRPr="002C5956">
        <w:rPr>
          <w:i/>
          <w:szCs w:val="22"/>
        </w:rPr>
        <w:t>You bet your life…and mine! Contemporary Samoan gambling in New Zealand</w:t>
      </w:r>
      <w:r>
        <w:rPr>
          <w:szCs w:val="22"/>
        </w:rPr>
        <w:t xml:space="preserve">. </w:t>
      </w:r>
      <w:r w:rsidRPr="002C5956">
        <w:rPr>
          <w:szCs w:val="22"/>
        </w:rPr>
        <w:t>Unpublished Doctoral Thesis</w:t>
      </w:r>
      <w:r>
        <w:rPr>
          <w:szCs w:val="22"/>
        </w:rPr>
        <w:t>.</w:t>
      </w:r>
      <w:r w:rsidRPr="002C5956">
        <w:rPr>
          <w:szCs w:val="22"/>
        </w:rPr>
        <w:t xml:space="preserve"> </w:t>
      </w:r>
      <w:r>
        <w:rPr>
          <w:szCs w:val="22"/>
        </w:rPr>
        <w:t xml:space="preserve">The </w:t>
      </w:r>
      <w:r w:rsidRPr="002C5956">
        <w:rPr>
          <w:szCs w:val="22"/>
        </w:rPr>
        <w:t>University of Auckland, New Zealand.</w:t>
      </w:r>
    </w:p>
    <w:p w14:paraId="6D4ABEE6" w14:textId="77777777" w:rsidR="002C5956" w:rsidRDefault="002C5956" w:rsidP="00AD7A41">
      <w:pPr>
        <w:rPr>
          <w:szCs w:val="22"/>
        </w:rPr>
      </w:pPr>
    </w:p>
    <w:p w14:paraId="229CB0BC" w14:textId="11C8087A" w:rsidR="0087540C" w:rsidRPr="00696290" w:rsidRDefault="0087540C" w:rsidP="00AD7A41">
      <w:pPr>
        <w:rPr>
          <w:szCs w:val="22"/>
        </w:rPr>
      </w:pPr>
      <w:r w:rsidRPr="00696290">
        <w:rPr>
          <w:szCs w:val="22"/>
        </w:rPr>
        <w:t>Perese, L., Gao, W., Erick, S., Macpherson, C., Cowley-Malcolm, E., &amp;</w:t>
      </w:r>
      <w:r w:rsidR="00BF14DE" w:rsidRPr="00696290">
        <w:rPr>
          <w:szCs w:val="22"/>
        </w:rPr>
        <w:t xml:space="preserve"> </w:t>
      </w:r>
      <w:r w:rsidRPr="00696290">
        <w:rPr>
          <w:szCs w:val="22"/>
        </w:rPr>
        <w:t xml:space="preserve">Sundborn, G. (2011). Traditional gift-giving and gambling amongst Pacific mothers living in New Zealand. </w:t>
      </w:r>
      <w:r w:rsidRPr="00696290">
        <w:rPr>
          <w:i/>
          <w:szCs w:val="22"/>
        </w:rPr>
        <w:t>Pacific Health Dialog, 17</w:t>
      </w:r>
      <w:r w:rsidRPr="00696290">
        <w:rPr>
          <w:szCs w:val="22"/>
        </w:rPr>
        <w:t>(2), 79-88.</w:t>
      </w:r>
    </w:p>
    <w:p w14:paraId="41F9FC99" w14:textId="77777777" w:rsidR="00BF14DE" w:rsidRPr="00696290" w:rsidRDefault="00BF14DE" w:rsidP="00AD7A41">
      <w:pPr>
        <w:rPr>
          <w:szCs w:val="22"/>
        </w:rPr>
      </w:pPr>
    </w:p>
    <w:p w14:paraId="38F690F9" w14:textId="4CF8A108" w:rsidR="007D4C01" w:rsidRPr="00696290" w:rsidRDefault="007D4C01" w:rsidP="00AD7A41">
      <w:pPr>
        <w:pStyle w:val="GARCReferencelist"/>
        <w:ind w:left="0" w:firstLine="0"/>
        <w:jc w:val="both"/>
        <w:rPr>
          <w:sz w:val="22"/>
          <w:szCs w:val="22"/>
        </w:rPr>
      </w:pPr>
      <w:r w:rsidRPr="00696290">
        <w:rPr>
          <w:sz w:val="22"/>
          <w:szCs w:val="22"/>
        </w:rPr>
        <w:t xml:space="preserve">Raylu, N., &amp; Oei, T.P. (2004). Role of culture in gambling and problem gambling. </w:t>
      </w:r>
      <w:r w:rsidRPr="00696290">
        <w:rPr>
          <w:i/>
          <w:sz w:val="22"/>
          <w:szCs w:val="22"/>
        </w:rPr>
        <w:t>Clinical Psychology Review, 23</w:t>
      </w:r>
      <w:r w:rsidRPr="00696290">
        <w:rPr>
          <w:sz w:val="22"/>
          <w:szCs w:val="22"/>
        </w:rPr>
        <w:t>(8), 1087-1114.</w:t>
      </w:r>
    </w:p>
    <w:p w14:paraId="76A68AB2" w14:textId="2AC08829" w:rsidR="008B1DDB" w:rsidRPr="00696290" w:rsidRDefault="008B1DDB" w:rsidP="00AD7A41">
      <w:pPr>
        <w:pStyle w:val="GARCReferencelist"/>
        <w:ind w:left="0" w:firstLine="0"/>
        <w:jc w:val="both"/>
        <w:rPr>
          <w:sz w:val="22"/>
          <w:szCs w:val="22"/>
        </w:rPr>
      </w:pPr>
      <w:r w:rsidRPr="00696290">
        <w:rPr>
          <w:sz w:val="22"/>
          <w:szCs w:val="22"/>
        </w:rPr>
        <w:t>R Core Team (2016). R: </w:t>
      </w:r>
      <w:r w:rsidRPr="00696290">
        <w:rPr>
          <w:i/>
          <w:sz w:val="22"/>
          <w:szCs w:val="22"/>
        </w:rPr>
        <w:t>A language and environment for statistical computing</w:t>
      </w:r>
      <w:r w:rsidRPr="00696290">
        <w:rPr>
          <w:sz w:val="22"/>
          <w:szCs w:val="22"/>
        </w:rPr>
        <w:t xml:space="preserve">. R Foundation for Statistical Computing, Vienna, Austria. </w:t>
      </w:r>
      <w:r w:rsidR="00BF14DE" w:rsidRPr="00696290">
        <w:rPr>
          <w:sz w:val="22"/>
          <w:szCs w:val="22"/>
        </w:rPr>
        <w:t>Available at</w:t>
      </w:r>
      <w:r w:rsidRPr="00696290">
        <w:rPr>
          <w:sz w:val="22"/>
          <w:szCs w:val="22"/>
        </w:rPr>
        <w:t xml:space="preserve"> https://www.R-project.org/.</w:t>
      </w:r>
    </w:p>
    <w:p w14:paraId="704C59F3" w14:textId="3A404023" w:rsidR="00A67186" w:rsidRPr="00696290" w:rsidRDefault="00A67186" w:rsidP="00AD7A41">
      <w:pPr>
        <w:pStyle w:val="GARCReferencelist"/>
        <w:ind w:left="0" w:firstLine="0"/>
        <w:jc w:val="both"/>
        <w:rPr>
          <w:sz w:val="22"/>
          <w:szCs w:val="22"/>
        </w:rPr>
      </w:pPr>
      <w:r w:rsidRPr="00696290">
        <w:rPr>
          <w:sz w:val="22"/>
          <w:szCs w:val="22"/>
        </w:rPr>
        <w:t xml:space="preserve">Rossen, F. (2008). </w:t>
      </w:r>
      <w:r w:rsidRPr="00696290">
        <w:rPr>
          <w:i/>
          <w:sz w:val="22"/>
          <w:szCs w:val="22"/>
        </w:rPr>
        <w:t>Adolescent gambling in New Zealand: An exploration of protective and risk factors</w:t>
      </w:r>
      <w:r w:rsidRPr="00696290">
        <w:rPr>
          <w:sz w:val="22"/>
          <w:szCs w:val="22"/>
        </w:rPr>
        <w:t xml:space="preserve">. Unpublished PhD Thesis. </w:t>
      </w:r>
      <w:r w:rsidR="00BF14DE" w:rsidRPr="00696290">
        <w:rPr>
          <w:sz w:val="22"/>
          <w:szCs w:val="22"/>
        </w:rPr>
        <w:t>Auckland: University of Auckland</w:t>
      </w:r>
      <w:r w:rsidRPr="00696290">
        <w:rPr>
          <w:sz w:val="22"/>
          <w:szCs w:val="22"/>
        </w:rPr>
        <w:t>.</w:t>
      </w:r>
    </w:p>
    <w:p w14:paraId="4061AA5F" w14:textId="26CA6E4E" w:rsidR="0031582C" w:rsidRPr="00696290" w:rsidRDefault="0031582C" w:rsidP="00AD7A41">
      <w:pPr>
        <w:pStyle w:val="GARCReferencelist"/>
        <w:ind w:left="0" w:firstLine="0"/>
        <w:jc w:val="both"/>
        <w:rPr>
          <w:sz w:val="22"/>
          <w:szCs w:val="22"/>
        </w:rPr>
      </w:pPr>
      <w:r w:rsidRPr="00696290">
        <w:rPr>
          <w:sz w:val="22"/>
          <w:szCs w:val="22"/>
        </w:rPr>
        <w:t xml:space="preserve">Rossen, F. (2015). </w:t>
      </w:r>
      <w:r w:rsidRPr="00696290">
        <w:rPr>
          <w:i/>
          <w:sz w:val="22"/>
          <w:szCs w:val="22"/>
        </w:rPr>
        <w:t xml:space="preserve">Gambling and </w:t>
      </w:r>
      <w:r w:rsidR="00BF14DE" w:rsidRPr="00696290">
        <w:rPr>
          <w:i/>
          <w:sz w:val="22"/>
          <w:szCs w:val="22"/>
        </w:rPr>
        <w:t>problem gambling</w:t>
      </w:r>
      <w:r w:rsidRPr="00696290">
        <w:rPr>
          <w:i/>
          <w:sz w:val="22"/>
          <w:szCs w:val="22"/>
        </w:rPr>
        <w:t>: Results of the 2011/12 New Zealand Health Survey</w:t>
      </w:r>
      <w:r w:rsidRPr="00696290">
        <w:rPr>
          <w:sz w:val="22"/>
          <w:szCs w:val="22"/>
        </w:rPr>
        <w:t>. Centre for Addiction Research, Auckland: Auckland UniServices Limited, The University of Auckland.</w:t>
      </w:r>
    </w:p>
    <w:p w14:paraId="3F7C1E5D" w14:textId="4B3AB046" w:rsidR="00145FA3" w:rsidRPr="00145FA3" w:rsidRDefault="00145FA3" w:rsidP="00AD7A41">
      <w:pPr>
        <w:pStyle w:val="GARCReferencelist"/>
        <w:ind w:left="0" w:firstLine="0"/>
        <w:jc w:val="both"/>
        <w:rPr>
          <w:sz w:val="22"/>
          <w:szCs w:val="22"/>
        </w:rPr>
      </w:pPr>
      <w:r>
        <w:rPr>
          <w:sz w:val="22"/>
          <w:szCs w:val="22"/>
        </w:rPr>
        <w:t xml:space="preserve">Rossen, F.V., Clark, T., Denny, S.J., Fleming, T.M., Peiris-John, R., Robinson, E., &amp; Lucassen, M.F.G. (2016). Unhealthy gambling amongst New Zealand secondary school students: An exploration of risk and protective factors. </w:t>
      </w:r>
      <w:r>
        <w:rPr>
          <w:i/>
          <w:sz w:val="22"/>
          <w:szCs w:val="22"/>
        </w:rPr>
        <w:t>International Journal of Mental Health and Addiction, 14</w:t>
      </w:r>
      <w:r>
        <w:rPr>
          <w:sz w:val="22"/>
          <w:szCs w:val="22"/>
        </w:rPr>
        <w:t>, 95-110.</w:t>
      </w:r>
    </w:p>
    <w:p w14:paraId="0F2491B7" w14:textId="0C33AE7D" w:rsidR="002D61AA" w:rsidRPr="00696290" w:rsidRDefault="002D61AA" w:rsidP="00AD7A41">
      <w:pPr>
        <w:pStyle w:val="GARCReferencelist"/>
        <w:ind w:left="0" w:firstLine="0"/>
        <w:jc w:val="both"/>
        <w:rPr>
          <w:sz w:val="22"/>
          <w:szCs w:val="22"/>
        </w:rPr>
      </w:pPr>
      <w:r w:rsidRPr="00696290">
        <w:rPr>
          <w:sz w:val="22"/>
          <w:szCs w:val="22"/>
        </w:rPr>
        <w:t>Rossen, F.V., Fleming, T., Lucassen, M., Denny, S., Peiris-John, R., Teevale, T., Crengle, S., Robinson, E., Bullen, P., Dyson, B., Fortune, S., Utter, J., Sheridan, J., Clark, T.</w:t>
      </w:r>
      <w:r w:rsidR="00BF14DE" w:rsidRPr="00696290">
        <w:rPr>
          <w:sz w:val="22"/>
          <w:szCs w:val="22"/>
        </w:rPr>
        <w:t>,</w:t>
      </w:r>
      <w:r w:rsidRPr="00696290">
        <w:rPr>
          <w:sz w:val="22"/>
          <w:szCs w:val="22"/>
        </w:rPr>
        <w:t xml:space="preserve"> &amp; The Adolescent Health Research Group. (2013). </w:t>
      </w:r>
      <w:r w:rsidRPr="00696290">
        <w:rPr>
          <w:i/>
          <w:sz w:val="22"/>
          <w:szCs w:val="22"/>
        </w:rPr>
        <w:t>The health and wellbeing of New Zealand secondary school students in 2012: Youth gambling</w:t>
      </w:r>
      <w:r w:rsidRPr="00696290">
        <w:rPr>
          <w:sz w:val="22"/>
          <w:szCs w:val="22"/>
        </w:rPr>
        <w:t>. Auckland: The University of Auckland.</w:t>
      </w:r>
    </w:p>
    <w:p w14:paraId="549FD918" w14:textId="53DCB49D" w:rsidR="00327A7F" w:rsidRPr="00696290" w:rsidRDefault="00C45566" w:rsidP="00AD7A41">
      <w:pPr>
        <w:pStyle w:val="GARCReferencelist"/>
        <w:ind w:left="0" w:firstLine="0"/>
        <w:jc w:val="both"/>
        <w:rPr>
          <w:sz w:val="22"/>
          <w:szCs w:val="22"/>
        </w:rPr>
      </w:pPr>
      <w:r w:rsidRPr="00696290">
        <w:rPr>
          <w:sz w:val="22"/>
          <w:szCs w:val="22"/>
        </w:rPr>
        <w:t xml:space="preserve">Salmond, C., King, P., Crampton, P., &amp; Waldegrave, C. (2005). </w:t>
      </w:r>
      <w:r w:rsidRPr="00696290">
        <w:rPr>
          <w:i/>
          <w:sz w:val="22"/>
          <w:szCs w:val="22"/>
        </w:rPr>
        <w:t xml:space="preserve">NZiDep: A New Zealand </w:t>
      </w:r>
      <w:r w:rsidR="00BF14DE" w:rsidRPr="00696290">
        <w:rPr>
          <w:i/>
          <w:sz w:val="22"/>
          <w:szCs w:val="22"/>
        </w:rPr>
        <w:t>index of socioeconomic deprivation for individu</w:t>
      </w:r>
      <w:r w:rsidRPr="00696290">
        <w:rPr>
          <w:i/>
          <w:sz w:val="22"/>
          <w:szCs w:val="22"/>
        </w:rPr>
        <w:t>als</w:t>
      </w:r>
      <w:r w:rsidRPr="00696290">
        <w:rPr>
          <w:sz w:val="22"/>
          <w:szCs w:val="22"/>
        </w:rPr>
        <w:t>.</w:t>
      </w:r>
      <w:r w:rsidR="002520C6" w:rsidRPr="00696290">
        <w:rPr>
          <w:sz w:val="22"/>
          <w:szCs w:val="22"/>
        </w:rPr>
        <w:t xml:space="preserve"> Wellington: University of Otago. </w:t>
      </w:r>
      <w:r w:rsidR="00BF14DE" w:rsidRPr="00696290">
        <w:rPr>
          <w:sz w:val="22"/>
          <w:szCs w:val="22"/>
        </w:rPr>
        <w:t>Available at</w:t>
      </w:r>
      <w:r w:rsidR="002520C6" w:rsidRPr="00696290">
        <w:rPr>
          <w:sz w:val="22"/>
          <w:szCs w:val="22"/>
        </w:rPr>
        <w:t xml:space="preserve"> http://www.otago.ac.nz/wellington/otago020233.pdf </w:t>
      </w:r>
    </w:p>
    <w:p w14:paraId="2B7BF572" w14:textId="135847C9" w:rsidR="00327A7F" w:rsidRPr="00696290" w:rsidRDefault="00327A7F" w:rsidP="00AD7A41">
      <w:pPr>
        <w:pStyle w:val="GARCReferencelist"/>
        <w:ind w:left="0" w:firstLine="0"/>
        <w:jc w:val="both"/>
        <w:rPr>
          <w:sz w:val="22"/>
          <w:szCs w:val="22"/>
        </w:rPr>
      </w:pPr>
      <w:r w:rsidRPr="00696290">
        <w:rPr>
          <w:sz w:val="22"/>
          <w:szCs w:val="22"/>
          <w:lang w:val="en-US"/>
        </w:rPr>
        <w:t xml:space="preserve">Salmond, C., Crampton, P., King, P., &amp; Waldegrave, C. (2006). NZiDep: A New Zealand index of socioeconomic deprivation for individuals. </w:t>
      </w:r>
      <w:r w:rsidRPr="00696290">
        <w:rPr>
          <w:i/>
          <w:sz w:val="22"/>
          <w:szCs w:val="22"/>
          <w:lang w:val="en-US"/>
        </w:rPr>
        <w:t>Social Science &amp; Medicine, 62</w:t>
      </w:r>
      <w:r w:rsidRPr="00696290">
        <w:rPr>
          <w:sz w:val="22"/>
          <w:szCs w:val="22"/>
          <w:lang w:val="en-US"/>
        </w:rPr>
        <w:t>, 1474-1485.</w:t>
      </w:r>
    </w:p>
    <w:p w14:paraId="460631A6" w14:textId="3FD7009F" w:rsidR="00CF2DB2" w:rsidRPr="00696290" w:rsidRDefault="00CF2DB2" w:rsidP="00AD7A41">
      <w:pPr>
        <w:pStyle w:val="GARCReferencelist"/>
        <w:ind w:left="0" w:firstLine="0"/>
        <w:jc w:val="both"/>
        <w:rPr>
          <w:sz w:val="22"/>
          <w:szCs w:val="22"/>
        </w:rPr>
      </w:pPr>
      <w:r w:rsidRPr="00696290">
        <w:rPr>
          <w:sz w:val="22"/>
          <w:szCs w:val="22"/>
        </w:rPr>
        <w:t xml:space="preserve">Samu, K.S., &amp; Suaalii-Sauni, T.M. (2009). Exploring the ‘cultural’ in cultural competencies in Pacific mental health. </w:t>
      </w:r>
      <w:r w:rsidRPr="00696290">
        <w:rPr>
          <w:i/>
          <w:sz w:val="22"/>
          <w:szCs w:val="22"/>
        </w:rPr>
        <w:t>Pacific Health Dialog, 15</w:t>
      </w:r>
      <w:r w:rsidRPr="00696290">
        <w:rPr>
          <w:sz w:val="22"/>
          <w:szCs w:val="22"/>
        </w:rPr>
        <w:t>(1), 120</w:t>
      </w:r>
      <w:r w:rsidR="00F5026E" w:rsidRPr="00696290">
        <w:rPr>
          <w:sz w:val="22"/>
          <w:szCs w:val="22"/>
        </w:rPr>
        <w:t>-</w:t>
      </w:r>
      <w:r w:rsidRPr="00696290">
        <w:rPr>
          <w:sz w:val="22"/>
          <w:szCs w:val="22"/>
        </w:rPr>
        <w:t>137.</w:t>
      </w:r>
    </w:p>
    <w:p w14:paraId="712404D1" w14:textId="2E7ECEB4" w:rsidR="00AA7C74" w:rsidRPr="00696290" w:rsidRDefault="00AA7C74" w:rsidP="00AD7A41">
      <w:pPr>
        <w:pStyle w:val="GARCReferencelist"/>
        <w:ind w:left="0" w:firstLine="0"/>
        <w:jc w:val="both"/>
        <w:rPr>
          <w:sz w:val="22"/>
          <w:szCs w:val="22"/>
        </w:rPr>
      </w:pPr>
      <w:r w:rsidRPr="00696290">
        <w:rPr>
          <w:sz w:val="22"/>
          <w:szCs w:val="22"/>
        </w:rPr>
        <w:t>Statistics New Zealand. (20</w:t>
      </w:r>
      <w:r w:rsidR="00046E26" w:rsidRPr="00696290">
        <w:rPr>
          <w:sz w:val="22"/>
          <w:szCs w:val="22"/>
        </w:rPr>
        <w:t>14</w:t>
      </w:r>
      <w:r w:rsidRPr="00696290">
        <w:rPr>
          <w:sz w:val="22"/>
          <w:szCs w:val="22"/>
        </w:rPr>
        <w:t xml:space="preserve">). </w:t>
      </w:r>
      <w:r w:rsidR="00C75882" w:rsidRPr="00696290">
        <w:rPr>
          <w:i/>
          <w:sz w:val="22"/>
          <w:szCs w:val="22"/>
        </w:rPr>
        <w:t xml:space="preserve">2013 Census </w:t>
      </w:r>
      <w:r w:rsidRPr="00696290">
        <w:rPr>
          <w:i/>
          <w:sz w:val="22"/>
          <w:szCs w:val="22"/>
        </w:rPr>
        <w:t xml:space="preserve">QuickStats about </w:t>
      </w:r>
      <w:r w:rsidR="00C75882" w:rsidRPr="00696290">
        <w:rPr>
          <w:i/>
          <w:sz w:val="22"/>
          <w:szCs w:val="22"/>
        </w:rPr>
        <w:t>culture an identity: Pacific peoples ethnic group</w:t>
      </w:r>
      <w:r w:rsidRPr="00696290">
        <w:rPr>
          <w:sz w:val="22"/>
          <w:szCs w:val="22"/>
        </w:rPr>
        <w:t xml:space="preserve">. Available at </w:t>
      </w:r>
      <w:r w:rsidR="00C75882" w:rsidRPr="00696290">
        <w:rPr>
          <w:sz w:val="22"/>
          <w:szCs w:val="22"/>
        </w:rPr>
        <w:t>http://www.stats.govt.nz/Census/2013-census/profile-and-summary-reports/quickstats-culture-identity/pacific-peoples.aspx</w:t>
      </w:r>
    </w:p>
    <w:p w14:paraId="2F60919D" w14:textId="44456EE0" w:rsidR="00CF2DB2" w:rsidRPr="00696290" w:rsidRDefault="00CF2DB2" w:rsidP="00AD7A41">
      <w:pPr>
        <w:pStyle w:val="GARCReferencelist"/>
        <w:ind w:left="0" w:firstLine="0"/>
        <w:jc w:val="both"/>
        <w:rPr>
          <w:sz w:val="22"/>
          <w:szCs w:val="22"/>
        </w:rPr>
      </w:pPr>
      <w:r w:rsidRPr="00696290">
        <w:rPr>
          <w:sz w:val="22"/>
          <w:szCs w:val="22"/>
        </w:rPr>
        <w:t xml:space="preserve">Statistics New Zealand (2015). </w:t>
      </w:r>
      <w:r w:rsidRPr="00696290">
        <w:rPr>
          <w:i/>
          <w:sz w:val="22"/>
          <w:szCs w:val="22"/>
        </w:rPr>
        <w:t xml:space="preserve">National Ethnic Population Projections: 2013(base) </w:t>
      </w:r>
      <w:r w:rsidR="00F5026E" w:rsidRPr="00696290">
        <w:rPr>
          <w:i/>
          <w:sz w:val="22"/>
          <w:szCs w:val="22"/>
        </w:rPr>
        <w:t>-</w:t>
      </w:r>
      <w:r w:rsidRPr="00696290">
        <w:rPr>
          <w:i/>
          <w:sz w:val="22"/>
          <w:szCs w:val="22"/>
        </w:rPr>
        <w:t xml:space="preserve"> 2038</w:t>
      </w:r>
      <w:r w:rsidRPr="00696290">
        <w:rPr>
          <w:sz w:val="22"/>
          <w:szCs w:val="22"/>
        </w:rPr>
        <w:t xml:space="preserve">. </w:t>
      </w:r>
      <w:r w:rsidR="00F5026E" w:rsidRPr="00696290">
        <w:rPr>
          <w:sz w:val="22"/>
          <w:szCs w:val="22"/>
        </w:rPr>
        <w:t>Available at</w:t>
      </w:r>
      <w:r w:rsidR="00C45B33" w:rsidRPr="00696290">
        <w:rPr>
          <w:sz w:val="22"/>
          <w:szCs w:val="22"/>
        </w:rPr>
        <w:t xml:space="preserve"> </w:t>
      </w:r>
      <w:r w:rsidR="00C5374E" w:rsidRPr="00696290">
        <w:rPr>
          <w:sz w:val="22"/>
          <w:szCs w:val="22"/>
        </w:rPr>
        <w:t>http://www.stats.govt.nz</w:t>
      </w:r>
    </w:p>
    <w:p w14:paraId="71934D6B" w14:textId="45D582C7" w:rsidR="00C5374E" w:rsidRPr="00696290" w:rsidRDefault="00C5374E" w:rsidP="00AD7A41">
      <w:pPr>
        <w:pStyle w:val="GARCReferencelist"/>
        <w:ind w:left="0" w:firstLine="0"/>
        <w:jc w:val="both"/>
        <w:rPr>
          <w:sz w:val="22"/>
          <w:szCs w:val="22"/>
        </w:rPr>
      </w:pPr>
      <w:r w:rsidRPr="00696290">
        <w:rPr>
          <w:sz w:val="22"/>
          <w:szCs w:val="22"/>
        </w:rPr>
        <w:t xml:space="preserve">Steinberg, L. (2008). A social neuroscience perspective on adolescent risk-taking. </w:t>
      </w:r>
      <w:r w:rsidRPr="00696290">
        <w:rPr>
          <w:i/>
          <w:sz w:val="22"/>
          <w:szCs w:val="22"/>
        </w:rPr>
        <w:t>Developmental Review, 28</w:t>
      </w:r>
      <w:r w:rsidRPr="00696290">
        <w:rPr>
          <w:sz w:val="22"/>
          <w:szCs w:val="22"/>
        </w:rPr>
        <w:t>(1), 78-106.</w:t>
      </w:r>
    </w:p>
    <w:p w14:paraId="3C69833E" w14:textId="49387C71" w:rsidR="005911EB" w:rsidRPr="00696290" w:rsidRDefault="005911EB" w:rsidP="0029139C">
      <w:pPr>
        <w:pStyle w:val="GARCReferencelist"/>
        <w:ind w:left="0" w:firstLine="0"/>
        <w:jc w:val="both"/>
        <w:rPr>
          <w:sz w:val="22"/>
          <w:szCs w:val="22"/>
        </w:rPr>
      </w:pPr>
      <w:r w:rsidRPr="00696290">
        <w:rPr>
          <w:sz w:val="22"/>
          <w:szCs w:val="22"/>
        </w:rPr>
        <w:t xml:space="preserve">Straus, M.A. (1979). Measuring intrafamily conflict and violence: The Conflict Tactics (CT) Scales. </w:t>
      </w:r>
      <w:r w:rsidRPr="00696290">
        <w:rPr>
          <w:i/>
          <w:sz w:val="22"/>
          <w:szCs w:val="22"/>
        </w:rPr>
        <w:t>Journal of marriage and Family, 41</w:t>
      </w:r>
      <w:r w:rsidRPr="00696290">
        <w:rPr>
          <w:sz w:val="22"/>
          <w:szCs w:val="22"/>
        </w:rPr>
        <w:t>(1), 75-88.</w:t>
      </w:r>
    </w:p>
    <w:p w14:paraId="4D0E8D6E" w14:textId="07C8C20F" w:rsidR="0029139C" w:rsidRPr="00696290" w:rsidRDefault="0029139C" w:rsidP="0029139C">
      <w:pPr>
        <w:pStyle w:val="GARCReferencelist"/>
        <w:ind w:left="0" w:firstLine="0"/>
        <w:jc w:val="both"/>
        <w:rPr>
          <w:sz w:val="22"/>
          <w:szCs w:val="22"/>
        </w:rPr>
      </w:pPr>
      <w:r w:rsidRPr="00696290">
        <w:rPr>
          <w:sz w:val="22"/>
          <w:szCs w:val="22"/>
        </w:rPr>
        <w:t>Straus, M.A. (1990). Th</w:t>
      </w:r>
      <w:r w:rsidR="005911EB" w:rsidRPr="00696290">
        <w:rPr>
          <w:sz w:val="22"/>
          <w:szCs w:val="22"/>
        </w:rPr>
        <w:t>e Conflict Tactics Scale and it</w:t>
      </w:r>
      <w:r w:rsidRPr="00696290">
        <w:rPr>
          <w:sz w:val="22"/>
          <w:szCs w:val="22"/>
        </w:rPr>
        <w:t xml:space="preserve">s critics: An evaluation and new data on validity and reliability.  In M.A. Straus and R.J. Gelles (Eds.), </w:t>
      </w:r>
      <w:r w:rsidRPr="00696290">
        <w:rPr>
          <w:i/>
          <w:sz w:val="22"/>
          <w:szCs w:val="22"/>
        </w:rPr>
        <w:t>Physical violence in American Families</w:t>
      </w:r>
      <w:r w:rsidRPr="00696290">
        <w:rPr>
          <w:sz w:val="22"/>
          <w:szCs w:val="22"/>
        </w:rPr>
        <w:t xml:space="preserve"> (pp. 49-73). New Brunswick, NJ: Transaction.</w:t>
      </w:r>
    </w:p>
    <w:p w14:paraId="40ECD3A2" w14:textId="1642AAFE" w:rsidR="007A6C39" w:rsidRDefault="007A6C39" w:rsidP="00AD7A41">
      <w:pPr>
        <w:pStyle w:val="GARCReferencelist"/>
        <w:ind w:left="0" w:firstLine="0"/>
        <w:jc w:val="both"/>
        <w:rPr>
          <w:sz w:val="22"/>
          <w:szCs w:val="22"/>
        </w:rPr>
      </w:pPr>
      <w:r>
        <w:rPr>
          <w:sz w:val="22"/>
          <w:szCs w:val="22"/>
        </w:rPr>
        <w:t>Tsai, J.L., Ying, Y.-W., &amp; Lee, P.</w:t>
      </w:r>
      <w:r w:rsidRPr="007A6C39">
        <w:rPr>
          <w:sz w:val="22"/>
          <w:szCs w:val="22"/>
        </w:rPr>
        <w:t xml:space="preserve">A. (2000). The meaning of "Being Chinese" and "Being American": Variation among Chinese American young adults. </w:t>
      </w:r>
      <w:r w:rsidRPr="007A6C39">
        <w:rPr>
          <w:i/>
          <w:sz w:val="22"/>
          <w:szCs w:val="22"/>
        </w:rPr>
        <w:t>Journal of Cross-Cultural Psychology, 31</w:t>
      </w:r>
      <w:r w:rsidRPr="007A6C39">
        <w:rPr>
          <w:sz w:val="22"/>
          <w:szCs w:val="22"/>
        </w:rPr>
        <w:t>(3), 302-332.</w:t>
      </w:r>
    </w:p>
    <w:p w14:paraId="26BEF2E7" w14:textId="0E0A33AD" w:rsidR="00CF2DB2" w:rsidRPr="00696290" w:rsidRDefault="00CF2DB2" w:rsidP="00AD7A41">
      <w:pPr>
        <w:pStyle w:val="GARCReferencelist"/>
        <w:ind w:left="0" w:firstLine="0"/>
        <w:jc w:val="both"/>
        <w:rPr>
          <w:sz w:val="22"/>
          <w:szCs w:val="22"/>
        </w:rPr>
      </w:pPr>
      <w:r w:rsidRPr="00696290">
        <w:rPr>
          <w:sz w:val="22"/>
          <w:szCs w:val="22"/>
        </w:rPr>
        <w:t xml:space="preserve">Tu, D. (2013). </w:t>
      </w:r>
      <w:r w:rsidRPr="00696290">
        <w:rPr>
          <w:i/>
          <w:sz w:val="22"/>
          <w:szCs w:val="22"/>
        </w:rPr>
        <w:t xml:space="preserve">New Zealanders’ </w:t>
      </w:r>
      <w:r w:rsidR="00F5026E" w:rsidRPr="00696290">
        <w:rPr>
          <w:i/>
          <w:sz w:val="22"/>
          <w:szCs w:val="22"/>
        </w:rPr>
        <w:t>participation in gambling</w:t>
      </w:r>
      <w:r w:rsidRPr="00696290">
        <w:rPr>
          <w:i/>
          <w:sz w:val="22"/>
          <w:szCs w:val="22"/>
        </w:rPr>
        <w:t>: Results from the 2012 Health and Lifestyles Survey</w:t>
      </w:r>
      <w:r w:rsidRPr="00696290">
        <w:rPr>
          <w:sz w:val="22"/>
          <w:szCs w:val="22"/>
        </w:rPr>
        <w:t>. Wellington: Health Promotion Agency.</w:t>
      </w:r>
    </w:p>
    <w:p w14:paraId="06794A9C" w14:textId="34E34F09" w:rsidR="00CF2DB2" w:rsidRPr="00696290" w:rsidRDefault="00CF2DB2" w:rsidP="00AD7A41">
      <w:pPr>
        <w:pStyle w:val="GARCReferencelist"/>
        <w:ind w:left="0" w:firstLine="0"/>
        <w:jc w:val="both"/>
        <w:rPr>
          <w:sz w:val="22"/>
          <w:szCs w:val="22"/>
        </w:rPr>
      </w:pPr>
      <w:r w:rsidRPr="00696290">
        <w:rPr>
          <w:sz w:val="22"/>
          <w:szCs w:val="22"/>
        </w:rPr>
        <w:t>Tukuitonga, C., &amp; Finau, S.A. (1997). The health of Pacific peoples in N</w:t>
      </w:r>
      <w:r w:rsidR="00C45B33" w:rsidRPr="00696290">
        <w:rPr>
          <w:sz w:val="22"/>
          <w:szCs w:val="22"/>
        </w:rPr>
        <w:t>ew Zealand up to the early 1990’</w:t>
      </w:r>
      <w:r w:rsidRPr="00696290">
        <w:rPr>
          <w:sz w:val="22"/>
          <w:szCs w:val="22"/>
        </w:rPr>
        <w:t xml:space="preserve">s. </w:t>
      </w:r>
      <w:r w:rsidRPr="00696290">
        <w:rPr>
          <w:i/>
          <w:sz w:val="22"/>
          <w:szCs w:val="22"/>
        </w:rPr>
        <w:t>Pacific Health Dialog, 4</w:t>
      </w:r>
      <w:r w:rsidR="00C45B33" w:rsidRPr="00696290">
        <w:rPr>
          <w:sz w:val="22"/>
          <w:szCs w:val="22"/>
        </w:rPr>
        <w:t>(2)</w:t>
      </w:r>
      <w:r w:rsidRPr="00696290">
        <w:rPr>
          <w:sz w:val="22"/>
          <w:szCs w:val="22"/>
        </w:rPr>
        <w:t>, 59-67.</w:t>
      </w:r>
    </w:p>
    <w:p w14:paraId="0ACB9102" w14:textId="52FFB186" w:rsidR="00186620" w:rsidRPr="00696290" w:rsidRDefault="00186620" w:rsidP="00AD7A41">
      <w:pPr>
        <w:pStyle w:val="GARCReferencelist"/>
        <w:ind w:left="0" w:firstLine="0"/>
        <w:jc w:val="both"/>
        <w:rPr>
          <w:sz w:val="22"/>
          <w:szCs w:val="22"/>
        </w:rPr>
      </w:pPr>
      <w:r w:rsidRPr="00696290">
        <w:rPr>
          <w:sz w:val="22"/>
          <w:szCs w:val="22"/>
        </w:rPr>
        <w:t>Urale, P.W.B., Bellringer, M., Landon, J., &amp; Abbott, M. (2015). God, family and money: Pacific peopl</w:t>
      </w:r>
      <w:r w:rsidR="00AF64B4" w:rsidRPr="00696290">
        <w:rPr>
          <w:sz w:val="22"/>
          <w:szCs w:val="22"/>
        </w:rPr>
        <w:t xml:space="preserve">e and gambling in New Zealand. </w:t>
      </w:r>
      <w:r w:rsidRPr="00696290">
        <w:rPr>
          <w:i/>
          <w:sz w:val="22"/>
          <w:szCs w:val="22"/>
        </w:rPr>
        <w:t>International Gambling Studies,</w:t>
      </w:r>
      <w:r w:rsidR="00AF64B4" w:rsidRPr="00696290">
        <w:rPr>
          <w:i/>
          <w:sz w:val="22"/>
          <w:szCs w:val="22"/>
        </w:rPr>
        <w:t xml:space="preserve"> 15</w:t>
      </w:r>
      <w:r w:rsidR="00AF64B4" w:rsidRPr="00696290">
        <w:rPr>
          <w:sz w:val="22"/>
          <w:szCs w:val="22"/>
        </w:rPr>
        <w:t>(1), 72-87.</w:t>
      </w:r>
      <w:r w:rsidRPr="00696290">
        <w:rPr>
          <w:sz w:val="22"/>
          <w:szCs w:val="22"/>
        </w:rPr>
        <w:t xml:space="preserve"> </w:t>
      </w:r>
    </w:p>
    <w:p w14:paraId="24CA1EEF" w14:textId="4E75CB55" w:rsidR="00F110A0" w:rsidRPr="00696290" w:rsidRDefault="00F110A0" w:rsidP="00AD7A41">
      <w:pPr>
        <w:pStyle w:val="GARCReferencelist"/>
        <w:ind w:left="0" w:firstLine="0"/>
        <w:jc w:val="both"/>
        <w:rPr>
          <w:sz w:val="22"/>
          <w:szCs w:val="22"/>
        </w:rPr>
      </w:pPr>
      <w:r w:rsidRPr="00696290">
        <w:rPr>
          <w:sz w:val="22"/>
          <w:szCs w:val="22"/>
        </w:rPr>
        <w:t xml:space="preserve">Van Wormer, K.V. &amp; Davis, D.R. (2013).  </w:t>
      </w:r>
      <w:r w:rsidRPr="00696290">
        <w:rPr>
          <w:i/>
          <w:sz w:val="22"/>
          <w:szCs w:val="22"/>
        </w:rPr>
        <w:t xml:space="preserve">Addiction </w:t>
      </w:r>
      <w:r w:rsidR="00F5026E" w:rsidRPr="00696290">
        <w:rPr>
          <w:i/>
          <w:sz w:val="22"/>
          <w:szCs w:val="22"/>
        </w:rPr>
        <w:t>treatment</w:t>
      </w:r>
      <w:r w:rsidRPr="00696290">
        <w:rPr>
          <w:i/>
          <w:sz w:val="22"/>
          <w:szCs w:val="22"/>
        </w:rPr>
        <w:t xml:space="preserve">: A </w:t>
      </w:r>
      <w:r w:rsidR="00F5026E" w:rsidRPr="00696290">
        <w:rPr>
          <w:i/>
          <w:sz w:val="22"/>
          <w:szCs w:val="22"/>
        </w:rPr>
        <w:t>strengths perspective</w:t>
      </w:r>
      <w:r w:rsidRPr="00696290">
        <w:rPr>
          <w:sz w:val="22"/>
          <w:szCs w:val="22"/>
        </w:rPr>
        <w:t>. (3rd ed.). B</w:t>
      </w:r>
      <w:r w:rsidR="00265152" w:rsidRPr="00696290">
        <w:rPr>
          <w:sz w:val="22"/>
          <w:szCs w:val="22"/>
        </w:rPr>
        <w:t>elmont, CA: Thomson Brooks/Cole.</w:t>
      </w:r>
    </w:p>
    <w:p w14:paraId="3B92035F" w14:textId="78936E6D" w:rsidR="00265152" w:rsidRPr="00696290" w:rsidRDefault="00265152" w:rsidP="00AD7A41">
      <w:pPr>
        <w:pStyle w:val="GARCReferencelist"/>
        <w:ind w:left="0" w:firstLine="0"/>
        <w:jc w:val="both"/>
        <w:rPr>
          <w:sz w:val="22"/>
          <w:szCs w:val="22"/>
        </w:rPr>
      </w:pPr>
      <w:r w:rsidRPr="00696290">
        <w:rPr>
          <w:sz w:val="22"/>
          <w:szCs w:val="22"/>
        </w:rPr>
        <w:t xml:space="preserve">Volberg, R.A., Gerstein, D.R., Christiansen, E.M., &amp; Baldridge, J. (2001). Assessing self-reported expenditures on gambling. </w:t>
      </w:r>
      <w:r w:rsidRPr="00696290">
        <w:rPr>
          <w:i/>
          <w:sz w:val="22"/>
          <w:szCs w:val="22"/>
        </w:rPr>
        <w:t>Managerial and Decision Economics, 22</w:t>
      </w:r>
      <w:r w:rsidRPr="00696290">
        <w:rPr>
          <w:sz w:val="22"/>
          <w:szCs w:val="22"/>
        </w:rPr>
        <w:t>(1-3), 77-96.</w:t>
      </w:r>
    </w:p>
    <w:p w14:paraId="11F99C24" w14:textId="77777777" w:rsidR="00202BB0" w:rsidRDefault="007C7491" w:rsidP="00202BB0">
      <w:pPr>
        <w:pStyle w:val="GARCReferencelist"/>
        <w:spacing w:after="0"/>
        <w:ind w:left="0" w:firstLine="0"/>
        <w:jc w:val="both"/>
        <w:rPr>
          <w:sz w:val="22"/>
          <w:szCs w:val="22"/>
        </w:rPr>
      </w:pPr>
      <w:r w:rsidRPr="00696290">
        <w:rPr>
          <w:sz w:val="22"/>
          <w:szCs w:val="22"/>
        </w:rPr>
        <w:t>Walker, G.J., Hinch, T.D., &amp; Weighill, A.J. (200</w:t>
      </w:r>
      <w:r w:rsidR="00FD44AB" w:rsidRPr="00696290">
        <w:rPr>
          <w:sz w:val="22"/>
          <w:szCs w:val="22"/>
        </w:rPr>
        <w:t>5</w:t>
      </w:r>
      <w:r w:rsidRPr="00696290">
        <w:rPr>
          <w:sz w:val="22"/>
          <w:szCs w:val="22"/>
        </w:rPr>
        <w:t xml:space="preserve">). Inter- and </w:t>
      </w:r>
      <w:r w:rsidR="00183703" w:rsidRPr="00696290">
        <w:rPr>
          <w:sz w:val="22"/>
          <w:szCs w:val="22"/>
        </w:rPr>
        <w:t>intra</w:t>
      </w:r>
      <w:r w:rsidRPr="00696290">
        <w:rPr>
          <w:sz w:val="22"/>
          <w:szCs w:val="22"/>
        </w:rPr>
        <w:t xml:space="preserve">-gender similarities and differences in motivations for casino gambling. </w:t>
      </w:r>
      <w:r w:rsidR="00FD44AB" w:rsidRPr="00696290">
        <w:rPr>
          <w:i/>
          <w:sz w:val="22"/>
          <w:szCs w:val="22"/>
        </w:rPr>
        <w:t>Le</w:t>
      </w:r>
      <w:r w:rsidRPr="00696290">
        <w:rPr>
          <w:i/>
          <w:sz w:val="22"/>
          <w:szCs w:val="22"/>
        </w:rPr>
        <w:t>isure Sciences, 27</w:t>
      </w:r>
      <w:r w:rsidR="00FD44AB" w:rsidRPr="00696290">
        <w:rPr>
          <w:sz w:val="22"/>
          <w:szCs w:val="22"/>
        </w:rPr>
        <w:t>(2). Published online.</w:t>
      </w:r>
    </w:p>
    <w:p w14:paraId="1E1941F2" w14:textId="119806C2" w:rsidR="007C7491" w:rsidRPr="00696290" w:rsidRDefault="00183703" w:rsidP="00202BB0">
      <w:pPr>
        <w:pStyle w:val="GARCReferencelist"/>
        <w:ind w:left="0" w:firstLine="0"/>
        <w:rPr>
          <w:sz w:val="22"/>
          <w:szCs w:val="22"/>
        </w:rPr>
      </w:pPr>
      <w:r w:rsidRPr="00696290">
        <w:rPr>
          <w:sz w:val="22"/>
          <w:szCs w:val="22"/>
        </w:rPr>
        <w:t>Available at</w:t>
      </w:r>
      <w:r w:rsidR="00696290">
        <w:rPr>
          <w:sz w:val="22"/>
          <w:szCs w:val="22"/>
        </w:rPr>
        <w:br/>
      </w:r>
      <w:r w:rsidR="00FD44AB" w:rsidRPr="00696290">
        <w:rPr>
          <w:sz w:val="22"/>
          <w:szCs w:val="22"/>
        </w:rPr>
        <w:t>ttp://www.tandfonline.com/doi/full/10.1080/01490400590912042?scroll=top&amp;needAccess=true</w:t>
      </w:r>
    </w:p>
    <w:p w14:paraId="29959293" w14:textId="6F22D36A" w:rsidR="005A74A1" w:rsidRDefault="005A74A1" w:rsidP="00AD7A41">
      <w:pPr>
        <w:pStyle w:val="GARCReferencelist"/>
        <w:ind w:left="0" w:firstLine="0"/>
        <w:jc w:val="both"/>
        <w:rPr>
          <w:sz w:val="22"/>
          <w:szCs w:val="22"/>
        </w:rPr>
      </w:pPr>
      <w:r w:rsidRPr="00696290">
        <w:rPr>
          <w:sz w:val="22"/>
          <w:szCs w:val="22"/>
        </w:rPr>
        <w:t xml:space="preserve">Wheeler, B.W., Rigby, J.E., &amp; Huriwai, T. (2006). Pokies and poverty: Problem gambling risk factor geography in New Zealand. </w:t>
      </w:r>
      <w:r w:rsidRPr="00696290">
        <w:rPr>
          <w:i/>
          <w:sz w:val="22"/>
          <w:szCs w:val="22"/>
        </w:rPr>
        <w:t xml:space="preserve"> Health &amp; Place, 12</w:t>
      </w:r>
      <w:r w:rsidRPr="00696290">
        <w:rPr>
          <w:sz w:val="22"/>
          <w:szCs w:val="22"/>
        </w:rPr>
        <w:t>(1), 86-96.</w:t>
      </w:r>
    </w:p>
    <w:p w14:paraId="45901EDF" w14:textId="77777777" w:rsidR="00843011" w:rsidRDefault="00843011" w:rsidP="00843011">
      <w:pPr>
        <w:pStyle w:val="GARCReferencelist"/>
        <w:spacing w:after="0"/>
        <w:ind w:left="0" w:firstLine="0"/>
        <w:jc w:val="both"/>
        <w:rPr>
          <w:sz w:val="22"/>
          <w:szCs w:val="22"/>
        </w:rPr>
      </w:pPr>
      <w:r w:rsidRPr="00843011">
        <w:rPr>
          <w:sz w:val="22"/>
          <w:szCs w:val="22"/>
        </w:rPr>
        <w:t xml:space="preserve">White, J., &amp; Newcombe, R. (2014). Parental monitoring and substance use among Pacific youth. </w:t>
      </w:r>
      <w:r w:rsidRPr="00843011">
        <w:rPr>
          <w:i/>
          <w:sz w:val="22"/>
          <w:szCs w:val="22"/>
        </w:rPr>
        <w:t>In Fact</w:t>
      </w:r>
      <w:r>
        <w:rPr>
          <w:i/>
          <w:sz w:val="22"/>
          <w:szCs w:val="22"/>
        </w:rPr>
        <w:t>, 3</w:t>
      </w:r>
      <w:r>
        <w:rPr>
          <w:sz w:val="22"/>
          <w:szCs w:val="22"/>
        </w:rPr>
        <w:t>(12), 1-4</w:t>
      </w:r>
      <w:r w:rsidRPr="00843011">
        <w:rPr>
          <w:sz w:val="22"/>
          <w:szCs w:val="22"/>
        </w:rPr>
        <w:t>. Wellington:</w:t>
      </w:r>
      <w:r>
        <w:rPr>
          <w:sz w:val="22"/>
          <w:szCs w:val="22"/>
        </w:rPr>
        <w:t xml:space="preserve"> </w:t>
      </w:r>
      <w:r w:rsidRPr="00843011">
        <w:rPr>
          <w:sz w:val="22"/>
          <w:szCs w:val="22"/>
        </w:rPr>
        <w:t>Health Promotion Agency Research and Evaluation Unit.</w:t>
      </w:r>
      <w:r>
        <w:rPr>
          <w:sz w:val="22"/>
          <w:szCs w:val="22"/>
        </w:rPr>
        <w:t xml:space="preserve"> Available at</w:t>
      </w:r>
    </w:p>
    <w:p w14:paraId="5C621BDB" w14:textId="12510A05" w:rsidR="002C755C" w:rsidRDefault="00843011" w:rsidP="002C5956">
      <w:pPr>
        <w:pStyle w:val="GARCReferencelist"/>
        <w:ind w:left="0" w:firstLine="0"/>
        <w:jc w:val="both"/>
        <w:rPr>
          <w:rFonts w:eastAsiaTheme="majorEastAsia"/>
          <w:b/>
          <w:caps/>
        </w:rPr>
      </w:pPr>
      <w:r w:rsidRPr="00843011">
        <w:rPr>
          <w:sz w:val="22"/>
          <w:szCs w:val="22"/>
        </w:rPr>
        <w:t>http://www.hpa.org.nz/sites/default/files/2012_yis_in_fact_parental_monitoring_and_substance_use_among_young_pacific_peoples.pdf</w:t>
      </w:r>
      <w:r w:rsidR="002C755C">
        <w:rPr>
          <w:rFonts w:eastAsiaTheme="majorEastAsia"/>
        </w:rPr>
        <w:br w:type="page"/>
      </w:r>
    </w:p>
    <w:p w14:paraId="5B420BF6" w14:textId="2029B4EB" w:rsidR="004150BA" w:rsidRDefault="004150BA" w:rsidP="004150BA">
      <w:pPr>
        <w:pStyle w:val="GARC-ENDHEADER"/>
        <w:rPr>
          <w:rFonts w:eastAsiaTheme="majorEastAsia"/>
          <w:caps w:val="0"/>
        </w:rPr>
      </w:pPr>
      <w:bookmarkStart w:id="185" w:name="_Toc469383963"/>
      <w:r>
        <w:rPr>
          <w:rFonts w:eastAsiaTheme="majorEastAsia"/>
        </w:rPr>
        <w:t>APPENDIX 1</w:t>
      </w:r>
      <w:r w:rsidRPr="007201F2">
        <w:rPr>
          <w:rFonts w:eastAsiaTheme="majorEastAsia"/>
        </w:rPr>
        <w:t xml:space="preserve">: </w:t>
      </w:r>
      <w:r w:rsidR="00DD39FA">
        <w:rPr>
          <w:rFonts w:eastAsiaTheme="majorEastAsia"/>
          <w:caps w:val="0"/>
        </w:rPr>
        <w:t>Ethical approval</w:t>
      </w:r>
      <w:bookmarkEnd w:id="185"/>
    </w:p>
    <w:p w14:paraId="42CF6C51" w14:textId="7CB676B6" w:rsidR="004150BA" w:rsidRDefault="004150BA">
      <w:pPr>
        <w:spacing w:after="200" w:line="276" w:lineRule="auto"/>
        <w:jc w:val="left"/>
        <w:rPr>
          <w:rFonts w:eastAsiaTheme="majorEastAsia"/>
        </w:rPr>
      </w:pPr>
      <w:r w:rsidRPr="004150BA">
        <w:rPr>
          <w:rFonts w:eastAsiaTheme="majorEastAsia"/>
          <w:noProof/>
          <w:lang w:eastAsia="en-NZ"/>
        </w:rPr>
        <w:drawing>
          <wp:inline distT="0" distB="0" distL="0" distR="0" wp14:anchorId="142870D4" wp14:editId="1483C101">
            <wp:extent cx="5274310" cy="7980987"/>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74310" cy="7980987"/>
                    </a:xfrm>
                    <a:prstGeom prst="rect">
                      <a:avLst/>
                    </a:prstGeom>
                    <a:noFill/>
                    <a:ln>
                      <a:noFill/>
                    </a:ln>
                  </pic:spPr>
                </pic:pic>
              </a:graphicData>
            </a:graphic>
          </wp:inline>
        </w:drawing>
      </w:r>
    </w:p>
    <w:p w14:paraId="2A7B2F9A" w14:textId="12E601F6" w:rsidR="004150BA" w:rsidRDefault="004150BA">
      <w:pPr>
        <w:spacing w:after="200" w:line="276" w:lineRule="auto"/>
        <w:jc w:val="left"/>
        <w:rPr>
          <w:rFonts w:eastAsiaTheme="majorEastAsia"/>
        </w:rPr>
      </w:pPr>
      <w:r w:rsidRPr="004150BA">
        <w:rPr>
          <w:rFonts w:eastAsiaTheme="majorEastAsia"/>
          <w:noProof/>
          <w:lang w:eastAsia="en-NZ"/>
        </w:rPr>
        <w:drawing>
          <wp:inline distT="0" distB="0" distL="0" distR="0" wp14:anchorId="4D70A3BF" wp14:editId="68C983B1">
            <wp:extent cx="5274310" cy="32406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4310" cy="3240651"/>
                    </a:xfrm>
                    <a:prstGeom prst="rect">
                      <a:avLst/>
                    </a:prstGeom>
                    <a:noFill/>
                    <a:ln>
                      <a:noFill/>
                    </a:ln>
                  </pic:spPr>
                </pic:pic>
              </a:graphicData>
            </a:graphic>
          </wp:inline>
        </w:drawing>
      </w:r>
    </w:p>
    <w:p w14:paraId="52DDE80F" w14:textId="77777777" w:rsidR="004150BA" w:rsidRDefault="004150BA">
      <w:pPr>
        <w:spacing w:after="200" w:line="276" w:lineRule="auto"/>
        <w:jc w:val="left"/>
        <w:rPr>
          <w:rFonts w:eastAsiaTheme="majorEastAsia"/>
        </w:rPr>
      </w:pPr>
    </w:p>
    <w:p w14:paraId="261C5B5F" w14:textId="77777777" w:rsidR="004150BA" w:rsidRDefault="004150BA">
      <w:pPr>
        <w:spacing w:after="200" w:line="276" w:lineRule="auto"/>
        <w:jc w:val="left"/>
        <w:rPr>
          <w:rFonts w:eastAsiaTheme="majorEastAsia"/>
        </w:rPr>
      </w:pPr>
    </w:p>
    <w:p w14:paraId="28EA0FC6" w14:textId="77777777" w:rsidR="004150BA" w:rsidRDefault="004150BA">
      <w:pPr>
        <w:spacing w:after="200" w:line="276" w:lineRule="auto"/>
        <w:jc w:val="left"/>
        <w:rPr>
          <w:rFonts w:eastAsiaTheme="majorEastAsia"/>
        </w:rPr>
      </w:pPr>
    </w:p>
    <w:p w14:paraId="366BE49D" w14:textId="77777777" w:rsidR="004150BA" w:rsidRDefault="004150BA">
      <w:pPr>
        <w:spacing w:after="200" w:line="276" w:lineRule="auto"/>
        <w:jc w:val="left"/>
        <w:rPr>
          <w:rFonts w:eastAsiaTheme="majorEastAsia"/>
        </w:rPr>
      </w:pPr>
    </w:p>
    <w:p w14:paraId="57AA6BB6" w14:textId="4B26266B" w:rsidR="007D3FA0" w:rsidRDefault="007D3FA0">
      <w:pPr>
        <w:spacing w:after="200" w:line="276" w:lineRule="auto"/>
        <w:jc w:val="left"/>
        <w:rPr>
          <w:rFonts w:eastAsiaTheme="majorEastAsia"/>
          <w:b/>
          <w:caps/>
        </w:rPr>
      </w:pPr>
      <w:r>
        <w:rPr>
          <w:rFonts w:eastAsiaTheme="majorEastAsia"/>
        </w:rPr>
        <w:br w:type="page"/>
      </w:r>
    </w:p>
    <w:p w14:paraId="747C5473" w14:textId="34479980" w:rsidR="007201F2" w:rsidRDefault="007201F2" w:rsidP="007201F2">
      <w:pPr>
        <w:pStyle w:val="GARC-ENDHEADER"/>
        <w:rPr>
          <w:rFonts w:eastAsiaTheme="majorEastAsia"/>
          <w:caps w:val="0"/>
        </w:rPr>
      </w:pPr>
      <w:bookmarkStart w:id="186" w:name="_Toc469383964"/>
      <w:r>
        <w:rPr>
          <w:rFonts w:eastAsiaTheme="majorEastAsia"/>
        </w:rPr>
        <w:t>APPENDIX 2</w:t>
      </w:r>
      <w:r w:rsidRPr="007201F2">
        <w:rPr>
          <w:rFonts w:eastAsiaTheme="majorEastAsia"/>
        </w:rPr>
        <w:t xml:space="preserve">: </w:t>
      </w:r>
      <w:r w:rsidR="00DD39FA">
        <w:rPr>
          <w:rFonts w:eastAsiaTheme="majorEastAsia"/>
          <w:caps w:val="0"/>
        </w:rPr>
        <w:t>Mother’s gambling-related questions</w:t>
      </w:r>
      <w:bookmarkEnd w:id="186"/>
    </w:p>
    <w:p w14:paraId="5AD63CDE" w14:textId="77777777" w:rsidR="00DF5B1F" w:rsidRPr="006816B1" w:rsidRDefault="00DF5B1F" w:rsidP="00392867">
      <w:pPr>
        <w:pStyle w:val="GARCLevel4Nonumbering"/>
        <w:rPr>
          <w:rFonts w:eastAsia="SimSun"/>
          <w:lang w:eastAsia="zh-CN"/>
        </w:rPr>
      </w:pPr>
      <w:r w:rsidRPr="006816B1">
        <w:rPr>
          <w:rFonts w:eastAsia="SimSun"/>
          <w:lang w:eastAsia="zh-CN"/>
        </w:rPr>
        <w:t>Gambling activities</w:t>
      </w:r>
    </w:p>
    <w:p w14:paraId="67E9EA69" w14:textId="77777777" w:rsidR="00DF5B1F" w:rsidRPr="006816B1" w:rsidRDefault="00DF5B1F" w:rsidP="0089046B">
      <w:pPr>
        <w:numPr>
          <w:ilvl w:val="0"/>
          <w:numId w:val="5"/>
        </w:numPr>
        <w:tabs>
          <w:tab w:val="clear" w:pos="720"/>
          <w:tab w:val="num" w:pos="360"/>
        </w:tabs>
        <w:autoSpaceDE w:val="0"/>
        <w:autoSpaceDN w:val="0"/>
        <w:ind w:left="360"/>
        <w:jc w:val="left"/>
        <w:rPr>
          <w:rFonts w:eastAsia="SimSun"/>
          <w:szCs w:val="22"/>
          <w:lang w:eastAsia="zh-CN"/>
        </w:rPr>
      </w:pPr>
      <w:r w:rsidRPr="006816B1">
        <w:rPr>
          <w:rFonts w:eastAsia="SimSun"/>
          <w:szCs w:val="22"/>
          <w:lang w:eastAsia="zh-CN"/>
        </w:rPr>
        <w:t xml:space="preserve">Could you please tell me which gambling activities you have bet or spent money on in the </w:t>
      </w:r>
      <w:r w:rsidRPr="006816B1">
        <w:rPr>
          <w:rFonts w:eastAsia="SimSun"/>
          <w:szCs w:val="22"/>
          <w:u w:val="single"/>
          <w:lang w:eastAsia="zh-CN"/>
        </w:rPr>
        <w:t>last 12 months</w:t>
      </w:r>
      <w:r w:rsidRPr="006816B1">
        <w:rPr>
          <w:rFonts w:eastAsia="SimSun"/>
          <w:szCs w:val="22"/>
          <w:lang w:eastAsia="zh-CN"/>
        </w:rPr>
        <w:t>:</w:t>
      </w:r>
    </w:p>
    <w:p w14:paraId="13D2AF37"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Lotto (including Strike, Powerball and Big Wednesday) (Yes/No)</w:t>
      </w:r>
    </w:p>
    <w:p w14:paraId="14988821"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much do you usually spend in a typical MONTH? </w:t>
      </w:r>
    </w:p>
    <w:p w14:paraId="3AAB27D7"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(To nearest $5.00)</w:t>
      </w:r>
    </w:p>
    <w:p w14:paraId="53243261" w14:textId="77777777" w:rsidR="00DF5B1F" w:rsidRPr="006816B1"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If yes, how often do you take part in this activity? (Less than monthly / monthly  / weekly / daily or almost daily)</w:t>
      </w:r>
    </w:p>
    <w:p w14:paraId="2EAD93D2"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Keno (not in a casino) (Yes/No)</w:t>
      </w:r>
    </w:p>
    <w:p w14:paraId="540CBE4C"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much do you usually spend in a typical MONTH? </w:t>
      </w:r>
    </w:p>
    <w:p w14:paraId="07ED4FBE"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(To nearest $5.00)</w:t>
      </w:r>
    </w:p>
    <w:p w14:paraId="3618CF3E" w14:textId="77777777" w:rsidR="00DF5B1F" w:rsidRPr="006816B1"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If yes, how often do you take part in this activity? (Less than monthly / monthly  / weekly / daily or almost daily)</w:t>
      </w:r>
    </w:p>
    <w:p w14:paraId="70D33F3C"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Instant Kiwi or other scratch tickets (Yes/No)</w:t>
      </w:r>
    </w:p>
    <w:p w14:paraId="732DC619"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much do you usually spend in a typical MONTH? </w:t>
      </w:r>
    </w:p>
    <w:p w14:paraId="3E159D1A"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(To nearest $5.00)</w:t>
      </w:r>
    </w:p>
    <w:p w14:paraId="5E38B733"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often do you take part in this activity? (Less than 1 hour / </w:t>
      </w:r>
    </w:p>
    <w:p w14:paraId="40D907AE"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1-2 hours  / 3-5 hours / 6-12 hours / more than 12 hours)</w:t>
      </w:r>
    </w:p>
    <w:p w14:paraId="6108641E"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Housie (bingo) for money (Yes/No)</w:t>
      </w:r>
    </w:p>
    <w:p w14:paraId="19F5BECC"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much do you usually spend in a typical MONTH? </w:t>
      </w:r>
    </w:p>
    <w:p w14:paraId="03A5612B"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(To nearest $5.00)</w:t>
      </w:r>
    </w:p>
    <w:p w14:paraId="7A8D65EA"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often do you take part in this activity? (Less than 1 hour / </w:t>
      </w:r>
    </w:p>
    <w:p w14:paraId="1D8BC429"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1-2 hours  / 3-5 hours / 6-12 hours / more than 12 hours)</w:t>
      </w:r>
    </w:p>
    <w:p w14:paraId="15F12001"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Horse or dog racing (excluding office sweepstakes) (Yes/No)</w:t>
      </w:r>
    </w:p>
    <w:p w14:paraId="5E65884C"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much do you usually spend in a typical MONTH? </w:t>
      </w:r>
    </w:p>
    <w:p w14:paraId="782AC5D0"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(To nearest $5.00)</w:t>
      </w:r>
    </w:p>
    <w:p w14:paraId="1BF3C695"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often do you take part in this activity? (Less than 1 hour / </w:t>
      </w:r>
    </w:p>
    <w:p w14:paraId="72160C15"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1-2 hours  / 3-5 hours / 6-12 hours / more than 12 hours)</w:t>
      </w:r>
    </w:p>
    <w:p w14:paraId="52DA662F"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Sports betting at the TAB or with an overseas betting organisation (Yes/No)</w:t>
      </w:r>
    </w:p>
    <w:p w14:paraId="1F8EE9ED"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If yes, how much do you usually spend in a typical MONTH?</w:t>
      </w:r>
    </w:p>
    <w:p w14:paraId="48B0DC33"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(To nearest $5.00)</w:t>
      </w:r>
    </w:p>
    <w:p w14:paraId="43FC65B9"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often do you take part in this activity? (Less than 1 hour / </w:t>
      </w:r>
    </w:p>
    <w:p w14:paraId="44D731D7"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1-2 hours  / 3-5 hours / 6-12 hours / more than 12 hours)</w:t>
      </w:r>
    </w:p>
    <w:p w14:paraId="0E9FD176"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Gaming machines or pokies at the casino (Yes/No)</w:t>
      </w:r>
    </w:p>
    <w:p w14:paraId="243352DE"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much do you usually spend in a typical MONTH? </w:t>
      </w:r>
    </w:p>
    <w:p w14:paraId="5FFECE90"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(To nearest $5.00)</w:t>
      </w:r>
    </w:p>
    <w:p w14:paraId="4D4741D4"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often do you take part in this activity? (Less than 1 hour / </w:t>
      </w:r>
    </w:p>
    <w:p w14:paraId="41B541D9"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1-2 hours  / 3-5 hours / 6-12 hours / more than 12 hours)</w:t>
      </w:r>
    </w:p>
    <w:p w14:paraId="61AC07E2"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Table games or any other games at the casino (Yes/No)</w:t>
      </w:r>
    </w:p>
    <w:p w14:paraId="1FB75214"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much do you usually spend in a typical MONTH? </w:t>
      </w:r>
    </w:p>
    <w:p w14:paraId="56D48F19"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(To nearest $5.00)</w:t>
      </w:r>
    </w:p>
    <w:p w14:paraId="33829703"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often do you take part in this activity? (Less than 1 hour / </w:t>
      </w:r>
    </w:p>
    <w:p w14:paraId="33E81B44"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1-2 hours  / 3-5 hours / 6-12 hours / more than 12 hours)</w:t>
      </w:r>
    </w:p>
    <w:p w14:paraId="6A6ADCFD" w14:textId="77777777" w:rsidR="00DF5B1F" w:rsidRPr="006816B1" w:rsidRDefault="00DF5B1F" w:rsidP="0089046B">
      <w:pPr>
        <w:keepNext/>
        <w:numPr>
          <w:ilvl w:val="1"/>
          <w:numId w:val="5"/>
        </w:numPr>
        <w:tabs>
          <w:tab w:val="clear" w:pos="1440"/>
          <w:tab w:val="num" w:pos="1080"/>
        </w:tabs>
        <w:autoSpaceDE w:val="0"/>
        <w:autoSpaceDN w:val="0"/>
        <w:ind w:left="1080" w:hanging="357"/>
        <w:jc w:val="left"/>
        <w:rPr>
          <w:rFonts w:eastAsia="SimSun"/>
          <w:szCs w:val="22"/>
          <w:lang w:eastAsia="zh-CN"/>
        </w:rPr>
      </w:pPr>
      <w:r w:rsidRPr="006816B1">
        <w:rPr>
          <w:rFonts w:eastAsia="SimSun"/>
          <w:szCs w:val="22"/>
          <w:lang w:eastAsia="zh-CN"/>
        </w:rPr>
        <w:t>Gaming machines or pokies in a pub (not the casino or clubs) (Yes/No)</w:t>
      </w:r>
    </w:p>
    <w:p w14:paraId="20ACB539" w14:textId="77777777" w:rsidR="00DF5B1F" w:rsidRDefault="00DF5B1F" w:rsidP="0089046B">
      <w:pPr>
        <w:keepNext/>
        <w:numPr>
          <w:ilvl w:val="2"/>
          <w:numId w:val="5"/>
        </w:numPr>
        <w:tabs>
          <w:tab w:val="clear" w:pos="2340"/>
          <w:tab w:val="num" w:pos="1701"/>
          <w:tab w:val="num" w:pos="1980"/>
        </w:tabs>
        <w:autoSpaceDE w:val="0"/>
        <w:autoSpaceDN w:val="0"/>
        <w:ind w:left="1980" w:hanging="357"/>
        <w:jc w:val="left"/>
        <w:rPr>
          <w:rFonts w:eastAsia="SimSun"/>
          <w:szCs w:val="22"/>
          <w:lang w:eastAsia="zh-CN"/>
        </w:rPr>
      </w:pPr>
      <w:r w:rsidRPr="006816B1">
        <w:rPr>
          <w:rFonts w:eastAsia="SimSun"/>
          <w:szCs w:val="22"/>
          <w:lang w:eastAsia="zh-CN"/>
        </w:rPr>
        <w:t xml:space="preserve">If yes, how much do you usually spend in a typical MONTH? </w:t>
      </w:r>
    </w:p>
    <w:p w14:paraId="1CB100FC" w14:textId="77777777" w:rsidR="00DF5B1F" w:rsidRPr="006816B1" w:rsidRDefault="00DF5B1F" w:rsidP="00DF5B1F">
      <w:pPr>
        <w:keepNext/>
        <w:tabs>
          <w:tab w:val="num" w:pos="1980"/>
        </w:tabs>
        <w:autoSpaceDE w:val="0"/>
        <w:autoSpaceDN w:val="0"/>
        <w:ind w:left="1980"/>
        <w:rPr>
          <w:rFonts w:eastAsia="SimSun"/>
          <w:szCs w:val="22"/>
          <w:lang w:eastAsia="zh-CN"/>
        </w:rPr>
      </w:pPr>
      <w:r w:rsidRPr="006816B1">
        <w:rPr>
          <w:rFonts w:eastAsia="SimSun"/>
          <w:szCs w:val="22"/>
          <w:lang w:eastAsia="zh-CN"/>
        </w:rPr>
        <w:t>(To nearest $5.00)</w:t>
      </w:r>
    </w:p>
    <w:p w14:paraId="4D7F7CA4" w14:textId="77777777" w:rsidR="00DF5B1F" w:rsidRDefault="00DF5B1F" w:rsidP="0089046B">
      <w:pPr>
        <w:keepNext/>
        <w:numPr>
          <w:ilvl w:val="2"/>
          <w:numId w:val="5"/>
        </w:numPr>
        <w:tabs>
          <w:tab w:val="clear" w:pos="2340"/>
          <w:tab w:val="num" w:pos="1701"/>
          <w:tab w:val="num" w:pos="1980"/>
        </w:tabs>
        <w:autoSpaceDE w:val="0"/>
        <w:autoSpaceDN w:val="0"/>
        <w:ind w:left="1980" w:hanging="357"/>
        <w:jc w:val="left"/>
        <w:rPr>
          <w:rFonts w:eastAsia="SimSun"/>
          <w:szCs w:val="22"/>
          <w:lang w:eastAsia="zh-CN"/>
        </w:rPr>
      </w:pPr>
      <w:r w:rsidRPr="006816B1">
        <w:rPr>
          <w:rFonts w:eastAsia="SimSun"/>
          <w:szCs w:val="22"/>
          <w:lang w:eastAsia="zh-CN"/>
        </w:rPr>
        <w:t xml:space="preserve">If yes, how often do you take part in this activity? (Less than 1 hour / </w:t>
      </w:r>
    </w:p>
    <w:p w14:paraId="2EDD8927" w14:textId="77777777" w:rsidR="00DF5B1F" w:rsidRPr="006816B1" w:rsidRDefault="00DF5B1F" w:rsidP="00DF5B1F">
      <w:pPr>
        <w:keepNext/>
        <w:tabs>
          <w:tab w:val="num" w:pos="1980"/>
        </w:tabs>
        <w:autoSpaceDE w:val="0"/>
        <w:autoSpaceDN w:val="0"/>
        <w:ind w:left="1980"/>
        <w:rPr>
          <w:rFonts w:eastAsia="SimSun"/>
          <w:szCs w:val="22"/>
          <w:lang w:eastAsia="zh-CN"/>
        </w:rPr>
      </w:pPr>
      <w:r w:rsidRPr="006816B1">
        <w:rPr>
          <w:rFonts w:eastAsia="SimSun"/>
          <w:szCs w:val="22"/>
          <w:lang w:eastAsia="zh-CN"/>
        </w:rPr>
        <w:t>1-2 hours  / 3-5 hours / 6-12 hours / more than 12 hours)</w:t>
      </w:r>
    </w:p>
    <w:p w14:paraId="03E37463" w14:textId="77777777" w:rsidR="00DF5B1F" w:rsidRPr="006816B1" w:rsidRDefault="00DF5B1F" w:rsidP="00E52545">
      <w:pPr>
        <w:keepNext/>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Gaming machines or pokies in a club (not the casino or pubs) (Yes/No)</w:t>
      </w:r>
    </w:p>
    <w:p w14:paraId="47F4BDED" w14:textId="77777777" w:rsidR="00DF5B1F" w:rsidRDefault="00DF5B1F" w:rsidP="00E52545">
      <w:pPr>
        <w:keepNext/>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much do you usually spend in a typical MONTH? </w:t>
      </w:r>
    </w:p>
    <w:p w14:paraId="1326FD46" w14:textId="77777777" w:rsidR="00DF5B1F" w:rsidRPr="006816B1" w:rsidRDefault="00DF5B1F" w:rsidP="00E52545">
      <w:pPr>
        <w:keepNext/>
        <w:tabs>
          <w:tab w:val="num" w:pos="1980"/>
        </w:tabs>
        <w:autoSpaceDE w:val="0"/>
        <w:autoSpaceDN w:val="0"/>
        <w:ind w:left="1980"/>
        <w:rPr>
          <w:rFonts w:eastAsia="SimSun"/>
          <w:szCs w:val="22"/>
          <w:lang w:eastAsia="zh-CN"/>
        </w:rPr>
      </w:pPr>
      <w:r w:rsidRPr="006816B1">
        <w:rPr>
          <w:rFonts w:eastAsia="SimSun"/>
          <w:szCs w:val="22"/>
          <w:lang w:eastAsia="zh-CN"/>
        </w:rPr>
        <w:t>(To nearest $5.00)</w:t>
      </w:r>
    </w:p>
    <w:p w14:paraId="59CF278B"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often do you take part in this activity? (Less than 1 hour / </w:t>
      </w:r>
    </w:p>
    <w:p w14:paraId="7B2CD36A"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1-2 hours  / 3-5 hours / 6-12 hours / more than 12 hours)</w:t>
      </w:r>
    </w:p>
    <w:p w14:paraId="01B77423"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Internet-based gambling (Yes/No)</w:t>
      </w:r>
    </w:p>
    <w:p w14:paraId="75EF021B"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much do you usually spend in a typical MONTH? </w:t>
      </w:r>
    </w:p>
    <w:p w14:paraId="6D30CA22"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(To nearest $5.00)</w:t>
      </w:r>
    </w:p>
    <w:p w14:paraId="03C762BB"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often do you take part in this activity? (Less than 1 hour / </w:t>
      </w:r>
    </w:p>
    <w:p w14:paraId="13235476"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1-2 hours  / 3-5 hours / 6-12 hours / more than 12 hours)</w:t>
      </w:r>
    </w:p>
    <w:p w14:paraId="4D6BF301"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 xml:space="preserve">Other gambling activity. (Yes/No) </w:t>
      </w:r>
      <w:r w:rsidRPr="006816B1">
        <w:rPr>
          <w:rFonts w:eastAsia="SimSun"/>
          <w:i/>
          <w:szCs w:val="22"/>
          <w:lang w:eastAsia="zh-CN"/>
        </w:rPr>
        <w:t xml:space="preserve">Please specify: </w:t>
      </w:r>
    </w:p>
    <w:p w14:paraId="415659C9"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much do you usually spend in a typical MONTH? </w:t>
      </w:r>
    </w:p>
    <w:p w14:paraId="28BF477E"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(To nearest $5.00)</w:t>
      </w:r>
    </w:p>
    <w:p w14:paraId="4D266D96" w14:textId="77777777" w:rsidR="00DF5B1F" w:rsidRDefault="00DF5B1F" w:rsidP="0089046B">
      <w:pPr>
        <w:numPr>
          <w:ilvl w:val="2"/>
          <w:numId w:val="5"/>
        </w:numPr>
        <w:tabs>
          <w:tab w:val="clear" w:pos="2340"/>
          <w:tab w:val="num" w:pos="1701"/>
          <w:tab w:val="num" w:pos="1980"/>
        </w:tabs>
        <w:autoSpaceDE w:val="0"/>
        <w:autoSpaceDN w:val="0"/>
        <w:ind w:left="1980"/>
        <w:jc w:val="left"/>
        <w:rPr>
          <w:rFonts w:eastAsia="SimSun"/>
          <w:szCs w:val="22"/>
          <w:lang w:eastAsia="zh-CN"/>
        </w:rPr>
      </w:pPr>
      <w:r w:rsidRPr="006816B1">
        <w:rPr>
          <w:rFonts w:eastAsia="SimSun"/>
          <w:szCs w:val="22"/>
          <w:lang w:eastAsia="zh-CN"/>
        </w:rPr>
        <w:t xml:space="preserve">If yes, how often do you take part in this activity? (Less than 1 hour / </w:t>
      </w:r>
    </w:p>
    <w:p w14:paraId="5646F1E7" w14:textId="77777777" w:rsidR="00DF5B1F" w:rsidRPr="006816B1" w:rsidRDefault="00DF5B1F" w:rsidP="00DF5B1F">
      <w:pPr>
        <w:tabs>
          <w:tab w:val="num" w:pos="1980"/>
        </w:tabs>
        <w:autoSpaceDE w:val="0"/>
        <w:autoSpaceDN w:val="0"/>
        <w:ind w:left="1980"/>
        <w:rPr>
          <w:rFonts w:eastAsia="SimSun"/>
          <w:szCs w:val="22"/>
          <w:lang w:eastAsia="zh-CN"/>
        </w:rPr>
      </w:pPr>
      <w:r w:rsidRPr="006816B1">
        <w:rPr>
          <w:rFonts w:eastAsia="SimSun"/>
          <w:szCs w:val="22"/>
          <w:lang w:eastAsia="zh-CN"/>
        </w:rPr>
        <w:t>1-2 hours  / 3-5 hours / 6-12 hours / more than 12 hours)</w:t>
      </w:r>
    </w:p>
    <w:p w14:paraId="7ABAFFA9" w14:textId="77777777" w:rsidR="00DF5B1F" w:rsidRPr="006816B1" w:rsidRDefault="00DF5B1F" w:rsidP="00DF5B1F">
      <w:pPr>
        <w:autoSpaceDE w:val="0"/>
        <w:autoSpaceDN w:val="0"/>
        <w:ind w:left="720" w:hanging="720"/>
        <w:rPr>
          <w:rFonts w:eastAsia="SimSun"/>
          <w:szCs w:val="22"/>
          <w:lang w:eastAsia="zh-CN"/>
        </w:rPr>
      </w:pPr>
    </w:p>
    <w:p w14:paraId="72EEE0F1" w14:textId="77777777" w:rsidR="00DF5B1F" w:rsidRPr="006816B1" w:rsidRDefault="00DF5B1F" w:rsidP="00DF5B1F">
      <w:pPr>
        <w:autoSpaceDE w:val="0"/>
        <w:autoSpaceDN w:val="0"/>
        <w:ind w:left="720" w:hanging="720"/>
        <w:rPr>
          <w:rFonts w:eastAsia="SimSun"/>
          <w:szCs w:val="22"/>
          <w:lang w:eastAsia="zh-CN"/>
        </w:rPr>
      </w:pPr>
      <w:r w:rsidRPr="006816B1">
        <w:rPr>
          <w:rFonts w:eastAsia="SimSun"/>
          <w:szCs w:val="22"/>
          <w:lang w:eastAsia="zh-CN"/>
        </w:rPr>
        <w:t>If YES to any activities in Q.1, proceed to Q.2.  If NO to all activities in Q.1, proceed to Q.10.</w:t>
      </w:r>
    </w:p>
    <w:p w14:paraId="513862C7" w14:textId="77777777" w:rsidR="00DF5B1F" w:rsidRPr="006816B1" w:rsidRDefault="00DF5B1F" w:rsidP="00DF5B1F">
      <w:pPr>
        <w:autoSpaceDE w:val="0"/>
        <w:autoSpaceDN w:val="0"/>
        <w:ind w:left="720" w:hanging="720"/>
        <w:rPr>
          <w:rFonts w:eastAsia="SimSun"/>
          <w:szCs w:val="22"/>
          <w:lang w:eastAsia="zh-CN"/>
        </w:rPr>
      </w:pPr>
    </w:p>
    <w:p w14:paraId="7B32556A" w14:textId="77777777" w:rsidR="00DF5B1F" w:rsidRPr="006816B1" w:rsidRDefault="00DF5B1F" w:rsidP="0089046B">
      <w:pPr>
        <w:numPr>
          <w:ilvl w:val="0"/>
          <w:numId w:val="5"/>
        </w:numPr>
        <w:tabs>
          <w:tab w:val="clear" w:pos="720"/>
          <w:tab w:val="num" w:pos="360"/>
        </w:tabs>
        <w:ind w:left="360"/>
        <w:rPr>
          <w:szCs w:val="22"/>
        </w:rPr>
      </w:pPr>
      <w:r w:rsidRPr="006816B1">
        <w:rPr>
          <w:szCs w:val="22"/>
        </w:rPr>
        <w:t>Thinking about the sorts of activities we have just mentioned, please tell me which is the gambling activity that you most prefer? (Options as in a - l in Q.1)</w:t>
      </w:r>
    </w:p>
    <w:p w14:paraId="5503BDA4" w14:textId="77777777" w:rsidR="00DF5B1F" w:rsidRPr="006816B1" w:rsidRDefault="00DF5B1F" w:rsidP="0089046B">
      <w:pPr>
        <w:numPr>
          <w:ilvl w:val="0"/>
          <w:numId w:val="5"/>
        </w:numPr>
        <w:tabs>
          <w:tab w:val="clear" w:pos="720"/>
          <w:tab w:val="num" w:pos="360"/>
        </w:tabs>
        <w:ind w:left="360"/>
        <w:rPr>
          <w:szCs w:val="22"/>
        </w:rPr>
      </w:pPr>
      <w:r w:rsidRPr="006816B1">
        <w:rPr>
          <w:szCs w:val="22"/>
        </w:rPr>
        <w:t xml:space="preserve">If Yes to one of these activities, can you tell me why that is your most </w:t>
      </w:r>
      <w:r w:rsidRPr="006816B1">
        <w:rPr>
          <w:szCs w:val="22"/>
          <w:u w:val="single"/>
        </w:rPr>
        <w:t>preferred</w:t>
      </w:r>
      <w:r w:rsidRPr="006816B1">
        <w:rPr>
          <w:szCs w:val="22"/>
        </w:rPr>
        <w:t xml:space="preserve"> gambling activity?</w:t>
      </w:r>
    </w:p>
    <w:p w14:paraId="0B8F196B" w14:textId="77777777" w:rsidR="00DF5B1F" w:rsidRPr="006816B1" w:rsidRDefault="00DF5B1F" w:rsidP="0089046B">
      <w:pPr>
        <w:numPr>
          <w:ilvl w:val="0"/>
          <w:numId w:val="5"/>
        </w:numPr>
        <w:tabs>
          <w:tab w:val="clear" w:pos="720"/>
          <w:tab w:val="num" w:pos="360"/>
        </w:tabs>
        <w:ind w:left="360"/>
        <w:rPr>
          <w:szCs w:val="22"/>
        </w:rPr>
      </w:pPr>
      <w:r w:rsidRPr="006816B1">
        <w:rPr>
          <w:szCs w:val="22"/>
        </w:rPr>
        <w:t>When you participate in the gambling activity that you most prefer, do you usually do so: alone / with your spouse or partner / with other family members / with friends or co-workers / with some other individual or group</w:t>
      </w:r>
    </w:p>
    <w:p w14:paraId="0BCED360" w14:textId="77777777" w:rsidR="00DF5B1F" w:rsidRPr="006816B1" w:rsidRDefault="00DF5B1F" w:rsidP="00DF5B1F">
      <w:pPr>
        <w:autoSpaceDE w:val="0"/>
        <w:autoSpaceDN w:val="0"/>
        <w:ind w:left="720" w:hanging="720"/>
        <w:rPr>
          <w:rFonts w:eastAsia="SimSun"/>
          <w:szCs w:val="22"/>
          <w:lang w:eastAsia="zh-CN"/>
        </w:rPr>
      </w:pPr>
    </w:p>
    <w:p w14:paraId="188FB184" w14:textId="77777777" w:rsidR="00DF5B1F" w:rsidRPr="006816B1" w:rsidRDefault="00DF5B1F" w:rsidP="00392867">
      <w:pPr>
        <w:pStyle w:val="GARCLevel4Nonumbering"/>
        <w:rPr>
          <w:rFonts w:eastAsia="SimSun"/>
          <w:lang w:eastAsia="zh-CN"/>
        </w:rPr>
      </w:pPr>
      <w:r w:rsidRPr="006816B1">
        <w:rPr>
          <w:rFonts w:eastAsia="SimSun"/>
          <w:lang w:eastAsia="zh-CN"/>
        </w:rPr>
        <w:t>Problem Gambling Severity Index (5 a - i)</w:t>
      </w:r>
    </w:p>
    <w:p w14:paraId="362C4FD0" w14:textId="77777777" w:rsidR="00DF5B1F" w:rsidRPr="006816B1" w:rsidRDefault="00DF5B1F" w:rsidP="0089046B">
      <w:pPr>
        <w:numPr>
          <w:ilvl w:val="0"/>
          <w:numId w:val="5"/>
        </w:numPr>
        <w:tabs>
          <w:tab w:val="clear" w:pos="720"/>
          <w:tab w:val="num" w:pos="360"/>
        </w:tabs>
        <w:autoSpaceDE w:val="0"/>
        <w:autoSpaceDN w:val="0"/>
        <w:ind w:left="360"/>
        <w:jc w:val="left"/>
        <w:rPr>
          <w:rFonts w:eastAsia="SimSun"/>
          <w:szCs w:val="22"/>
          <w:lang w:eastAsia="zh-CN"/>
        </w:rPr>
      </w:pPr>
      <w:r w:rsidRPr="006816B1">
        <w:rPr>
          <w:rFonts w:eastAsia="SimSun"/>
          <w:szCs w:val="22"/>
          <w:lang w:eastAsia="zh-CN"/>
        </w:rPr>
        <w:t xml:space="preserve">Please rate </w:t>
      </w:r>
      <w:r w:rsidRPr="006816B1">
        <w:rPr>
          <w:rFonts w:eastAsia="SimSun"/>
          <w:szCs w:val="22"/>
          <w:u w:val="single"/>
          <w:lang w:eastAsia="zh-CN"/>
        </w:rPr>
        <w:t>how often</w:t>
      </w:r>
      <w:r w:rsidRPr="006816B1">
        <w:rPr>
          <w:rFonts w:eastAsia="SimSun"/>
          <w:szCs w:val="22"/>
          <w:lang w:eastAsia="zh-CN"/>
        </w:rPr>
        <w:t xml:space="preserve"> you exhibit or do the following behaviours (never / sometimes / most of the time / almost always)</w:t>
      </w:r>
      <w:r w:rsidRPr="006816B1">
        <w:rPr>
          <w:rFonts w:eastAsia="SimSun"/>
          <w:szCs w:val="22"/>
          <w:vertAlign w:val="superscript"/>
          <w:lang w:eastAsia="zh-CN"/>
        </w:rPr>
        <w:footnoteReference w:id="17"/>
      </w:r>
      <w:r w:rsidRPr="006816B1">
        <w:rPr>
          <w:rFonts w:eastAsia="SimSun"/>
          <w:szCs w:val="22"/>
          <w:lang w:eastAsia="zh-CN"/>
        </w:rPr>
        <w:t xml:space="preserve">.  </w:t>
      </w:r>
    </w:p>
    <w:p w14:paraId="5CFEBE52"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Thinking about the past 12 months, how often have you bet more than you could really afford to lose?</w:t>
      </w:r>
    </w:p>
    <w:p w14:paraId="33D82EE0"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Thinking about the past 12 months, how often have you needed to gamble with larger amounts of money to get the same feeling of excitement?</w:t>
      </w:r>
    </w:p>
    <w:p w14:paraId="078B0E1C"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Thinking about the past 12 months, how often have you gone back another day to try to win back the money you lost?</w:t>
      </w:r>
    </w:p>
    <w:p w14:paraId="7CA90DA1"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Thinking about the past 12 months, how often have you borrowed money or sold anything to get money to gamble?</w:t>
      </w:r>
    </w:p>
    <w:p w14:paraId="7C7CC1EF"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Thinking about the past 12 months, how often have you felt that you might have a problem with gambling?</w:t>
      </w:r>
    </w:p>
    <w:p w14:paraId="5928F61E"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Thinking about the past 12 months, how often have people criticised your betting or told you that you had a gambling problem, regardless of whether or not you thought it was true?</w:t>
      </w:r>
    </w:p>
    <w:p w14:paraId="1376C653"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Thinking about the past 12 months, how often have you felt guilty about the way you gamble, or what happens when you gamble?</w:t>
      </w:r>
    </w:p>
    <w:p w14:paraId="4EA3276F"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Thinking about the past 12 months, how often has your gambling caused you any health problems, including stress or anxiety?</w:t>
      </w:r>
    </w:p>
    <w:p w14:paraId="642C9986"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Thinking about the past 12 months, how often has your gambling caused any financial problems for you or your household?</w:t>
      </w:r>
    </w:p>
    <w:p w14:paraId="1E0A9F78"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Thinking about the past 12 months, how often have you wanted to stop betting money or gambling but didn’t think you could?</w:t>
      </w:r>
    </w:p>
    <w:p w14:paraId="189486C1" w14:textId="77777777" w:rsidR="00DF5B1F" w:rsidRPr="006816B1" w:rsidRDefault="00DF5B1F" w:rsidP="00DF5B1F">
      <w:pPr>
        <w:autoSpaceDE w:val="0"/>
        <w:autoSpaceDN w:val="0"/>
        <w:rPr>
          <w:rFonts w:eastAsia="SimSun"/>
          <w:szCs w:val="22"/>
          <w:lang w:eastAsia="zh-CN"/>
        </w:rPr>
      </w:pPr>
    </w:p>
    <w:p w14:paraId="15024A85" w14:textId="2673F7ED" w:rsidR="00DF5B1F" w:rsidRPr="006816B1" w:rsidRDefault="00F26730" w:rsidP="00392867">
      <w:pPr>
        <w:pStyle w:val="GARCLevel4Nonumbering"/>
        <w:rPr>
          <w:rFonts w:eastAsia="SimSun"/>
          <w:lang w:eastAsia="zh-CN"/>
        </w:rPr>
      </w:pPr>
      <w:r>
        <w:rPr>
          <w:rFonts w:eastAsia="SimSun"/>
          <w:lang w:eastAsia="zh-CN"/>
        </w:rPr>
        <w:t>L</w:t>
      </w:r>
      <w:r w:rsidR="00DF5B1F" w:rsidRPr="006816B1">
        <w:rPr>
          <w:rFonts w:eastAsia="SimSun"/>
          <w:lang w:eastAsia="zh-CN"/>
        </w:rPr>
        <w:t>ying and betting</w:t>
      </w:r>
    </w:p>
    <w:p w14:paraId="13F190D5" w14:textId="77777777" w:rsidR="00DF5B1F" w:rsidRPr="006816B1" w:rsidRDefault="00DF5B1F" w:rsidP="0089046B">
      <w:pPr>
        <w:numPr>
          <w:ilvl w:val="0"/>
          <w:numId w:val="5"/>
        </w:numPr>
        <w:tabs>
          <w:tab w:val="clear" w:pos="720"/>
          <w:tab w:val="num" w:pos="360"/>
        </w:tabs>
        <w:autoSpaceDE w:val="0"/>
        <w:autoSpaceDN w:val="0"/>
        <w:ind w:left="360"/>
        <w:jc w:val="left"/>
        <w:rPr>
          <w:rFonts w:eastAsia="SimSun"/>
          <w:szCs w:val="22"/>
          <w:lang w:eastAsia="zh-CN"/>
        </w:rPr>
      </w:pPr>
      <w:r w:rsidRPr="006816B1">
        <w:rPr>
          <w:rFonts w:eastAsia="SimSun"/>
          <w:szCs w:val="22"/>
          <w:lang w:eastAsia="zh-CN"/>
        </w:rPr>
        <w:t xml:space="preserve">Have you </w:t>
      </w:r>
      <w:r w:rsidRPr="006816B1">
        <w:rPr>
          <w:rFonts w:eastAsia="SimSun"/>
          <w:szCs w:val="22"/>
          <w:u w:val="single"/>
          <w:lang w:eastAsia="zh-CN"/>
        </w:rPr>
        <w:t>ever</w:t>
      </w:r>
      <w:r w:rsidRPr="006816B1">
        <w:rPr>
          <w:rFonts w:eastAsia="SimSun"/>
          <w:szCs w:val="22"/>
          <w:lang w:eastAsia="zh-CN"/>
        </w:rPr>
        <w:t xml:space="preserve"> felt the need to bet more and more money?</w:t>
      </w:r>
    </w:p>
    <w:p w14:paraId="354DFDEB" w14:textId="77777777" w:rsidR="00DF5B1F" w:rsidRPr="006816B1" w:rsidRDefault="00DF5B1F" w:rsidP="0089046B">
      <w:pPr>
        <w:numPr>
          <w:ilvl w:val="0"/>
          <w:numId w:val="5"/>
        </w:numPr>
        <w:tabs>
          <w:tab w:val="clear" w:pos="720"/>
          <w:tab w:val="num" w:pos="360"/>
        </w:tabs>
        <w:autoSpaceDE w:val="0"/>
        <w:autoSpaceDN w:val="0"/>
        <w:ind w:left="360"/>
        <w:jc w:val="left"/>
        <w:rPr>
          <w:rFonts w:eastAsia="SimSun"/>
          <w:szCs w:val="22"/>
          <w:lang w:eastAsia="zh-CN"/>
        </w:rPr>
      </w:pPr>
      <w:r w:rsidRPr="006816B1">
        <w:rPr>
          <w:rFonts w:eastAsia="SimSun"/>
          <w:szCs w:val="22"/>
          <w:lang w:eastAsia="zh-CN"/>
        </w:rPr>
        <w:t xml:space="preserve">Have you </w:t>
      </w:r>
      <w:r w:rsidRPr="006816B1">
        <w:rPr>
          <w:rFonts w:eastAsia="SimSun"/>
          <w:szCs w:val="22"/>
          <w:u w:val="single"/>
          <w:lang w:eastAsia="zh-CN"/>
        </w:rPr>
        <w:t>ever</w:t>
      </w:r>
      <w:r w:rsidRPr="006816B1">
        <w:rPr>
          <w:rFonts w:eastAsia="SimSun"/>
          <w:szCs w:val="22"/>
          <w:lang w:eastAsia="zh-CN"/>
        </w:rPr>
        <w:t xml:space="preserve"> had to lie to people about how much you gambled?</w:t>
      </w:r>
    </w:p>
    <w:p w14:paraId="0C12DF3D" w14:textId="77777777" w:rsidR="00DF5B1F" w:rsidRPr="006816B1" w:rsidRDefault="00DF5B1F" w:rsidP="0089046B">
      <w:pPr>
        <w:numPr>
          <w:ilvl w:val="0"/>
          <w:numId w:val="5"/>
        </w:numPr>
        <w:tabs>
          <w:tab w:val="clear" w:pos="720"/>
          <w:tab w:val="num" w:pos="360"/>
        </w:tabs>
        <w:autoSpaceDE w:val="0"/>
        <w:autoSpaceDN w:val="0"/>
        <w:ind w:left="360"/>
        <w:jc w:val="left"/>
        <w:rPr>
          <w:rFonts w:eastAsia="SimSun"/>
          <w:szCs w:val="22"/>
          <w:lang w:eastAsia="zh-CN"/>
        </w:rPr>
      </w:pPr>
      <w:r w:rsidRPr="006816B1">
        <w:rPr>
          <w:rFonts w:eastAsia="SimSun"/>
          <w:szCs w:val="22"/>
          <w:lang w:eastAsia="zh-CN"/>
        </w:rPr>
        <w:t xml:space="preserve">Do you feel that you have </w:t>
      </w:r>
      <w:r w:rsidRPr="006816B1">
        <w:rPr>
          <w:rFonts w:eastAsia="SimSun"/>
          <w:szCs w:val="22"/>
          <w:u w:val="single"/>
          <w:lang w:eastAsia="zh-CN"/>
        </w:rPr>
        <w:t>ever</w:t>
      </w:r>
      <w:r w:rsidRPr="006816B1">
        <w:rPr>
          <w:rFonts w:eastAsia="SimSun"/>
          <w:szCs w:val="22"/>
          <w:lang w:eastAsia="zh-CN"/>
        </w:rPr>
        <w:t xml:space="preserve"> had a problem with gambling?</w:t>
      </w:r>
    </w:p>
    <w:p w14:paraId="4B0AE9D9" w14:textId="77777777" w:rsidR="00DF5B1F" w:rsidRPr="006816B1" w:rsidRDefault="00DF5B1F" w:rsidP="0089046B">
      <w:pPr>
        <w:numPr>
          <w:ilvl w:val="0"/>
          <w:numId w:val="5"/>
        </w:numPr>
        <w:tabs>
          <w:tab w:val="clear" w:pos="720"/>
          <w:tab w:val="num" w:pos="360"/>
        </w:tabs>
        <w:autoSpaceDE w:val="0"/>
        <w:autoSpaceDN w:val="0"/>
        <w:ind w:left="360"/>
        <w:jc w:val="left"/>
        <w:rPr>
          <w:rFonts w:eastAsia="SimSun"/>
          <w:szCs w:val="22"/>
          <w:lang w:eastAsia="zh-CN"/>
        </w:rPr>
      </w:pPr>
      <w:r w:rsidRPr="006816B1">
        <w:rPr>
          <w:rFonts w:eastAsia="SimSun"/>
          <w:szCs w:val="22"/>
          <w:lang w:eastAsia="zh-CN"/>
        </w:rPr>
        <w:t>What was the largest amount of money you have ever lost in ONE day of gambling?</w:t>
      </w:r>
    </w:p>
    <w:p w14:paraId="7CB9F6A1" w14:textId="77777777" w:rsidR="00DF5B1F" w:rsidRPr="006816B1" w:rsidRDefault="00DF5B1F" w:rsidP="00DF5B1F">
      <w:pPr>
        <w:autoSpaceDE w:val="0"/>
        <w:autoSpaceDN w:val="0"/>
        <w:ind w:left="720" w:hanging="720"/>
        <w:rPr>
          <w:rFonts w:eastAsia="SimSun"/>
          <w:szCs w:val="22"/>
          <w:lang w:eastAsia="zh-CN"/>
        </w:rPr>
      </w:pPr>
    </w:p>
    <w:p w14:paraId="053785AA" w14:textId="16B438AA" w:rsidR="00DF5B1F" w:rsidRPr="006816B1" w:rsidRDefault="00F26730" w:rsidP="00392867">
      <w:pPr>
        <w:pStyle w:val="GARCLevel4Nonumbering"/>
        <w:rPr>
          <w:rFonts w:eastAsia="SimSun"/>
          <w:lang w:eastAsia="zh-CN"/>
        </w:rPr>
      </w:pPr>
      <w:r>
        <w:rPr>
          <w:rFonts w:eastAsia="SimSun"/>
          <w:lang w:eastAsia="zh-CN"/>
        </w:rPr>
        <w:t>Someone else’s gambling</w:t>
      </w:r>
    </w:p>
    <w:p w14:paraId="3E0F71F2" w14:textId="77777777" w:rsidR="00DF5B1F" w:rsidRPr="006816B1" w:rsidRDefault="00DF5B1F" w:rsidP="0089046B">
      <w:pPr>
        <w:numPr>
          <w:ilvl w:val="0"/>
          <w:numId w:val="5"/>
        </w:numPr>
        <w:tabs>
          <w:tab w:val="clear" w:pos="720"/>
          <w:tab w:val="num" w:pos="360"/>
        </w:tabs>
        <w:autoSpaceDE w:val="0"/>
        <w:autoSpaceDN w:val="0"/>
        <w:ind w:left="360"/>
        <w:jc w:val="left"/>
        <w:rPr>
          <w:rFonts w:eastAsia="SimSun"/>
          <w:szCs w:val="22"/>
          <w:lang w:eastAsia="zh-CN"/>
        </w:rPr>
      </w:pPr>
      <w:r w:rsidRPr="006816B1">
        <w:rPr>
          <w:rFonts w:eastAsia="SimSun"/>
          <w:szCs w:val="22"/>
          <w:lang w:eastAsia="zh-CN"/>
        </w:rPr>
        <w:t xml:space="preserve">Have you had problems because of </w:t>
      </w:r>
      <w:r w:rsidRPr="006816B1">
        <w:rPr>
          <w:rFonts w:eastAsia="SimSun"/>
          <w:szCs w:val="22"/>
          <w:u w:val="single"/>
          <w:lang w:eastAsia="zh-CN"/>
        </w:rPr>
        <w:t>someone else’s</w:t>
      </w:r>
      <w:r w:rsidRPr="006816B1">
        <w:rPr>
          <w:rFonts w:eastAsia="SimSun"/>
          <w:szCs w:val="22"/>
          <w:lang w:eastAsia="zh-CN"/>
        </w:rPr>
        <w:t xml:space="preserve"> gambling in the last 12 months?  (Yes/No)</w:t>
      </w:r>
    </w:p>
    <w:p w14:paraId="71932AAD" w14:textId="77777777" w:rsidR="00DF5B1F" w:rsidRPr="006816B1" w:rsidRDefault="00DF5B1F" w:rsidP="00DF5B1F">
      <w:pPr>
        <w:autoSpaceDE w:val="0"/>
        <w:autoSpaceDN w:val="0"/>
        <w:ind w:left="720" w:hanging="720"/>
        <w:rPr>
          <w:rFonts w:eastAsia="SimSun"/>
          <w:szCs w:val="22"/>
          <w:lang w:eastAsia="zh-CN"/>
        </w:rPr>
      </w:pPr>
    </w:p>
    <w:p w14:paraId="35D91FEA"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If Yes, can you say what kind of gambling was involved?</w:t>
      </w:r>
    </w:p>
    <w:p w14:paraId="65AA3197"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Lotto (including Strike, Powerball and Big Wednesday)</w:t>
      </w:r>
    </w:p>
    <w:p w14:paraId="4D3D6909"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Keno (not in a casino)</w:t>
      </w:r>
    </w:p>
    <w:p w14:paraId="47F36FC9"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Instant Kiwi or other scratch ticket</w:t>
      </w:r>
    </w:p>
    <w:p w14:paraId="611452FA"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Housie (bingo) for money</w:t>
      </w:r>
    </w:p>
    <w:p w14:paraId="63C01C4E"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Horse or dog racing (excluding office sweepstakes)</w:t>
      </w:r>
    </w:p>
    <w:p w14:paraId="5C0AD438"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Sports betting at the TAB or with an overseas betting organisation</w:t>
      </w:r>
    </w:p>
    <w:p w14:paraId="267C5A29"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Gaming machines or pokies at the casino</w:t>
      </w:r>
    </w:p>
    <w:p w14:paraId="0B9BAD5E"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Table games or any other games at the casino</w:t>
      </w:r>
    </w:p>
    <w:p w14:paraId="6E5693C9"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Gaming machines or pokies in a pub (not the casino or clubs)</w:t>
      </w:r>
    </w:p>
    <w:p w14:paraId="0A707F68"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Gaming machines or pokies in a club (not the casino or pubs)</w:t>
      </w:r>
    </w:p>
    <w:p w14:paraId="18D47626"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Internet-based gambling</w:t>
      </w:r>
    </w:p>
    <w:p w14:paraId="29C56094"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 xml:space="preserve">Other gambling activity.  </w:t>
      </w:r>
      <w:r w:rsidRPr="006816B1">
        <w:rPr>
          <w:rFonts w:eastAsia="SimSun"/>
          <w:i/>
          <w:szCs w:val="22"/>
          <w:lang w:eastAsia="zh-CN"/>
        </w:rPr>
        <w:t>Please specify:</w:t>
      </w:r>
    </w:p>
    <w:p w14:paraId="1416E044"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Not sure/don’t know</w:t>
      </w:r>
    </w:p>
    <w:p w14:paraId="4CA643A7" w14:textId="77777777" w:rsidR="00DF5B1F" w:rsidRPr="006816B1" w:rsidRDefault="00DF5B1F" w:rsidP="00DF5B1F">
      <w:pPr>
        <w:autoSpaceDE w:val="0"/>
        <w:autoSpaceDN w:val="0"/>
        <w:ind w:left="1980"/>
        <w:rPr>
          <w:rFonts w:eastAsia="SimSun"/>
          <w:szCs w:val="22"/>
          <w:lang w:eastAsia="zh-CN"/>
        </w:rPr>
      </w:pPr>
    </w:p>
    <w:p w14:paraId="217E4B4A"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If Yes, how would you describe the effect of that person’s gambling on you?</w:t>
      </w:r>
    </w:p>
    <w:p w14:paraId="051B25C3"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I worry about it sometimes</w:t>
      </w:r>
    </w:p>
    <w:p w14:paraId="7D844F13"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It is affecting my health</w:t>
      </w:r>
    </w:p>
    <w:p w14:paraId="57DA96AB"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It is hard to talk with anyone about it</w:t>
      </w:r>
    </w:p>
    <w:p w14:paraId="77D3073E"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I am concerned about my or my family’s safety</w:t>
      </w:r>
    </w:p>
    <w:p w14:paraId="75C9CFA7"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I am paying for it financially</w:t>
      </w:r>
    </w:p>
    <w:p w14:paraId="5A303CDE"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Other. Please specify:</w:t>
      </w:r>
    </w:p>
    <w:p w14:paraId="079BEC97" w14:textId="77777777" w:rsidR="00DF5B1F" w:rsidRPr="006816B1" w:rsidRDefault="00DF5B1F" w:rsidP="00DF5B1F">
      <w:pPr>
        <w:autoSpaceDE w:val="0"/>
        <w:autoSpaceDN w:val="0"/>
        <w:ind w:left="1980"/>
        <w:rPr>
          <w:rFonts w:eastAsia="SimSun"/>
          <w:szCs w:val="22"/>
          <w:lang w:eastAsia="zh-CN"/>
        </w:rPr>
      </w:pPr>
    </w:p>
    <w:p w14:paraId="03D00B77" w14:textId="77777777" w:rsidR="00DF5B1F" w:rsidRPr="006816B1" w:rsidRDefault="00DF5B1F" w:rsidP="0089046B">
      <w:pPr>
        <w:numPr>
          <w:ilvl w:val="1"/>
          <w:numId w:val="5"/>
        </w:numPr>
        <w:tabs>
          <w:tab w:val="clear" w:pos="1440"/>
          <w:tab w:val="num" w:pos="1080"/>
        </w:tabs>
        <w:autoSpaceDE w:val="0"/>
        <w:autoSpaceDN w:val="0"/>
        <w:ind w:left="1080"/>
        <w:jc w:val="left"/>
        <w:rPr>
          <w:rFonts w:eastAsia="SimSun"/>
          <w:szCs w:val="22"/>
          <w:lang w:eastAsia="zh-CN"/>
        </w:rPr>
      </w:pPr>
      <w:r w:rsidRPr="006816B1">
        <w:rPr>
          <w:rFonts w:eastAsia="SimSun"/>
          <w:szCs w:val="22"/>
          <w:lang w:eastAsia="zh-CN"/>
        </w:rPr>
        <w:t>If Yes, what relationship is that person to you?</w:t>
      </w:r>
    </w:p>
    <w:p w14:paraId="5F5486F5"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Spouse or partner</w:t>
      </w:r>
    </w:p>
    <w:p w14:paraId="48CA3DB8"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Parent</w:t>
      </w:r>
    </w:p>
    <w:p w14:paraId="11AE9815"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Sibling (brother or sister)</w:t>
      </w:r>
    </w:p>
    <w:p w14:paraId="720D281B"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Adult child</w:t>
      </w:r>
    </w:p>
    <w:p w14:paraId="7DC882C6"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Child younger than 18</w:t>
      </w:r>
    </w:p>
    <w:p w14:paraId="104DE696"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Uncle or Aunt</w:t>
      </w:r>
    </w:p>
    <w:p w14:paraId="1793B753"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Aiga or extended family member</w:t>
      </w:r>
    </w:p>
    <w:p w14:paraId="18ECB2C9"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Friend</w:t>
      </w:r>
    </w:p>
    <w:p w14:paraId="4B93955F"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Work colleague</w:t>
      </w:r>
    </w:p>
    <w:p w14:paraId="77D63ADF" w14:textId="77777777" w:rsidR="00DF5B1F" w:rsidRPr="006816B1" w:rsidRDefault="00DF5B1F" w:rsidP="0089046B">
      <w:pPr>
        <w:numPr>
          <w:ilvl w:val="2"/>
          <w:numId w:val="5"/>
        </w:numPr>
        <w:tabs>
          <w:tab w:val="clear" w:pos="2340"/>
          <w:tab w:val="num" w:pos="1980"/>
        </w:tabs>
        <w:autoSpaceDE w:val="0"/>
        <w:autoSpaceDN w:val="0"/>
        <w:ind w:left="1980"/>
        <w:jc w:val="left"/>
        <w:rPr>
          <w:rFonts w:eastAsia="SimSun"/>
          <w:szCs w:val="22"/>
          <w:lang w:eastAsia="zh-CN"/>
        </w:rPr>
      </w:pPr>
      <w:r w:rsidRPr="006816B1">
        <w:rPr>
          <w:rFonts w:eastAsia="SimSun"/>
          <w:szCs w:val="22"/>
          <w:lang w:eastAsia="zh-CN"/>
        </w:rPr>
        <w:t>Other. Specify:</w:t>
      </w:r>
    </w:p>
    <w:p w14:paraId="3EC2879A" w14:textId="77777777" w:rsidR="00E52545" w:rsidRDefault="00E52545" w:rsidP="00E52545">
      <w:pPr>
        <w:rPr>
          <w:rFonts w:eastAsia="Calibri"/>
          <w:lang w:eastAsia="en-US"/>
        </w:rPr>
      </w:pPr>
    </w:p>
    <w:p w14:paraId="60F6E579" w14:textId="095ED7DA" w:rsidR="00DF5B1F" w:rsidRPr="006816B1" w:rsidRDefault="00F26730" w:rsidP="00392867">
      <w:pPr>
        <w:pStyle w:val="GARCLevel4Nonumbering"/>
        <w:rPr>
          <w:rFonts w:eastAsia="Calibri"/>
          <w:lang w:eastAsia="en-US"/>
        </w:rPr>
      </w:pPr>
      <w:r>
        <w:rPr>
          <w:rFonts w:eastAsia="Calibri"/>
          <w:lang w:eastAsia="en-US"/>
        </w:rPr>
        <w:t>Help-seeking</w:t>
      </w:r>
    </w:p>
    <w:p w14:paraId="548D8947" w14:textId="77777777" w:rsidR="00DF5B1F" w:rsidRPr="006816B1" w:rsidRDefault="00DF5B1F" w:rsidP="00E52545">
      <w:pPr>
        <w:numPr>
          <w:ilvl w:val="0"/>
          <w:numId w:val="5"/>
        </w:numPr>
        <w:tabs>
          <w:tab w:val="clear" w:pos="720"/>
        </w:tabs>
        <w:spacing w:after="200" w:line="276" w:lineRule="auto"/>
        <w:ind w:left="426" w:hanging="426"/>
        <w:contextualSpacing/>
        <w:jc w:val="left"/>
        <w:rPr>
          <w:rFonts w:eastAsia="Calibri"/>
          <w:szCs w:val="22"/>
          <w:lang w:eastAsia="en-US"/>
        </w:rPr>
      </w:pPr>
      <w:r w:rsidRPr="006816B1">
        <w:rPr>
          <w:rFonts w:eastAsia="Calibri"/>
          <w:szCs w:val="22"/>
          <w:lang w:eastAsia="en-US"/>
        </w:rPr>
        <w:t>Have you received assistance from any service or person for your gambling during the past 12 months?</w:t>
      </w:r>
    </w:p>
    <w:p w14:paraId="54D84E05" w14:textId="77777777" w:rsidR="00DF5B1F" w:rsidRPr="006816B1" w:rsidRDefault="00DF5B1F" w:rsidP="0089046B">
      <w:pPr>
        <w:numPr>
          <w:ilvl w:val="1"/>
          <w:numId w:val="6"/>
        </w:numPr>
        <w:spacing w:line="276" w:lineRule="auto"/>
        <w:contextualSpacing/>
        <w:jc w:val="left"/>
        <w:rPr>
          <w:rFonts w:eastAsia="Calibri"/>
          <w:szCs w:val="22"/>
          <w:lang w:eastAsia="en-US"/>
        </w:rPr>
      </w:pPr>
      <w:r w:rsidRPr="006816B1">
        <w:rPr>
          <w:rFonts w:eastAsia="Calibri"/>
          <w:szCs w:val="22"/>
          <w:lang w:eastAsia="en-US"/>
        </w:rPr>
        <w:t>YES</w:t>
      </w:r>
    </w:p>
    <w:p w14:paraId="0935FEDF" w14:textId="77777777" w:rsidR="00DF5B1F" w:rsidRPr="006816B1" w:rsidRDefault="00DF5B1F" w:rsidP="0089046B">
      <w:pPr>
        <w:numPr>
          <w:ilvl w:val="1"/>
          <w:numId w:val="6"/>
        </w:numPr>
        <w:spacing w:line="276" w:lineRule="auto"/>
        <w:contextualSpacing/>
        <w:jc w:val="left"/>
        <w:rPr>
          <w:rFonts w:eastAsia="Calibri"/>
          <w:szCs w:val="22"/>
          <w:lang w:eastAsia="en-US"/>
        </w:rPr>
      </w:pPr>
      <w:r w:rsidRPr="006816B1">
        <w:rPr>
          <w:rFonts w:eastAsia="Calibri"/>
          <w:szCs w:val="22"/>
          <w:lang w:eastAsia="en-US"/>
        </w:rPr>
        <w:t>NO</w:t>
      </w:r>
    </w:p>
    <w:p w14:paraId="777F5772" w14:textId="77777777" w:rsidR="00DF5B1F" w:rsidRPr="006816B1" w:rsidRDefault="00DF5B1F" w:rsidP="0089046B">
      <w:pPr>
        <w:numPr>
          <w:ilvl w:val="1"/>
          <w:numId w:val="6"/>
        </w:numPr>
        <w:spacing w:line="276" w:lineRule="auto"/>
        <w:contextualSpacing/>
        <w:jc w:val="left"/>
        <w:rPr>
          <w:rFonts w:eastAsia="Calibri"/>
          <w:szCs w:val="22"/>
          <w:lang w:eastAsia="en-US"/>
        </w:rPr>
      </w:pPr>
      <w:r w:rsidRPr="006816B1">
        <w:rPr>
          <w:rFonts w:eastAsia="Calibri"/>
          <w:szCs w:val="22"/>
          <w:lang w:eastAsia="en-US"/>
        </w:rPr>
        <w:t>Don’t know/unsure</w:t>
      </w:r>
    </w:p>
    <w:p w14:paraId="6B4AB795" w14:textId="77777777" w:rsidR="00DF5B1F" w:rsidRPr="006816B1" w:rsidRDefault="00DF5B1F" w:rsidP="00DF5B1F">
      <w:pPr>
        <w:spacing w:after="200" w:line="276" w:lineRule="auto"/>
        <w:ind w:left="1080"/>
        <w:contextualSpacing/>
        <w:rPr>
          <w:rFonts w:eastAsia="Calibri"/>
          <w:szCs w:val="22"/>
          <w:lang w:eastAsia="en-US"/>
        </w:rPr>
      </w:pPr>
    </w:p>
    <w:p w14:paraId="2C71C30B" w14:textId="363B1942" w:rsidR="00DF5B1F" w:rsidRPr="006816B1" w:rsidRDefault="00DF5B1F" w:rsidP="00DF5B1F">
      <w:pPr>
        <w:spacing w:after="200" w:line="276" w:lineRule="auto"/>
        <w:ind w:left="360"/>
        <w:contextualSpacing/>
        <w:rPr>
          <w:rFonts w:eastAsia="Calibri"/>
          <w:szCs w:val="22"/>
          <w:lang w:eastAsia="en-US"/>
        </w:rPr>
      </w:pPr>
      <w:r w:rsidRPr="006816B1">
        <w:rPr>
          <w:rFonts w:eastAsia="Calibri"/>
          <w:szCs w:val="22"/>
          <w:lang w:eastAsia="en-US"/>
        </w:rPr>
        <w:t>If Yes to 1</w:t>
      </w:r>
      <w:r w:rsidR="00E52545">
        <w:rPr>
          <w:rFonts w:eastAsia="Calibri"/>
          <w:szCs w:val="22"/>
          <w:lang w:eastAsia="en-US"/>
        </w:rPr>
        <w:t>1</w:t>
      </w:r>
      <w:r w:rsidRPr="006816B1">
        <w:rPr>
          <w:rFonts w:eastAsia="Calibri"/>
          <w:szCs w:val="22"/>
          <w:lang w:eastAsia="en-US"/>
        </w:rPr>
        <w:t xml:space="preserve"> - Was this assistance from a professional service, or an informal support such as partner, family member or friend?</w:t>
      </w:r>
    </w:p>
    <w:p w14:paraId="235456D6" w14:textId="77777777" w:rsidR="00DF5B1F" w:rsidRPr="006816B1" w:rsidRDefault="00DF5B1F" w:rsidP="0089046B">
      <w:pPr>
        <w:numPr>
          <w:ilvl w:val="0"/>
          <w:numId w:val="7"/>
        </w:numPr>
        <w:spacing w:after="200" w:line="276" w:lineRule="auto"/>
        <w:contextualSpacing/>
        <w:jc w:val="left"/>
        <w:rPr>
          <w:rFonts w:eastAsia="Calibri"/>
          <w:szCs w:val="22"/>
          <w:lang w:eastAsia="en-US"/>
        </w:rPr>
      </w:pPr>
      <w:r w:rsidRPr="006816B1">
        <w:rPr>
          <w:rFonts w:eastAsia="Calibri"/>
          <w:szCs w:val="22"/>
          <w:lang w:eastAsia="en-US"/>
        </w:rPr>
        <w:t>Professional service</w:t>
      </w:r>
    </w:p>
    <w:p w14:paraId="75942169" w14:textId="77777777" w:rsidR="00DF5B1F" w:rsidRPr="006816B1" w:rsidRDefault="00DF5B1F" w:rsidP="0089046B">
      <w:pPr>
        <w:numPr>
          <w:ilvl w:val="0"/>
          <w:numId w:val="7"/>
        </w:numPr>
        <w:spacing w:after="200" w:line="276" w:lineRule="auto"/>
        <w:contextualSpacing/>
        <w:jc w:val="left"/>
        <w:rPr>
          <w:rFonts w:eastAsia="Calibri"/>
          <w:szCs w:val="22"/>
          <w:lang w:eastAsia="en-US"/>
        </w:rPr>
      </w:pPr>
      <w:r w:rsidRPr="006816B1">
        <w:rPr>
          <w:rFonts w:eastAsia="Calibri"/>
          <w:szCs w:val="22"/>
          <w:lang w:eastAsia="en-US"/>
        </w:rPr>
        <w:t>Informal support</w:t>
      </w:r>
    </w:p>
    <w:p w14:paraId="4ED2B8E6" w14:textId="77777777" w:rsidR="00DF5B1F" w:rsidRPr="006816B1" w:rsidRDefault="00DF5B1F" w:rsidP="0089046B">
      <w:pPr>
        <w:numPr>
          <w:ilvl w:val="0"/>
          <w:numId w:val="7"/>
        </w:numPr>
        <w:spacing w:after="200" w:line="276" w:lineRule="auto"/>
        <w:contextualSpacing/>
        <w:jc w:val="left"/>
        <w:rPr>
          <w:rFonts w:eastAsia="Calibri"/>
          <w:szCs w:val="22"/>
          <w:lang w:eastAsia="en-US"/>
        </w:rPr>
      </w:pPr>
      <w:r w:rsidRPr="006816B1">
        <w:rPr>
          <w:rFonts w:eastAsia="Calibri"/>
          <w:szCs w:val="22"/>
          <w:lang w:eastAsia="en-US"/>
        </w:rPr>
        <w:t>Both professional and informal support</w:t>
      </w:r>
    </w:p>
    <w:p w14:paraId="050C1DDC" w14:textId="77777777" w:rsidR="00DF5B1F" w:rsidRPr="006816B1" w:rsidRDefault="00DF5B1F" w:rsidP="0089046B">
      <w:pPr>
        <w:numPr>
          <w:ilvl w:val="0"/>
          <w:numId w:val="7"/>
        </w:numPr>
        <w:spacing w:after="200" w:line="276" w:lineRule="auto"/>
        <w:contextualSpacing/>
        <w:jc w:val="left"/>
        <w:rPr>
          <w:rFonts w:eastAsia="Calibri"/>
          <w:szCs w:val="22"/>
          <w:lang w:eastAsia="en-US"/>
        </w:rPr>
      </w:pPr>
      <w:r w:rsidRPr="006816B1">
        <w:rPr>
          <w:rFonts w:eastAsia="Calibri"/>
          <w:szCs w:val="22"/>
          <w:lang w:eastAsia="en-US"/>
        </w:rPr>
        <w:t>Don’t know/unsure</w:t>
      </w:r>
    </w:p>
    <w:p w14:paraId="3CE22D48" w14:textId="77777777" w:rsidR="00DF5B1F" w:rsidRPr="006816B1" w:rsidRDefault="00DF5B1F" w:rsidP="00DF5B1F">
      <w:pPr>
        <w:spacing w:after="200" w:line="276" w:lineRule="auto"/>
        <w:ind w:left="1080"/>
        <w:contextualSpacing/>
        <w:rPr>
          <w:rFonts w:eastAsia="Calibri"/>
          <w:szCs w:val="22"/>
          <w:lang w:eastAsia="en-US"/>
        </w:rPr>
      </w:pPr>
    </w:p>
    <w:p w14:paraId="4BEFEB03" w14:textId="71D43BFE" w:rsidR="00DF5B1F" w:rsidRPr="006816B1" w:rsidRDefault="00DF5B1F" w:rsidP="00DF5B1F">
      <w:pPr>
        <w:spacing w:after="200" w:line="276" w:lineRule="auto"/>
        <w:ind w:left="720"/>
        <w:contextualSpacing/>
        <w:rPr>
          <w:rFonts w:eastAsia="Calibri"/>
          <w:szCs w:val="22"/>
          <w:lang w:eastAsia="en-US"/>
        </w:rPr>
      </w:pPr>
      <w:r>
        <w:rPr>
          <w:rFonts w:eastAsia="Calibri"/>
          <w:szCs w:val="22"/>
          <w:lang w:eastAsia="en-US"/>
        </w:rPr>
        <w:t xml:space="preserve">If </w:t>
      </w:r>
      <w:r w:rsidR="00E52545">
        <w:rPr>
          <w:rFonts w:eastAsia="Calibri"/>
          <w:szCs w:val="22"/>
          <w:lang w:eastAsia="en-US"/>
        </w:rPr>
        <w:t xml:space="preserve">a or </w:t>
      </w:r>
      <w:r w:rsidRPr="006816B1">
        <w:rPr>
          <w:rFonts w:eastAsia="Calibri"/>
          <w:szCs w:val="22"/>
          <w:lang w:eastAsia="en-US"/>
        </w:rPr>
        <w:t>c - Which professional service have you received assistance from? (multiple options allowed)</w:t>
      </w:r>
    </w:p>
    <w:p w14:paraId="4E17B359" w14:textId="77777777" w:rsidR="00DF5B1F" w:rsidRPr="006816B1" w:rsidRDefault="00DF5B1F" w:rsidP="0089046B">
      <w:pPr>
        <w:numPr>
          <w:ilvl w:val="0"/>
          <w:numId w:val="8"/>
        </w:numPr>
        <w:spacing w:after="200" w:line="276" w:lineRule="auto"/>
        <w:ind w:left="1440"/>
        <w:contextualSpacing/>
        <w:jc w:val="left"/>
        <w:rPr>
          <w:rFonts w:eastAsia="Calibri"/>
          <w:szCs w:val="22"/>
          <w:lang w:eastAsia="en-US"/>
        </w:rPr>
      </w:pPr>
      <w:r w:rsidRPr="006816B1">
        <w:rPr>
          <w:rFonts w:eastAsia="Calibri"/>
          <w:szCs w:val="22"/>
          <w:lang w:eastAsia="en-US"/>
        </w:rPr>
        <w:t>Gambling helpline</w:t>
      </w:r>
    </w:p>
    <w:p w14:paraId="7E482E53" w14:textId="77777777" w:rsidR="00DF5B1F" w:rsidRPr="006816B1" w:rsidRDefault="00DF5B1F" w:rsidP="0089046B">
      <w:pPr>
        <w:numPr>
          <w:ilvl w:val="0"/>
          <w:numId w:val="8"/>
        </w:numPr>
        <w:spacing w:after="200" w:line="276" w:lineRule="auto"/>
        <w:ind w:left="1440"/>
        <w:contextualSpacing/>
        <w:jc w:val="left"/>
        <w:rPr>
          <w:rFonts w:eastAsia="Calibri"/>
          <w:szCs w:val="22"/>
          <w:lang w:eastAsia="en-US"/>
        </w:rPr>
      </w:pPr>
      <w:r w:rsidRPr="006816B1">
        <w:rPr>
          <w:rFonts w:eastAsia="Calibri"/>
          <w:szCs w:val="22"/>
          <w:lang w:eastAsia="en-US"/>
        </w:rPr>
        <w:t>Problem Gambling Foundation</w:t>
      </w:r>
    </w:p>
    <w:p w14:paraId="322633EB" w14:textId="77777777" w:rsidR="00DF5B1F" w:rsidRPr="006816B1" w:rsidRDefault="00DF5B1F" w:rsidP="0089046B">
      <w:pPr>
        <w:numPr>
          <w:ilvl w:val="0"/>
          <w:numId w:val="8"/>
        </w:numPr>
        <w:spacing w:after="200" w:line="276" w:lineRule="auto"/>
        <w:ind w:left="1440"/>
        <w:contextualSpacing/>
        <w:jc w:val="left"/>
        <w:rPr>
          <w:rFonts w:eastAsia="Calibri"/>
          <w:szCs w:val="22"/>
          <w:lang w:eastAsia="en-US"/>
        </w:rPr>
      </w:pPr>
      <w:r w:rsidRPr="006816B1">
        <w:rPr>
          <w:rFonts w:eastAsia="Calibri"/>
          <w:szCs w:val="22"/>
          <w:lang w:eastAsia="en-US"/>
        </w:rPr>
        <w:t>Salvation Army Oasis Centres</w:t>
      </w:r>
    </w:p>
    <w:p w14:paraId="7EA28B52" w14:textId="77777777" w:rsidR="00DF5B1F" w:rsidRPr="006816B1" w:rsidRDefault="00DF5B1F" w:rsidP="0089046B">
      <w:pPr>
        <w:numPr>
          <w:ilvl w:val="0"/>
          <w:numId w:val="8"/>
        </w:numPr>
        <w:spacing w:after="200" w:line="276" w:lineRule="auto"/>
        <w:ind w:left="1440"/>
        <w:contextualSpacing/>
        <w:jc w:val="left"/>
        <w:rPr>
          <w:rFonts w:eastAsia="Calibri"/>
          <w:szCs w:val="22"/>
          <w:lang w:eastAsia="en-US"/>
        </w:rPr>
      </w:pPr>
      <w:r w:rsidRPr="006816B1">
        <w:rPr>
          <w:rFonts w:eastAsia="Calibri"/>
          <w:szCs w:val="22"/>
          <w:lang w:eastAsia="en-US"/>
        </w:rPr>
        <w:t>Gamblers Anonymous</w:t>
      </w:r>
    </w:p>
    <w:p w14:paraId="3CC7B789" w14:textId="77777777" w:rsidR="00DF5B1F" w:rsidRPr="006816B1" w:rsidRDefault="00DF5B1F" w:rsidP="0089046B">
      <w:pPr>
        <w:numPr>
          <w:ilvl w:val="0"/>
          <w:numId w:val="8"/>
        </w:numPr>
        <w:spacing w:after="200" w:line="276" w:lineRule="auto"/>
        <w:ind w:left="1440"/>
        <w:contextualSpacing/>
        <w:jc w:val="left"/>
        <w:rPr>
          <w:rFonts w:eastAsia="Calibri"/>
          <w:szCs w:val="22"/>
          <w:lang w:eastAsia="en-US"/>
        </w:rPr>
      </w:pPr>
      <w:r w:rsidRPr="006816B1">
        <w:rPr>
          <w:rFonts w:eastAsia="Calibri"/>
          <w:szCs w:val="22"/>
          <w:lang w:eastAsia="en-US"/>
        </w:rPr>
        <w:t>Online/internet-based service</w:t>
      </w:r>
    </w:p>
    <w:p w14:paraId="54D8C83A" w14:textId="77777777" w:rsidR="00DF5B1F" w:rsidRPr="006816B1" w:rsidRDefault="00DF5B1F" w:rsidP="0089046B">
      <w:pPr>
        <w:numPr>
          <w:ilvl w:val="0"/>
          <w:numId w:val="8"/>
        </w:numPr>
        <w:spacing w:after="200" w:line="276" w:lineRule="auto"/>
        <w:ind w:left="1440"/>
        <w:contextualSpacing/>
        <w:jc w:val="left"/>
        <w:rPr>
          <w:rFonts w:eastAsia="Calibri"/>
          <w:szCs w:val="22"/>
          <w:lang w:eastAsia="en-US"/>
        </w:rPr>
      </w:pPr>
      <w:r w:rsidRPr="006816B1">
        <w:rPr>
          <w:rFonts w:eastAsia="Calibri"/>
          <w:szCs w:val="22"/>
          <w:lang w:eastAsia="en-US"/>
        </w:rPr>
        <w:t>Other problem gambling support service: Specify___________</w:t>
      </w:r>
    </w:p>
    <w:p w14:paraId="1B864186" w14:textId="77777777" w:rsidR="00DF5B1F" w:rsidRPr="006816B1" w:rsidRDefault="00DF5B1F" w:rsidP="0089046B">
      <w:pPr>
        <w:numPr>
          <w:ilvl w:val="0"/>
          <w:numId w:val="8"/>
        </w:numPr>
        <w:spacing w:after="200" w:line="276" w:lineRule="auto"/>
        <w:ind w:left="1440"/>
        <w:contextualSpacing/>
        <w:jc w:val="left"/>
        <w:rPr>
          <w:rFonts w:eastAsia="Calibri"/>
          <w:szCs w:val="22"/>
          <w:lang w:eastAsia="en-US"/>
        </w:rPr>
      </w:pPr>
      <w:r w:rsidRPr="006816B1">
        <w:rPr>
          <w:rFonts w:eastAsia="Calibri"/>
          <w:szCs w:val="22"/>
          <w:lang w:eastAsia="en-US"/>
        </w:rPr>
        <w:t>Don’t know/unsure</w:t>
      </w:r>
    </w:p>
    <w:p w14:paraId="760E68C5" w14:textId="77777777" w:rsidR="00E52545" w:rsidRDefault="00E52545" w:rsidP="00E52545">
      <w:pPr>
        <w:spacing w:line="276" w:lineRule="auto"/>
        <w:ind w:left="788"/>
        <w:rPr>
          <w:rFonts w:eastAsia="Calibri"/>
          <w:szCs w:val="22"/>
          <w:lang w:eastAsia="en-US"/>
        </w:rPr>
      </w:pPr>
    </w:p>
    <w:p w14:paraId="088C6D1A" w14:textId="2542A391" w:rsidR="00DF5B1F" w:rsidRPr="006816B1" w:rsidRDefault="00E52545" w:rsidP="00DF5B1F">
      <w:pPr>
        <w:spacing w:after="200" w:line="276" w:lineRule="auto"/>
        <w:ind w:left="786"/>
        <w:rPr>
          <w:rFonts w:eastAsia="Calibri"/>
          <w:szCs w:val="22"/>
          <w:lang w:eastAsia="en-US"/>
        </w:rPr>
      </w:pPr>
      <w:r>
        <w:rPr>
          <w:rFonts w:eastAsia="Calibri"/>
          <w:szCs w:val="22"/>
          <w:lang w:eastAsia="en-US"/>
        </w:rPr>
        <w:t xml:space="preserve">If b or </w:t>
      </w:r>
      <w:r w:rsidR="00DF5B1F" w:rsidRPr="006816B1">
        <w:rPr>
          <w:rFonts w:eastAsia="Calibri"/>
          <w:szCs w:val="22"/>
          <w:lang w:eastAsia="en-US"/>
        </w:rPr>
        <w:t>c - Who did you receive your informal support from? (multiple options allowed)</w:t>
      </w:r>
    </w:p>
    <w:p w14:paraId="0E42337F" w14:textId="77777777" w:rsidR="00DF5B1F" w:rsidRPr="006816B1" w:rsidRDefault="00DF5B1F" w:rsidP="0089046B">
      <w:pPr>
        <w:numPr>
          <w:ilvl w:val="0"/>
          <w:numId w:val="9"/>
        </w:numPr>
        <w:spacing w:after="200" w:line="276" w:lineRule="auto"/>
        <w:ind w:left="1506"/>
        <w:contextualSpacing/>
        <w:jc w:val="left"/>
        <w:rPr>
          <w:rFonts w:eastAsia="Calibri"/>
          <w:szCs w:val="22"/>
          <w:lang w:eastAsia="en-US"/>
        </w:rPr>
      </w:pPr>
      <w:r w:rsidRPr="006816B1">
        <w:rPr>
          <w:rFonts w:eastAsia="Calibri"/>
          <w:szCs w:val="22"/>
          <w:lang w:eastAsia="en-US"/>
        </w:rPr>
        <w:t>Partner</w:t>
      </w:r>
    </w:p>
    <w:p w14:paraId="1CBE59B1" w14:textId="77777777" w:rsidR="00DF5B1F" w:rsidRPr="006816B1" w:rsidRDefault="00DF5B1F" w:rsidP="0089046B">
      <w:pPr>
        <w:numPr>
          <w:ilvl w:val="0"/>
          <w:numId w:val="9"/>
        </w:numPr>
        <w:spacing w:after="200" w:line="276" w:lineRule="auto"/>
        <w:ind w:left="1506"/>
        <w:contextualSpacing/>
        <w:jc w:val="left"/>
        <w:rPr>
          <w:rFonts w:eastAsia="Calibri"/>
          <w:szCs w:val="22"/>
          <w:lang w:eastAsia="en-US"/>
        </w:rPr>
      </w:pPr>
      <w:r w:rsidRPr="006816B1">
        <w:rPr>
          <w:rFonts w:eastAsia="Calibri"/>
          <w:szCs w:val="22"/>
          <w:lang w:eastAsia="en-US"/>
        </w:rPr>
        <w:t>Family member</w:t>
      </w:r>
    </w:p>
    <w:p w14:paraId="4D83AAE0" w14:textId="77777777" w:rsidR="00DF5B1F" w:rsidRPr="006816B1" w:rsidRDefault="00DF5B1F" w:rsidP="0089046B">
      <w:pPr>
        <w:numPr>
          <w:ilvl w:val="0"/>
          <w:numId w:val="9"/>
        </w:numPr>
        <w:spacing w:after="200" w:line="276" w:lineRule="auto"/>
        <w:ind w:left="1506"/>
        <w:contextualSpacing/>
        <w:jc w:val="left"/>
        <w:rPr>
          <w:rFonts w:eastAsia="Calibri"/>
          <w:szCs w:val="22"/>
          <w:lang w:eastAsia="en-US"/>
        </w:rPr>
      </w:pPr>
      <w:r w:rsidRPr="006816B1">
        <w:rPr>
          <w:rFonts w:eastAsia="Calibri"/>
          <w:szCs w:val="22"/>
          <w:lang w:eastAsia="en-US"/>
        </w:rPr>
        <w:t>Friend</w:t>
      </w:r>
    </w:p>
    <w:p w14:paraId="4F3F2978" w14:textId="77777777" w:rsidR="00DF5B1F" w:rsidRPr="006816B1" w:rsidRDefault="00DF5B1F" w:rsidP="0089046B">
      <w:pPr>
        <w:numPr>
          <w:ilvl w:val="0"/>
          <w:numId w:val="9"/>
        </w:numPr>
        <w:spacing w:after="200" w:line="276" w:lineRule="auto"/>
        <w:ind w:left="1506"/>
        <w:contextualSpacing/>
        <w:jc w:val="left"/>
        <w:rPr>
          <w:rFonts w:eastAsia="Calibri"/>
          <w:szCs w:val="22"/>
          <w:lang w:eastAsia="en-US"/>
        </w:rPr>
      </w:pPr>
      <w:r w:rsidRPr="006816B1">
        <w:rPr>
          <w:rFonts w:eastAsia="Calibri"/>
          <w:szCs w:val="22"/>
          <w:lang w:eastAsia="en-US"/>
        </w:rPr>
        <w:t>Other support person: Specify___________</w:t>
      </w:r>
    </w:p>
    <w:p w14:paraId="4526AF1E" w14:textId="77777777" w:rsidR="00DF5B1F" w:rsidRPr="006816B1" w:rsidRDefault="00DF5B1F" w:rsidP="0089046B">
      <w:pPr>
        <w:numPr>
          <w:ilvl w:val="0"/>
          <w:numId w:val="9"/>
        </w:numPr>
        <w:spacing w:after="200" w:line="276" w:lineRule="auto"/>
        <w:ind w:left="1506"/>
        <w:contextualSpacing/>
        <w:jc w:val="left"/>
        <w:rPr>
          <w:rFonts w:eastAsia="Calibri"/>
          <w:szCs w:val="22"/>
          <w:lang w:eastAsia="en-US"/>
        </w:rPr>
      </w:pPr>
      <w:r w:rsidRPr="006816B1">
        <w:rPr>
          <w:rFonts w:eastAsia="Calibri"/>
          <w:szCs w:val="22"/>
          <w:lang w:eastAsia="en-US"/>
        </w:rPr>
        <w:t>Don’t know/unsure</w:t>
      </w:r>
    </w:p>
    <w:p w14:paraId="7818F985" w14:textId="77777777" w:rsidR="00DF5B1F" w:rsidRPr="006816B1" w:rsidRDefault="00DF5B1F" w:rsidP="00DF5B1F">
      <w:pPr>
        <w:spacing w:after="200" w:line="276" w:lineRule="auto"/>
        <w:ind w:left="360"/>
        <w:contextualSpacing/>
        <w:rPr>
          <w:rFonts w:eastAsia="Calibri"/>
          <w:szCs w:val="22"/>
          <w:lang w:eastAsia="en-US"/>
        </w:rPr>
      </w:pPr>
    </w:p>
    <w:p w14:paraId="71296B89" w14:textId="0889AC20" w:rsidR="00DF5B1F" w:rsidRPr="006816B1" w:rsidRDefault="00DF5B1F" w:rsidP="00DF5B1F">
      <w:pPr>
        <w:spacing w:after="200" w:line="276" w:lineRule="auto"/>
        <w:ind w:left="720"/>
        <w:contextualSpacing/>
        <w:rPr>
          <w:rFonts w:eastAsia="Calibri"/>
          <w:szCs w:val="22"/>
          <w:lang w:eastAsia="en-US"/>
        </w:rPr>
      </w:pPr>
      <w:r w:rsidRPr="006816B1">
        <w:rPr>
          <w:rFonts w:eastAsia="Calibri"/>
          <w:szCs w:val="22"/>
          <w:lang w:eastAsia="en-US"/>
        </w:rPr>
        <w:t xml:space="preserve">If Yes to </w:t>
      </w:r>
      <w:r w:rsidR="00E52545">
        <w:rPr>
          <w:rFonts w:eastAsia="Calibri"/>
          <w:szCs w:val="22"/>
          <w:lang w:eastAsia="en-US"/>
        </w:rPr>
        <w:t>1</w:t>
      </w:r>
      <w:r w:rsidRPr="006816B1">
        <w:rPr>
          <w:rFonts w:eastAsia="Calibri"/>
          <w:szCs w:val="22"/>
          <w:lang w:eastAsia="en-US"/>
        </w:rPr>
        <w:t>1 - how effective was this help overall?</w:t>
      </w:r>
    </w:p>
    <w:p w14:paraId="5D0F494C" w14:textId="77777777" w:rsidR="00DF5B1F" w:rsidRPr="006816B1" w:rsidRDefault="00DF5B1F" w:rsidP="0089046B">
      <w:pPr>
        <w:numPr>
          <w:ilvl w:val="0"/>
          <w:numId w:val="10"/>
        </w:numPr>
        <w:spacing w:after="200" w:line="276" w:lineRule="auto"/>
        <w:ind w:left="1440"/>
        <w:contextualSpacing/>
        <w:jc w:val="left"/>
        <w:rPr>
          <w:rFonts w:eastAsia="Calibri"/>
          <w:szCs w:val="22"/>
          <w:lang w:eastAsia="en-US"/>
        </w:rPr>
      </w:pPr>
      <w:r w:rsidRPr="006816B1">
        <w:rPr>
          <w:rFonts w:eastAsia="Calibri"/>
          <w:szCs w:val="22"/>
          <w:lang w:eastAsia="en-US"/>
        </w:rPr>
        <w:t>Very helpful</w:t>
      </w:r>
    </w:p>
    <w:p w14:paraId="2E7BE36B" w14:textId="77777777" w:rsidR="00DF5B1F" w:rsidRPr="006816B1" w:rsidRDefault="00DF5B1F" w:rsidP="0089046B">
      <w:pPr>
        <w:numPr>
          <w:ilvl w:val="0"/>
          <w:numId w:val="10"/>
        </w:numPr>
        <w:spacing w:after="200" w:line="276" w:lineRule="auto"/>
        <w:ind w:left="1440"/>
        <w:contextualSpacing/>
        <w:jc w:val="left"/>
        <w:rPr>
          <w:rFonts w:eastAsia="Calibri"/>
          <w:szCs w:val="22"/>
          <w:lang w:eastAsia="en-US"/>
        </w:rPr>
      </w:pPr>
      <w:r w:rsidRPr="006816B1">
        <w:rPr>
          <w:rFonts w:eastAsia="Calibri"/>
          <w:szCs w:val="22"/>
          <w:lang w:eastAsia="en-US"/>
        </w:rPr>
        <w:t>Helpful</w:t>
      </w:r>
    </w:p>
    <w:p w14:paraId="61D04E8B" w14:textId="77777777" w:rsidR="00DF5B1F" w:rsidRPr="006816B1" w:rsidRDefault="00DF5B1F" w:rsidP="0089046B">
      <w:pPr>
        <w:numPr>
          <w:ilvl w:val="0"/>
          <w:numId w:val="10"/>
        </w:numPr>
        <w:spacing w:after="200" w:line="276" w:lineRule="auto"/>
        <w:ind w:left="1440"/>
        <w:contextualSpacing/>
        <w:jc w:val="left"/>
        <w:rPr>
          <w:rFonts w:eastAsia="Calibri"/>
          <w:szCs w:val="22"/>
          <w:lang w:eastAsia="en-US"/>
        </w:rPr>
      </w:pPr>
      <w:r w:rsidRPr="006816B1">
        <w:rPr>
          <w:rFonts w:eastAsia="Calibri"/>
          <w:szCs w:val="22"/>
          <w:lang w:eastAsia="en-US"/>
        </w:rPr>
        <w:t>Neither helpful nor unhelpful</w:t>
      </w:r>
    </w:p>
    <w:p w14:paraId="0F622010" w14:textId="77777777" w:rsidR="00DF5B1F" w:rsidRPr="006816B1" w:rsidRDefault="00DF5B1F" w:rsidP="0089046B">
      <w:pPr>
        <w:numPr>
          <w:ilvl w:val="0"/>
          <w:numId w:val="10"/>
        </w:numPr>
        <w:spacing w:after="200" w:line="276" w:lineRule="auto"/>
        <w:ind w:left="1440"/>
        <w:contextualSpacing/>
        <w:jc w:val="left"/>
        <w:rPr>
          <w:rFonts w:eastAsia="Calibri"/>
          <w:szCs w:val="22"/>
          <w:lang w:eastAsia="en-US"/>
        </w:rPr>
      </w:pPr>
      <w:r w:rsidRPr="006816B1">
        <w:rPr>
          <w:rFonts w:eastAsia="Calibri"/>
          <w:szCs w:val="22"/>
          <w:lang w:eastAsia="en-US"/>
        </w:rPr>
        <w:t>Unhelpful</w:t>
      </w:r>
    </w:p>
    <w:p w14:paraId="4274B910" w14:textId="77777777" w:rsidR="00DF5B1F" w:rsidRPr="006816B1" w:rsidRDefault="00DF5B1F" w:rsidP="0089046B">
      <w:pPr>
        <w:numPr>
          <w:ilvl w:val="0"/>
          <w:numId w:val="10"/>
        </w:numPr>
        <w:spacing w:after="200" w:line="276" w:lineRule="auto"/>
        <w:ind w:left="1440"/>
        <w:contextualSpacing/>
        <w:jc w:val="left"/>
        <w:rPr>
          <w:rFonts w:eastAsia="Calibri"/>
          <w:szCs w:val="22"/>
          <w:lang w:eastAsia="en-US"/>
        </w:rPr>
      </w:pPr>
      <w:r w:rsidRPr="006816B1">
        <w:rPr>
          <w:rFonts w:eastAsia="Calibri"/>
          <w:szCs w:val="22"/>
          <w:lang w:eastAsia="en-US"/>
        </w:rPr>
        <w:t>Very unhelpful</w:t>
      </w:r>
    </w:p>
    <w:p w14:paraId="12EC7DF2" w14:textId="77777777" w:rsidR="00DF5B1F" w:rsidRPr="006816B1" w:rsidRDefault="00DF5B1F" w:rsidP="0089046B">
      <w:pPr>
        <w:numPr>
          <w:ilvl w:val="0"/>
          <w:numId w:val="10"/>
        </w:numPr>
        <w:spacing w:after="200" w:line="276" w:lineRule="auto"/>
        <w:ind w:left="1440"/>
        <w:contextualSpacing/>
        <w:jc w:val="left"/>
        <w:rPr>
          <w:rFonts w:eastAsia="Calibri"/>
          <w:szCs w:val="22"/>
          <w:lang w:eastAsia="en-US"/>
        </w:rPr>
      </w:pPr>
      <w:r w:rsidRPr="006816B1">
        <w:rPr>
          <w:rFonts w:eastAsia="Calibri"/>
          <w:szCs w:val="22"/>
          <w:lang w:eastAsia="en-US"/>
        </w:rPr>
        <w:t>Don’t know/unsure</w:t>
      </w:r>
    </w:p>
    <w:p w14:paraId="5E0A8C7F" w14:textId="42AF47FA" w:rsidR="00973B9D" w:rsidRDefault="00973B9D">
      <w:pPr>
        <w:spacing w:after="200" w:line="276" w:lineRule="auto"/>
        <w:jc w:val="left"/>
        <w:rPr>
          <w:rFonts w:eastAsiaTheme="majorEastAsia" w:cstheme="majorBidi"/>
          <w:b/>
          <w:bCs/>
          <w:szCs w:val="28"/>
          <w:lang w:eastAsia="en-US"/>
        </w:rPr>
      </w:pPr>
      <w:r>
        <w:br w:type="page"/>
      </w:r>
    </w:p>
    <w:p w14:paraId="59691A3C" w14:textId="76622B66" w:rsidR="00FE1B93" w:rsidRDefault="00973B9D" w:rsidP="00973B9D">
      <w:pPr>
        <w:pStyle w:val="GARC-ENDHEADER"/>
      </w:pPr>
      <w:bookmarkStart w:id="187" w:name="_Toc469383965"/>
      <w:r>
        <w:t xml:space="preserve">APPENDIX 3: </w:t>
      </w:r>
      <w:r w:rsidR="006F227D">
        <w:rPr>
          <w:caps w:val="0"/>
        </w:rPr>
        <w:t>Youth’s gambling-related questions</w:t>
      </w:r>
      <w:bookmarkEnd w:id="187"/>
    </w:p>
    <w:p w14:paraId="0234B877" w14:textId="3BBFA537" w:rsidR="000A7AD3" w:rsidRPr="006816B1" w:rsidRDefault="000A7AD3" w:rsidP="00392867">
      <w:pPr>
        <w:pStyle w:val="GARCLevel4Nonumbering"/>
        <w:rPr>
          <w:rFonts w:eastAsia="SimSun"/>
          <w:lang w:eastAsia="zh-CN"/>
        </w:rPr>
      </w:pPr>
      <w:r w:rsidRPr="006816B1">
        <w:rPr>
          <w:rFonts w:eastAsia="SimSun"/>
          <w:lang w:eastAsia="zh-CN"/>
        </w:rPr>
        <w:t>Gambling activities</w:t>
      </w:r>
      <w:r w:rsidR="00E43E1C">
        <w:rPr>
          <w:rFonts w:eastAsia="SimSun"/>
          <w:lang w:eastAsia="zh-CN"/>
        </w:rPr>
        <w:t>, behaviour and attitudes</w:t>
      </w:r>
    </w:p>
    <w:p w14:paraId="328338C9" w14:textId="77777777" w:rsidR="00973B9D" w:rsidRPr="006816B1" w:rsidRDefault="00973B9D" w:rsidP="0089046B">
      <w:pPr>
        <w:numPr>
          <w:ilvl w:val="0"/>
          <w:numId w:val="11"/>
        </w:numPr>
        <w:spacing w:after="200" w:line="276" w:lineRule="auto"/>
        <w:contextualSpacing/>
        <w:jc w:val="left"/>
        <w:rPr>
          <w:rFonts w:eastAsia="Calibri"/>
          <w:szCs w:val="22"/>
          <w:lang w:eastAsia="en-US"/>
        </w:rPr>
      </w:pPr>
      <w:r w:rsidRPr="006816B1">
        <w:rPr>
          <w:rFonts w:eastAsia="Calibri"/>
          <w:szCs w:val="22"/>
          <w:lang w:eastAsia="en-US"/>
        </w:rPr>
        <w:t>Have you EVER bet/played for money on…..?</w:t>
      </w:r>
    </w:p>
    <w:p w14:paraId="6F264192" w14:textId="77777777" w:rsidR="00973B9D" w:rsidRPr="006816B1" w:rsidRDefault="00973B9D" w:rsidP="00973B9D">
      <w:pPr>
        <w:spacing w:after="200" w:line="276" w:lineRule="auto"/>
        <w:ind w:left="360"/>
        <w:contextualSpacing/>
        <w:rPr>
          <w:rFonts w:eastAsia="Calibri"/>
          <w:szCs w:val="22"/>
          <w:lang w:eastAsia="en-US"/>
        </w:rPr>
      </w:pPr>
      <w:r w:rsidRPr="006816B1">
        <w:rPr>
          <w:rFonts w:eastAsia="Calibri"/>
          <w:i/>
          <w:szCs w:val="22"/>
          <w:lang w:eastAsia="en-US"/>
        </w:rPr>
        <w:t>[Select all that apply]</w:t>
      </w:r>
      <w:r w:rsidRPr="006816B1">
        <w:rPr>
          <w:rFonts w:eastAsia="Calibri"/>
          <w:szCs w:val="22"/>
          <w:lang w:eastAsia="en-US"/>
        </w:rPr>
        <w:t xml:space="preserve"> </w:t>
      </w:r>
    </w:p>
    <w:p w14:paraId="29AE825D" w14:textId="77777777" w:rsidR="00973B9D" w:rsidRPr="006816B1" w:rsidRDefault="00973B9D" w:rsidP="00973B9D">
      <w:pPr>
        <w:spacing w:after="200" w:line="276" w:lineRule="auto"/>
        <w:ind w:left="360"/>
        <w:contextualSpacing/>
        <w:rPr>
          <w:rFonts w:eastAsia="Calibri"/>
          <w:szCs w:val="22"/>
          <w:lang w:eastAsia="en-US"/>
        </w:rPr>
      </w:pPr>
    </w:p>
    <w:p w14:paraId="26CBFB3C"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Game of marbles?</w:t>
      </w:r>
    </w:p>
    <w:p w14:paraId="7A71F147"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Board game?</w:t>
      </w:r>
    </w:p>
    <w:p w14:paraId="004231C0"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Card game?</w:t>
      </w:r>
    </w:p>
    <w:p w14:paraId="067B3718"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Sports match?</w:t>
      </w:r>
    </w:p>
    <w:p w14:paraId="3FFD4ADE"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Playing dice?</w:t>
      </w:r>
    </w:p>
    <w:p w14:paraId="732E02DE"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Housie/Bingo?</w:t>
      </w:r>
    </w:p>
    <w:p w14:paraId="4730FF00"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Lotto (including Strike, Powerball, Big Wednesday)?</w:t>
      </w:r>
    </w:p>
    <w:p w14:paraId="3DB382AF"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Keno?</w:t>
      </w:r>
    </w:p>
    <w:p w14:paraId="2AA94BB1"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Instant Kiwi (scratchies)</w:t>
      </w:r>
    </w:p>
    <w:p w14:paraId="3BC99028"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Games on a mobile phone/tablet (e.g. txt games)?</w:t>
      </w:r>
    </w:p>
    <w:p w14:paraId="3EAC139E"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Internet gambling (e.g. internet casinos or poker)?</w:t>
      </w:r>
    </w:p>
    <w:p w14:paraId="6A795A01"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Bets with friends or family?</w:t>
      </w:r>
    </w:p>
    <w:p w14:paraId="4C7ECEC0"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Any other form of gambling?</w:t>
      </w:r>
    </w:p>
    <w:p w14:paraId="37CE754A" w14:textId="77777777" w:rsidR="00973B9D" w:rsidRPr="006816B1" w:rsidRDefault="00973B9D" w:rsidP="0089046B">
      <w:pPr>
        <w:numPr>
          <w:ilvl w:val="0"/>
          <w:numId w:val="12"/>
        </w:numPr>
        <w:spacing w:after="200" w:line="276" w:lineRule="auto"/>
        <w:contextualSpacing/>
        <w:jc w:val="left"/>
        <w:rPr>
          <w:rFonts w:eastAsia="Calibri"/>
          <w:szCs w:val="22"/>
          <w:lang w:eastAsia="en-US"/>
        </w:rPr>
      </w:pPr>
      <w:r w:rsidRPr="006816B1">
        <w:rPr>
          <w:rFonts w:eastAsia="Calibri"/>
          <w:szCs w:val="22"/>
          <w:lang w:eastAsia="en-US"/>
        </w:rPr>
        <w:t xml:space="preserve">None of these? </w:t>
      </w:r>
    </w:p>
    <w:p w14:paraId="0676740C" w14:textId="77777777" w:rsidR="00973B9D" w:rsidRPr="006816B1" w:rsidRDefault="00973B9D" w:rsidP="00973B9D">
      <w:pPr>
        <w:spacing w:after="200" w:line="276" w:lineRule="auto"/>
        <w:ind w:left="360"/>
        <w:contextualSpacing/>
        <w:rPr>
          <w:rFonts w:eastAsia="Calibri"/>
          <w:szCs w:val="22"/>
          <w:lang w:eastAsia="en-US"/>
        </w:rPr>
      </w:pPr>
    </w:p>
    <w:p w14:paraId="094EB3E0" w14:textId="77777777" w:rsidR="00973B9D" w:rsidRPr="006816B1" w:rsidRDefault="00973B9D" w:rsidP="00973B9D">
      <w:pPr>
        <w:spacing w:after="200" w:line="276" w:lineRule="auto"/>
        <w:ind w:left="360"/>
        <w:contextualSpacing/>
        <w:rPr>
          <w:rFonts w:eastAsia="Calibri"/>
          <w:szCs w:val="22"/>
          <w:lang w:eastAsia="en-US"/>
        </w:rPr>
      </w:pPr>
      <w:r w:rsidRPr="006816B1">
        <w:rPr>
          <w:rFonts w:eastAsia="Calibri"/>
          <w:szCs w:val="22"/>
          <w:lang w:eastAsia="en-US"/>
        </w:rPr>
        <w:t>All YES/NO response</w:t>
      </w:r>
    </w:p>
    <w:p w14:paraId="2B573EBD" w14:textId="77777777" w:rsidR="00973B9D" w:rsidRPr="006816B1" w:rsidRDefault="00973B9D" w:rsidP="00973B9D">
      <w:pPr>
        <w:spacing w:after="200" w:line="276" w:lineRule="auto"/>
        <w:ind w:left="360" w:firstLine="360"/>
        <w:contextualSpacing/>
        <w:rPr>
          <w:rFonts w:eastAsia="Calibri"/>
          <w:szCs w:val="22"/>
          <w:lang w:eastAsia="en-US"/>
        </w:rPr>
      </w:pPr>
    </w:p>
    <w:p w14:paraId="4D0EB280" w14:textId="77777777" w:rsidR="00973B9D" w:rsidRPr="006816B1" w:rsidRDefault="00973B9D" w:rsidP="0089046B">
      <w:pPr>
        <w:numPr>
          <w:ilvl w:val="0"/>
          <w:numId w:val="11"/>
        </w:numPr>
        <w:spacing w:after="200" w:line="276" w:lineRule="auto"/>
        <w:contextualSpacing/>
        <w:jc w:val="left"/>
        <w:rPr>
          <w:rFonts w:eastAsia="Calibri"/>
          <w:szCs w:val="22"/>
          <w:lang w:eastAsia="en-US"/>
        </w:rPr>
      </w:pPr>
      <w:r w:rsidRPr="006816B1">
        <w:rPr>
          <w:rFonts w:eastAsia="Calibri"/>
          <w:szCs w:val="22"/>
          <w:lang w:eastAsia="en-US"/>
        </w:rPr>
        <w:t>Thinking about the activities in the previous question, how often would you usually do this?</w:t>
      </w:r>
    </w:p>
    <w:p w14:paraId="5DA7335F" w14:textId="77777777" w:rsidR="00973B9D" w:rsidRPr="006816B1" w:rsidRDefault="00973B9D" w:rsidP="0089046B">
      <w:pPr>
        <w:numPr>
          <w:ilvl w:val="0"/>
          <w:numId w:val="13"/>
        </w:numPr>
        <w:spacing w:after="200" w:line="276" w:lineRule="auto"/>
        <w:contextualSpacing/>
        <w:jc w:val="left"/>
        <w:rPr>
          <w:rFonts w:eastAsia="Calibri"/>
          <w:szCs w:val="22"/>
          <w:lang w:eastAsia="en-US"/>
        </w:rPr>
      </w:pPr>
      <w:r w:rsidRPr="006816B1">
        <w:rPr>
          <w:rFonts w:eastAsia="Calibri"/>
          <w:szCs w:val="22"/>
          <w:lang w:eastAsia="en-US"/>
        </w:rPr>
        <w:t>Not in the past 12 months</w:t>
      </w:r>
    </w:p>
    <w:p w14:paraId="726AB819" w14:textId="77777777" w:rsidR="00973B9D" w:rsidRPr="006816B1" w:rsidRDefault="00973B9D" w:rsidP="0089046B">
      <w:pPr>
        <w:numPr>
          <w:ilvl w:val="0"/>
          <w:numId w:val="13"/>
        </w:numPr>
        <w:spacing w:after="200" w:line="276" w:lineRule="auto"/>
        <w:contextualSpacing/>
        <w:jc w:val="left"/>
        <w:rPr>
          <w:rFonts w:eastAsia="Calibri"/>
          <w:szCs w:val="22"/>
          <w:lang w:eastAsia="en-US"/>
        </w:rPr>
      </w:pPr>
      <w:r w:rsidRPr="006816B1">
        <w:rPr>
          <w:rFonts w:eastAsia="Calibri"/>
          <w:szCs w:val="22"/>
          <w:lang w:eastAsia="en-US"/>
        </w:rPr>
        <w:t>Once or twice in the past 12 months</w:t>
      </w:r>
    </w:p>
    <w:p w14:paraId="03258934" w14:textId="77777777" w:rsidR="00973B9D" w:rsidRPr="006816B1" w:rsidRDefault="00973B9D" w:rsidP="0089046B">
      <w:pPr>
        <w:numPr>
          <w:ilvl w:val="0"/>
          <w:numId w:val="13"/>
        </w:numPr>
        <w:spacing w:after="200" w:line="276" w:lineRule="auto"/>
        <w:contextualSpacing/>
        <w:jc w:val="left"/>
        <w:rPr>
          <w:rFonts w:eastAsia="Calibri"/>
          <w:szCs w:val="22"/>
          <w:lang w:eastAsia="en-US"/>
        </w:rPr>
      </w:pPr>
      <w:r w:rsidRPr="006816B1">
        <w:rPr>
          <w:rFonts w:eastAsia="Calibri"/>
          <w:szCs w:val="22"/>
          <w:lang w:eastAsia="en-US"/>
        </w:rPr>
        <w:t>Once in the last 4 weeks</w:t>
      </w:r>
    </w:p>
    <w:p w14:paraId="520D3594" w14:textId="77777777" w:rsidR="00973B9D" w:rsidRPr="006816B1" w:rsidRDefault="00973B9D" w:rsidP="0089046B">
      <w:pPr>
        <w:numPr>
          <w:ilvl w:val="0"/>
          <w:numId w:val="13"/>
        </w:numPr>
        <w:spacing w:after="200" w:line="276" w:lineRule="auto"/>
        <w:contextualSpacing/>
        <w:jc w:val="left"/>
        <w:rPr>
          <w:rFonts w:eastAsia="Calibri"/>
          <w:szCs w:val="22"/>
          <w:lang w:eastAsia="en-US"/>
        </w:rPr>
      </w:pPr>
      <w:r w:rsidRPr="006816B1">
        <w:rPr>
          <w:rFonts w:eastAsia="Calibri"/>
          <w:szCs w:val="22"/>
          <w:lang w:eastAsia="en-US"/>
        </w:rPr>
        <w:t>Two or three times in the last 4 weeks</w:t>
      </w:r>
    </w:p>
    <w:p w14:paraId="5FCD569E" w14:textId="77777777" w:rsidR="00973B9D" w:rsidRPr="006816B1" w:rsidRDefault="00973B9D" w:rsidP="0089046B">
      <w:pPr>
        <w:numPr>
          <w:ilvl w:val="0"/>
          <w:numId w:val="13"/>
        </w:numPr>
        <w:spacing w:after="200" w:line="276" w:lineRule="auto"/>
        <w:contextualSpacing/>
        <w:jc w:val="left"/>
        <w:rPr>
          <w:rFonts w:eastAsia="Calibri"/>
          <w:szCs w:val="22"/>
          <w:lang w:eastAsia="en-US"/>
        </w:rPr>
      </w:pPr>
      <w:r w:rsidRPr="006816B1">
        <w:rPr>
          <w:rFonts w:eastAsia="Calibri"/>
          <w:szCs w:val="22"/>
          <w:lang w:eastAsia="en-US"/>
        </w:rPr>
        <w:t>About once a week</w:t>
      </w:r>
    </w:p>
    <w:p w14:paraId="6380D2CC" w14:textId="77777777" w:rsidR="00973B9D" w:rsidRPr="006816B1" w:rsidRDefault="00973B9D" w:rsidP="0089046B">
      <w:pPr>
        <w:numPr>
          <w:ilvl w:val="0"/>
          <w:numId w:val="13"/>
        </w:numPr>
        <w:spacing w:after="200" w:line="276" w:lineRule="auto"/>
        <w:contextualSpacing/>
        <w:jc w:val="left"/>
        <w:rPr>
          <w:rFonts w:eastAsia="Calibri"/>
          <w:szCs w:val="22"/>
          <w:lang w:eastAsia="en-US"/>
        </w:rPr>
      </w:pPr>
      <w:r w:rsidRPr="006816B1">
        <w:rPr>
          <w:rFonts w:eastAsia="Calibri"/>
          <w:szCs w:val="22"/>
          <w:lang w:eastAsia="en-US"/>
        </w:rPr>
        <w:t>Several times a week</w:t>
      </w:r>
    </w:p>
    <w:p w14:paraId="6023CF6C" w14:textId="77777777" w:rsidR="00973B9D" w:rsidRPr="006816B1" w:rsidRDefault="00973B9D" w:rsidP="0089046B">
      <w:pPr>
        <w:numPr>
          <w:ilvl w:val="0"/>
          <w:numId w:val="13"/>
        </w:numPr>
        <w:spacing w:after="200" w:line="276" w:lineRule="auto"/>
        <w:contextualSpacing/>
        <w:jc w:val="left"/>
        <w:rPr>
          <w:rFonts w:eastAsia="Calibri"/>
          <w:szCs w:val="22"/>
          <w:lang w:eastAsia="en-US"/>
        </w:rPr>
      </w:pPr>
      <w:r w:rsidRPr="006816B1">
        <w:rPr>
          <w:rFonts w:eastAsia="Calibri"/>
          <w:szCs w:val="22"/>
          <w:lang w:eastAsia="en-US"/>
        </w:rPr>
        <w:t>Most days</w:t>
      </w:r>
    </w:p>
    <w:p w14:paraId="58D950FA" w14:textId="77777777" w:rsidR="00973B9D" w:rsidRPr="006816B1" w:rsidRDefault="00973B9D" w:rsidP="00973B9D">
      <w:pPr>
        <w:spacing w:after="200" w:line="276" w:lineRule="auto"/>
        <w:ind w:left="360"/>
        <w:contextualSpacing/>
        <w:rPr>
          <w:rFonts w:eastAsia="Calibri"/>
          <w:szCs w:val="22"/>
          <w:lang w:eastAsia="en-US"/>
        </w:rPr>
      </w:pPr>
    </w:p>
    <w:p w14:paraId="2404727F" w14:textId="77777777" w:rsidR="00973B9D" w:rsidRPr="006816B1" w:rsidRDefault="00973B9D" w:rsidP="0089046B">
      <w:pPr>
        <w:numPr>
          <w:ilvl w:val="0"/>
          <w:numId w:val="11"/>
        </w:numPr>
        <w:spacing w:after="200" w:line="276" w:lineRule="auto"/>
        <w:contextualSpacing/>
        <w:jc w:val="left"/>
        <w:rPr>
          <w:rFonts w:eastAsia="Calibri"/>
          <w:szCs w:val="22"/>
          <w:lang w:eastAsia="en-US"/>
        </w:rPr>
      </w:pPr>
      <w:r w:rsidRPr="006816B1">
        <w:rPr>
          <w:rFonts w:eastAsia="Calibri"/>
          <w:szCs w:val="22"/>
          <w:lang w:eastAsia="en-US"/>
        </w:rPr>
        <w:t>How much money would you usually spend each week on bets or gambling?</w:t>
      </w:r>
    </w:p>
    <w:p w14:paraId="492EA88B" w14:textId="77777777" w:rsidR="00973B9D" w:rsidRPr="006816B1" w:rsidRDefault="00973B9D" w:rsidP="0089046B">
      <w:pPr>
        <w:numPr>
          <w:ilvl w:val="0"/>
          <w:numId w:val="14"/>
        </w:numPr>
        <w:spacing w:after="200" w:line="276" w:lineRule="auto"/>
        <w:contextualSpacing/>
        <w:jc w:val="left"/>
        <w:rPr>
          <w:rFonts w:eastAsia="Calibri"/>
          <w:szCs w:val="22"/>
          <w:lang w:eastAsia="en-US"/>
        </w:rPr>
      </w:pPr>
      <w:r w:rsidRPr="006816B1">
        <w:rPr>
          <w:rFonts w:eastAsia="Calibri"/>
          <w:szCs w:val="22"/>
          <w:lang w:eastAsia="en-US"/>
        </w:rPr>
        <w:t>Nothing</w:t>
      </w:r>
    </w:p>
    <w:p w14:paraId="1E04B729" w14:textId="77777777" w:rsidR="00973B9D" w:rsidRPr="006816B1" w:rsidRDefault="00973B9D" w:rsidP="0089046B">
      <w:pPr>
        <w:numPr>
          <w:ilvl w:val="0"/>
          <w:numId w:val="14"/>
        </w:numPr>
        <w:spacing w:after="200" w:line="276" w:lineRule="auto"/>
        <w:contextualSpacing/>
        <w:jc w:val="left"/>
        <w:rPr>
          <w:rFonts w:eastAsia="Calibri"/>
          <w:szCs w:val="22"/>
          <w:lang w:eastAsia="en-US"/>
        </w:rPr>
      </w:pPr>
      <w:r w:rsidRPr="006816B1">
        <w:rPr>
          <w:rFonts w:eastAsia="Calibri"/>
          <w:szCs w:val="22"/>
          <w:lang w:eastAsia="en-US"/>
        </w:rPr>
        <w:t>Less than $10</w:t>
      </w:r>
    </w:p>
    <w:p w14:paraId="35F3717E" w14:textId="77777777" w:rsidR="00973B9D" w:rsidRPr="006816B1" w:rsidRDefault="00973B9D" w:rsidP="0089046B">
      <w:pPr>
        <w:numPr>
          <w:ilvl w:val="0"/>
          <w:numId w:val="14"/>
        </w:numPr>
        <w:spacing w:after="200" w:line="276" w:lineRule="auto"/>
        <w:contextualSpacing/>
        <w:jc w:val="left"/>
        <w:rPr>
          <w:rFonts w:eastAsia="Calibri"/>
          <w:szCs w:val="22"/>
          <w:lang w:eastAsia="en-US"/>
        </w:rPr>
      </w:pPr>
      <w:r w:rsidRPr="006816B1">
        <w:rPr>
          <w:rFonts w:eastAsia="Calibri"/>
          <w:szCs w:val="22"/>
          <w:lang w:eastAsia="en-US"/>
        </w:rPr>
        <w:t>$10 - $19</w:t>
      </w:r>
    </w:p>
    <w:p w14:paraId="5755C132" w14:textId="77777777" w:rsidR="00973B9D" w:rsidRPr="006816B1" w:rsidRDefault="00973B9D" w:rsidP="0089046B">
      <w:pPr>
        <w:numPr>
          <w:ilvl w:val="0"/>
          <w:numId w:val="14"/>
        </w:numPr>
        <w:spacing w:after="200" w:line="276" w:lineRule="auto"/>
        <w:contextualSpacing/>
        <w:jc w:val="left"/>
        <w:rPr>
          <w:rFonts w:eastAsia="Calibri"/>
          <w:szCs w:val="22"/>
          <w:lang w:eastAsia="en-US"/>
        </w:rPr>
      </w:pPr>
      <w:r w:rsidRPr="006816B1">
        <w:rPr>
          <w:rFonts w:eastAsia="Calibri"/>
          <w:szCs w:val="22"/>
          <w:lang w:eastAsia="en-US"/>
        </w:rPr>
        <w:t>$20 - $29</w:t>
      </w:r>
    </w:p>
    <w:p w14:paraId="0FE16D83" w14:textId="77777777" w:rsidR="00973B9D" w:rsidRPr="006816B1" w:rsidRDefault="00973B9D" w:rsidP="0089046B">
      <w:pPr>
        <w:numPr>
          <w:ilvl w:val="0"/>
          <w:numId w:val="14"/>
        </w:numPr>
        <w:spacing w:after="200" w:line="276" w:lineRule="auto"/>
        <w:contextualSpacing/>
        <w:jc w:val="left"/>
        <w:rPr>
          <w:rFonts w:eastAsia="Calibri"/>
          <w:szCs w:val="22"/>
          <w:lang w:eastAsia="en-US"/>
        </w:rPr>
      </w:pPr>
      <w:r w:rsidRPr="006816B1">
        <w:rPr>
          <w:rFonts w:eastAsia="Calibri"/>
          <w:szCs w:val="22"/>
          <w:lang w:eastAsia="en-US"/>
        </w:rPr>
        <w:t>$30 - $49</w:t>
      </w:r>
    </w:p>
    <w:p w14:paraId="563305F7" w14:textId="77777777" w:rsidR="00973B9D" w:rsidRPr="006816B1" w:rsidRDefault="00973B9D" w:rsidP="0089046B">
      <w:pPr>
        <w:numPr>
          <w:ilvl w:val="0"/>
          <w:numId w:val="14"/>
        </w:numPr>
        <w:spacing w:after="200" w:line="276" w:lineRule="auto"/>
        <w:contextualSpacing/>
        <w:jc w:val="left"/>
        <w:rPr>
          <w:rFonts w:eastAsia="Calibri"/>
          <w:szCs w:val="22"/>
          <w:lang w:eastAsia="en-US"/>
        </w:rPr>
      </w:pPr>
      <w:r w:rsidRPr="006816B1">
        <w:rPr>
          <w:rFonts w:eastAsia="Calibri"/>
          <w:szCs w:val="22"/>
          <w:lang w:eastAsia="en-US"/>
        </w:rPr>
        <w:t>$50 or more</w:t>
      </w:r>
    </w:p>
    <w:p w14:paraId="7E78CA97" w14:textId="77777777" w:rsidR="00973B9D" w:rsidRPr="006816B1" w:rsidRDefault="00973B9D" w:rsidP="00973B9D">
      <w:pPr>
        <w:spacing w:after="200" w:line="276" w:lineRule="auto"/>
        <w:ind w:left="360"/>
        <w:contextualSpacing/>
        <w:rPr>
          <w:rFonts w:eastAsia="Calibri"/>
          <w:szCs w:val="22"/>
          <w:lang w:eastAsia="en-US"/>
        </w:rPr>
      </w:pPr>
    </w:p>
    <w:p w14:paraId="7B00F857" w14:textId="77777777" w:rsidR="00973B9D" w:rsidRPr="006816B1" w:rsidRDefault="00973B9D" w:rsidP="0089046B">
      <w:pPr>
        <w:keepNext/>
        <w:keepLines/>
        <w:numPr>
          <w:ilvl w:val="0"/>
          <w:numId w:val="11"/>
        </w:numPr>
        <w:spacing w:after="200" w:line="276" w:lineRule="auto"/>
        <w:ind w:left="357"/>
        <w:contextualSpacing/>
        <w:jc w:val="left"/>
        <w:rPr>
          <w:rFonts w:eastAsia="Calibri"/>
          <w:szCs w:val="22"/>
          <w:lang w:eastAsia="en-US"/>
        </w:rPr>
      </w:pPr>
      <w:r w:rsidRPr="006816B1">
        <w:rPr>
          <w:rFonts w:eastAsia="Calibri"/>
          <w:szCs w:val="22"/>
          <w:lang w:eastAsia="en-US"/>
        </w:rPr>
        <w:t>How much time would you usually spend each day on bets or gambling?</w:t>
      </w:r>
    </w:p>
    <w:p w14:paraId="22BDE05D" w14:textId="77777777" w:rsidR="00973B9D" w:rsidRPr="006816B1" w:rsidRDefault="00973B9D" w:rsidP="0089046B">
      <w:pPr>
        <w:keepNext/>
        <w:keepLines/>
        <w:numPr>
          <w:ilvl w:val="0"/>
          <w:numId w:val="15"/>
        </w:numPr>
        <w:spacing w:after="200" w:line="276" w:lineRule="auto"/>
        <w:contextualSpacing/>
        <w:jc w:val="left"/>
        <w:rPr>
          <w:rFonts w:eastAsia="Calibri"/>
          <w:szCs w:val="22"/>
          <w:lang w:eastAsia="en-US"/>
        </w:rPr>
      </w:pPr>
      <w:r w:rsidRPr="006816B1">
        <w:rPr>
          <w:rFonts w:eastAsia="Calibri"/>
          <w:szCs w:val="22"/>
          <w:lang w:eastAsia="en-US"/>
        </w:rPr>
        <w:t>Nothing</w:t>
      </w:r>
    </w:p>
    <w:p w14:paraId="695515D7" w14:textId="77777777" w:rsidR="00973B9D" w:rsidRPr="006816B1" w:rsidRDefault="00973B9D" w:rsidP="0089046B">
      <w:pPr>
        <w:keepNext/>
        <w:keepLines/>
        <w:numPr>
          <w:ilvl w:val="0"/>
          <w:numId w:val="15"/>
        </w:numPr>
        <w:spacing w:after="200" w:line="276" w:lineRule="auto"/>
        <w:contextualSpacing/>
        <w:jc w:val="left"/>
        <w:rPr>
          <w:rFonts w:eastAsia="Calibri"/>
          <w:szCs w:val="22"/>
          <w:lang w:eastAsia="en-US"/>
        </w:rPr>
      </w:pPr>
      <w:r w:rsidRPr="006816B1">
        <w:rPr>
          <w:rFonts w:eastAsia="Calibri"/>
          <w:szCs w:val="22"/>
          <w:lang w:eastAsia="en-US"/>
        </w:rPr>
        <w:t>Less than 15 minutes</w:t>
      </w:r>
    </w:p>
    <w:p w14:paraId="0033D2F1" w14:textId="77777777" w:rsidR="00973B9D" w:rsidRPr="006816B1" w:rsidRDefault="00973B9D" w:rsidP="0089046B">
      <w:pPr>
        <w:keepNext/>
        <w:keepLines/>
        <w:numPr>
          <w:ilvl w:val="0"/>
          <w:numId w:val="15"/>
        </w:numPr>
        <w:spacing w:after="200" w:line="276" w:lineRule="auto"/>
        <w:contextualSpacing/>
        <w:jc w:val="left"/>
        <w:rPr>
          <w:rFonts w:eastAsia="Calibri"/>
          <w:szCs w:val="22"/>
          <w:lang w:eastAsia="en-US"/>
        </w:rPr>
      </w:pPr>
      <w:r w:rsidRPr="006816B1">
        <w:rPr>
          <w:rFonts w:eastAsia="Calibri"/>
          <w:szCs w:val="22"/>
          <w:lang w:eastAsia="en-US"/>
        </w:rPr>
        <w:t>15 - 29 minutes</w:t>
      </w:r>
    </w:p>
    <w:p w14:paraId="5F30285D" w14:textId="77777777" w:rsidR="00973B9D" w:rsidRPr="006816B1" w:rsidRDefault="00973B9D" w:rsidP="0089046B">
      <w:pPr>
        <w:numPr>
          <w:ilvl w:val="0"/>
          <w:numId w:val="15"/>
        </w:numPr>
        <w:spacing w:after="200" w:line="276" w:lineRule="auto"/>
        <w:contextualSpacing/>
        <w:jc w:val="left"/>
        <w:rPr>
          <w:rFonts w:eastAsia="Calibri"/>
          <w:szCs w:val="22"/>
          <w:lang w:eastAsia="en-US"/>
        </w:rPr>
      </w:pPr>
      <w:r w:rsidRPr="006816B1">
        <w:rPr>
          <w:rFonts w:eastAsia="Calibri"/>
          <w:szCs w:val="22"/>
          <w:lang w:eastAsia="en-US"/>
        </w:rPr>
        <w:t>30 - 59 minutes</w:t>
      </w:r>
    </w:p>
    <w:p w14:paraId="55895632" w14:textId="77777777" w:rsidR="00973B9D" w:rsidRPr="006816B1" w:rsidRDefault="00973B9D" w:rsidP="0089046B">
      <w:pPr>
        <w:numPr>
          <w:ilvl w:val="0"/>
          <w:numId w:val="15"/>
        </w:numPr>
        <w:spacing w:after="200" w:line="276" w:lineRule="auto"/>
        <w:contextualSpacing/>
        <w:jc w:val="left"/>
        <w:rPr>
          <w:rFonts w:eastAsia="Calibri"/>
          <w:szCs w:val="22"/>
          <w:lang w:eastAsia="en-US"/>
        </w:rPr>
      </w:pPr>
      <w:r w:rsidRPr="006816B1">
        <w:rPr>
          <w:rFonts w:eastAsia="Calibri"/>
          <w:szCs w:val="22"/>
          <w:lang w:eastAsia="en-US"/>
        </w:rPr>
        <w:t>1 - 3 hours</w:t>
      </w:r>
    </w:p>
    <w:p w14:paraId="10BC9F4C" w14:textId="77777777" w:rsidR="00973B9D" w:rsidRPr="006816B1" w:rsidRDefault="00973B9D" w:rsidP="0089046B">
      <w:pPr>
        <w:numPr>
          <w:ilvl w:val="0"/>
          <w:numId w:val="15"/>
        </w:numPr>
        <w:spacing w:after="200" w:line="276" w:lineRule="auto"/>
        <w:contextualSpacing/>
        <w:jc w:val="left"/>
        <w:rPr>
          <w:rFonts w:eastAsia="Calibri"/>
          <w:szCs w:val="22"/>
          <w:lang w:eastAsia="en-US"/>
        </w:rPr>
      </w:pPr>
      <w:r w:rsidRPr="006816B1">
        <w:rPr>
          <w:rFonts w:eastAsia="Calibri"/>
          <w:szCs w:val="22"/>
          <w:lang w:eastAsia="en-US"/>
        </w:rPr>
        <w:t>More than 3 hours</w:t>
      </w:r>
    </w:p>
    <w:p w14:paraId="2F37E600" w14:textId="77777777" w:rsidR="00973B9D" w:rsidRPr="006816B1" w:rsidRDefault="00973B9D" w:rsidP="00973B9D">
      <w:pPr>
        <w:spacing w:after="200" w:line="276" w:lineRule="auto"/>
        <w:ind w:left="360"/>
        <w:contextualSpacing/>
        <w:rPr>
          <w:rFonts w:eastAsia="Calibri"/>
          <w:szCs w:val="22"/>
          <w:lang w:eastAsia="en-US"/>
        </w:rPr>
      </w:pPr>
    </w:p>
    <w:p w14:paraId="0E7F5B1B" w14:textId="77777777" w:rsidR="00973B9D" w:rsidRPr="006816B1" w:rsidRDefault="00973B9D" w:rsidP="0089046B">
      <w:pPr>
        <w:numPr>
          <w:ilvl w:val="0"/>
          <w:numId w:val="11"/>
        </w:numPr>
        <w:spacing w:after="200" w:line="276" w:lineRule="auto"/>
        <w:contextualSpacing/>
        <w:jc w:val="left"/>
        <w:rPr>
          <w:rFonts w:eastAsia="Calibri"/>
          <w:szCs w:val="22"/>
          <w:lang w:eastAsia="en-US"/>
        </w:rPr>
      </w:pPr>
      <w:r w:rsidRPr="006816B1">
        <w:rPr>
          <w:rFonts w:eastAsia="Calibri"/>
          <w:szCs w:val="22"/>
          <w:lang w:eastAsia="en-US"/>
        </w:rPr>
        <w:t>When you do these activities or gamble, who do you usually do it with? (Choose as many as you need)</w:t>
      </w:r>
    </w:p>
    <w:p w14:paraId="392D7E45" w14:textId="77777777" w:rsidR="00973B9D" w:rsidRPr="006816B1" w:rsidRDefault="00973B9D" w:rsidP="0089046B">
      <w:pPr>
        <w:numPr>
          <w:ilvl w:val="0"/>
          <w:numId w:val="16"/>
        </w:numPr>
        <w:spacing w:after="200" w:line="276" w:lineRule="auto"/>
        <w:contextualSpacing/>
        <w:jc w:val="left"/>
        <w:rPr>
          <w:rFonts w:eastAsia="Calibri"/>
          <w:szCs w:val="22"/>
          <w:lang w:eastAsia="en-US"/>
        </w:rPr>
      </w:pPr>
      <w:r w:rsidRPr="006816B1">
        <w:rPr>
          <w:rFonts w:eastAsia="Calibri"/>
          <w:szCs w:val="22"/>
          <w:lang w:eastAsia="en-US"/>
        </w:rPr>
        <w:t>Friends</w:t>
      </w:r>
    </w:p>
    <w:p w14:paraId="2151F855" w14:textId="77777777" w:rsidR="00973B9D" w:rsidRPr="006816B1" w:rsidRDefault="00973B9D" w:rsidP="0089046B">
      <w:pPr>
        <w:numPr>
          <w:ilvl w:val="0"/>
          <w:numId w:val="16"/>
        </w:numPr>
        <w:spacing w:after="200" w:line="276" w:lineRule="auto"/>
        <w:contextualSpacing/>
        <w:jc w:val="left"/>
        <w:rPr>
          <w:rFonts w:eastAsia="Calibri"/>
          <w:szCs w:val="22"/>
          <w:lang w:eastAsia="en-US"/>
        </w:rPr>
      </w:pPr>
      <w:r w:rsidRPr="006816B1">
        <w:rPr>
          <w:rFonts w:eastAsia="Calibri"/>
          <w:szCs w:val="22"/>
          <w:lang w:eastAsia="en-US"/>
        </w:rPr>
        <w:t>Family</w:t>
      </w:r>
    </w:p>
    <w:p w14:paraId="60B0917F" w14:textId="77777777" w:rsidR="00973B9D" w:rsidRPr="006816B1" w:rsidRDefault="00973B9D" w:rsidP="0089046B">
      <w:pPr>
        <w:numPr>
          <w:ilvl w:val="0"/>
          <w:numId w:val="16"/>
        </w:numPr>
        <w:spacing w:after="200" w:line="276" w:lineRule="auto"/>
        <w:contextualSpacing/>
        <w:jc w:val="left"/>
        <w:rPr>
          <w:rFonts w:eastAsia="Calibri"/>
          <w:szCs w:val="22"/>
          <w:lang w:eastAsia="en-US"/>
        </w:rPr>
      </w:pPr>
      <w:r w:rsidRPr="006816B1">
        <w:rPr>
          <w:rFonts w:eastAsia="Calibri"/>
          <w:szCs w:val="22"/>
          <w:lang w:eastAsia="en-US"/>
        </w:rPr>
        <w:t>Other people I know</w:t>
      </w:r>
    </w:p>
    <w:p w14:paraId="70CA8CF3" w14:textId="77777777" w:rsidR="00973B9D" w:rsidRPr="006816B1" w:rsidRDefault="00973B9D" w:rsidP="0089046B">
      <w:pPr>
        <w:numPr>
          <w:ilvl w:val="0"/>
          <w:numId w:val="16"/>
        </w:numPr>
        <w:spacing w:after="200" w:line="276" w:lineRule="auto"/>
        <w:contextualSpacing/>
        <w:jc w:val="left"/>
        <w:rPr>
          <w:rFonts w:eastAsia="Calibri"/>
          <w:szCs w:val="22"/>
          <w:lang w:eastAsia="en-US"/>
        </w:rPr>
      </w:pPr>
      <w:r w:rsidRPr="006816B1">
        <w:rPr>
          <w:rFonts w:eastAsia="Calibri"/>
          <w:szCs w:val="22"/>
          <w:lang w:eastAsia="en-US"/>
        </w:rPr>
        <w:t>Other people I don’t know (e.g. people online)</w:t>
      </w:r>
    </w:p>
    <w:p w14:paraId="258E41FC" w14:textId="77777777" w:rsidR="00973B9D" w:rsidRPr="006816B1" w:rsidRDefault="00973B9D" w:rsidP="0089046B">
      <w:pPr>
        <w:numPr>
          <w:ilvl w:val="0"/>
          <w:numId w:val="16"/>
        </w:numPr>
        <w:spacing w:after="200" w:line="276" w:lineRule="auto"/>
        <w:contextualSpacing/>
        <w:jc w:val="left"/>
        <w:rPr>
          <w:rFonts w:eastAsia="Calibri"/>
          <w:szCs w:val="22"/>
          <w:lang w:eastAsia="en-US"/>
        </w:rPr>
      </w:pPr>
      <w:r w:rsidRPr="006816B1">
        <w:rPr>
          <w:rFonts w:eastAsia="Calibri"/>
          <w:szCs w:val="22"/>
          <w:lang w:eastAsia="en-US"/>
        </w:rPr>
        <w:t>By myself</w:t>
      </w:r>
    </w:p>
    <w:p w14:paraId="5D863630" w14:textId="77777777" w:rsidR="00973B9D" w:rsidRPr="006816B1" w:rsidRDefault="00973B9D" w:rsidP="00973B9D">
      <w:pPr>
        <w:spacing w:after="200" w:line="276" w:lineRule="auto"/>
        <w:ind w:left="360"/>
        <w:contextualSpacing/>
        <w:rPr>
          <w:rFonts w:eastAsia="Calibri"/>
          <w:szCs w:val="22"/>
          <w:lang w:eastAsia="en-US"/>
        </w:rPr>
      </w:pPr>
    </w:p>
    <w:p w14:paraId="00D9C0E2" w14:textId="77777777" w:rsidR="00973B9D" w:rsidRPr="006816B1" w:rsidRDefault="00973B9D" w:rsidP="00973B9D">
      <w:pPr>
        <w:spacing w:after="200" w:line="276" w:lineRule="auto"/>
        <w:ind w:left="360"/>
        <w:contextualSpacing/>
        <w:rPr>
          <w:rFonts w:eastAsia="Calibri"/>
          <w:szCs w:val="22"/>
          <w:lang w:eastAsia="en-US"/>
        </w:rPr>
      </w:pPr>
      <w:r w:rsidRPr="006816B1">
        <w:rPr>
          <w:rFonts w:eastAsia="Calibri"/>
          <w:szCs w:val="22"/>
          <w:lang w:eastAsia="en-US"/>
        </w:rPr>
        <w:t>All YES/NO response</w:t>
      </w:r>
    </w:p>
    <w:p w14:paraId="3CC951BA" w14:textId="77777777" w:rsidR="00973B9D" w:rsidRPr="006816B1" w:rsidRDefault="00973B9D" w:rsidP="00973B9D">
      <w:pPr>
        <w:spacing w:after="200" w:line="276" w:lineRule="auto"/>
        <w:ind w:left="360"/>
        <w:contextualSpacing/>
        <w:rPr>
          <w:rFonts w:eastAsia="Calibri"/>
          <w:szCs w:val="22"/>
          <w:lang w:eastAsia="en-US"/>
        </w:rPr>
      </w:pPr>
    </w:p>
    <w:p w14:paraId="12512C2F" w14:textId="77777777" w:rsidR="00973B9D" w:rsidRPr="006816B1" w:rsidRDefault="00973B9D" w:rsidP="0089046B">
      <w:pPr>
        <w:numPr>
          <w:ilvl w:val="0"/>
          <w:numId w:val="11"/>
        </w:numPr>
        <w:spacing w:after="200" w:line="276" w:lineRule="auto"/>
        <w:contextualSpacing/>
        <w:jc w:val="left"/>
        <w:rPr>
          <w:rFonts w:eastAsia="Calibri"/>
          <w:szCs w:val="22"/>
          <w:lang w:val="en-US" w:eastAsia="en-US"/>
        </w:rPr>
      </w:pPr>
      <w:r w:rsidRPr="006816B1">
        <w:rPr>
          <w:rFonts w:eastAsia="Calibri"/>
          <w:szCs w:val="22"/>
          <w:lang w:val="en-US" w:eastAsia="en-US"/>
        </w:rPr>
        <w:t>Are you worried about how much time or money you spend on these activities or gambling?</w:t>
      </w:r>
    </w:p>
    <w:p w14:paraId="0323E01D" w14:textId="77777777" w:rsidR="00973B9D" w:rsidRPr="006816B1" w:rsidRDefault="00973B9D" w:rsidP="0089046B">
      <w:pPr>
        <w:numPr>
          <w:ilvl w:val="0"/>
          <w:numId w:val="17"/>
        </w:numPr>
        <w:spacing w:after="200" w:line="276" w:lineRule="auto"/>
        <w:contextualSpacing/>
        <w:jc w:val="left"/>
        <w:rPr>
          <w:rFonts w:eastAsia="Calibri"/>
          <w:szCs w:val="22"/>
          <w:lang w:eastAsia="en-US"/>
        </w:rPr>
      </w:pPr>
      <w:r w:rsidRPr="006816B1">
        <w:rPr>
          <w:rFonts w:eastAsia="Calibri"/>
          <w:szCs w:val="22"/>
          <w:lang w:eastAsia="en-US"/>
        </w:rPr>
        <w:t>A lot</w:t>
      </w:r>
    </w:p>
    <w:p w14:paraId="12596C8A" w14:textId="77777777" w:rsidR="00973B9D" w:rsidRPr="006816B1" w:rsidRDefault="00973B9D" w:rsidP="0089046B">
      <w:pPr>
        <w:numPr>
          <w:ilvl w:val="0"/>
          <w:numId w:val="17"/>
        </w:numPr>
        <w:spacing w:after="200" w:line="276" w:lineRule="auto"/>
        <w:contextualSpacing/>
        <w:jc w:val="left"/>
        <w:rPr>
          <w:rFonts w:eastAsia="Calibri"/>
          <w:szCs w:val="22"/>
          <w:lang w:eastAsia="en-US"/>
        </w:rPr>
      </w:pPr>
      <w:r w:rsidRPr="006816B1">
        <w:rPr>
          <w:rFonts w:eastAsia="Calibri"/>
          <w:szCs w:val="22"/>
          <w:lang w:eastAsia="en-US"/>
        </w:rPr>
        <w:t>Some</w:t>
      </w:r>
    </w:p>
    <w:p w14:paraId="0BA59FDD" w14:textId="77777777" w:rsidR="00973B9D" w:rsidRPr="006816B1" w:rsidRDefault="00973B9D" w:rsidP="0089046B">
      <w:pPr>
        <w:numPr>
          <w:ilvl w:val="0"/>
          <w:numId w:val="17"/>
        </w:numPr>
        <w:spacing w:after="200" w:line="276" w:lineRule="auto"/>
        <w:contextualSpacing/>
        <w:jc w:val="left"/>
        <w:rPr>
          <w:rFonts w:eastAsia="Calibri"/>
          <w:szCs w:val="22"/>
          <w:lang w:eastAsia="en-US"/>
        </w:rPr>
      </w:pPr>
      <w:r w:rsidRPr="006816B1">
        <w:rPr>
          <w:rFonts w:eastAsia="Calibri"/>
          <w:szCs w:val="22"/>
          <w:lang w:eastAsia="en-US"/>
        </w:rPr>
        <w:t>A little</w:t>
      </w:r>
    </w:p>
    <w:p w14:paraId="6BF28E77" w14:textId="77777777" w:rsidR="00973B9D" w:rsidRPr="006816B1" w:rsidRDefault="00973B9D" w:rsidP="0089046B">
      <w:pPr>
        <w:numPr>
          <w:ilvl w:val="0"/>
          <w:numId w:val="17"/>
        </w:numPr>
        <w:spacing w:after="200" w:line="276" w:lineRule="auto"/>
        <w:contextualSpacing/>
        <w:jc w:val="left"/>
        <w:rPr>
          <w:rFonts w:eastAsia="Calibri"/>
          <w:szCs w:val="22"/>
          <w:lang w:eastAsia="en-US"/>
        </w:rPr>
      </w:pPr>
      <w:r w:rsidRPr="006816B1">
        <w:rPr>
          <w:rFonts w:eastAsia="Calibri"/>
          <w:szCs w:val="22"/>
          <w:lang w:eastAsia="en-US"/>
        </w:rPr>
        <w:t>Not at all</w:t>
      </w:r>
    </w:p>
    <w:p w14:paraId="53505960" w14:textId="77777777" w:rsidR="00973B9D" w:rsidRPr="006816B1" w:rsidRDefault="00973B9D" w:rsidP="00973B9D">
      <w:pPr>
        <w:spacing w:after="200" w:line="276" w:lineRule="auto"/>
        <w:ind w:left="360"/>
        <w:contextualSpacing/>
        <w:rPr>
          <w:rFonts w:eastAsia="Calibri"/>
          <w:szCs w:val="22"/>
          <w:lang w:eastAsia="en-US"/>
        </w:rPr>
      </w:pPr>
    </w:p>
    <w:p w14:paraId="4C819250" w14:textId="77777777" w:rsidR="00973B9D" w:rsidRPr="006816B1" w:rsidRDefault="00973B9D" w:rsidP="0089046B">
      <w:pPr>
        <w:numPr>
          <w:ilvl w:val="0"/>
          <w:numId w:val="11"/>
        </w:numPr>
        <w:spacing w:after="200" w:line="276" w:lineRule="auto"/>
        <w:contextualSpacing/>
        <w:jc w:val="left"/>
        <w:rPr>
          <w:rFonts w:eastAsia="Calibri"/>
          <w:szCs w:val="22"/>
          <w:lang w:val="en-US" w:eastAsia="en-US"/>
        </w:rPr>
      </w:pPr>
      <w:r w:rsidRPr="006816B1">
        <w:rPr>
          <w:rFonts w:eastAsia="Calibri"/>
          <w:szCs w:val="22"/>
          <w:lang w:val="en-US" w:eastAsia="en-US"/>
        </w:rPr>
        <w:t>Have you ever tried to cut down or give up gambling or any of these activities?</w:t>
      </w:r>
    </w:p>
    <w:p w14:paraId="21D6EA1F" w14:textId="77777777" w:rsidR="00973B9D" w:rsidRPr="006816B1" w:rsidRDefault="00973B9D" w:rsidP="00973B9D">
      <w:pPr>
        <w:spacing w:after="200" w:line="276" w:lineRule="auto"/>
        <w:ind w:left="360"/>
        <w:contextualSpacing/>
        <w:rPr>
          <w:rFonts w:eastAsia="Calibri"/>
          <w:szCs w:val="22"/>
          <w:lang w:eastAsia="en-US"/>
        </w:rPr>
      </w:pPr>
    </w:p>
    <w:p w14:paraId="4CE05FAF" w14:textId="77777777" w:rsidR="00973B9D" w:rsidRPr="006816B1" w:rsidRDefault="00973B9D" w:rsidP="00973B9D">
      <w:pPr>
        <w:spacing w:after="200" w:line="276" w:lineRule="auto"/>
        <w:ind w:left="360"/>
        <w:contextualSpacing/>
        <w:rPr>
          <w:rFonts w:eastAsia="Calibri"/>
          <w:szCs w:val="22"/>
          <w:lang w:eastAsia="en-US"/>
        </w:rPr>
      </w:pPr>
      <w:r w:rsidRPr="006816B1">
        <w:rPr>
          <w:rFonts w:eastAsia="Calibri"/>
          <w:szCs w:val="22"/>
          <w:lang w:eastAsia="en-US"/>
        </w:rPr>
        <w:t>YES/NO response</w:t>
      </w:r>
    </w:p>
    <w:p w14:paraId="56C38DCC" w14:textId="77777777" w:rsidR="00973B9D" w:rsidRPr="006816B1" w:rsidRDefault="00973B9D" w:rsidP="00973B9D">
      <w:pPr>
        <w:spacing w:after="200" w:line="276" w:lineRule="auto"/>
        <w:ind w:left="360"/>
        <w:contextualSpacing/>
        <w:rPr>
          <w:rFonts w:eastAsia="Calibri"/>
          <w:szCs w:val="22"/>
          <w:lang w:eastAsia="en-US"/>
        </w:rPr>
      </w:pPr>
    </w:p>
    <w:p w14:paraId="2723A10E" w14:textId="77777777" w:rsidR="00973B9D" w:rsidRPr="006816B1" w:rsidRDefault="00973B9D" w:rsidP="0089046B">
      <w:pPr>
        <w:numPr>
          <w:ilvl w:val="0"/>
          <w:numId w:val="11"/>
        </w:numPr>
        <w:spacing w:after="200" w:line="276" w:lineRule="auto"/>
        <w:contextualSpacing/>
        <w:jc w:val="left"/>
        <w:rPr>
          <w:rFonts w:eastAsia="Calibri"/>
          <w:szCs w:val="22"/>
          <w:lang w:val="en-US" w:eastAsia="en-US"/>
        </w:rPr>
      </w:pPr>
      <w:r w:rsidRPr="006816B1">
        <w:rPr>
          <w:rFonts w:eastAsia="Calibri"/>
          <w:szCs w:val="22"/>
          <w:lang w:val="en-US" w:eastAsia="en-US"/>
        </w:rPr>
        <w:t>If you had problems or concerns because of your gambling, who would you go to for help? (Choose as many as you need)?</w:t>
      </w:r>
    </w:p>
    <w:p w14:paraId="4B97F45A" w14:textId="77777777" w:rsidR="00973B9D" w:rsidRPr="006816B1" w:rsidRDefault="00973B9D" w:rsidP="0089046B">
      <w:pPr>
        <w:numPr>
          <w:ilvl w:val="0"/>
          <w:numId w:val="18"/>
        </w:numPr>
        <w:spacing w:after="200" w:line="276" w:lineRule="auto"/>
        <w:contextualSpacing/>
        <w:jc w:val="left"/>
        <w:rPr>
          <w:rFonts w:eastAsia="Calibri"/>
          <w:szCs w:val="22"/>
          <w:lang w:eastAsia="en-US"/>
        </w:rPr>
      </w:pPr>
      <w:r w:rsidRPr="006816B1">
        <w:rPr>
          <w:rFonts w:eastAsia="Calibri"/>
          <w:szCs w:val="22"/>
          <w:lang w:eastAsia="en-US"/>
        </w:rPr>
        <w:t>School guidance counsellor</w:t>
      </w:r>
    </w:p>
    <w:p w14:paraId="1F8601CE" w14:textId="77777777" w:rsidR="00973B9D" w:rsidRPr="006816B1" w:rsidRDefault="00973B9D" w:rsidP="0089046B">
      <w:pPr>
        <w:numPr>
          <w:ilvl w:val="0"/>
          <w:numId w:val="18"/>
        </w:numPr>
        <w:spacing w:after="200" w:line="276" w:lineRule="auto"/>
        <w:contextualSpacing/>
        <w:jc w:val="left"/>
        <w:rPr>
          <w:rFonts w:eastAsia="Calibri"/>
          <w:szCs w:val="22"/>
          <w:lang w:eastAsia="en-US"/>
        </w:rPr>
      </w:pPr>
      <w:r w:rsidRPr="006816B1">
        <w:rPr>
          <w:rFonts w:eastAsia="Calibri"/>
          <w:szCs w:val="22"/>
          <w:lang w:eastAsia="en-US"/>
        </w:rPr>
        <w:t>Friends</w:t>
      </w:r>
    </w:p>
    <w:p w14:paraId="72FFFEE5" w14:textId="77777777" w:rsidR="00973B9D" w:rsidRPr="006816B1" w:rsidRDefault="00973B9D" w:rsidP="0089046B">
      <w:pPr>
        <w:numPr>
          <w:ilvl w:val="0"/>
          <w:numId w:val="18"/>
        </w:numPr>
        <w:spacing w:after="200" w:line="276" w:lineRule="auto"/>
        <w:contextualSpacing/>
        <w:jc w:val="left"/>
        <w:rPr>
          <w:rFonts w:eastAsia="Calibri"/>
          <w:szCs w:val="22"/>
          <w:lang w:eastAsia="en-US"/>
        </w:rPr>
      </w:pPr>
      <w:r w:rsidRPr="006816B1">
        <w:rPr>
          <w:rFonts w:eastAsia="Calibri"/>
          <w:szCs w:val="22"/>
          <w:lang w:eastAsia="en-US"/>
        </w:rPr>
        <w:t>Teachers</w:t>
      </w:r>
    </w:p>
    <w:p w14:paraId="61E286D5" w14:textId="77777777" w:rsidR="00973B9D" w:rsidRPr="006816B1" w:rsidRDefault="00973B9D" w:rsidP="0089046B">
      <w:pPr>
        <w:numPr>
          <w:ilvl w:val="0"/>
          <w:numId w:val="18"/>
        </w:numPr>
        <w:spacing w:after="200" w:line="276" w:lineRule="auto"/>
        <w:contextualSpacing/>
        <w:jc w:val="left"/>
        <w:rPr>
          <w:rFonts w:eastAsia="Calibri"/>
          <w:szCs w:val="22"/>
          <w:lang w:eastAsia="en-US"/>
        </w:rPr>
      </w:pPr>
      <w:r w:rsidRPr="006816B1">
        <w:rPr>
          <w:rFonts w:eastAsia="Calibri"/>
          <w:szCs w:val="22"/>
          <w:lang w:eastAsia="en-US"/>
        </w:rPr>
        <w:t>Parents</w:t>
      </w:r>
    </w:p>
    <w:p w14:paraId="4A5B8C18" w14:textId="77777777" w:rsidR="00973B9D" w:rsidRPr="006816B1" w:rsidRDefault="00973B9D" w:rsidP="0089046B">
      <w:pPr>
        <w:numPr>
          <w:ilvl w:val="0"/>
          <w:numId w:val="18"/>
        </w:numPr>
        <w:spacing w:after="200" w:line="276" w:lineRule="auto"/>
        <w:contextualSpacing/>
        <w:jc w:val="left"/>
        <w:rPr>
          <w:rFonts w:eastAsia="Calibri"/>
          <w:szCs w:val="22"/>
          <w:lang w:eastAsia="en-US"/>
        </w:rPr>
      </w:pPr>
      <w:r w:rsidRPr="006816B1">
        <w:rPr>
          <w:rFonts w:eastAsia="Calibri"/>
          <w:szCs w:val="22"/>
          <w:lang w:eastAsia="en-US"/>
        </w:rPr>
        <w:t>Other family members (e.g. grandparent, aunts, uncles, cousins)</w:t>
      </w:r>
    </w:p>
    <w:p w14:paraId="351A5215" w14:textId="77777777" w:rsidR="00973B9D" w:rsidRPr="006816B1" w:rsidRDefault="00973B9D" w:rsidP="0089046B">
      <w:pPr>
        <w:numPr>
          <w:ilvl w:val="0"/>
          <w:numId w:val="18"/>
        </w:numPr>
        <w:spacing w:after="200" w:line="276" w:lineRule="auto"/>
        <w:contextualSpacing/>
        <w:jc w:val="left"/>
        <w:rPr>
          <w:rFonts w:eastAsia="Calibri"/>
          <w:szCs w:val="22"/>
          <w:lang w:eastAsia="en-US"/>
        </w:rPr>
      </w:pPr>
      <w:r w:rsidRPr="006816B1">
        <w:rPr>
          <w:rFonts w:eastAsia="Calibri"/>
          <w:szCs w:val="22"/>
          <w:lang w:eastAsia="en-US"/>
        </w:rPr>
        <w:t>School nurse</w:t>
      </w:r>
    </w:p>
    <w:p w14:paraId="4DCBAF8B" w14:textId="77777777" w:rsidR="00973B9D" w:rsidRPr="006816B1" w:rsidRDefault="00973B9D" w:rsidP="0089046B">
      <w:pPr>
        <w:numPr>
          <w:ilvl w:val="0"/>
          <w:numId w:val="18"/>
        </w:numPr>
        <w:spacing w:after="200" w:line="276" w:lineRule="auto"/>
        <w:contextualSpacing/>
        <w:jc w:val="left"/>
        <w:rPr>
          <w:rFonts w:eastAsia="Calibri"/>
          <w:szCs w:val="22"/>
          <w:lang w:eastAsia="en-US"/>
        </w:rPr>
      </w:pPr>
      <w:r w:rsidRPr="006816B1">
        <w:rPr>
          <w:rFonts w:eastAsia="Calibri"/>
          <w:szCs w:val="22"/>
          <w:lang w:eastAsia="en-US"/>
        </w:rPr>
        <w:t>Family doctor</w:t>
      </w:r>
    </w:p>
    <w:p w14:paraId="1A1A3F04" w14:textId="77777777" w:rsidR="00973B9D" w:rsidRPr="006816B1" w:rsidRDefault="00973B9D" w:rsidP="0089046B">
      <w:pPr>
        <w:numPr>
          <w:ilvl w:val="0"/>
          <w:numId w:val="18"/>
        </w:numPr>
        <w:spacing w:after="200" w:line="276" w:lineRule="auto"/>
        <w:contextualSpacing/>
        <w:jc w:val="left"/>
        <w:rPr>
          <w:rFonts w:eastAsia="Calibri"/>
          <w:szCs w:val="22"/>
          <w:lang w:eastAsia="en-US"/>
        </w:rPr>
      </w:pPr>
      <w:r w:rsidRPr="006816B1">
        <w:rPr>
          <w:rFonts w:eastAsia="Calibri"/>
          <w:szCs w:val="22"/>
          <w:lang w:eastAsia="en-US"/>
        </w:rPr>
        <w:t>Gambling helpline</w:t>
      </w:r>
    </w:p>
    <w:p w14:paraId="7BF035EB" w14:textId="77777777" w:rsidR="00973B9D" w:rsidRPr="006816B1" w:rsidRDefault="00973B9D" w:rsidP="0089046B">
      <w:pPr>
        <w:numPr>
          <w:ilvl w:val="0"/>
          <w:numId w:val="18"/>
        </w:numPr>
        <w:spacing w:after="200" w:line="276" w:lineRule="auto"/>
        <w:contextualSpacing/>
        <w:jc w:val="left"/>
        <w:rPr>
          <w:rFonts w:eastAsia="Calibri"/>
          <w:szCs w:val="22"/>
          <w:lang w:eastAsia="en-US"/>
        </w:rPr>
      </w:pPr>
      <w:r w:rsidRPr="006816B1">
        <w:rPr>
          <w:rFonts w:eastAsia="Calibri"/>
          <w:szCs w:val="22"/>
          <w:lang w:eastAsia="en-US"/>
        </w:rPr>
        <w:t>Pharmacy/chemist shop</w:t>
      </w:r>
    </w:p>
    <w:p w14:paraId="495184C9" w14:textId="77777777" w:rsidR="00973B9D" w:rsidRPr="006816B1" w:rsidRDefault="00973B9D" w:rsidP="0089046B">
      <w:pPr>
        <w:numPr>
          <w:ilvl w:val="0"/>
          <w:numId w:val="18"/>
        </w:numPr>
        <w:spacing w:after="200" w:line="276" w:lineRule="auto"/>
        <w:contextualSpacing/>
        <w:jc w:val="left"/>
        <w:rPr>
          <w:rFonts w:eastAsia="Calibri"/>
          <w:szCs w:val="22"/>
          <w:lang w:eastAsia="en-US"/>
        </w:rPr>
      </w:pPr>
      <w:r w:rsidRPr="006816B1">
        <w:rPr>
          <w:rFonts w:eastAsia="Calibri"/>
          <w:szCs w:val="22"/>
          <w:lang w:eastAsia="en-US"/>
        </w:rPr>
        <w:t>Other</w:t>
      </w:r>
    </w:p>
    <w:p w14:paraId="575FFC25" w14:textId="77777777" w:rsidR="00973B9D" w:rsidRPr="006816B1" w:rsidRDefault="00973B9D" w:rsidP="0089046B">
      <w:pPr>
        <w:numPr>
          <w:ilvl w:val="0"/>
          <w:numId w:val="18"/>
        </w:numPr>
        <w:spacing w:after="200" w:line="276" w:lineRule="auto"/>
        <w:contextualSpacing/>
        <w:jc w:val="left"/>
        <w:rPr>
          <w:rFonts w:eastAsia="Calibri"/>
          <w:szCs w:val="22"/>
          <w:lang w:eastAsia="en-US"/>
        </w:rPr>
      </w:pPr>
      <w:r w:rsidRPr="006816B1">
        <w:rPr>
          <w:rFonts w:eastAsia="Calibri"/>
          <w:szCs w:val="22"/>
          <w:lang w:eastAsia="en-US"/>
        </w:rPr>
        <w:t>I wouldn’t look for help</w:t>
      </w:r>
    </w:p>
    <w:p w14:paraId="2644534E" w14:textId="77777777" w:rsidR="00973B9D" w:rsidRDefault="00973B9D" w:rsidP="00973B9D">
      <w:pPr>
        <w:spacing w:after="200" w:line="276" w:lineRule="auto"/>
        <w:ind w:left="360"/>
        <w:contextualSpacing/>
        <w:rPr>
          <w:rFonts w:eastAsia="Calibri"/>
          <w:szCs w:val="22"/>
          <w:lang w:eastAsia="en-US"/>
        </w:rPr>
      </w:pPr>
      <w:r w:rsidRPr="006816B1">
        <w:rPr>
          <w:rFonts w:eastAsia="Calibri"/>
          <w:szCs w:val="22"/>
          <w:lang w:eastAsia="en-US"/>
        </w:rPr>
        <w:t>All YES/NO response</w:t>
      </w:r>
    </w:p>
    <w:p w14:paraId="6D86AAAD" w14:textId="77777777" w:rsidR="000A7AD3" w:rsidRPr="006816B1" w:rsidRDefault="000A7AD3" w:rsidP="00973B9D">
      <w:pPr>
        <w:spacing w:after="200" w:line="276" w:lineRule="auto"/>
        <w:ind w:left="360"/>
        <w:contextualSpacing/>
        <w:rPr>
          <w:rFonts w:eastAsia="Calibri"/>
          <w:szCs w:val="22"/>
          <w:lang w:eastAsia="en-US"/>
        </w:rPr>
      </w:pPr>
    </w:p>
    <w:p w14:paraId="263CA543" w14:textId="77777777" w:rsidR="00973B9D" w:rsidRPr="006816B1" w:rsidRDefault="00973B9D" w:rsidP="0089046B">
      <w:pPr>
        <w:numPr>
          <w:ilvl w:val="0"/>
          <w:numId w:val="11"/>
        </w:numPr>
        <w:spacing w:before="240" w:after="200" w:line="276" w:lineRule="auto"/>
        <w:contextualSpacing/>
        <w:jc w:val="left"/>
        <w:rPr>
          <w:rFonts w:eastAsia="Calibri"/>
          <w:szCs w:val="22"/>
          <w:lang w:eastAsia="en-US"/>
        </w:rPr>
      </w:pPr>
      <w:r w:rsidRPr="006816B1">
        <w:rPr>
          <w:rFonts w:eastAsia="Calibri"/>
          <w:szCs w:val="22"/>
          <w:lang w:eastAsia="en-US"/>
        </w:rPr>
        <w:t>Have you EVER received an Instant Kiwi or scratch ticket as a present?</w:t>
      </w:r>
    </w:p>
    <w:p w14:paraId="7F9CD194" w14:textId="77777777" w:rsidR="00973B9D" w:rsidRPr="006816B1" w:rsidRDefault="00973B9D" w:rsidP="00973B9D">
      <w:pPr>
        <w:spacing w:after="200" w:line="276" w:lineRule="auto"/>
        <w:ind w:left="360"/>
        <w:contextualSpacing/>
        <w:rPr>
          <w:rFonts w:eastAsia="Calibri"/>
          <w:szCs w:val="22"/>
          <w:lang w:eastAsia="en-US"/>
        </w:rPr>
      </w:pPr>
    </w:p>
    <w:p w14:paraId="3E211D97" w14:textId="77777777" w:rsidR="00973B9D" w:rsidRPr="006816B1" w:rsidRDefault="00973B9D" w:rsidP="00973B9D">
      <w:pPr>
        <w:spacing w:after="200" w:line="276" w:lineRule="auto"/>
        <w:ind w:left="360"/>
        <w:contextualSpacing/>
        <w:rPr>
          <w:rFonts w:eastAsia="Calibri"/>
          <w:szCs w:val="22"/>
          <w:lang w:eastAsia="en-US"/>
        </w:rPr>
      </w:pPr>
      <w:r w:rsidRPr="006816B1">
        <w:rPr>
          <w:rFonts w:eastAsia="Calibri"/>
          <w:szCs w:val="22"/>
          <w:lang w:eastAsia="en-US"/>
        </w:rPr>
        <w:t>YES/NO response</w:t>
      </w:r>
    </w:p>
    <w:p w14:paraId="17790964" w14:textId="77777777" w:rsidR="00973B9D" w:rsidRDefault="00973B9D" w:rsidP="00973B9D">
      <w:pPr>
        <w:spacing w:after="200" w:line="276" w:lineRule="auto"/>
        <w:rPr>
          <w:rFonts w:eastAsia="Calibri"/>
          <w:szCs w:val="22"/>
          <w:lang w:eastAsia="en-US"/>
        </w:rPr>
      </w:pPr>
    </w:p>
    <w:p w14:paraId="2F54D69D" w14:textId="77777777" w:rsidR="00DB4D11" w:rsidRPr="006816B1" w:rsidRDefault="00DB4D11" w:rsidP="00DB4D11">
      <w:pPr>
        <w:numPr>
          <w:ilvl w:val="0"/>
          <w:numId w:val="11"/>
        </w:numPr>
        <w:spacing w:before="240" w:after="200" w:line="276" w:lineRule="auto"/>
        <w:contextualSpacing/>
        <w:jc w:val="left"/>
        <w:rPr>
          <w:rFonts w:eastAsia="Calibri"/>
          <w:szCs w:val="22"/>
          <w:lang w:val="en-US" w:eastAsia="en-US"/>
        </w:rPr>
      </w:pPr>
      <w:r w:rsidRPr="006816B1">
        <w:rPr>
          <w:rFonts w:eastAsia="Calibri"/>
          <w:szCs w:val="22"/>
          <w:lang w:val="en-US" w:eastAsia="en-US"/>
        </w:rPr>
        <w:t>Why do you participate in gambling or bet for money? (Choose as many as you need)</w:t>
      </w:r>
    </w:p>
    <w:p w14:paraId="64B9FECE"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To have fun</w:t>
      </w:r>
    </w:p>
    <w:p w14:paraId="4E710066"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To win money</w:t>
      </w:r>
    </w:p>
    <w:p w14:paraId="6029218B"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Because I am bored</w:t>
      </w:r>
    </w:p>
    <w:p w14:paraId="24F8BF31"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To relax</w:t>
      </w:r>
    </w:p>
    <w:p w14:paraId="75CB91A4"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To feel better about myself</w:t>
      </w:r>
    </w:p>
    <w:p w14:paraId="1D9F2E6D"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To forget about things</w:t>
      </w:r>
    </w:p>
    <w:p w14:paraId="7EC4CA29"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Because my friends do</w:t>
      </w:r>
    </w:p>
    <w:p w14:paraId="5E8C7A6F"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Because my family does</w:t>
      </w:r>
    </w:p>
    <w:p w14:paraId="4E41D1C2"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For a challenge</w:t>
      </w:r>
    </w:p>
    <w:p w14:paraId="4E18ECB9"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Because I can’t stop</w:t>
      </w:r>
    </w:p>
    <w:p w14:paraId="2D3E489B"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Because I am short of money</w:t>
      </w:r>
    </w:p>
    <w:p w14:paraId="49741C27"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To get a buzz</w:t>
      </w:r>
    </w:p>
    <w:p w14:paraId="0668E6B4"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Because I am lonely</w:t>
      </w:r>
    </w:p>
    <w:p w14:paraId="01673567" w14:textId="77777777" w:rsidR="00DB4D11" w:rsidRPr="006816B1" w:rsidRDefault="00DB4D11" w:rsidP="00DB4D11">
      <w:pPr>
        <w:numPr>
          <w:ilvl w:val="0"/>
          <w:numId w:val="19"/>
        </w:numPr>
        <w:spacing w:after="200" w:line="276" w:lineRule="auto"/>
        <w:contextualSpacing/>
        <w:jc w:val="left"/>
        <w:rPr>
          <w:rFonts w:eastAsia="Calibri"/>
          <w:szCs w:val="22"/>
          <w:lang w:eastAsia="en-US"/>
        </w:rPr>
      </w:pPr>
      <w:r w:rsidRPr="006816B1">
        <w:rPr>
          <w:rFonts w:eastAsia="Calibri"/>
          <w:szCs w:val="22"/>
          <w:lang w:eastAsia="en-US"/>
        </w:rPr>
        <w:t>None of these</w:t>
      </w:r>
    </w:p>
    <w:p w14:paraId="6F7851C2" w14:textId="77777777" w:rsidR="00DB4D11" w:rsidRPr="006816B1" w:rsidRDefault="00DB4D11" w:rsidP="00DB4D11">
      <w:pPr>
        <w:spacing w:after="200" w:line="276" w:lineRule="auto"/>
        <w:ind w:left="360"/>
        <w:contextualSpacing/>
        <w:rPr>
          <w:rFonts w:eastAsia="Calibri"/>
          <w:szCs w:val="22"/>
          <w:lang w:eastAsia="en-US"/>
        </w:rPr>
      </w:pPr>
    </w:p>
    <w:p w14:paraId="75E57929" w14:textId="77777777" w:rsidR="00DB4D11" w:rsidRPr="006816B1" w:rsidRDefault="00DB4D11" w:rsidP="00DB4D11">
      <w:pPr>
        <w:spacing w:after="200" w:line="276" w:lineRule="auto"/>
        <w:ind w:left="360"/>
        <w:contextualSpacing/>
        <w:rPr>
          <w:rFonts w:eastAsia="Calibri"/>
          <w:szCs w:val="22"/>
          <w:lang w:eastAsia="en-US"/>
        </w:rPr>
      </w:pPr>
      <w:r w:rsidRPr="006816B1">
        <w:rPr>
          <w:rFonts w:eastAsia="Calibri"/>
          <w:szCs w:val="22"/>
          <w:lang w:eastAsia="en-US"/>
        </w:rPr>
        <w:t>All YES/NO response</w:t>
      </w:r>
    </w:p>
    <w:p w14:paraId="75B4ACC4" w14:textId="77777777" w:rsidR="00DB4D11" w:rsidRPr="006816B1" w:rsidRDefault="00DB4D11" w:rsidP="00973B9D">
      <w:pPr>
        <w:spacing w:after="200" w:line="276" w:lineRule="auto"/>
        <w:rPr>
          <w:rFonts w:eastAsia="Calibri"/>
          <w:szCs w:val="22"/>
          <w:lang w:eastAsia="en-US"/>
        </w:rPr>
      </w:pPr>
    </w:p>
    <w:p w14:paraId="196A0B83" w14:textId="77777777" w:rsidR="00973B9D" w:rsidRPr="006816B1" w:rsidRDefault="00973B9D" w:rsidP="00392867">
      <w:pPr>
        <w:pStyle w:val="GARCLevel4Nonumbering"/>
        <w:rPr>
          <w:rFonts w:eastAsia="Calibri"/>
          <w:lang w:eastAsia="en-US"/>
        </w:rPr>
      </w:pPr>
      <w:r w:rsidRPr="006816B1">
        <w:rPr>
          <w:rFonts w:eastAsia="Calibri"/>
          <w:lang w:eastAsia="en-US"/>
        </w:rPr>
        <w:t>DSM-IV-MR-J Screen</w:t>
      </w:r>
    </w:p>
    <w:p w14:paraId="14484D53" w14:textId="77777777" w:rsidR="00973B9D" w:rsidRPr="006816B1" w:rsidRDefault="00973B9D" w:rsidP="00DB4D11">
      <w:pPr>
        <w:numPr>
          <w:ilvl w:val="0"/>
          <w:numId w:val="27"/>
        </w:numPr>
        <w:spacing w:after="200" w:line="276" w:lineRule="auto"/>
        <w:contextualSpacing/>
        <w:jc w:val="left"/>
        <w:rPr>
          <w:rFonts w:eastAsia="Calibri"/>
          <w:szCs w:val="22"/>
          <w:lang w:val="en-US" w:eastAsia="en-US"/>
        </w:rPr>
      </w:pPr>
      <w:r w:rsidRPr="006816B1">
        <w:rPr>
          <w:rFonts w:eastAsia="Calibri"/>
          <w:szCs w:val="22"/>
          <w:lang w:val="en-US" w:eastAsia="en-US"/>
        </w:rPr>
        <w:t>In the past year, how often have you found yourself thinking about gambling or planning to gamble?</w:t>
      </w:r>
    </w:p>
    <w:tbl>
      <w:tblPr>
        <w:tblW w:w="0" w:type="auto"/>
        <w:tblInd w:w="391" w:type="dxa"/>
        <w:tblLook w:val="01E0" w:firstRow="1" w:lastRow="1" w:firstColumn="1" w:lastColumn="1" w:noHBand="0" w:noVBand="0"/>
      </w:tblPr>
      <w:tblGrid>
        <w:gridCol w:w="1305"/>
        <w:gridCol w:w="1985"/>
        <w:gridCol w:w="1559"/>
        <w:gridCol w:w="2927"/>
      </w:tblGrid>
      <w:tr w:rsidR="00973B9D" w:rsidRPr="006816B1" w14:paraId="42AE7EE8" w14:textId="77777777" w:rsidTr="000A7AD3">
        <w:tc>
          <w:tcPr>
            <w:tcW w:w="1305" w:type="dxa"/>
            <w:shd w:val="clear" w:color="auto" w:fill="auto"/>
          </w:tcPr>
          <w:p w14:paraId="34CB2D7D" w14:textId="77777777" w:rsidR="00973B9D" w:rsidRPr="006816B1" w:rsidRDefault="00973B9D" w:rsidP="00552CAE">
            <w:pPr>
              <w:spacing w:after="200" w:line="276" w:lineRule="auto"/>
              <w:rPr>
                <w:szCs w:val="22"/>
                <w:lang w:val="en-US" w:eastAsia="en-NZ"/>
              </w:rPr>
            </w:pPr>
            <w:r w:rsidRPr="006816B1">
              <w:rPr>
                <w:szCs w:val="22"/>
                <w:lang w:val="en-US" w:eastAsia="en-NZ"/>
              </w:rPr>
              <w:t>Never</w:t>
            </w:r>
          </w:p>
        </w:tc>
        <w:tc>
          <w:tcPr>
            <w:tcW w:w="1985" w:type="dxa"/>
            <w:shd w:val="clear" w:color="auto" w:fill="auto"/>
          </w:tcPr>
          <w:p w14:paraId="719CE10F" w14:textId="77777777" w:rsidR="00973B9D" w:rsidRPr="006816B1" w:rsidRDefault="00973B9D" w:rsidP="00552CAE">
            <w:pPr>
              <w:spacing w:after="200" w:line="276" w:lineRule="auto"/>
              <w:rPr>
                <w:szCs w:val="22"/>
                <w:lang w:val="en-US" w:eastAsia="en-NZ"/>
              </w:rPr>
            </w:pPr>
            <w:r w:rsidRPr="006816B1">
              <w:rPr>
                <w:szCs w:val="22"/>
                <w:lang w:val="en-US" w:eastAsia="en-NZ"/>
              </w:rPr>
              <w:t>Once or Twice</w:t>
            </w:r>
          </w:p>
        </w:tc>
        <w:tc>
          <w:tcPr>
            <w:tcW w:w="1559" w:type="dxa"/>
            <w:shd w:val="clear" w:color="auto" w:fill="auto"/>
          </w:tcPr>
          <w:p w14:paraId="2A72F5AF" w14:textId="77777777" w:rsidR="00973B9D" w:rsidRPr="006816B1" w:rsidRDefault="00973B9D" w:rsidP="00552CAE">
            <w:pPr>
              <w:spacing w:after="200" w:line="276" w:lineRule="auto"/>
              <w:rPr>
                <w:szCs w:val="22"/>
                <w:lang w:val="en-US" w:eastAsia="en-NZ"/>
              </w:rPr>
            </w:pPr>
            <w:r w:rsidRPr="006816B1">
              <w:rPr>
                <w:szCs w:val="22"/>
                <w:lang w:val="en-US" w:eastAsia="en-NZ"/>
              </w:rPr>
              <w:t>Sometimes</w:t>
            </w:r>
          </w:p>
        </w:tc>
        <w:tc>
          <w:tcPr>
            <w:tcW w:w="2927" w:type="dxa"/>
            <w:shd w:val="clear" w:color="auto" w:fill="auto"/>
          </w:tcPr>
          <w:p w14:paraId="17481085" w14:textId="77777777" w:rsidR="00973B9D" w:rsidRPr="006816B1" w:rsidRDefault="00973B9D" w:rsidP="00552CAE">
            <w:pPr>
              <w:spacing w:after="200" w:line="276" w:lineRule="auto"/>
              <w:rPr>
                <w:szCs w:val="22"/>
                <w:lang w:val="en-US" w:eastAsia="en-NZ"/>
              </w:rPr>
            </w:pPr>
            <w:r w:rsidRPr="006816B1">
              <w:rPr>
                <w:szCs w:val="22"/>
                <w:lang w:val="en-US" w:eastAsia="en-NZ"/>
              </w:rPr>
              <w:t>Often</w:t>
            </w:r>
          </w:p>
        </w:tc>
      </w:tr>
    </w:tbl>
    <w:p w14:paraId="3B4753C9" w14:textId="77777777" w:rsidR="00973B9D" w:rsidRPr="006816B1" w:rsidRDefault="00973B9D" w:rsidP="00DB4D11">
      <w:pPr>
        <w:numPr>
          <w:ilvl w:val="0"/>
          <w:numId w:val="27"/>
        </w:numPr>
        <w:spacing w:after="200" w:line="276" w:lineRule="auto"/>
        <w:contextualSpacing/>
        <w:jc w:val="left"/>
        <w:rPr>
          <w:rFonts w:eastAsia="Calibri"/>
          <w:szCs w:val="22"/>
          <w:lang w:val="en-US" w:eastAsia="en-US"/>
        </w:rPr>
      </w:pPr>
      <w:r w:rsidRPr="006816B1">
        <w:rPr>
          <w:rFonts w:eastAsia="Calibri"/>
          <w:szCs w:val="22"/>
          <w:lang w:val="en-US" w:eastAsia="en-US"/>
        </w:rPr>
        <w:t>During the course of the past year, have you needed to gamble with more and more money to get the amount of excitement you want?</w:t>
      </w:r>
    </w:p>
    <w:tbl>
      <w:tblPr>
        <w:tblW w:w="0" w:type="auto"/>
        <w:tblInd w:w="421" w:type="dxa"/>
        <w:tblLook w:val="01E0" w:firstRow="1" w:lastRow="1" w:firstColumn="1" w:lastColumn="1" w:noHBand="0" w:noVBand="0"/>
      </w:tblPr>
      <w:tblGrid>
        <w:gridCol w:w="1984"/>
        <w:gridCol w:w="2098"/>
      </w:tblGrid>
      <w:tr w:rsidR="00973B9D" w:rsidRPr="006816B1" w14:paraId="6F5B1C00" w14:textId="77777777" w:rsidTr="00D055EE">
        <w:tc>
          <w:tcPr>
            <w:tcW w:w="1984" w:type="dxa"/>
            <w:shd w:val="clear" w:color="auto" w:fill="auto"/>
          </w:tcPr>
          <w:p w14:paraId="3A662721" w14:textId="77777777" w:rsidR="00973B9D" w:rsidRPr="006816B1" w:rsidRDefault="00973B9D" w:rsidP="00552CAE">
            <w:pPr>
              <w:spacing w:after="200" w:line="276" w:lineRule="auto"/>
              <w:rPr>
                <w:szCs w:val="22"/>
                <w:lang w:val="en-US" w:eastAsia="en-NZ"/>
              </w:rPr>
            </w:pPr>
            <w:r w:rsidRPr="006816B1">
              <w:rPr>
                <w:szCs w:val="22"/>
                <w:lang w:val="en-US" w:eastAsia="en-NZ"/>
              </w:rPr>
              <w:t>Yes</w:t>
            </w:r>
          </w:p>
        </w:tc>
        <w:tc>
          <w:tcPr>
            <w:tcW w:w="2098" w:type="dxa"/>
            <w:shd w:val="clear" w:color="auto" w:fill="auto"/>
          </w:tcPr>
          <w:p w14:paraId="7BF7E00C" w14:textId="77777777" w:rsidR="00973B9D" w:rsidRPr="006816B1" w:rsidRDefault="00973B9D" w:rsidP="00552CAE">
            <w:pPr>
              <w:spacing w:after="200" w:line="276" w:lineRule="auto"/>
              <w:rPr>
                <w:szCs w:val="22"/>
                <w:lang w:val="en-US" w:eastAsia="en-NZ"/>
              </w:rPr>
            </w:pPr>
            <w:r w:rsidRPr="006816B1">
              <w:rPr>
                <w:szCs w:val="22"/>
                <w:lang w:val="en-US" w:eastAsia="en-NZ"/>
              </w:rPr>
              <w:t>No</w:t>
            </w:r>
          </w:p>
        </w:tc>
      </w:tr>
    </w:tbl>
    <w:p w14:paraId="154E1EB8" w14:textId="7D08FB69" w:rsidR="00973B9D" w:rsidRPr="006816B1" w:rsidRDefault="00973B9D" w:rsidP="00DB4D11">
      <w:pPr>
        <w:numPr>
          <w:ilvl w:val="0"/>
          <w:numId w:val="27"/>
        </w:numPr>
        <w:spacing w:after="200" w:line="276" w:lineRule="auto"/>
        <w:contextualSpacing/>
        <w:jc w:val="left"/>
        <w:rPr>
          <w:rFonts w:eastAsia="Calibri"/>
          <w:szCs w:val="22"/>
          <w:lang w:val="en-US" w:eastAsia="en-US"/>
        </w:rPr>
      </w:pPr>
      <w:r w:rsidRPr="006816B1">
        <w:rPr>
          <w:rFonts w:eastAsia="Calibri"/>
          <w:szCs w:val="22"/>
          <w:lang w:val="en-US" w:eastAsia="en-US"/>
        </w:rPr>
        <w:t xml:space="preserve">In the past year, have you ever spent </w:t>
      </w:r>
      <w:r w:rsidRPr="00BC1124">
        <w:rPr>
          <w:rFonts w:eastAsia="Calibri"/>
          <w:szCs w:val="22"/>
          <w:lang w:val="en-US" w:eastAsia="en-US"/>
        </w:rPr>
        <w:t>much</w:t>
      </w:r>
      <w:r w:rsidRPr="006816B1">
        <w:rPr>
          <w:rFonts w:eastAsia="Calibri"/>
          <w:szCs w:val="22"/>
          <w:lang w:val="en-US" w:eastAsia="en-US"/>
        </w:rPr>
        <w:t xml:space="preserve"> more than you planned to on gambling?</w:t>
      </w:r>
    </w:p>
    <w:tbl>
      <w:tblPr>
        <w:tblW w:w="0" w:type="auto"/>
        <w:tblInd w:w="391" w:type="dxa"/>
        <w:tblLook w:val="01E0" w:firstRow="1" w:lastRow="1" w:firstColumn="1" w:lastColumn="1" w:noHBand="0" w:noVBand="0"/>
      </w:tblPr>
      <w:tblGrid>
        <w:gridCol w:w="1305"/>
        <w:gridCol w:w="1985"/>
        <w:gridCol w:w="1559"/>
        <w:gridCol w:w="2927"/>
      </w:tblGrid>
      <w:tr w:rsidR="00973B9D" w:rsidRPr="006816B1" w14:paraId="39CFB123" w14:textId="77777777" w:rsidTr="000A7AD3">
        <w:tc>
          <w:tcPr>
            <w:tcW w:w="1305" w:type="dxa"/>
            <w:shd w:val="clear" w:color="auto" w:fill="auto"/>
          </w:tcPr>
          <w:p w14:paraId="70FD2FEA" w14:textId="77777777" w:rsidR="00973B9D" w:rsidRPr="006816B1" w:rsidRDefault="00973B9D" w:rsidP="00552CAE">
            <w:pPr>
              <w:spacing w:after="200" w:line="276" w:lineRule="auto"/>
              <w:rPr>
                <w:szCs w:val="22"/>
                <w:lang w:val="en-US" w:eastAsia="en-NZ"/>
              </w:rPr>
            </w:pPr>
            <w:r w:rsidRPr="006816B1">
              <w:rPr>
                <w:szCs w:val="22"/>
                <w:lang w:val="en-US" w:eastAsia="en-NZ"/>
              </w:rPr>
              <w:t>Never</w:t>
            </w:r>
          </w:p>
        </w:tc>
        <w:tc>
          <w:tcPr>
            <w:tcW w:w="1985" w:type="dxa"/>
            <w:shd w:val="clear" w:color="auto" w:fill="auto"/>
          </w:tcPr>
          <w:p w14:paraId="3C241141" w14:textId="77777777" w:rsidR="00973B9D" w:rsidRPr="006816B1" w:rsidRDefault="00973B9D" w:rsidP="00552CAE">
            <w:pPr>
              <w:spacing w:after="200" w:line="276" w:lineRule="auto"/>
              <w:rPr>
                <w:szCs w:val="22"/>
                <w:lang w:val="en-US" w:eastAsia="en-NZ"/>
              </w:rPr>
            </w:pPr>
            <w:r w:rsidRPr="006816B1">
              <w:rPr>
                <w:szCs w:val="22"/>
                <w:lang w:val="en-US" w:eastAsia="en-NZ"/>
              </w:rPr>
              <w:t>Once or Twice</w:t>
            </w:r>
          </w:p>
        </w:tc>
        <w:tc>
          <w:tcPr>
            <w:tcW w:w="1559" w:type="dxa"/>
            <w:shd w:val="clear" w:color="auto" w:fill="auto"/>
          </w:tcPr>
          <w:p w14:paraId="4EB6BE28" w14:textId="77777777" w:rsidR="00973B9D" w:rsidRPr="006816B1" w:rsidRDefault="00973B9D" w:rsidP="00552CAE">
            <w:pPr>
              <w:spacing w:after="200" w:line="276" w:lineRule="auto"/>
              <w:rPr>
                <w:szCs w:val="22"/>
                <w:lang w:val="en-US" w:eastAsia="en-NZ"/>
              </w:rPr>
            </w:pPr>
            <w:r w:rsidRPr="006816B1">
              <w:rPr>
                <w:szCs w:val="22"/>
                <w:lang w:val="en-US" w:eastAsia="en-NZ"/>
              </w:rPr>
              <w:t>Sometimes</w:t>
            </w:r>
          </w:p>
        </w:tc>
        <w:tc>
          <w:tcPr>
            <w:tcW w:w="2927" w:type="dxa"/>
            <w:shd w:val="clear" w:color="auto" w:fill="auto"/>
          </w:tcPr>
          <w:p w14:paraId="53A9F2AD" w14:textId="77777777" w:rsidR="00973B9D" w:rsidRPr="006816B1" w:rsidRDefault="00973B9D" w:rsidP="00552CAE">
            <w:pPr>
              <w:spacing w:after="200" w:line="276" w:lineRule="auto"/>
              <w:rPr>
                <w:szCs w:val="22"/>
                <w:lang w:val="en-US" w:eastAsia="en-NZ"/>
              </w:rPr>
            </w:pPr>
            <w:r w:rsidRPr="006816B1">
              <w:rPr>
                <w:szCs w:val="22"/>
                <w:lang w:val="en-US" w:eastAsia="en-NZ"/>
              </w:rPr>
              <w:t>Often</w:t>
            </w:r>
          </w:p>
        </w:tc>
      </w:tr>
    </w:tbl>
    <w:p w14:paraId="6FCB60D5" w14:textId="77777777" w:rsidR="00973B9D" w:rsidRPr="006816B1" w:rsidRDefault="00973B9D" w:rsidP="00DB4D11">
      <w:pPr>
        <w:numPr>
          <w:ilvl w:val="0"/>
          <w:numId w:val="27"/>
        </w:numPr>
        <w:spacing w:after="200" w:line="276" w:lineRule="auto"/>
        <w:contextualSpacing/>
        <w:jc w:val="left"/>
        <w:rPr>
          <w:rFonts w:eastAsia="Calibri"/>
          <w:szCs w:val="22"/>
          <w:lang w:val="en-US" w:eastAsia="en-US"/>
        </w:rPr>
      </w:pPr>
      <w:r w:rsidRPr="006816B1">
        <w:rPr>
          <w:rFonts w:eastAsia="Calibri"/>
          <w:szCs w:val="22"/>
          <w:lang w:val="en-US" w:eastAsia="en-US"/>
        </w:rPr>
        <w:t>In the past year, have you felt bad or fed up when trying to cut down or stop gambling?</w:t>
      </w:r>
    </w:p>
    <w:tbl>
      <w:tblPr>
        <w:tblW w:w="9035" w:type="dxa"/>
        <w:tblInd w:w="391" w:type="dxa"/>
        <w:tblLook w:val="01E0" w:firstRow="1" w:lastRow="1" w:firstColumn="1" w:lastColumn="1" w:noHBand="0" w:noVBand="0"/>
      </w:tblPr>
      <w:tblGrid>
        <w:gridCol w:w="1305"/>
        <w:gridCol w:w="1985"/>
        <w:gridCol w:w="1559"/>
        <w:gridCol w:w="1276"/>
        <w:gridCol w:w="2910"/>
      </w:tblGrid>
      <w:tr w:rsidR="00973B9D" w:rsidRPr="006816B1" w14:paraId="0081C0A0" w14:textId="77777777" w:rsidTr="000A7AD3">
        <w:tc>
          <w:tcPr>
            <w:tcW w:w="1305" w:type="dxa"/>
            <w:shd w:val="clear" w:color="auto" w:fill="auto"/>
          </w:tcPr>
          <w:p w14:paraId="684EB267" w14:textId="77777777" w:rsidR="00973B9D" w:rsidRPr="006816B1" w:rsidRDefault="00973B9D" w:rsidP="00552CAE">
            <w:pPr>
              <w:spacing w:after="200" w:line="276" w:lineRule="auto"/>
              <w:rPr>
                <w:szCs w:val="22"/>
                <w:lang w:val="en-US" w:eastAsia="en-NZ"/>
              </w:rPr>
            </w:pPr>
            <w:r w:rsidRPr="006816B1">
              <w:rPr>
                <w:szCs w:val="22"/>
                <w:lang w:val="en-US" w:eastAsia="en-NZ"/>
              </w:rPr>
              <w:t>Never</w:t>
            </w:r>
          </w:p>
        </w:tc>
        <w:tc>
          <w:tcPr>
            <w:tcW w:w="1985" w:type="dxa"/>
            <w:shd w:val="clear" w:color="auto" w:fill="auto"/>
          </w:tcPr>
          <w:p w14:paraId="2E1F1055" w14:textId="77777777" w:rsidR="00973B9D" w:rsidRPr="006816B1" w:rsidRDefault="00973B9D" w:rsidP="00552CAE">
            <w:pPr>
              <w:spacing w:after="200" w:line="276" w:lineRule="auto"/>
              <w:rPr>
                <w:szCs w:val="22"/>
                <w:lang w:val="en-US" w:eastAsia="en-NZ"/>
              </w:rPr>
            </w:pPr>
            <w:r w:rsidRPr="006816B1">
              <w:rPr>
                <w:szCs w:val="22"/>
                <w:lang w:val="en-US" w:eastAsia="en-NZ"/>
              </w:rPr>
              <w:t>Once or Twice</w:t>
            </w:r>
          </w:p>
        </w:tc>
        <w:tc>
          <w:tcPr>
            <w:tcW w:w="1559" w:type="dxa"/>
            <w:shd w:val="clear" w:color="auto" w:fill="auto"/>
          </w:tcPr>
          <w:p w14:paraId="78C24A78" w14:textId="77777777" w:rsidR="00973B9D" w:rsidRPr="006816B1" w:rsidRDefault="00973B9D" w:rsidP="00552CAE">
            <w:pPr>
              <w:spacing w:after="200" w:line="276" w:lineRule="auto"/>
              <w:rPr>
                <w:szCs w:val="22"/>
                <w:lang w:val="en-US" w:eastAsia="en-NZ"/>
              </w:rPr>
            </w:pPr>
            <w:r w:rsidRPr="006816B1">
              <w:rPr>
                <w:szCs w:val="22"/>
                <w:lang w:val="en-US" w:eastAsia="en-NZ"/>
              </w:rPr>
              <w:t>Sometimes</w:t>
            </w:r>
          </w:p>
        </w:tc>
        <w:tc>
          <w:tcPr>
            <w:tcW w:w="1276" w:type="dxa"/>
            <w:shd w:val="clear" w:color="auto" w:fill="auto"/>
          </w:tcPr>
          <w:p w14:paraId="50AFC345" w14:textId="77777777" w:rsidR="00973B9D" w:rsidRPr="006816B1" w:rsidRDefault="00973B9D" w:rsidP="00552CAE">
            <w:pPr>
              <w:spacing w:after="200" w:line="276" w:lineRule="auto"/>
              <w:rPr>
                <w:szCs w:val="22"/>
                <w:lang w:val="en-US" w:eastAsia="en-NZ"/>
              </w:rPr>
            </w:pPr>
            <w:r w:rsidRPr="006816B1">
              <w:rPr>
                <w:szCs w:val="22"/>
                <w:lang w:val="en-US" w:eastAsia="en-NZ"/>
              </w:rPr>
              <w:t>Often</w:t>
            </w:r>
          </w:p>
        </w:tc>
        <w:tc>
          <w:tcPr>
            <w:tcW w:w="2910" w:type="dxa"/>
            <w:shd w:val="clear" w:color="auto" w:fill="auto"/>
          </w:tcPr>
          <w:p w14:paraId="01E31AA4" w14:textId="77777777" w:rsidR="00973B9D" w:rsidRPr="006816B1" w:rsidRDefault="00973B9D" w:rsidP="00552CAE">
            <w:pPr>
              <w:spacing w:after="200" w:line="276" w:lineRule="auto"/>
              <w:rPr>
                <w:szCs w:val="22"/>
                <w:lang w:val="en-US" w:eastAsia="en-NZ"/>
              </w:rPr>
            </w:pPr>
            <w:r w:rsidRPr="006816B1">
              <w:rPr>
                <w:szCs w:val="22"/>
                <w:lang w:val="en-US" w:eastAsia="en-NZ"/>
              </w:rPr>
              <w:t>Never Tried to cut down</w:t>
            </w:r>
          </w:p>
        </w:tc>
      </w:tr>
    </w:tbl>
    <w:p w14:paraId="0CC772B4" w14:textId="77777777" w:rsidR="00973B9D" w:rsidRPr="006816B1" w:rsidRDefault="00973B9D" w:rsidP="00DB4D11">
      <w:pPr>
        <w:numPr>
          <w:ilvl w:val="0"/>
          <w:numId w:val="27"/>
        </w:numPr>
        <w:spacing w:after="200" w:line="276" w:lineRule="auto"/>
        <w:contextualSpacing/>
        <w:jc w:val="left"/>
        <w:rPr>
          <w:rFonts w:eastAsia="Calibri"/>
          <w:szCs w:val="22"/>
          <w:lang w:val="en-US" w:eastAsia="en-US"/>
        </w:rPr>
      </w:pPr>
      <w:r w:rsidRPr="006816B1">
        <w:rPr>
          <w:rFonts w:eastAsia="Calibri"/>
          <w:szCs w:val="22"/>
          <w:lang w:val="en-US" w:eastAsia="en-US"/>
        </w:rPr>
        <w:t>In the past year, how often have you gambled to help you escape from problems or when you are feeling bad?</w:t>
      </w:r>
    </w:p>
    <w:tbl>
      <w:tblPr>
        <w:tblW w:w="0" w:type="auto"/>
        <w:tblInd w:w="391" w:type="dxa"/>
        <w:tblLook w:val="01E0" w:firstRow="1" w:lastRow="1" w:firstColumn="1" w:lastColumn="1" w:noHBand="0" w:noVBand="0"/>
      </w:tblPr>
      <w:tblGrid>
        <w:gridCol w:w="1305"/>
        <w:gridCol w:w="1985"/>
        <w:gridCol w:w="1559"/>
        <w:gridCol w:w="2927"/>
      </w:tblGrid>
      <w:tr w:rsidR="00973B9D" w:rsidRPr="006816B1" w14:paraId="064BCB66" w14:textId="77777777" w:rsidTr="000A7AD3">
        <w:tc>
          <w:tcPr>
            <w:tcW w:w="1305" w:type="dxa"/>
            <w:shd w:val="clear" w:color="auto" w:fill="auto"/>
          </w:tcPr>
          <w:p w14:paraId="5A880CD2" w14:textId="77777777" w:rsidR="00973B9D" w:rsidRPr="006816B1" w:rsidRDefault="00973B9D" w:rsidP="00552CAE">
            <w:pPr>
              <w:spacing w:after="200" w:line="276" w:lineRule="auto"/>
              <w:rPr>
                <w:szCs w:val="22"/>
                <w:lang w:val="en-US" w:eastAsia="en-NZ"/>
              </w:rPr>
            </w:pPr>
            <w:r w:rsidRPr="006816B1">
              <w:rPr>
                <w:szCs w:val="22"/>
                <w:lang w:val="en-US" w:eastAsia="en-NZ"/>
              </w:rPr>
              <w:t>Never</w:t>
            </w:r>
          </w:p>
        </w:tc>
        <w:tc>
          <w:tcPr>
            <w:tcW w:w="1985" w:type="dxa"/>
            <w:shd w:val="clear" w:color="auto" w:fill="auto"/>
          </w:tcPr>
          <w:p w14:paraId="3060AC2A" w14:textId="77777777" w:rsidR="00973B9D" w:rsidRPr="006816B1" w:rsidRDefault="00973B9D" w:rsidP="00552CAE">
            <w:pPr>
              <w:spacing w:after="200" w:line="276" w:lineRule="auto"/>
              <w:rPr>
                <w:szCs w:val="22"/>
                <w:lang w:val="en-US" w:eastAsia="en-NZ"/>
              </w:rPr>
            </w:pPr>
            <w:r w:rsidRPr="006816B1">
              <w:rPr>
                <w:szCs w:val="22"/>
                <w:lang w:val="en-US" w:eastAsia="en-NZ"/>
              </w:rPr>
              <w:t>Once or Twice</w:t>
            </w:r>
          </w:p>
        </w:tc>
        <w:tc>
          <w:tcPr>
            <w:tcW w:w="1559" w:type="dxa"/>
            <w:shd w:val="clear" w:color="auto" w:fill="auto"/>
          </w:tcPr>
          <w:p w14:paraId="07B98514" w14:textId="77777777" w:rsidR="00973B9D" w:rsidRPr="006816B1" w:rsidRDefault="00973B9D" w:rsidP="00552CAE">
            <w:pPr>
              <w:spacing w:after="200" w:line="276" w:lineRule="auto"/>
              <w:rPr>
                <w:szCs w:val="22"/>
                <w:lang w:val="en-US" w:eastAsia="en-NZ"/>
              </w:rPr>
            </w:pPr>
            <w:r w:rsidRPr="006816B1">
              <w:rPr>
                <w:szCs w:val="22"/>
                <w:lang w:val="en-US" w:eastAsia="en-NZ"/>
              </w:rPr>
              <w:t>Sometimes</w:t>
            </w:r>
          </w:p>
        </w:tc>
        <w:tc>
          <w:tcPr>
            <w:tcW w:w="2927" w:type="dxa"/>
            <w:shd w:val="clear" w:color="auto" w:fill="auto"/>
          </w:tcPr>
          <w:p w14:paraId="7332FE1E" w14:textId="77777777" w:rsidR="00973B9D" w:rsidRPr="006816B1" w:rsidRDefault="00973B9D" w:rsidP="00552CAE">
            <w:pPr>
              <w:spacing w:after="200" w:line="276" w:lineRule="auto"/>
              <w:rPr>
                <w:szCs w:val="22"/>
                <w:lang w:val="en-US" w:eastAsia="en-NZ"/>
              </w:rPr>
            </w:pPr>
            <w:r w:rsidRPr="006816B1">
              <w:rPr>
                <w:szCs w:val="22"/>
                <w:lang w:val="en-US" w:eastAsia="en-NZ"/>
              </w:rPr>
              <w:t>Often</w:t>
            </w:r>
          </w:p>
        </w:tc>
      </w:tr>
    </w:tbl>
    <w:p w14:paraId="24C6BD55" w14:textId="77777777" w:rsidR="00973B9D" w:rsidRPr="006816B1" w:rsidRDefault="00973B9D" w:rsidP="006F227D">
      <w:pPr>
        <w:keepNext/>
        <w:numPr>
          <w:ilvl w:val="0"/>
          <w:numId w:val="27"/>
        </w:numPr>
        <w:spacing w:after="200" w:line="276" w:lineRule="auto"/>
        <w:contextualSpacing/>
        <w:jc w:val="left"/>
        <w:rPr>
          <w:rFonts w:eastAsia="Calibri"/>
          <w:szCs w:val="22"/>
          <w:lang w:val="en-US" w:eastAsia="en-US"/>
        </w:rPr>
      </w:pPr>
      <w:r w:rsidRPr="006816B1">
        <w:rPr>
          <w:rFonts w:eastAsia="Calibri"/>
          <w:szCs w:val="22"/>
          <w:lang w:val="en-US" w:eastAsia="en-US"/>
        </w:rPr>
        <w:t xml:space="preserve">In the past year, after losing money gambling, have you returned another day to try and win back money you lost? </w:t>
      </w:r>
    </w:p>
    <w:tbl>
      <w:tblPr>
        <w:tblW w:w="8969" w:type="dxa"/>
        <w:tblInd w:w="391" w:type="dxa"/>
        <w:tblLook w:val="01E0" w:firstRow="1" w:lastRow="1" w:firstColumn="1" w:lastColumn="1" w:noHBand="0" w:noVBand="0"/>
      </w:tblPr>
      <w:tblGrid>
        <w:gridCol w:w="1305"/>
        <w:gridCol w:w="2552"/>
        <w:gridCol w:w="2702"/>
        <w:gridCol w:w="2410"/>
      </w:tblGrid>
      <w:tr w:rsidR="00973B9D" w:rsidRPr="006816B1" w14:paraId="115C218F" w14:textId="77777777" w:rsidTr="000A7AD3">
        <w:tc>
          <w:tcPr>
            <w:tcW w:w="1305" w:type="dxa"/>
            <w:shd w:val="clear" w:color="auto" w:fill="auto"/>
          </w:tcPr>
          <w:p w14:paraId="775A1EF9" w14:textId="77777777" w:rsidR="00973B9D" w:rsidRPr="006816B1" w:rsidRDefault="00973B9D" w:rsidP="006F227D">
            <w:pPr>
              <w:keepNext/>
              <w:spacing w:after="200" w:line="276" w:lineRule="auto"/>
              <w:rPr>
                <w:szCs w:val="22"/>
                <w:lang w:val="en-US" w:eastAsia="en-NZ"/>
              </w:rPr>
            </w:pPr>
            <w:r w:rsidRPr="006816B1">
              <w:rPr>
                <w:szCs w:val="22"/>
                <w:lang w:val="en-US" w:eastAsia="en-NZ"/>
              </w:rPr>
              <w:t>Never</w:t>
            </w:r>
          </w:p>
        </w:tc>
        <w:tc>
          <w:tcPr>
            <w:tcW w:w="2552" w:type="dxa"/>
            <w:shd w:val="clear" w:color="auto" w:fill="auto"/>
          </w:tcPr>
          <w:p w14:paraId="57632008" w14:textId="77777777" w:rsidR="00973B9D" w:rsidRPr="006816B1" w:rsidRDefault="00973B9D" w:rsidP="006F227D">
            <w:pPr>
              <w:keepNext/>
              <w:spacing w:after="200" w:line="276" w:lineRule="auto"/>
              <w:rPr>
                <w:szCs w:val="22"/>
                <w:lang w:val="en-US" w:eastAsia="en-NZ"/>
              </w:rPr>
            </w:pPr>
            <w:r w:rsidRPr="006816B1">
              <w:rPr>
                <w:szCs w:val="22"/>
                <w:lang w:val="en-US" w:eastAsia="en-NZ"/>
              </w:rPr>
              <w:t>Less than half the Time</w:t>
            </w:r>
          </w:p>
        </w:tc>
        <w:tc>
          <w:tcPr>
            <w:tcW w:w="2702" w:type="dxa"/>
            <w:shd w:val="clear" w:color="auto" w:fill="auto"/>
          </w:tcPr>
          <w:p w14:paraId="10D0AA33" w14:textId="77777777" w:rsidR="00973B9D" w:rsidRPr="006816B1" w:rsidRDefault="00973B9D" w:rsidP="006F227D">
            <w:pPr>
              <w:keepNext/>
              <w:spacing w:after="200" w:line="276" w:lineRule="auto"/>
              <w:rPr>
                <w:szCs w:val="22"/>
                <w:lang w:val="en-US" w:eastAsia="en-NZ"/>
              </w:rPr>
            </w:pPr>
            <w:r w:rsidRPr="006816B1">
              <w:rPr>
                <w:szCs w:val="22"/>
                <w:lang w:val="en-US" w:eastAsia="en-NZ"/>
              </w:rPr>
              <w:t>More than half the time</w:t>
            </w:r>
          </w:p>
        </w:tc>
        <w:tc>
          <w:tcPr>
            <w:tcW w:w="2410" w:type="dxa"/>
            <w:shd w:val="clear" w:color="auto" w:fill="auto"/>
          </w:tcPr>
          <w:p w14:paraId="301E3175" w14:textId="77777777" w:rsidR="00973B9D" w:rsidRPr="006816B1" w:rsidRDefault="00973B9D" w:rsidP="006F227D">
            <w:pPr>
              <w:keepNext/>
              <w:spacing w:after="200" w:line="276" w:lineRule="auto"/>
              <w:rPr>
                <w:szCs w:val="22"/>
                <w:lang w:val="en-US" w:eastAsia="en-NZ"/>
              </w:rPr>
            </w:pPr>
            <w:r w:rsidRPr="006816B1">
              <w:rPr>
                <w:szCs w:val="22"/>
                <w:lang w:val="en-US" w:eastAsia="en-NZ"/>
              </w:rPr>
              <w:t>Every time</w:t>
            </w:r>
          </w:p>
        </w:tc>
      </w:tr>
    </w:tbl>
    <w:p w14:paraId="16802C70" w14:textId="77777777" w:rsidR="00973B9D" w:rsidRPr="006816B1" w:rsidRDefault="00973B9D" w:rsidP="00DB4D11">
      <w:pPr>
        <w:numPr>
          <w:ilvl w:val="0"/>
          <w:numId w:val="27"/>
        </w:numPr>
        <w:spacing w:after="200" w:line="276" w:lineRule="auto"/>
        <w:contextualSpacing/>
        <w:jc w:val="left"/>
        <w:rPr>
          <w:rFonts w:eastAsia="Calibri"/>
          <w:szCs w:val="22"/>
          <w:lang w:val="en-US" w:eastAsia="en-US"/>
        </w:rPr>
      </w:pPr>
      <w:r w:rsidRPr="006816B1">
        <w:rPr>
          <w:rFonts w:eastAsia="Calibri"/>
          <w:szCs w:val="22"/>
          <w:lang w:val="en-US" w:eastAsia="en-US"/>
        </w:rPr>
        <w:t>In the past year, has your gambling ever led to lies to your family?</w:t>
      </w:r>
    </w:p>
    <w:tbl>
      <w:tblPr>
        <w:tblW w:w="6827" w:type="dxa"/>
        <w:tblInd w:w="391" w:type="dxa"/>
        <w:tblLook w:val="01E0" w:firstRow="1" w:lastRow="1" w:firstColumn="1" w:lastColumn="1" w:noHBand="0" w:noVBand="0"/>
      </w:tblPr>
      <w:tblGrid>
        <w:gridCol w:w="1305"/>
        <w:gridCol w:w="1985"/>
        <w:gridCol w:w="1593"/>
        <w:gridCol w:w="1944"/>
      </w:tblGrid>
      <w:tr w:rsidR="00973B9D" w:rsidRPr="006816B1" w14:paraId="061BEB5E" w14:textId="77777777" w:rsidTr="000A7AD3">
        <w:tc>
          <w:tcPr>
            <w:tcW w:w="1305" w:type="dxa"/>
            <w:shd w:val="clear" w:color="auto" w:fill="auto"/>
          </w:tcPr>
          <w:p w14:paraId="4E359516" w14:textId="77777777" w:rsidR="00973B9D" w:rsidRPr="006816B1" w:rsidRDefault="00973B9D" w:rsidP="00552CAE">
            <w:pPr>
              <w:spacing w:after="200" w:line="276" w:lineRule="auto"/>
              <w:rPr>
                <w:szCs w:val="22"/>
                <w:lang w:val="en-US" w:eastAsia="en-NZ"/>
              </w:rPr>
            </w:pPr>
            <w:r w:rsidRPr="006816B1">
              <w:rPr>
                <w:szCs w:val="22"/>
                <w:lang w:val="en-US" w:eastAsia="en-NZ"/>
              </w:rPr>
              <w:t>Never</w:t>
            </w:r>
          </w:p>
        </w:tc>
        <w:tc>
          <w:tcPr>
            <w:tcW w:w="1985" w:type="dxa"/>
            <w:shd w:val="clear" w:color="auto" w:fill="auto"/>
          </w:tcPr>
          <w:p w14:paraId="78A54302" w14:textId="77777777" w:rsidR="00973B9D" w:rsidRPr="006816B1" w:rsidRDefault="00973B9D" w:rsidP="00552CAE">
            <w:pPr>
              <w:spacing w:after="200" w:line="276" w:lineRule="auto"/>
              <w:rPr>
                <w:szCs w:val="22"/>
                <w:lang w:val="en-US" w:eastAsia="en-NZ"/>
              </w:rPr>
            </w:pPr>
            <w:r w:rsidRPr="006816B1">
              <w:rPr>
                <w:szCs w:val="22"/>
                <w:lang w:val="en-US" w:eastAsia="en-NZ"/>
              </w:rPr>
              <w:t>Once or Twice</w:t>
            </w:r>
          </w:p>
        </w:tc>
        <w:tc>
          <w:tcPr>
            <w:tcW w:w="1593" w:type="dxa"/>
            <w:shd w:val="clear" w:color="auto" w:fill="auto"/>
          </w:tcPr>
          <w:p w14:paraId="770891A5" w14:textId="77777777" w:rsidR="00973B9D" w:rsidRPr="006816B1" w:rsidRDefault="00973B9D" w:rsidP="00552CAE">
            <w:pPr>
              <w:spacing w:after="200" w:line="276" w:lineRule="auto"/>
              <w:rPr>
                <w:szCs w:val="22"/>
                <w:lang w:val="en-US" w:eastAsia="en-NZ"/>
              </w:rPr>
            </w:pPr>
            <w:r w:rsidRPr="006816B1">
              <w:rPr>
                <w:szCs w:val="22"/>
                <w:lang w:val="en-US" w:eastAsia="en-NZ"/>
              </w:rPr>
              <w:t>Sometimes</w:t>
            </w:r>
          </w:p>
        </w:tc>
        <w:tc>
          <w:tcPr>
            <w:tcW w:w="1944" w:type="dxa"/>
            <w:shd w:val="clear" w:color="auto" w:fill="auto"/>
          </w:tcPr>
          <w:p w14:paraId="1EC852C4" w14:textId="77777777" w:rsidR="00973B9D" w:rsidRPr="006816B1" w:rsidRDefault="00973B9D" w:rsidP="00552CAE">
            <w:pPr>
              <w:spacing w:after="200" w:line="276" w:lineRule="auto"/>
              <w:rPr>
                <w:szCs w:val="22"/>
                <w:lang w:val="en-US" w:eastAsia="en-NZ"/>
              </w:rPr>
            </w:pPr>
            <w:r w:rsidRPr="006816B1">
              <w:rPr>
                <w:szCs w:val="22"/>
                <w:lang w:val="en-US" w:eastAsia="en-NZ"/>
              </w:rPr>
              <w:t>Often</w:t>
            </w:r>
          </w:p>
        </w:tc>
      </w:tr>
    </w:tbl>
    <w:p w14:paraId="78213788" w14:textId="77777777" w:rsidR="00973B9D" w:rsidRPr="006816B1" w:rsidRDefault="00973B9D" w:rsidP="00DB4D11">
      <w:pPr>
        <w:numPr>
          <w:ilvl w:val="0"/>
          <w:numId w:val="27"/>
        </w:numPr>
        <w:spacing w:after="200" w:line="276" w:lineRule="auto"/>
        <w:contextualSpacing/>
        <w:jc w:val="left"/>
        <w:rPr>
          <w:rFonts w:eastAsia="Calibri"/>
          <w:szCs w:val="22"/>
          <w:lang w:val="en-US" w:eastAsia="en-US"/>
        </w:rPr>
      </w:pPr>
      <w:r w:rsidRPr="006816B1">
        <w:rPr>
          <w:rFonts w:eastAsia="Calibri"/>
          <w:szCs w:val="22"/>
          <w:lang w:val="en-US" w:eastAsia="en-US"/>
        </w:rPr>
        <w:t xml:space="preserve">In the past year, have you ever taken money from the following </w:t>
      </w:r>
      <w:r w:rsidRPr="00BC1124">
        <w:rPr>
          <w:rFonts w:eastAsia="Calibri"/>
          <w:iCs/>
          <w:szCs w:val="22"/>
          <w:lang w:val="en-US" w:eastAsia="en-US"/>
        </w:rPr>
        <w:t>without permission</w:t>
      </w:r>
      <w:r w:rsidRPr="006816B1">
        <w:rPr>
          <w:rFonts w:eastAsia="Calibri"/>
          <w:szCs w:val="22"/>
          <w:lang w:val="en-US" w:eastAsia="en-US"/>
        </w:rPr>
        <w:t xml:space="preserve"> to spend on gambling: </w:t>
      </w:r>
    </w:p>
    <w:tbl>
      <w:tblPr>
        <w:tblW w:w="9482" w:type="dxa"/>
        <w:tblLayout w:type="fixed"/>
        <w:tblLook w:val="01E0" w:firstRow="1" w:lastRow="1" w:firstColumn="1" w:lastColumn="1" w:noHBand="0" w:noVBand="0"/>
      </w:tblPr>
      <w:tblGrid>
        <w:gridCol w:w="4815"/>
        <w:gridCol w:w="992"/>
        <w:gridCol w:w="1559"/>
        <w:gridCol w:w="1311"/>
        <w:gridCol w:w="805"/>
      </w:tblGrid>
      <w:tr w:rsidR="00973B9D" w:rsidRPr="006816B1" w14:paraId="26F435FA" w14:textId="77777777" w:rsidTr="006737A5">
        <w:tc>
          <w:tcPr>
            <w:tcW w:w="4815" w:type="dxa"/>
            <w:shd w:val="clear" w:color="auto" w:fill="auto"/>
          </w:tcPr>
          <w:p w14:paraId="2D5C5A10" w14:textId="77777777" w:rsidR="00973B9D" w:rsidRPr="006816B1" w:rsidRDefault="00973B9D" w:rsidP="00552CAE">
            <w:pPr>
              <w:spacing w:line="276" w:lineRule="auto"/>
              <w:rPr>
                <w:szCs w:val="22"/>
                <w:lang w:val="en-US" w:eastAsia="en-NZ"/>
              </w:rPr>
            </w:pPr>
          </w:p>
        </w:tc>
        <w:tc>
          <w:tcPr>
            <w:tcW w:w="992" w:type="dxa"/>
            <w:shd w:val="clear" w:color="auto" w:fill="auto"/>
          </w:tcPr>
          <w:p w14:paraId="4AF7E2D1" w14:textId="77777777" w:rsidR="00973B9D" w:rsidRPr="006816B1" w:rsidRDefault="00973B9D" w:rsidP="00552CAE">
            <w:pPr>
              <w:spacing w:line="276" w:lineRule="auto"/>
              <w:rPr>
                <w:szCs w:val="22"/>
                <w:lang w:val="en-US" w:eastAsia="en-NZ"/>
              </w:rPr>
            </w:pPr>
            <w:r w:rsidRPr="006816B1">
              <w:rPr>
                <w:szCs w:val="22"/>
                <w:lang w:val="en-US" w:eastAsia="en-NZ"/>
              </w:rPr>
              <w:t>Never</w:t>
            </w:r>
          </w:p>
        </w:tc>
        <w:tc>
          <w:tcPr>
            <w:tcW w:w="1559" w:type="dxa"/>
            <w:shd w:val="clear" w:color="auto" w:fill="auto"/>
          </w:tcPr>
          <w:p w14:paraId="22C53EF3" w14:textId="77777777" w:rsidR="00973B9D" w:rsidRPr="006816B1" w:rsidRDefault="00973B9D" w:rsidP="00552CAE">
            <w:pPr>
              <w:spacing w:line="276" w:lineRule="auto"/>
              <w:rPr>
                <w:szCs w:val="22"/>
                <w:lang w:val="en-US" w:eastAsia="en-NZ"/>
              </w:rPr>
            </w:pPr>
            <w:r w:rsidRPr="006816B1">
              <w:rPr>
                <w:szCs w:val="22"/>
                <w:lang w:val="en-US" w:eastAsia="en-NZ"/>
              </w:rPr>
              <w:t>Once or twice</w:t>
            </w:r>
          </w:p>
        </w:tc>
        <w:tc>
          <w:tcPr>
            <w:tcW w:w="1311" w:type="dxa"/>
            <w:shd w:val="clear" w:color="auto" w:fill="auto"/>
          </w:tcPr>
          <w:p w14:paraId="040CADA6" w14:textId="77777777" w:rsidR="00973B9D" w:rsidRPr="006816B1" w:rsidRDefault="00973B9D" w:rsidP="00552CAE">
            <w:pPr>
              <w:spacing w:line="276" w:lineRule="auto"/>
              <w:rPr>
                <w:szCs w:val="22"/>
                <w:lang w:val="en-US" w:eastAsia="en-NZ"/>
              </w:rPr>
            </w:pPr>
            <w:r w:rsidRPr="006816B1">
              <w:rPr>
                <w:szCs w:val="22"/>
                <w:lang w:val="en-US" w:eastAsia="en-NZ"/>
              </w:rPr>
              <w:t>Sometimes</w:t>
            </w:r>
          </w:p>
        </w:tc>
        <w:tc>
          <w:tcPr>
            <w:tcW w:w="805" w:type="dxa"/>
            <w:shd w:val="clear" w:color="auto" w:fill="auto"/>
          </w:tcPr>
          <w:p w14:paraId="756E63B6" w14:textId="77777777" w:rsidR="00973B9D" w:rsidRPr="006816B1" w:rsidRDefault="00973B9D" w:rsidP="00552CAE">
            <w:pPr>
              <w:spacing w:line="276" w:lineRule="auto"/>
              <w:rPr>
                <w:szCs w:val="22"/>
                <w:lang w:val="en-US" w:eastAsia="en-NZ"/>
              </w:rPr>
            </w:pPr>
            <w:r w:rsidRPr="006816B1">
              <w:rPr>
                <w:szCs w:val="22"/>
                <w:lang w:val="en-US" w:eastAsia="en-NZ"/>
              </w:rPr>
              <w:t>Often</w:t>
            </w:r>
          </w:p>
        </w:tc>
      </w:tr>
      <w:tr w:rsidR="00973B9D" w:rsidRPr="006816B1" w14:paraId="08023555" w14:textId="77777777" w:rsidTr="006737A5">
        <w:tc>
          <w:tcPr>
            <w:tcW w:w="4815" w:type="dxa"/>
            <w:shd w:val="clear" w:color="auto" w:fill="auto"/>
          </w:tcPr>
          <w:p w14:paraId="01C79137" w14:textId="77777777" w:rsidR="00973B9D" w:rsidRPr="006816B1" w:rsidRDefault="00973B9D" w:rsidP="00552CAE">
            <w:pPr>
              <w:spacing w:line="276" w:lineRule="auto"/>
              <w:rPr>
                <w:szCs w:val="22"/>
                <w:lang w:val="en-CA" w:eastAsia="en-NZ"/>
              </w:rPr>
            </w:pPr>
            <w:r w:rsidRPr="006816B1">
              <w:rPr>
                <w:szCs w:val="22"/>
                <w:lang w:val="en-CA" w:eastAsia="en-NZ"/>
              </w:rPr>
              <w:t>a.</w:t>
            </w:r>
            <w:r w:rsidRPr="006816B1">
              <w:rPr>
                <w:szCs w:val="22"/>
                <w:lang w:val="en-CA" w:eastAsia="en-NZ"/>
              </w:rPr>
              <w:tab/>
            </w:r>
            <w:r w:rsidRPr="006816B1">
              <w:rPr>
                <w:szCs w:val="22"/>
                <w:lang w:val="en-US" w:eastAsia="en-NZ"/>
              </w:rPr>
              <w:t>School dinner money or fare money?</w:t>
            </w:r>
          </w:p>
        </w:tc>
        <w:tc>
          <w:tcPr>
            <w:tcW w:w="992" w:type="dxa"/>
            <w:shd w:val="clear" w:color="auto" w:fill="auto"/>
          </w:tcPr>
          <w:p w14:paraId="601A92D7"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1559" w:type="dxa"/>
            <w:shd w:val="clear" w:color="auto" w:fill="auto"/>
          </w:tcPr>
          <w:p w14:paraId="76803438"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1311" w:type="dxa"/>
            <w:shd w:val="clear" w:color="auto" w:fill="auto"/>
          </w:tcPr>
          <w:p w14:paraId="2F6051B0"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805" w:type="dxa"/>
            <w:shd w:val="clear" w:color="auto" w:fill="auto"/>
          </w:tcPr>
          <w:p w14:paraId="1D2AA4D5"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r>
      <w:tr w:rsidR="00973B9D" w:rsidRPr="006816B1" w14:paraId="0ACFB4BC" w14:textId="77777777" w:rsidTr="006737A5">
        <w:tc>
          <w:tcPr>
            <w:tcW w:w="4815" w:type="dxa"/>
            <w:shd w:val="clear" w:color="auto" w:fill="auto"/>
          </w:tcPr>
          <w:p w14:paraId="57C4A8F6" w14:textId="77777777" w:rsidR="00973B9D" w:rsidRPr="006816B1" w:rsidRDefault="00973B9D" w:rsidP="00552CAE">
            <w:pPr>
              <w:spacing w:line="276" w:lineRule="auto"/>
              <w:rPr>
                <w:szCs w:val="22"/>
                <w:lang w:val="en-US" w:eastAsia="en-NZ"/>
              </w:rPr>
            </w:pPr>
            <w:r w:rsidRPr="006816B1">
              <w:rPr>
                <w:szCs w:val="22"/>
                <w:lang w:val="en-US" w:eastAsia="en-NZ"/>
              </w:rPr>
              <w:t>b.</w:t>
            </w:r>
            <w:r w:rsidRPr="006816B1">
              <w:rPr>
                <w:szCs w:val="22"/>
                <w:lang w:val="en-US" w:eastAsia="en-NZ"/>
              </w:rPr>
              <w:tab/>
              <w:t>Money from your family?</w:t>
            </w:r>
          </w:p>
        </w:tc>
        <w:tc>
          <w:tcPr>
            <w:tcW w:w="992" w:type="dxa"/>
            <w:shd w:val="clear" w:color="auto" w:fill="auto"/>
          </w:tcPr>
          <w:p w14:paraId="2E92D037"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1559" w:type="dxa"/>
            <w:shd w:val="clear" w:color="auto" w:fill="auto"/>
          </w:tcPr>
          <w:p w14:paraId="514AA891"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1311" w:type="dxa"/>
            <w:shd w:val="clear" w:color="auto" w:fill="auto"/>
          </w:tcPr>
          <w:p w14:paraId="3831B3AB"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805" w:type="dxa"/>
            <w:shd w:val="clear" w:color="auto" w:fill="auto"/>
          </w:tcPr>
          <w:p w14:paraId="65C67DA9"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r>
      <w:tr w:rsidR="00973B9D" w:rsidRPr="006816B1" w14:paraId="6F52F2F7" w14:textId="77777777" w:rsidTr="006737A5">
        <w:tc>
          <w:tcPr>
            <w:tcW w:w="4815" w:type="dxa"/>
            <w:shd w:val="clear" w:color="auto" w:fill="auto"/>
          </w:tcPr>
          <w:p w14:paraId="5D5538D5" w14:textId="77777777" w:rsidR="00973B9D" w:rsidRPr="006816B1" w:rsidRDefault="00973B9D" w:rsidP="00552CAE">
            <w:pPr>
              <w:spacing w:line="276" w:lineRule="auto"/>
              <w:rPr>
                <w:szCs w:val="22"/>
                <w:lang w:val="en-US" w:eastAsia="en-NZ"/>
              </w:rPr>
            </w:pPr>
            <w:r w:rsidRPr="006816B1">
              <w:rPr>
                <w:szCs w:val="22"/>
                <w:lang w:val="en-US" w:eastAsia="en-NZ"/>
              </w:rPr>
              <w:t>c.</w:t>
            </w:r>
            <w:r w:rsidRPr="006816B1">
              <w:rPr>
                <w:szCs w:val="22"/>
                <w:lang w:val="en-US" w:eastAsia="en-NZ"/>
              </w:rPr>
              <w:tab/>
              <w:t xml:space="preserve">Money from outside the family?  </w:t>
            </w:r>
          </w:p>
        </w:tc>
        <w:tc>
          <w:tcPr>
            <w:tcW w:w="992" w:type="dxa"/>
            <w:shd w:val="clear" w:color="auto" w:fill="auto"/>
          </w:tcPr>
          <w:p w14:paraId="2972277C"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1559" w:type="dxa"/>
            <w:shd w:val="clear" w:color="auto" w:fill="auto"/>
          </w:tcPr>
          <w:p w14:paraId="1B618D4D"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1311" w:type="dxa"/>
            <w:shd w:val="clear" w:color="auto" w:fill="auto"/>
          </w:tcPr>
          <w:p w14:paraId="087680DE"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805" w:type="dxa"/>
            <w:shd w:val="clear" w:color="auto" w:fill="auto"/>
          </w:tcPr>
          <w:p w14:paraId="453A7979"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r>
    </w:tbl>
    <w:p w14:paraId="5C3FF008" w14:textId="77777777" w:rsidR="00973B9D" w:rsidRPr="006816B1" w:rsidRDefault="00973B9D" w:rsidP="00973B9D">
      <w:pPr>
        <w:spacing w:after="200" w:line="276" w:lineRule="auto"/>
        <w:rPr>
          <w:rFonts w:eastAsia="Calibri"/>
          <w:szCs w:val="22"/>
          <w:lang w:eastAsia="en-US"/>
        </w:rPr>
      </w:pPr>
    </w:p>
    <w:p w14:paraId="1BE837F4" w14:textId="77777777" w:rsidR="00973B9D" w:rsidRPr="006816B1" w:rsidRDefault="00973B9D" w:rsidP="00DB4D11">
      <w:pPr>
        <w:numPr>
          <w:ilvl w:val="0"/>
          <w:numId w:val="27"/>
        </w:numPr>
        <w:spacing w:after="200" w:line="276" w:lineRule="auto"/>
        <w:contextualSpacing/>
        <w:jc w:val="left"/>
        <w:rPr>
          <w:rFonts w:eastAsia="Calibri"/>
          <w:szCs w:val="22"/>
          <w:lang w:val="en-US" w:eastAsia="en-US"/>
        </w:rPr>
      </w:pPr>
      <w:r w:rsidRPr="006816B1">
        <w:rPr>
          <w:rFonts w:eastAsia="Calibri"/>
          <w:szCs w:val="22"/>
          <w:lang w:val="en-US" w:eastAsia="en-US"/>
        </w:rPr>
        <w:t>In the past year, has your gambling ever led to :</w:t>
      </w:r>
    </w:p>
    <w:tbl>
      <w:tblPr>
        <w:tblW w:w="9385" w:type="dxa"/>
        <w:tblInd w:w="108" w:type="dxa"/>
        <w:tblLook w:val="01E0" w:firstRow="1" w:lastRow="1" w:firstColumn="1" w:lastColumn="1" w:noHBand="0" w:noVBand="0"/>
      </w:tblPr>
      <w:tblGrid>
        <w:gridCol w:w="4707"/>
        <w:gridCol w:w="992"/>
        <w:gridCol w:w="1559"/>
        <w:gridCol w:w="1276"/>
        <w:gridCol w:w="851"/>
      </w:tblGrid>
      <w:tr w:rsidR="00973B9D" w:rsidRPr="006816B1" w14:paraId="14E71D04" w14:textId="77777777" w:rsidTr="006737A5">
        <w:tc>
          <w:tcPr>
            <w:tcW w:w="4707" w:type="dxa"/>
            <w:shd w:val="clear" w:color="auto" w:fill="auto"/>
          </w:tcPr>
          <w:p w14:paraId="36B74556" w14:textId="77777777" w:rsidR="00973B9D" w:rsidRPr="006816B1" w:rsidRDefault="00973B9D" w:rsidP="00552CAE">
            <w:pPr>
              <w:spacing w:line="276" w:lineRule="auto"/>
              <w:rPr>
                <w:szCs w:val="22"/>
                <w:lang w:val="en-US" w:eastAsia="en-NZ"/>
              </w:rPr>
            </w:pPr>
          </w:p>
        </w:tc>
        <w:tc>
          <w:tcPr>
            <w:tcW w:w="992" w:type="dxa"/>
            <w:shd w:val="clear" w:color="auto" w:fill="auto"/>
          </w:tcPr>
          <w:p w14:paraId="2FEBC8D6" w14:textId="77777777" w:rsidR="00973B9D" w:rsidRPr="006816B1" w:rsidRDefault="00973B9D" w:rsidP="00552CAE">
            <w:pPr>
              <w:spacing w:line="276" w:lineRule="auto"/>
              <w:rPr>
                <w:szCs w:val="22"/>
                <w:lang w:val="en-US" w:eastAsia="en-NZ"/>
              </w:rPr>
            </w:pPr>
            <w:r w:rsidRPr="006816B1">
              <w:rPr>
                <w:szCs w:val="22"/>
                <w:lang w:val="en-US" w:eastAsia="en-NZ"/>
              </w:rPr>
              <w:t>Never</w:t>
            </w:r>
          </w:p>
        </w:tc>
        <w:tc>
          <w:tcPr>
            <w:tcW w:w="1559" w:type="dxa"/>
            <w:shd w:val="clear" w:color="auto" w:fill="auto"/>
          </w:tcPr>
          <w:p w14:paraId="0384965C" w14:textId="77777777" w:rsidR="00973B9D" w:rsidRPr="006816B1" w:rsidRDefault="00973B9D" w:rsidP="00552CAE">
            <w:pPr>
              <w:spacing w:line="276" w:lineRule="auto"/>
              <w:rPr>
                <w:szCs w:val="22"/>
                <w:lang w:val="en-US" w:eastAsia="en-NZ"/>
              </w:rPr>
            </w:pPr>
            <w:r w:rsidRPr="006816B1">
              <w:rPr>
                <w:szCs w:val="22"/>
                <w:lang w:val="en-US" w:eastAsia="en-NZ"/>
              </w:rPr>
              <w:t>Once or twice</w:t>
            </w:r>
          </w:p>
        </w:tc>
        <w:tc>
          <w:tcPr>
            <w:tcW w:w="1276" w:type="dxa"/>
            <w:shd w:val="clear" w:color="auto" w:fill="auto"/>
          </w:tcPr>
          <w:p w14:paraId="1088E805" w14:textId="77777777" w:rsidR="00973B9D" w:rsidRPr="006816B1" w:rsidRDefault="00973B9D" w:rsidP="00552CAE">
            <w:pPr>
              <w:spacing w:line="276" w:lineRule="auto"/>
              <w:rPr>
                <w:szCs w:val="22"/>
                <w:lang w:val="en-US" w:eastAsia="en-NZ"/>
              </w:rPr>
            </w:pPr>
            <w:r w:rsidRPr="006816B1">
              <w:rPr>
                <w:szCs w:val="22"/>
                <w:lang w:val="en-US" w:eastAsia="en-NZ"/>
              </w:rPr>
              <w:t>Sometimes</w:t>
            </w:r>
          </w:p>
        </w:tc>
        <w:tc>
          <w:tcPr>
            <w:tcW w:w="851" w:type="dxa"/>
            <w:shd w:val="clear" w:color="auto" w:fill="auto"/>
          </w:tcPr>
          <w:p w14:paraId="6F39BBD0" w14:textId="77777777" w:rsidR="00973B9D" w:rsidRPr="006816B1" w:rsidRDefault="00973B9D" w:rsidP="00552CAE">
            <w:pPr>
              <w:spacing w:line="276" w:lineRule="auto"/>
              <w:rPr>
                <w:szCs w:val="22"/>
                <w:lang w:val="en-US" w:eastAsia="en-NZ"/>
              </w:rPr>
            </w:pPr>
            <w:r w:rsidRPr="006816B1">
              <w:rPr>
                <w:szCs w:val="22"/>
                <w:lang w:val="en-US" w:eastAsia="en-NZ"/>
              </w:rPr>
              <w:t>Often</w:t>
            </w:r>
          </w:p>
        </w:tc>
      </w:tr>
      <w:tr w:rsidR="00973B9D" w:rsidRPr="006816B1" w14:paraId="6803BB35" w14:textId="77777777" w:rsidTr="006737A5">
        <w:tc>
          <w:tcPr>
            <w:tcW w:w="4707" w:type="dxa"/>
            <w:shd w:val="clear" w:color="auto" w:fill="auto"/>
          </w:tcPr>
          <w:p w14:paraId="0150DF13" w14:textId="77777777" w:rsidR="00973B9D" w:rsidRPr="006816B1" w:rsidRDefault="00973B9D" w:rsidP="00552CAE">
            <w:pPr>
              <w:spacing w:line="276" w:lineRule="auto"/>
              <w:rPr>
                <w:szCs w:val="22"/>
                <w:lang w:val="en-US" w:eastAsia="en-NZ"/>
              </w:rPr>
            </w:pPr>
            <w:r w:rsidRPr="006816B1">
              <w:rPr>
                <w:szCs w:val="22"/>
                <w:lang w:val="en-US" w:eastAsia="en-NZ"/>
              </w:rPr>
              <w:t>a.</w:t>
            </w:r>
            <w:r w:rsidRPr="006816B1">
              <w:rPr>
                <w:szCs w:val="22"/>
                <w:lang w:val="en-US" w:eastAsia="en-NZ"/>
              </w:rPr>
              <w:tab/>
              <w:t>Arguments with family/friends or others?</w:t>
            </w:r>
          </w:p>
        </w:tc>
        <w:tc>
          <w:tcPr>
            <w:tcW w:w="992" w:type="dxa"/>
            <w:shd w:val="clear" w:color="auto" w:fill="auto"/>
          </w:tcPr>
          <w:p w14:paraId="168A8D5C"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1559" w:type="dxa"/>
            <w:shd w:val="clear" w:color="auto" w:fill="auto"/>
          </w:tcPr>
          <w:p w14:paraId="5C5DB167"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1276" w:type="dxa"/>
            <w:shd w:val="clear" w:color="auto" w:fill="auto"/>
          </w:tcPr>
          <w:p w14:paraId="116B9D7E"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851" w:type="dxa"/>
            <w:shd w:val="clear" w:color="auto" w:fill="auto"/>
          </w:tcPr>
          <w:p w14:paraId="68859721"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r>
      <w:tr w:rsidR="00973B9D" w:rsidRPr="006816B1" w14:paraId="1F7D770F" w14:textId="77777777" w:rsidTr="006737A5">
        <w:tc>
          <w:tcPr>
            <w:tcW w:w="4707" w:type="dxa"/>
            <w:shd w:val="clear" w:color="auto" w:fill="auto"/>
          </w:tcPr>
          <w:p w14:paraId="7231C182" w14:textId="77777777" w:rsidR="00973B9D" w:rsidRPr="006816B1" w:rsidRDefault="00973B9D" w:rsidP="00552CAE">
            <w:pPr>
              <w:spacing w:line="276" w:lineRule="auto"/>
              <w:rPr>
                <w:szCs w:val="22"/>
                <w:lang w:val="en-US" w:eastAsia="en-NZ"/>
              </w:rPr>
            </w:pPr>
            <w:r w:rsidRPr="006816B1">
              <w:rPr>
                <w:szCs w:val="22"/>
                <w:lang w:val="en-US" w:eastAsia="en-NZ"/>
              </w:rPr>
              <w:t>b.</w:t>
            </w:r>
            <w:r w:rsidRPr="006816B1">
              <w:rPr>
                <w:szCs w:val="22"/>
                <w:lang w:val="en-US" w:eastAsia="en-NZ"/>
              </w:rPr>
              <w:tab/>
              <w:t>Missing school?</w:t>
            </w:r>
          </w:p>
        </w:tc>
        <w:tc>
          <w:tcPr>
            <w:tcW w:w="992" w:type="dxa"/>
            <w:shd w:val="clear" w:color="auto" w:fill="auto"/>
          </w:tcPr>
          <w:p w14:paraId="79D98F96"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1559" w:type="dxa"/>
            <w:shd w:val="clear" w:color="auto" w:fill="auto"/>
          </w:tcPr>
          <w:p w14:paraId="2A6654F8"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1276" w:type="dxa"/>
            <w:shd w:val="clear" w:color="auto" w:fill="auto"/>
          </w:tcPr>
          <w:p w14:paraId="32D68217"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c>
          <w:tcPr>
            <w:tcW w:w="851" w:type="dxa"/>
            <w:shd w:val="clear" w:color="auto" w:fill="auto"/>
          </w:tcPr>
          <w:p w14:paraId="6A497795" w14:textId="77777777" w:rsidR="00973B9D" w:rsidRPr="006816B1" w:rsidRDefault="00973B9D" w:rsidP="000A7AD3">
            <w:pPr>
              <w:spacing w:line="276" w:lineRule="auto"/>
              <w:jc w:val="center"/>
              <w:rPr>
                <w:szCs w:val="22"/>
                <w:lang w:val="en-US" w:eastAsia="en-NZ"/>
              </w:rPr>
            </w:pPr>
            <w:r w:rsidRPr="006816B1">
              <w:rPr>
                <w:szCs w:val="22"/>
                <w:lang w:val="en-US" w:eastAsia="en-NZ"/>
              </w:rPr>
              <w:sym w:font="Wingdings" w:char="F0A1"/>
            </w:r>
          </w:p>
        </w:tc>
      </w:tr>
    </w:tbl>
    <w:p w14:paraId="2B4D2B74" w14:textId="77777777" w:rsidR="00973B9D" w:rsidRPr="006816B1" w:rsidRDefault="00973B9D" w:rsidP="00973B9D">
      <w:pPr>
        <w:spacing w:after="200" w:line="276" w:lineRule="auto"/>
        <w:ind w:left="360"/>
        <w:contextualSpacing/>
        <w:rPr>
          <w:rFonts w:eastAsia="Calibri"/>
          <w:szCs w:val="22"/>
          <w:lang w:val="en-US" w:eastAsia="en-US"/>
        </w:rPr>
      </w:pPr>
    </w:p>
    <w:p w14:paraId="0D0B709D" w14:textId="5F41ADC8" w:rsidR="000A388D" w:rsidRDefault="00DB4D11" w:rsidP="00DB4D11">
      <w:pPr>
        <w:spacing w:after="200" w:line="276" w:lineRule="auto"/>
        <w:contextualSpacing/>
        <w:jc w:val="left"/>
      </w:pPr>
      <w:r>
        <w:t xml:space="preserve"> </w:t>
      </w:r>
      <w:r w:rsidR="000A388D">
        <w:br w:type="page"/>
      </w:r>
    </w:p>
    <w:p w14:paraId="5EF04E8E" w14:textId="47A9753E" w:rsidR="00973B9D" w:rsidRPr="009673A3" w:rsidRDefault="007C010D" w:rsidP="007C010D">
      <w:pPr>
        <w:pStyle w:val="GARC-ENDHEADER"/>
        <w:rPr>
          <w:caps w:val="0"/>
        </w:rPr>
      </w:pPr>
      <w:bookmarkStart w:id="188" w:name="_Toc469383966"/>
      <w:r w:rsidRPr="009673A3">
        <w:t>APPENDIX 4</w:t>
      </w:r>
      <w:r w:rsidR="00E02194" w:rsidRPr="009673A3">
        <w:t xml:space="preserve">: </w:t>
      </w:r>
      <w:r w:rsidR="00DD39FA">
        <w:rPr>
          <w:caps w:val="0"/>
        </w:rPr>
        <w:t>Mothers - bivariate associations</w:t>
      </w:r>
      <w:bookmarkEnd w:id="188"/>
      <w:r w:rsidR="00DD39FA">
        <w:rPr>
          <w:caps w:val="0"/>
        </w:rPr>
        <w:t xml:space="preserve"> </w:t>
      </w:r>
    </w:p>
    <w:p w14:paraId="560DC455" w14:textId="63F08932" w:rsidR="000A388D" w:rsidRDefault="000A388D" w:rsidP="00913CE3">
      <w:pPr>
        <w:pStyle w:val="Caption"/>
      </w:pPr>
      <w:bookmarkStart w:id="189" w:name="_Ref447180936"/>
      <w:bookmarkStart w:id="190" w:name="_Toc469664360"/>
      <w:r w:rsidRPr="00913CE3">
        <w:rPr>
          <w:bdr w:val="none" w:sz="0" w:space="0" w:color="auto"/>
        </w:rPr>
        <w:t xml:space="preserve">Table </w:t>
      </w:r>
      <w:r w:rsidR="001230C8" w:rsidRPr="00913CE3">
        <w:rPr>
          <w:bdr w:val="none" w:sz="0" w:space="0" w:color="auto"/>
        </w:rPr>
        <w:fldChar w:fldCharType="begin"/>
      </w:r>
      <w:r w:rsidR="001230C8" w:rsidRPr="00913CE3">
        <w:rPr>
          <w:bdr w:val="none" w:sz="0" w:space="0" w:color="auto"/>
        </w:rPr>
        <w:instrText xml:space="preserve"> SEQ Table \* ARABIC </w:instrText>
      </w:r>
      <w:r w:rsidR="001230C8" w:rsidRPr="00913CE3">
        <w:rPr>
          <w:bdr w:val="none" w:sz="0" w:space="0" w:color="auto"/>
        </w:rPr>
        <w:fldChar w:fldCharType="separate"/>
      </w:r>
      <w:r w:rsidR="00102C95">
        <w:rPr>
          <w:noProof/>
          <w:bdr w:val="none" w:sz="0" w:space="0" w:color="auto"/>
        </w:rPr>
        <w:t>30</w:t>
      </w:r>
      <w:r w:rsidR="001230C8" w:rsidRPr="00913CE3">
        <w:rPr>
          <w:noProof/>
          <w:bdr w:val="none" w:sz="0" w:space="0" w:color="auto"/>
        </w:rPr>
        <w:fldChar w:fldCharType="end"/>
      </w:r>
      <w:bookmarkEnd w:id="189"/>
      <w:r w:rsidR="00732F83" w:rsidRPr="00913CE3">
        <w:rPr>
          <w:noProof/>
          <w:bdr w:val="none" w:sz="0" w:space="0" w:color="auto"/>
        </w:rPr>
        <w:t xml:space="preserve">: </w:t>
      </w:r>
      <w:r w:rsidR="004A19E8" w:rsidRPr="00913CE3">
        <w:rPr>
          <w:noProof/>
          <w:bdr w:val="none" w:sz="0" w:space="0" w:color="auto"/>
        </w:rPr>
        <w:t xml:space="preserve">Mothers - </w:t>
      </w:r>
      <w:r w:rsidR="00732F83" w:rsidRPr="00913CE3">
        <w:rPr>
          <w:noProof/>
          <w:bdr w:val="none" w:sz="0" w:space="0" w:color="auto"/>
        </w:rPr>
        <w:t xml:space="preserve">Bivariate associations </w:t>
      </w:r>
      <w:r w:rsidR="004A19E8" w:rsidRPr="00913CE3">
        <w:rPr>
          <w:noProof/>
          <w:bdr w:val="none" w:sz="0" w:space="0" w:color="auto"/>
        </w:rPr>
        <w:t>with</w:t>
      </w:r>
      <w:r w:rsidR="00C504EB" w:rsidRPr="00913CE3">
        <w:rPr>
          <w:noProof/>
          <w:bdr w:val="none" w:sz="0" w:space="0" w:color="auto"/>
        </w:rPr>
        <w:t xml:space="preserve"> </w:t>
      </w:r>
      <w:r w:rsidR="00B063BE">
        <w:rPr>
          <w:noProof/>
          <w:bdr w:val="none" w:sz="0" w:space="0" w:color="auto"/>
        </w:rPr>
        <w:t>past-</w:t>
      </w:r>
      <w:r w:rsidR="00D53C70" w:rsidRPr="00913CE3">
        <w:rPr>
          <w:noProof/>
          <w:bdr w:val="none" w:sz="0" w:space="0" w:color="auto"/>
        </w:rPr>
        <w:t>year</w:t>
      </w:r>
      <w:r w:rsidR="004A19E8" w:rsidRPr="00913CE3">
        <w:rPr>
          <w:noProof/>
          <w:bdr w:val="none" w:sz="0" w:space="0" w:color="auto"/>
        </w:rPr>
        <w:t xml:space="preserve"> </w:t>
      </w:r>
      <w:r w:rsidR="00131748" w:rsidRPr="00913CE3">
        <w:rPr>
          <w:noProof/>
          <w:bdr w:val="none" w:sz="0" w:space="0" w:color="auto"/>
        </w:rPr>
        <w:t>gambling participation</w:t>
      </w:r>
      <w:r w:rsidR="00B25B94" w:rsidRPr="00913CE3">
        <w:rPr>
          <w:noProof/>
          <w:bdr w:val="none" w:sz="0" w:space="0" w:color="auto"/>
        </w:rPr>
        <w:t xml:space="preserve"> </w:t>
      </w:r>
      <w:r w:rsidR="00266247">
        <w:rPr>
          <w:noProof/>
          <w:bdr w:val="none" w:sz="0" w:space="0" w:color="auto"/>
        </w:rPr>
        <w:t>-</w:t>
      </w:r>
      <w:r w:rsidR="00B25B94" w:rsidRPr="00913CE3">
        <w:rPr>
          <w:noProof/>
          <w:bdr w:val="none" w:sz="0" w:space="0" w:color="auto"/>
        </w:rPr>
        <w:t xml:space="preserve"> </w:t>
      </w:r>
      <w:r w:rsidR="00665F86">
        <w:rPr>
          <w:noProof/>
          <w:bdr w:val="none" w:sz="0" w:space="0" w:color="auto"/>
        </w:rPr>
        <w:t>20</w:t>
      </w:r>
      <w:r w:rsidR="00B25B94" w:rsidRPr="00913CE3">
        <w:rPr>
          <w:noProof/>
          <w:bdr w:val="none" w:sz="0" w:space="0" w:color="auto"/>
        </w:rPr>
        <w:t>14</w:t>
      </w:r>
      <w:bookmarkEnd w:id="190"/>
      <w:r w:rsidR="00131748" w:rsidRPr="009673A3">
        <w:rPr>
          <w:noProof/>
        </w:rPr>
        <w:t xml:space="preserve"> </w:t>
      </w:r>
    </w:p>
    <w:tbl>
      <w:tblPr>
        <w:tblW w:w="8176" w:type="dxa"/>
        <w:tblLayout w:type="fixed"/>
        <w:tblLook w:val="07E0" w:firstRow="1" w:lastRow="1" w:firstColumn="1" w:lastColumn="1" w:noHBand="1" w:noVBand="1"/>
      </w:tblPr>
      <w:tblGrid>
        <w:gridCol w:w="237"/>
        <w:gridCol w:w="3173"/>
        <w:gridCol w:w="576"/>
        <w:gridCol w:w="547"/>
        <w:gridCol w:w="526"/>
        <w:gridCol w:w="547"/>
        <w:gridCol w:w="631"/>
        <w:gridCol w:w="1090"/>
        <w:gridCol w:w="849"/>
      </w:tblGrid>
      <w:tr w:rsidR="00414A16" w:rsidRPr="00DE2EF8" w14:paraId="44593200" w14:textId="77777777" w:rsidTr="00D24682">
        <w:trPr>
          <w:tblHeader/>
        </w:trPr>
        <w:tc>
          <w:tcPr>
            <w:tcW w:w="3410" w:type="dxa"/>
            <w:gridSpan w:val="2"/>
            <w:tcBorders>
              <w:top w:val="single" w:sz="4" w:space="0" w:color="auto"/>
            </w:tcBorders>
            <w:vAlign w:val="bottom"/>
          </w:tcPr>
          <w:p w14:paraId="4DD7CB1F" w14:textId="1150B4E6" w:rsidR="00732F83" w:rsidRPr="00DE2EF8" w:rsidRDefault="00732F83" w:rsidP="007076B1">
            <w:pPr>
              <w:jc w:val="left"/>
              <w:rPr>
                <w:b/>
                <w:sz w:val="18"/>
                <w:szCs w:val="18"/>
              </w:rPr>
            </w:pPr>
          </w:p>
        </w:tc>
        <w:tc>
          <w:tcPr>
            <w:tcW w:w="2196" w:type="dxa"/>
            <w:gridSpan w:val="4"/>
            <w:tcBorders>
              <w:top w:val="single" w:sz="4" w:space="0" w:color="auto"/>
              <w:bottom w:val="single" w:sz="4" w:space="0" w:color="auto"/>
            </w:tcBorders>
            <w:vAlign w:val="bottom"/>
          </w:tcPr>
          <w:p w14:paraId="6A9843F1" w14:textId="77777777" w:rsidR="00732F83" w:rsidRPr="002B0BE1" w:rsidRDefault="00732F83" w:rsidP="00C14872">
            <w:pPr>
              <w:jc w:val="center"/>
              <w:rPr>
                <w:b/>
                <w:bCs/>
                <w:sz w:val="18"/>
                <w:szCs w:val="18"/>
              </w:rPr>
            </w:pPr>
            <w:r w:rsidRPr="00DE2EF8">
              <w:rPr>
                <w:b/>
                <w:bCs/>
                <w:sz w:val="18"/>
                <w:szCs w:val="18"/>
              </w:rPr>
              <w:t>Gambled in past 12 months</w:t>
            </w:r>
          </w:p>
        </w:tc>
        <w:tc>
          <w:tcPr>
            <w:tcW w:w="1721" w:type="dxa"/>
            <w:gridSpan w:val="2"/>
            <w:tcBorders>
              <w:top w:val="single" w:sz="4" w:space="0" w:color="auto"/>
            </w:tcBorders>
            <w:vAlign w:val="bottom"/>
          </w:tcPr>
          <w:p w14:paraId="6E737307" w14:textId="74420C19" w:rsidR="00732F83" w:rsidRPr="00F372E8" w:rsidRDefault="00732F83" w:rsidP="00C14872">
            <w:pPr>
              <w:jc w:val="center"/>
              <w:rPr>
                <w:b/>
                <w:sz w:val="18"/>
                <w:szCs w:val="18"/>
              </w:rPr>
            </w:pPr>
          </w:p>
        </w:tc>
        <w:tc>
          <w:tcPr>
            <w:tcW w:w="849" w:type="dxa"/>
            <w:tcBorders>
              <w:top w:val="single" w:sz="4" w:space="0" w:color="auto"/>
            </w:tcBorders>
            <w:shd w:val="clear" w:color="auto" w:fill="FFFFFF" w:themeFill="background1"/>
          </w:tcPr>
          <w:p w14:paraId="5E10C4C2" w14:textId="5B0203B3" w:rsidR="00732F83" w:rsidRPr="00DE2EF8" w:rsidRDefault="00732F83" w:rsidP="004A19E8">
            <w:pPr>
              <w:jc w:val="center"/>
              <w:rPr>
                <w:b/>
                <w:sz w:val="18"/>
                <w:szCs w:val="18"/>
              </w:rPr>
            </w:pPr>
          </w:p>
        </w:tc>
      </w:tr>
      <w:tr w:rsidR="006F536E" w14:paraId="394C7C82" w14:textId="77777777" w:rsidTr="00D24682">
        <w:trPr>
          <w:tblHeader/>
        </w:trPr>
        <w:tc>
          <w:tcPr>
            <w:tcW w:w="3410" w:type="dxa"/>
            <w:gridSpan w:val="2"/>
            <w:tcBorders>
              <w:bottom w:val="single" w:sz="4" w:space="0" w:color="auto"/>
            </w:tcBorders>
            <w:vAlign w:val="bottom"/>
          </w:tcPr>
          <w:p w14:paraId="270357AB" w14:textId="1B4F5E74" w:rsidR="006F536E" w:rsidRPr="001360D2" w:rsidRDefault="009C6180" w:rsidP="006F536E">
            <w:pPr>
              <w:jc w:val="left"/>
              <w:rPr>
                <w:b/>
                <w:sz w:val="18"/>
                <w:szCs w:val="18"/>
              </w:rPr>
            </w:pPr>
            <w:r>
              <w:rPr>
                <w:b/>
                <w:sz w:val="18"/>
                <w:szCs w:val="18"/>
              </w:rPr>
              <w:t>Variable</w:t>
            </w:r>
          </w:p>
        </w:tc>
        <w:tc>
          <w:tcPr>
            <w:tcW w:w="576" w:type="dxa"/>
            <w:tcBorders>
              <w:top w:val="single" w:sz="4" w:space="0" w:color="auto"/>
              <w:bottom w:val="single" w:sz="4" w:space="0" w:color="auto"/>
            </w:tcBorders>
            <w:vAlign w:val="bottom"/>
          </w:tcPr>
          <w:p w14:paraId="46471509" w14:textId="77777777" w:rsidR="006F536E" w:rsidRPr="001360D2" w:rsidRDefault="006F536E" w:rsidP="004A19E8">
            <w:pPr>
              <w:jc w:val="right"/>
              <w:rPr>
                <w:b/>
                <w:sz w:val="18"/>
                <w:szCs w:val="18"/>
              </w:rPr>
            </w:pPr>
            <w:r w:rsidRPr="001360D2">
              <w:rPr>
                <w:b/>
                <w:sz w:val="18"/>
                <w:szCs w:val="18"/>
              </w:rPr>
              <w:t>No</w:t>
            </w:r>
          </w:p>
        </w:tc>
        <w:tc>
          <w:tcPr>
            <w:tcW w:w="547" w:type="dxa"/>
            <w:tcBorders>
              <w:top w:val="single" w:sz="4" w:space="0" w:color="auto"/>
              <w:bottom w:val="single" w:sz="4" w:space="0" w:color="auto"/>
            </w:tcBorders>
            <w:vAlign w:val="bottom"/>
          </w:tcPr>
          <w:p w14:paraId="2FFED2E9" w14:textId="72E4BD3C" w:rsidR="006F536E" w:rsidRPr="001360D2" w:rsidRDefault="006F536E" w:rsidP="004A19E8">
            <w:pPr>
              <w:jc w:val="right"/>
              <w:rPr>
                <w:b/>
                <w:sz w:val="18"/>
                <w:szCs w:val="18"/>
              </w:rPr>
            </w:pPr>
            <w:r w:rsidRPr="001360D2">
              <w:rPr>
                <w:b/>
                <w:sz w:val="18"/>
                <w:szCs w:val="18"/>
              </w:rPr>
              <w:t>(</w:t>
            </w:r>
            <w:r>
              <w:rPr>
                <w:b/>
                <w:sz w:val="18"/>
                <w:szCs w:val="18"/>
              </w:rPr>
              <w:t>%</w:t>
            </w:r>
            <w:r w:rsidRPr="001360D2">
              <w:rPr>
                <w:b/>
                <w:sz w:val="18"/>
                <w:szCs w:val="18"/>
              </w:rPr>
              <w:t>)</w:t>
            </w:r>
          </w:p>
        </w:tc>
        <w:tc>
          <w:tcPr>
            <w:tcW w:w="526" w:type="dxa"/>
            <w:tcBorders>
              <w:top w:val="single" w:sz="4" w:space="0" w:color="auto"/>
              <w:bottom w:val="single" w:sz="4" w:space="0" w:color="auto"/>
            </w:tcBorders>
            <w:vAlign w:val="bottom"/>
          </w:tcPr>
          <w:p w14:paraId="5DEE09E9" w14:textId="77777777" w:rsidR="006F536E" w:rsidRPr="001360D2" w:rsidRDefault="006F536E" w:rsidP="004A19E8">
            <w:pPr>
              <w:jc w:val="right"/>
              <w:rPr>
                <w:b/>
                <w:sz w:val="18"/>
                <w:szCs w:val="18"/>
              </w:rPr>
            </w:pPr>
            <w:r w:rsidRPr="001360D2">
              <w:rPr>
                <w:b/>
                <w:sz w:val="18"/>
                <w:szCs w:val="18"/>
              </w:rPr>
              <w:t>Yes</w:t>
            </w:r>
          </w:p>
        </w:tc>
        <w:tc>
          <w:tcPr>
            <w:tcW w:w="547" w:type="dxa"/>
            <w:tcBorders>
              <w:top w:val="single" w:sz="4" w:space="0" w:color="auto"/>
              <w:bottom w:val="single" w:sz="4" w:space="0" w:color="auto"/>
            </w:tcBorders>
            <w:vAlign w:val="bottom"/>
          </w:tcPr>
          <w:p w14:paraId="0FFF249C" w14:textId="4C3CA8A6" w:rsidR="006F536E" w:rsidRPr="001360D2" w:rsidRDefault="006F536E" w:rsidP="004A19E8">
            <w:pPr>
              <w:jc w:val="right"/>
              <w:rPr>
                <w:b/>
                <w:sz w:val="18"/>
                <w:szCs w:val="18"/>
              </w:rPr>
            </w:pPr>
            <w:r w:rsidRPr="001360D2">
              <w:rPr>
                <w:b/>
                <w:sz w:val="18"/>
                <w:szCs w:val="18"/>
              </w:rPr>
              <w:t>(</w:t>
            </w:r>
            <w:r>
              <w:rPr>
                <w:b/>
                <w:sz w:val="18"/>
                <w:szCs w:val="18"/>
              </w:rPr>
              <w:t>%</w:t>
            </w:r>
            <w:r w:rsidRPr="001360D2">
              <w:rPr>
                <w:b/>
                <w:sz w:val="18"/>
                <w:szCs w:val="18"/>
              </w:rPr>
              <w:t>)</w:t>
            </w:r>
          </w:p>
        </w:tc>
        <w:tc>
          <w:tcPr>
            <w:tcW w:w="631" w:type="dxa"/>
            <w:tcBorders>
              <w:bottom w:val="single" w:sz="4" w:space="0" w:color="auto"/>
            </w:tcBorders>
            <w:vAlign w:val="bottom"/>
          </w:tcPr>
          <w:p w14:paraId="4A2C3CE7" w14:textId="2EAC123B" w:rsidR="006F536E" w:rsidRPr="00F372E8" w:rsidRDefault="006F536E" w:rsidP="004A19E8">
            <w:pPr>
              <w:jc w:val="right"/>
              <w:rPr>
                <w:b/>
                <w:sz w:val="18"/>
                <w:szCs w:val="18"/>
              </w:rPr>
            </w:pPr>
            <w:r>
              <w:rPr>
                <w:b/>
                <w:sz w:val="18"/>
                <w:szCs w:val="18"/>
              </w:rPr>
              <w:t>Odds r</w:t>
            </w:r>
            <w:r w:rsidRPr="00F372E8">
              <w:rPr>
                <w:b/>
                <w:sz w:val="18"/>
                <w:szCs w:val="18"/>
              </w:rPr>
              <w:t>atio</w:t>
            </w:r>
          </w:p>
        </w:tc>
        <w:tc>
          <w:tcPr>
            <w:tcW w:w="1090" w:type="dxa"/>
            <w:tcBorders>
              <w:bottom w:val="single" w:sz="4" w:space="0" w:color="auto"/>
            </w:tcBorders>
            <w:vAlign w:val="bottom"/>
          </w:tcPr>
          <w:p w14:paraId="1E2947A8" w14:textId="54C3FFB7" w:rsidR="006F536E" w:rsidRPr="00F372E8" w:rsidRDefault="006F536E" w:rsidP="00414A16">
            <w:pPr>
              <w:jc w:val="right"/>
              <w:rPr>
                <w:b/>
                <w:sz w:val="18"/>
                <w:szCs w:val="18"/>
              </w:rPr>
            </w:pPr>
            <w:r w:rsidRPr="00F372E8">
              <w:rPr>
                <w:b/>
                <w:sz w:val="18"/>
                <w:szCs w:val="18"/>
              </w:rPr>
              <w:t>(95</w:t>
            </w:r>
            <w:r>
              <w:rPr>
                <w:b/>
                <w:sz w:val="18"/>
                <w:szCs w:val="18"/>
              </w:rPr>
              <w:t>%</w:t>
            </w:r>
            <w:r w:rsidRPr="00F372E8">
              <w:rPr>
                <w:b/>
                <w:sz w:val="18"/>
                <w:szCs w:val="18"/>
              </w:rPr>
              <w:t xml:space="preserve"> CI)</w:t>
            </w:r>
          </w:p>
        </w:tc>
        <w:tc>
          <w:tcPr>
            <w:tcW w:w="849" w:type="dxa"/>
            <w:tcBorders>
              <w:bottom w:val="single" w:sz="4" w:space="0" w:color="auto"/>
            </w:tcBorders>
            <w:shd w:val="clear" w:color="auto" w:fill="FFFFFF" w:themeFill="background1"/>
            <w:vAlign w:val="bottom"/>
          </w:tcPr>
          <w:p w14:paraId="30AEB46D" w14:textId="5DF6811C" w:rsidR="006F536E" w:rsidRPr="001360D2" w:rsidRDefault="006F536E" w:rsidP="00414A16">
            <w:pPr>
              <w:jc w:val="right"/>
              <w:rPr>
                <w:b/>
                <w:sz w:val="18"/>
                <w:szCs w:val="18"/>
              </w:rPr>
            </w:pPr>
            <w:r>
              <w:rPr>
                <w:b/>
                <w:sz w:val="18"/>
                <w:szCs w:val="18"/>
              </w:rPr>
              <w:t>p-value</w:t>
            </w:r>
          </w:p>
        </w:tc>
      </w:tr>
      <w:tr w:rsidR="00414A16" w14:paraId="1D2268E4" w14:textId="77777777" w:rsidTr="00D24682">
        <w:tc>
          <w:tcPr>
            <w:tcW w:w="3410" w:type="dxa"/>
            <w:gridSpan w:val="2"/>
            <w:tcBorders>
              <w:top w:val="single" w:sz="4" w:space="0" w:color="auto"/>
            </w:tcBorders>
            <w:shd w:val="clear" w:color="auto" w:fill="auto"/>
          </w:tcPr>
          <w:p w14:paraId="465168EF" w14:textId="77777777" w:rsidR="004A19E8" w:rsidRPr="00CB4E07" w:rsidRDefault="004A19E8" w:rsidP="004A19E8">
            <w:pPr>
              <w:rPr>
                <w:sz w:val="18"/>
                <w:szCs w:val="18"/>
              </w:rPr>
            </w:pPr>
            <w:r w:rsidRPr="001360D2">
              <w:rPr>
                <w:b/>
                <w:sz w:val="18"/>
                <w:szCs w:val="18"/>
              </w:rPr>
              <w:t>Ethnicity</w:t>
            </w:r>
          </w:p>
        </w:tc>
        <w:tc>
          <w:tcPr>
            <w:tcW w:w="576" w:type="dxa"/>
            <w:tcBorders>
              <w:top w:val="single" w:sz="4" w:space="0" w:color="auto"/>
            </w:tcBorders>
            <w:shd w:val="clear" w:color="auto" w:fill="auto"/>
          </w:tcPr>
          <w:p w14:paraId="3C336D45" w14:textId="77777777" w:rsidR="004A19E8" w:rsidRPr="00CB4E07" w:rsidRDefault="004A19E8" w:rsidP="004A19E8">
            <w:pPr>
              <w:jc w:val="right"/>
              <w:rPr>
                <w:sz w:val="18"/>
                <w:szCs w:val="18"/>
              </w:rPr>
            </w:pPr>
          </w:p>
        </w:tc>
        <w:tc>
          <w:tcPr>
            <w:tcW w:w="547" w:type="dxa"/>
            <w:tcBorders>
              <w:top w:val="single" w:sz="4" w:space="0" w:color="auto"/>
            </w:tcBorders>
            <w:shd w:val="clear" w:color="auto" w:fill="auto"/>
          </w:tcPr>
          <w:p w14:paraId="1BF3BEBE" w14:textId="77777777" w:rsidR="004A19E8" w:rsidRPr="00CB4E07" w:rsidRDefault="004A19E8" w:rsidP="004A19E8">
            <w:pPr>
              <w:jc w:val="right"/>
              <w:rPr>
                <w:sz w:val="18"/>
                <w:szCs w:val="18"/>
              </w:rPr>
            </w:pPr>
          </w:p>
        </w:tc>
        <w:tc>
          <w:tcPr>
            <w:tcW w:w="526" w:type="dxa"/>
            <w:tcBorders>
              <w:top w:val="single" w:sz="4" w:space="0" w:color="auto"/>
            </w:tcBorders>
            <w:shd w:val="clear" w:color="auto" w:fill="auto"/>
          </w:tcPr>
          <w:p w14:paraId="70E94E38" w14:textId="77777777" w:rsidR="004A19E8" w:rsidRPr="00CB4E07" w:rsidRDefault="004A19E8" w:rsidP="004A19E8">
            <w:pPr>
              <w:jc w:val="right"/>
              <w:rPr>
                <w:sz w:val="18"/>
                <w:szCs w:val="18"/>
              </w:rPr>
            </w:pPr>
          </w:p>
        </w:tc>
        <w:tc>
          <w:tcPr>
            <w:tcW w:w="547" w:type="dxa"/>
            <w:tcBorders>
              <w:top w:val="single" w:sz="4" w:space="0" w:color="auto"/>
            </w:tcBorders>
            <w:shd w:val="clear" w:color="auto" w:fill="auto"/>
          </w:tcPr>
          <w:p w14:paraId="416ABA52" w14:textId="77777777" w:rsidR="004A19E8" w:rsidRPr="00CB4E07" w:rsidRDefault="004A19E8" w:rsidP="004A19E8">
            <w:pPr>
              <w:jc w:val="right"/>
              <w:rPr>
                <w:sz w:val="18"/>
                <w:szCs w:val="18"/>
              </w:rPr>
            </w:pPr>
          </w:p>
        </w:tc>
        <w:tc>
          <w:tcPr>
            <w:tcW w:w="631" w:type="dxa"/>
            <w:tcBorders>
              <w:top w:val="single" w:sz="4" w:space="0" w:color="auto"/>
            </w:tcBorders>
            <w:shd w:val="clear" w:color="auto" w:fill="auto"/>
          </w:tcPr>
          <w:p w14:paraId="367ABEEC" w14:textId="77777777" w:rsidR="004A19E8" w:rsidRPr="00F372E8" w:rsidRDefault="004A19E8" w:rsidP="004A19E8">
            <w:pPr>
              <w:jc w:val="right"/>
              <w:rPr>
                <w:sz w:val="18"/>
                <w:szCs w:val="18"/>
              </w:rPr>
            </w:pPr>
          </w:p>
        </w:tc>
        <w:tc>
          <w:tcPr>
            <w:tcW w:w="1090" w:type="dxa"/>
            <w:tcBorders>
              <w:top w:val="single" w:sz="4" w:space="0" w:color="auto"/>
            </w:tcBorders>
            <w:shd w:val="clear" w:color="auto" w:fill="auto"/>
          </w:tcPr>
          <w:p w14:paraId="1DFB2320" w14:textId="77777777" w:rsidR="004A19E8" w:rsidRPr="00F372E8" w:rsidRDefault="004A19E8" w:rsidP="004A19E8">
            <w:pPr>
              <w:jc w:val="right"/>
              <w:rPr>
                <w:sz w:val="18"/>
                <w:szCs w:val="18"/>
              </w:rPr>
            </w:pPr>
          </w:p>
        </w:tc>
        <w:tc>
          <w:tcPr>
            <w:tcW w:w="849" w:type="dxa"/>
            <w:tcBorders>
              <w:top w:val="single" w:sz="4" w:space="0" w:color="auto"/>
            </w:tcBorders>
            <w:shd w:val="clear" w:color="auto" w:fill="D9D9D9" w:themeFill="background1" w:themeFillShade="D9"/>
          </w:tcPr>
          <w:p w14:paraId="467F4FBA" w14:textId="4AB78BDB" w:rsidR="004A19E8" w:rsidRPr="00CB4E07" w:rsidRDefault="00B073DC" w:rsidP="004A19E8">
            <w:pPr>
              <w:jc w:val="right"/>
              <w:rPr>
                <w:sz w:val="18"/>
                <w:szCs w:val="18"/>
              </w:rPr>
            </w:pPr>
            <w:r>
              <w:rPr>
                <w:sz w:val="18"/>
                <w:szCs w:val="18"/>
              </w:rPr>
              <w:t>0.04</w:t>
            </w:r>
          </w:p>
        </w:tc>
      </w:tr>
      <w:tr w:rsidR="00414A16" w14:paraId="3794159D" w14:textId="77777777" w:rsidTr="0054481F">
        <w:tc>
          <w:tcPr>
            <w:tcW w:w="237" w:type="dxa"/>
            <w:shd w:val="clear" w:color="auto" w:fill="auto"/>
          </w:tcPr>
          <w:p w14:paraId="4C1EAFE5" w14:textId="77777777" w:rsidR="004A19E8" w:rsidRPr="00CB4E07" w:rsidRDefault="004A19E8" w:rsidP="004A19E8">
            <w:pPr>
              <w:rPr>
                <w:sz w:val="18"/>
                <w:szCs w:val="18"/>
              </w:rPr>
            </w:pPr>
          </w:p>
        </w:tc>
        <w:tc>
          <w:tcPr>
            <w:tcW w:w="3173" w:type="dxa"/>
            <w:shd w:val="clear" w:color="auto" w:fill="auto"/>
          </w:tcPr>
          <w:p w14:paraId="504EBF74" w14:textId="77777777" w:rsidR="004A19E8" w:rsidRPr="00CB4E07" w:rsidRDefault="004A19E8" w:rsidP="004A19E8">
            <w:pPr>
              <w:rPr>
                <w:sz w:val="18"/>
                <w:szCs w:val="18"/>
              </w:rPr>
            </w:pPr>
            <w:r w:rsidRPr="00CB4E07">
              <w:rPr>
                <w:sz w:val="18"/>
                <w:szCs w:val="18"/>
              </w:rPr>
              <w:t>Samoan</w:t>
            </w:r>
          </w:p>
        </w:tc>
        <w:tc>
          <w:tcPr>
            <w:tcW w:w="576" w:type="dxa"/>
            <w:shd w:val="clear" w:color="auto" w:fill="auto"/>
            <w:vAlign w:val="bottom"/>
          </w:tcPr>
          <w:p w14:paraId="7813A81E" w14:textId="40F8B839" w:rsidR="004A19E8" w:rsidRPr="00CB4E07" w:rsidRDefault="004A19E8" w:rsidP="004A19E8">
            <w:pPr>
              <w:jc w:val="right"/>
              <w:rPr>
                <w:sz w:val="18"/>
                <w:szCs w:val="18"/>
              </w:rPr>
            </w:pPr>
            <w:r w:rsidRPr="00623C41">
              <w:rPr>
                <w:sz w:val="18"/>
                <w:szCs w:val="18"/>
              </w:rPr>
              <w:t>197</w:t>
            </w:r>
          </w:p>
        </w:tc>
        <w:tc>
          <w:tcPr>
            <w:tcW w:w="547" w:type="dxa"/>
            <w:shd w:val="clear" w:color="auto" w:fill="auto"/>
            <w:vAlign w:val="bottom"/>
          </w:tcPr>
          <w:p w14:paraId="25258514" w14:textId="0BAB83D8" w:rsidR="004A19E8" w:rsidRPr="00CB4E07" w:rsidRDefault="004A19E8" w:rsidP="004A19E8">
            <w:pPr>
              <w:jc w:val="right"/>
              <w:rPr>
                <w:sz w:val="18"/>
                <w:szCs w:val="18"/>
              </w:rPr>
            </w:pPr>
            <w:r w:rsidRPr="00623C41">
              <w:rPr>
                <w:sz w:val="18"/>
                <w:szCs w:val="18"/>
              </w:rPr>
              <w:t>(46)</w:t>
            </w:r>
          </w:p>
        </w:tc>
        <w:tc>
          <w:tcPr>
            <w:tcW w:w="526" w:type="dxa"/>
            <w:shd w:val="clear" w:color="auto" w:fill="auto"/>
            <w:vAlign w:val="bottom"/>
          </w:tcPr>
          <w:p w14:paraId="2B6F259C" w14:textId="3051EAC7" w:rsidR="004A19E8" w:rsidRPr="00CB4E07" w:rsidRDefault="004A19E8" w:rsidP="004A19E8">
            <w:pPr>
              <w:jc w:val="right"/>
              <w:rPr>
                <w:sz w:val="18"/>
                <w:szCs w:val="18"/>
              </w:rPr>
            </w:pPr>
            <w:r w:rsidRPr="00623C41">
              <w:rPr>
                <w:sz w:val="18"/>
                <w:szCs w:val="18"/>
              </w:rPr>
              <w:t>227</w:t>
            </w:r>
          </w:p>
        </w:tc>
        <w:tc>
          <w:tcPr>
            <w:tcW w:w="547" w:type="dxa"/>
            <w:shd w:val="clear" w:color="auto" w:fill="auto"/>
            <w:vAlign w:val="bottom"/>
          </w:tcPr>
          <w:p w14:paraId="6202A73D" w14:textId="4EDCA3A5" w:rsidR="004A19E8" w:rsidRPr="00CB4E07" w:rsidRDefault="004A19E8" w:rsidP="004A19E8">
            <w:pPr>
              <w:jc w:val="right"/>
              <w:rPr>
                <w:sz w:val="18"/>
                <w:szCs w:val="18"/>
              </w:rPr>
            </w:pPr>
            <w:r w:rsidRPr="00623C41">
              <w:rPr>
                <w:sz w:val="18"/>
                <w:szCs w:val="18"/>
              </w:rPr>
              <w:t>(54)</w:t>
            </w:r>
          </w:p>
        </w:tc>
        <w:tc>
          <w:tcPr>
            <w:tcW w:w="631" w:type="dxa"/>
            <w:shd w:val="clear" w:color="auto" w:fill="auto"/>
            <w:vAlign w:val="bottom"/>
          </w:tcPr>
          <w:p w14:paraId="1AD6B9A3" w14:textId="6D0BAB86" w:rsidR="004A19E8" w:rsidRPr="00F372E8" w:rsidRDefault="004A19E8" w:rsidP="004A19E8">
            <w:pPr>
              <w:jc w:val="right"/>
              <w:rPr>
                <w:sz w:val="18"/>
                <w:szCs w:val="18"/>
              </w:rPr>
            </w:pPr>
            <w:r w:rsidRPr="00623C41">
              <w:rPr>
                <w:sz w:val="18"/>
                <w:szCs w:val="18"/>
              </w:rPr>
              <w:t>1</w:t>
            </w:r>
            <w:r>
              <w:rPr>
                <w:sz w:val="18"/>
                <w:szCs w:val="18"/>
              </w:rPr>
              <w:t>.00</w:t>
            </w:r>
          </w:p>
        </w:tc>
        <w:tc>
          <w:tcPr>
            <w:tcW w:w="1090" w:type="dxa"/>
            <w:shd w:val="clear" w:color="auto" w:fill="auto"/>
            <w:vAlign w:val="bottom"/>
          </w:tcPr>
          <w:p w14:paraId="3A9C59F6" w14:textId="77777777" w:rsidR="004A19E8" w:rsidRPr="00F372E8" w:rsidRDefault="004A19E8" w:rsidP="004A19E8">
            <w:pPr>
              <w:jc w:val="right"/>
              <w:rPr>
                <w:sz w:val="18"/>
                <w:szCs w:val="18"/>
              </w:rPr>
            </w:pPr>
          </w:p>
        </w:tc>
        <w:tc>
          <w:tcPr>
            <w:tcW w:w="849" w:type="dxa"/>
            <w:shd w:val="clear" w:color="auto" w:fill="FFFFFF" w:themeFill="background1"/>
          </w:tcPr>
          <w:p w14:paraId="1B34119B" w14:textId="77777777" w:rsidR="004A19E8" w:rsidRPr="00CB4E07" w:rsidRDefault="004A19E8" w:rsidP="004A19E8">
            <w:pPr>
              <w:jc w:val="right"/>
              <w:rPr>
                <w:sz w:val="18"/>
                <w:szCs w:val="18"/>
              </w:rPr>
            </w:pPr>
          </w:p>
        </w:tc>
      </w:tr>
      <w:tr w:rsidR="00414A16" w14:paraId="086E118B" w14:textId="77777777" w:rsidTr="0054481F">
        <w:tc>
          <w:tcPr>
            <w:tcW w:w="237" w:type="dxa"/>
            <w:shd w:val="clear" w:color="auto" w:fill="auto"/>
          </w:tcPr>
          <w:p w14:paraId="470E0B9D" w14:textId="77777777" w:rsidR="004A19E8" w:rsidRPr="00CB4E07" w:rsidRDefault="004A19E8" w:rsidP="004A19E8">
            <w:pPr>
              <w:rPr>
                <w:sz w:val="18"/>
                <w:szCs w:val="18"/>
              </w:rPr>
            </w:pPr>
          </w:p>
        </w:tc>
        <w:tc>
          <w:tcPr>
            <w:tcW w:w="3173" w:type="dxa"/>
            <w:shd w:val="clear" w:color="auto" w:fill="auto"/>
          </w:tcPr>
          <w:p w14:paraId="00E06F3D" w14:textId="0FB56B80" w:rsidR="004A19E8" w:rsidRPr="00CB4E07" w:rsidRDefault="004A19E8" w:rsidP="004A19E8">
            <w:pPr>
              <w:rPr>
                <w:sz w:val="18"/>
                <w:szCs w:val="18"/>
              </w:rPr>
            </w:pPr>
            <w:r w:rsidRPr="00CB4E07">
              <w:rPr>
                <w:sz w:val="18"/>
                <w:szCs w:val="18"/>
              </w:rPr>
              <w:t>Cook Island</w:t>
            </w:r>
            <w:r>
              <w:rPr>
                <w:sz w:val="18"/>
                <w:szCs w:val="18"/>
              </w:rPr>
              <w:t>s Māori</w:t>
            </w:r>
          </w:p>
        </w:tc>
        <w:tc>
          <w:tcPr>
            <w:tcW w:w="576" w:type="dxa"/>
            <w:shd w:val="clear" w:color="auto" w:fill="auto"/>
            <w:vAlign w:val="bottom"/>
          </w:tcPr>
          <w:p w14:paraId="3D182B89" w14:textId="6852DCB6" w:rsidR="004A19E8" w:rsidRPr="00CB4E07" w:rsidRDefault="004A19E8" w:rsidP="004A19E8">
            <w:pPr>
              <w:jc w:val="right"/>
              <w:rPr>
                <w:sz w:val="18"/>
                <w:szCs w:val="18"/>
              </w:rPr>
            </w:pPr>
            <w:r w:rsidRPr="00623C41">
              <w:rPr>
                <w:sz w:val="18"/>
                <w:szCs w:val="18"/>
              </w:rPr>
              <w:t>66</w:t>
            </w:r>
          </w:p>
        </w:tc>
        <w:tc>
          <w:tcPr>
            <w:tcW w:w="547" w:type="dxa"/>
            <w:shd w:val="clear" w:color="auto" w:fill="auto"/>
            <w:vAlign w:val="bottom"/>
          </w:tcPr>
          <w:p w14:paraId="634AFF56" w14:textId="2C710746" w:rsidR="004A19E8" w:rsidRPr="00CB4E07" w:rsidRDefault="004A19E8" w:rsidP="004A19E8">
            <w:pPr>
              <w:jc w:val="right"/>
              <w:rPr>
                <w:sz w:val="18"/>
                <w:szCs w:val="18"/>
              </w:rPr>
            </w:pPr>
            <w:r w:rsidRPr="00623C41">
              <w:rPr>
                <w:sz w:val="18"/>
                <w:szCs w:val="18"/>
              </w:rPr>
              <w:t>(45)</w:t>
            </w:r>
          </w:p>
        </w:tc>
        <w:tc>
          <w:tcPr>
            <w:tcW w:w="526" w:type="dxa"/>
            <w:shd w:val="clear" w:color="auto" w:fill="auto"/>
            <w:vAlign w:val="bottom"/>
          </w:tcPr>
          <w:p w14:paraId="4F326001" w14:textId="7679E45C" w:rsidR="004A19E8" w:rsidRPr="00CB4E07" w:rsidRDefault="004A19E8" w:rsidP="004A19E8">
            <w:pPr>
              <w:jc w:val="right"/>
              <w:rPr>
                <w:sz w:val="18"/>
                <w:szCs w:val="18"/>
              </w:rPr>
            </w:pPr>
            <w:r w:rsidRPr="00623C41">
              <w:rPr>
                <w:sz w:val="18"/>
                <w:szCs w:val="18"/>
              </w:rPr>
              <w:t>81</w:t>
            </w:r>
          </w:p>
        </w:tc>
        <w:tc>
          <w:tcPr>
            <w:tcW w:w="547" w:type="dxa"/>
            <w:shd w:val="clear" w:color="auto" w:fill="auto"/>
            <w:vAlign w:val="bottom"/>
          </w:tcPr>
          <w:p w14:paraId="5A99F76E" w14:textId="0C451A4F" w:rsidR="004A19E8" w:rsidRPr="00CB4E07" w:rsidRDefault="004A19E8" w:rsidP="004A19E8">
            <w:pPr>
              <w:jc w:val="right"/>
              <w:rPr>
                <w:sz w:val="18"/>
                <w:szCs w:val="18"/>
              </w:rPr>
            </w:pPr>
            <w:r w:rsidRPr="00623C41">
              <w:rPr>
                <w:sz w:val="18"/>
                <w:szCs w:val="18"/>
              </w:rPr>
              <w:t>(55)</w:t>
            </w:r>
          </w:p>
        </w:tc>
        <w:tc>
          <w:tcPr>
            <w:tcW w:w="631" w:type="dxa"/>
            <w:shd w:val="clear" w:color="auto" w:fill="auto"/>
            <w:vAlign w:val="bottom"/>
          </w:tcPr>
          <w:p w14:paraId="5FB61478" w14:textId="2218911A" w:rsidR="004A19E8" w:rsidRPr="00F372E8" w:rsidRDefault="004A19E8" w:rsidP="004A19E8">
            <w:pPr>
              <w:jc w:val="right"/>
              <w:rPr>
                <w:sz w:val="18"/>
                <w:szCs w:val="18"/>
              </w:rPr>
            </w:pPr>
            <w:r w:rsidRPr="00623C41">
              <w:rPr>
                <w:sz w:val="18"/>
                <w:szCs w:val="18"/>
              </w:rPr>
              <w:t>1.07</w:t>
            </w:r>
          </w:p>
        </w:tc>
        <w:tc>
          <w:tcPr>
            <w:tcW w:w="1090" w:type="dxa"/>
            <w:shd w:val="clear" w:color="auto" w:fill="auto"/>
            <w:vAlign w:val="bottom"/>
          </w:tcPr>
          <w:p w14:paraId="673C33CE" w14:textId="00FB3F6F" w:rsidR="004A19E8" w:rsidRPr="00F372E8" w:rsidRDefault="004A19E8" w:rsidP="0054481F">
            <w:pPr>
              <w:jc w:val="right"/>
              <w:rPr>
                <w:sz w:val="18"/>
                <w:szCs w:val="18"/>
              </w:rPr>
            </w:pPr>
            <w:r w:rsidRPr="00623C41">
              <w:rPr>
                <w:sz w:val="18"/>
                <w:szCs w:val="18"/>
              </w:rPr>
              <w:t>(0.73, 1.55)</w:t>
            </w:r>
          </w:p>
        </w:tc>
        <w:tc>
          <w:tcPr>
            <w:tcW w:w="849" w:type="dxa"/>
            <w:shd w:val="clear" w:color="auto" w:fill="FFFFFF" w:themeFill="background1"/>
          </w:tcPr>
          <w:p w14:paraId="0B9C5B7A" w14:textId="77777777" w:rsidR="004A19E8" w:rsidRPr="00CB4E07" w:rsidRDefault="004A19E8" w:rsidP="004A19E8">
            <w:pPr>
              <w:jc w:val="right"/>
              <w:rPr>
                <w:sz w:val="18"/>
                <w:szCs w:val="18"/>
              </w:rPr>
            </w:pPr>
          </w:p>
        </w:tc>
      </w:tr>
      <w:tr w:rsidR="00414A16" w14:paraId="2C029933" w14:textId="77777777" w:rsidTr="0054481F">
        <w:tc>
          <w:tcPr>
            <w:tcW w:w="237" w:type="dxa"/>
            <w:shd w:val="clear" w:color="auto" w:fill="auto"/>
          </w:tcPr>
          <w:p w14:paraId="01A3BA25" w14:textId="77777777" w:rsidR="004A19E8" w:rsidRPr="00CB4E07" w:rsidRDefault="004A19E8" w:rsidP="004A19E8">
            <w:pPr>
              <w:rPr>
                <w:sz w:val="18"/>
                <w:szCs w:val="18"/>
              </w:rPr>
            </w:pPr>
          </w:p>
        </w:tc>
        <w:tc>
          <w:tcPr>
            <w:tcW w:w="3173" w:type="dxa"/>
            <w:shd w:val="clear" w:color="auto" w:fill="auto"/>
          </w:tcPr>
          <w:p w14:paraId="0128DD36" w14:textId="77777777" w:rsidR="004A19E8" w:rsidRPr="00CB4E07" w:rsidRDefault="004A19E8" w:rsidP="004A19E8">
            <w:pPr>
              <w:rPr>
                <w:sz w:val="18"/>
                <w:szCs w:val="18"/>
              </w:rPr>
            </w:pPr>
            <w:r w:rsidRPr="00CB4E07">
              <w:rPr>
                <w:sz w:val="18"/>
                <w:szCs w:val="18"/>
              </w:rPr>
              <w:t>Tongan</w:t>
            </w:r>
          </w:p>
        </w:tc>
        <w:tc>
          <w:tcPr>
            <w:tcW w:w="576" w:type="dxa"/>
            <w:shd w:val="clear" w:color="auto" w:fill="auto"/>
            <w:vAlign w:val="bottom"/>
          </w:tcPr>
          <w:p w14:paraId="17BB03D6" w14:textId="10E5DCEB" w:rsidR="004A19E8" w:rsidRPr="00CB4E07" w:rsidRDefault="004A19E8" w:rsidP="004A19E8">
            <w:pPr>
              <w:jc w:val="right"/>
              <w:rPr>
                <w:sz w:val="18"/>
                <w:szCs w:val="18"/>
              </w:rPr>
            </w:pPr>
            <w:r w:rsidRPr="00623C41">
              <w:rPr>
                <w:sz w:val="18"/>
                <w:szCs w:val="18"/>
              </w:rPr>
              <w:t>120</w:t>
            </w:r>
          </w:p>
        </w:tc>
        <w:tc>
          <w:tcPr>
            <w:tcW w:w="547" w:type="dxa"/>
            <w:shd w:val="clear" w:color="auto" w:fill="auto"/>
            <w:vAlign w:val="bottom"/>
          </w:tcPr>
          <w:p w14:paraId="7C8EF5F3" w14:textId="373971D8" w:rsidR="004A19E8" w:rsidRPr="00CB4E07" w:rsidRDefault="004A19E8" w:rsidP="004A19E8">
            <w:pPr>
              <w:jc w:val="right"/>
              <w:rPr>
                <w:sz w:val="18"/>
                <w:szCs w:val="18"/>
              </w:rPr>
            </w:pPr>
            <w:r w:rsidRPr="00623C41">
              <w:rPr>
                <w:sz w:val="18"/>
                <w:szCs w:val="18"/>
              </w:rPr>
              <w:t>(57)</w:t>
            </w:r>
          </w:p>
        </w:tc>
        <w:tc>
          <w:tcPr>
            <w:tcW w:w="526" w:type="dxa"/>
            <w:shd w:val="clear" w:color="auto" w:fill="auto"/>
            <w:vAlign w:val="bottom"/>
          </w:tcPr>
          <w:p w14:paraId="137E6E98" w14:textId="4581EC2E" w:rsidR="004A19E8" w:rsidRPr="00CB4E07" w:rsidRDefault="004A19E8" w:rsidP="004A19E8">
            <w:pPr>
              <w:jc w:val="right"/>
              <w:rPr>
                <w:sz w:val="18"/>
                <w:szCs w:val="18"/>
              </w:rPr>
            </w:pPr>
            <w:r w:rsidRPr="00623C41">
              <w:rPr>
                <w:sz w:val="18"/>
                <w:szCs w:val="18"/>
              </w:rPr>
              <w:t>91</w:t>
            </w:r>
          </w:p>
        </w:tc>
        <w:tc>
          <w:tcPr>
            <w:tcW w:w="547" w:type="dxa"/>
            <w:shd w:val="clear" w:color="auto" w:fill="auto"/>
            <w:vAlign w:val="bottom"/>
          </w:tcPr>
          <w:p w14:paraId="74656A19" w14:textId="71EE42D3" w:rsidR="004A19E8" w:rsidRPr="00CB4E07" w:rsidRDefault="004A19E8" w:rsidP="004A19E8">
            <w:pPr>
              <w:jc w:val="right"/>
              <w:rPr>
                <w:sz w:val="18"/>
                <w:szCs w:val="18"/>
              </w:rPr>
            </w:pPr>
            <w:r w:rsidRPr="00623C41">
              <w:rPr>
                <w:sz w:val="18"/>
                <w:szCs w:val="18"/>
              </w:rPr>
              <w:t>(43)</w:t>
            </w:r>
          </w:p>
        </w:tc>
        <w:tc>
          <w:tcPr>
            <w:tcW w:w="631" w:type="dxa"/>
            <w:shd w:val="clear" w:color="auto" w:fill="auto"/>
            <w:vAlign w:val="bottom"/>
          </w:tcPr>
          <w:p w14:paraId="71A439B7" w14:textId="2E6FCBAD" w:rsidR="004A19E8" w:rsidRPr="00F372E8" w:rsidRDefault="004A19E8" w:rsidP="004A19E8">
            <w:pPr>
              <w:jc w:val="right"/>
              <w:rPr>
                <w:sz w:val="18"/>
                <w:szCs w:val="18"/>
              </w:rPr>
            </w:pPr>
            <w:r w:rsidRPr="00623C41">
              <w:rPr>
                <w:sz w:val="18"/>
                <w:szCs w:val="18"/>
              </w:rPr>
              <w:t>0.66</w:t>
            </w:r>
          </w:p>
        </w:tc>
        <w:tc>
          <w:tcPr>
            <w:tcW w:w="1090" w:type="dxa"/>
            <w:shd w:val="clear" w:color="auto" w:fill="auto"/>
            <w:vAlign w:val="bottom"/>
          </w:tcPr>
          <w:p w14:paraId="44470C67" w14:textId="29838DEF" w:rsidR="004A19E8" w:rsidRPr="00F372E8" w:rsidRDefault="004A19E8" w:rsidP="0054481F">
            <w:pPr>
              <w:jc w:val="right"/>
              <w:rPr>
                <w:sz w:val="18"/>
                <w:szCs w:val="18"/>
              </w:rPr>
            </w:pPr>
            <w:r w:rsidRPr="00623C41">
              <w:rPr>
                <w:sz w:val="18"/>
                <w:szCs w:val="18"/>
              </w:rPr>
              <w:t>(0.47, 0.92)</w:t>
            </w:r>
          </w:p>
        </w:tc>
        <w:tc>
          <w:tcPr>
            <w:tcW w:w="849" w:type="dxa"/>
            <w:shd w:val="clear" w:color="auto" w:fill="FFFFFF" w:themeFill="background1"/>
          </w:tcPr>
          <w:p w14:paraId="74B3AD0C" w14:textId="77777777" w:rsidR="004A19E8" w:rsidRPr="00CB4E07" w:rsidRDefault="004A19E8" w:rsidP="004A19E8">
            <w:pPr>
              <w:jc w:val="right"/>
              <w:rPr>
                <w:sz w:val="18"/>
                <w:szCs w:val="18"/>
              </w:rPr>
            </w:pPr>
          </w:p>
        </w:tc>
      </w:tr>
      <w:tr w:rsidR="00414A16" w14:paraId="441F77AF" w14:textId="77777777" w:rsidTr="0054481F">
        <w:tc>
          <w:tcPr>
            <w:tcW w:w="237" w:type="dxa"/>
            <w:shd w:val="clear" w:color="auto" w:fill="auto"/>
          </w:tcPr>
          <w:p w14:paraId="7ABC0C78" w14:textId="77777777" w:rsidR="004A19E8" w:rsidRPr="00CB4E07" w:rsidRDefault="004A19E8" w:rsidP="004A19E8">
            <w:pPr>
              <w:rPr>
                <w:sz w:val="18"/>
                <w:szCs w:val="18"/>
              </w:rPr>
            </w:pPr>
          </w:p>
        </w:tc>
        <w:tc>
          <w:tcPr>
            <w:tcW w:w="3173" w:type="dxa"/>
            <w:shd w:val="clear" w:color="auto" w:fill="auto"/>
          </w:tcPr>
          <w:p w14:paraId="1B375AB9" w14:textId="77777777" w:rsidR="004A19E8" w:rsidRPr="00CB4E07" w:rsidRDefault="004A19E8" w:rsidP="004A19E8">
            <w:pPr>
              <w:rPr>
                <w:sz w:val="18"/>
                <w:szCs w:val="18"/>
              </w:rPr>
            </w:pPr>
            <w:r w:rsidRPr="00CB4E07">
              <w:rPr>
                <w:sz w:val="18"/>
                <w:szCs w:val="18"/>
              </w:rPr>
              <w:t>Other Pacific</w:t>
            </w:r>
          </w:p>
        </w:tc>
        <w:tc>
          <w:tcPr>
            <w:tcW w:w="576" w:type="dxa"/>
            <w:shd w:val="clear" w:color="auto" w:fill="auto"/>
            <w:vAlign w:val="bottom"/>
          </w:tcPr>
          <w:p w14:paraId="35A019E3" w14:textId="1F4D641D" w:rsidR="004A19E8" w:rsidRPr="00CB4E07" w:rsidRDefault="004A19E8" w:rsidP="004A19E8">
            <w:pPr>
              <w:jc w:val="right"/>
              <w:rPr>
                <w:sz w:val="18"/>
                <w:szCs w:val="18"/>
              </w:rPr>
            </w:pPr>
            <w:r w:rsidRPr="00623C41">
              <w:rPr>
                <w:sz w:val="18"/>
                <w:szCs w:val="18"/>
              </w:rPr>
              <w:t>33</w:t>
            </w:r>
          </w:p>
        </w:tc>
        <w:tc>
          <w:tcPr>
            <w:tcW w:w="547" w:type="dxa"/>
            <w:shd w:val="clear" w:color="auto" w:fill="auto"/>
            <w:vAlign w:val="bottom"/>
          </w:tcPr>
          <w:p w14:paraId="5A0DF986" w14:textId="4CD46B49" w:rsidR="004A19E8" w:rsidRPr="00CB4E07" w:rsidRDefault="004A19E8" w:rsidP="004A19E8">
            <w:pPr>
              <w:jc w:val="right"/>
              <w:rPr>
                <w:sz w:val="18"/>
                <w:szCs w:val="18"/>
              </w:rPr>
            </w:pPr>
            <w:r w:rsidRPr="00623C41">
              <w:rPr>
                <w:sz w:val="18"/>
                <w:szCs w:val="18"/>
              </w:rPr>
              <w:t>(49)</w:t>
            </w:r>
          </w:p>
        </w:tc>
        <w:tc>
          <w:tcPr>
            <w:tcW w:w="526" w:type="dxa"/>
            <w:shd w:val="clear" w:color="auto" w:fill="auto"/>
            <w:vAlign w:val="bottom"/>
          </w:tcPr>
          <w:p w14:paraId="652A5E46" w14:textId="74850B79" w:rsidR="004A19E8" w:rsidRPr="00CB4E07" w:rsidRDefault="004A19E8" w:rsidP="004A19E8">
            <w:pPr>
              <w:jc w:val="right"/>
              <w:rPr>
                <w:sz w:val="18"/>
                <w:szCs w:val="18"/>
              </w:rPr>
            </w:pPr>
            <w:r w:rsidRPr="00623C41">
              <w:rPr>
                <w:sz w:val="18"/>
                <w:szCs w:val="18"/>
              </w:rPr>
              <w:t>35</w:t>
            </w:r>
          </w:p>
        </w:tc>
        <w:tc>
          <w:tcPr>
            <w:tcW w:w="547" w:type="dxa"/>
            <w:shd w:val="clear" w:color="auto" w:fill="auto"/>
            <w:vAlign w:val="bottom"/>
          </w:tcPr>
          <w:p w14:paraId="256F800B" w14:textId="7BCCD8A0" w:rsidR="004A19E8" w:rsidRPr="00CB4E07" w:rsidRDefault="004A19E8" w:rsidP="004A19E8">
            <w:pPr>
              <w:jc w:val="right"/>
              <w:rPr>
                <w:sz w:val="18"/>
                <w:szCs w:val="18"/>
              </w:rPr>
            </w:pPr>
            <w:r w:rsidRPr="00623C41">
              <w:rPr>
                <w:sz w:val="18"/>
                <w:szCs w:val="18"/>
              </w:rPr>
              <w:t>(51)</w:t>
            </w:r>
          </w:p>
        </w:tc>
        <w:tc>
          <w:tcPr>
            <w:tcW w:w="631" w:type="dxa"/>
            <w:shd w:val="clear" w:color="auto" w:fill="auto"/>
            <w:vAlign w:val="bottom"/>
          </w:tcPr>
          <w:p w14:paraId="418FECF4" w14:textId="0B53B94E" w:rsidR="004A19E8" w:rsidRPr="00F372E8" w:rsidRDefault="004A19E8" w:rsidP="004A19E8">
            <w:pPr>
              <w:jc w:val="right"/>
              <w:rPr>
                <w:sz w:val="18"/>
                <w:szCs w:val="18"/>
              </w:rPr>
            </w:pPr>
            <w:r w:rsidRPr="00623C41">
              <w:rPr>
                <w:sz w:val="18"/>
                <w:szCs w:val="18"/>
              </w:rPr>
              <w:t>0.92</w:t>
            </w:r>
          </w:p>
        </w:tc>
        <w:tc>
          <w:tcPr>
            <w:tcW w:w="1090" w:type="dxa"/>
            <w:shd w:val="clear" w:color="auto" w:fill="auto"/>
            <w:vAlign w:val="bottom"/>
          </w:tcPr>
          <w:p w14:paraId="49822701" w14:textId="4C75BBF5" w:rsidR="004A19E8" w:rsidRPr="00F372E8" w:rsidRDefault="004A19E8" w:rsidP="0054481F">
            <w:pPr>
              <w:jc w:val="right"/>
              <w:rPr>
                <w:sz w:val="18"/>
                <w:szCs w:val="18"/>
              </w:rPr>
            </w:pPr>
            <w:r w:rsidRPr="00623C41">
              <w:rPr>
                <w:sz w:val="18"/>
                <w:szCs w:val="18"/>
              </w:rPr>
              <w:t>(0.55, 1.54)</w:t>
            </w:r>
          </w:p>
        </w:tc>
        <w:tc>
          <w:tcPr>
            <w:tcW w:w="849" w:type="dxa"/>
            <w:shd w:val="clear" w:color="auto" w:fill="FFFFFF" w:themeFill="background1"/>
          </w:tcPr>
          <w:p w14:paraId="211F2D74" w14:textId="77777777" w:rsidR="004A19E8" w:rsidRPr="00CB4E07" w:rsidRDefault="004A19E8" w:rsidP="004A19E8">
            <w:pPr>
              <w:jc w:val="right"/>
              <w:rPr>
                <w:sz w:val="18"/>
                <w:szCs w:val="18"/>
              </w:rPr>
            </w:pPr>
          </w:p>
        </w:tc>
      </w:tr>
      <w:tr w:rsidR="00414A16" w14:paraId="513D8CC1" w14:textId="77777777" w:rsidTr="0054481F">
        <w:tc>
          <w:tcPr>
            <w:tcW w:w="237" w:type="dxa"/>
            <w:shd w:val="clear" w:color="auto" w:fill="auto"/>
          </w:tcPr>
          <w:p w14:paraId="063F456D" w14:textId="77777777" w:rsidR="004A19E8" w:rsidRPr="00CB4E07" w:rsidRDefault="004A19E8" w:rsidP="004A19E8">
            <w:pPr>
              <w:rPr>
                <w:sz w:val="18"/>
                <w:szCs w:val="18"/>
              </w:rPr>
            </w:pPr>
          </w:p>
        </w:tc>
        <w:tc>
          <w:tcPr>
            <w:tcW w:w="3173" w:type="dxa"/>
            <w:shd w:val="clear" w:color="auto" w:fill="auto"/>
          </w:tcPr>
          <w:p w14:paraId="445719B3" w14:textId="5542BA54" w:rsidR="004A19E8" w:rsidRPr="00CB4E07" w:rsidRDefault="004A19E8" w:rsidP="004A19E8">
            <w:pPr>
              <w:rPr>
                <w:sz w:val="18"/>
                <w:szCs w:val="18"/>
              </w:rPr>
            </w:pPr>
            <w:r>
              <w:rPr>
                <w:sz w:val="18"/>
                <w:szCs w:val="18"/>
              </w:rPr>
              <w:t>Non-Pacific</w:t>
            </w:r>
          </w:p>
        </w:tc>
        <w:tc>
          <w:tcPr>
            <w:tcW w:w="576" w:type="dxa"/>
            <w:shd w:val="clear" w:color="auto" w:fill="auto"/>
            <w:vAlign w:val="bottom"/>
          </w:tcPr>
          <w:p w14:paraId="5C81BD38" w14:textId="535A6D1E" w:rsidR="004A19E8" w:rsidRPr="00CB4E07" w:rsidRDefault="004A19E8" w:rsidP="004A19E8">
            <w:pPr>
              <w:jc w:val="right"/>
              <w:rPr>
                <w:sz w:val="18"/>
                <w:szCs w:val="18"/>
              </w:rPr>
            </w:pPr>
            <w:r w:rsidRPr="00623C41">
              <w:rPr>
                <w:sz w:val="18"/>
                <w:szCs w:val="18"/>
              </w:rPr>
              <w:t>27</w:t>
            </w:r>
          </w:p>
        </w:tc>
        <w:tc>
          <w:tcPr>
            <w:tcW w:w="547" w:type="dxa"/>
            <w:shd w:val="clear" w:color="auto" w:fill="auto"/>
            <w:vAlign w:val="bottom"/>
          </w:tcPr>
          <w:p w14:paraId="7844FB56" w14:textId="0D549670" w:rsidR="004A19E8" w:rsidRPr="00CB4E07" w:rsidRDefault="004A19E8" w:rsidP="004A19E8">
            <w:pPr>
              <w:jc w:val="right"/>
              <w:rPr>
                <w:sz w:val="18"/>
                <w:szCs w:val="18"/>
              </w:rPr>
            </w:pPr>
            <w:r w:rsidRPr="00623C41">
              <w:rPr>
                <w:sz w:val="18"/>
                <w:szCs w:val="18"/>
              </w:rPr>
              <w:t>(39)</w:t>
            </w:r>
          </w:p>
        </w:tc>
        <w:tc>
          <w:tcPr>
            <w:tcW w:w="526" w:type="dxa"/>
            <w:shd w:val="clear" w:color="auto" w:fill="auto"/>
            <w:vAlign w:val="bottom"/>
          </w:tcPr>
          <w:p w14:paraId="096B04F6" w14:textId="274DC678" w:rsidR="004A19E8" w:rsidRPr="00CB4E07" w:rsidRDefault="004A19E8" w:rsidP="004A19E8">
            <w:pPr>
              <w:jc w:val="right"/>
              <w:rPr>
                <w:sz w:val="18"/>
                <w:szCs w:val="18"/>
              </w:rPr>
            </w:pPr>
            <w:r w:rsidRPr="00623C41">
              <w:rPr>
                <w:sz w:val="18"/>
                <w:szCs w:val="18"/>
              </w:rPr>
              <w:t>43</w:t>
            </w:r>
          </w:p>
        </w:tc>
        <w:tc>
          <w:tcPr>
            <w:tcW w:w="547" w:type="dxa"/>
            <w:shd w:val="clear" w:color="auto" w:fill="auto"/>
            <w:vAlign w:val="bottom"/>
          </w:tcPr>
          <w:p w14:paraId="69AA0870" w14:textId="0786F506" w:rsidR="004A19E8" w:rsidRPr="00CB4E07" w:rsidRDefault="004A19E8" w:rsidP="004A19E8">
            <w:pPr>
              <w:jc w:val="right"/>
              <w:rPr>
                <w:sz w:val="18"/>
                <w:szCs w:val="18"/>
              </w:rPr>
            </w:pPr>
            <w:r w:rsidRPr="00623C41">
              <w:rPr>
                <w:sz w:val="18"/>
                <w:szCs w:val="18"/>
              </w:rPr>
              <w:t>(61)</w:t>
            </w:r>
          </w:p>
        </w:tc>
        <w:tc>
          <w:tcPr>
            <w:tcW w:w="631" w:type="dxa"/>
            <w:shd w:val="clear" w:color="auto" w:fill="auto"/>
            <w:vAlign w:val="bottom"/>
          </w:tcPr>
          <w:p w14:paraId="3B129DEF" w14:textId="490BC311" w:rsidR="004A19E8" w:rsidRPr="00F372E8" w:rsidRDefault="004A19E8" w:rsidP="004A19E8">
            <w:pPr>
              <w:jc w:val="right"/>
              <w:rPr>
                <w:sz w:val="18"/>
                <w:szCs w:val="18"/>
              </w:rPr>
            </w:pPr>
            <w:r w:rsidRPr="00623C41">
              <w:rPr>
                <w:sz w:val="18"/>
                <w:szCs w:val="18"/>
              </w:rPr>
              <w:t>1.38</w:t>
            </w:r>
          </w:p>
        </w:tc>
        <w:tc>
          <w:tcPr>
            <w:tcW w:w="1090" w:type="dxa"/>
            <w:shd w:val="clear" w:color="auto" w:fill="auto"/>
            <w:vAlign w:val="bottom"/>
          </w:tcPr>
          <w:p w14:paraId="5441AD38" w14:textId="40610417" w:rsidR="004A19E8" w:rsidRPr="00F372E8" w:rsidRDefault="004A19E8" w:rsidP="0054481F">
            <w:pPr>
              <w:jc w:val="right"/>
              <w:rPr>
                <w:sz w:val="18"/>
                <w:szCs w:val="18"/>
              </w:rPr>
            </w:pPr>
            <w:r w:rsidRPr="00623C41">
              <w:rPr>
                <w:sz w:val="18"/>
                <w:szCs w:val="18"/>
              </w:rPr>
              <w:t>(0.82, 2.32)</w:t>
            </w:r>
          </w:p>
        </w:tc>
        <w:tc>
          <w:tcPr>
            <w:tcW w:w="849" w:type="dxa"/>
            <w:shd w:val="clear" w:color="auto" w:fill="FFFFFF" w:themeFill="background1"/>
          </w:tcPr>
          <w:p w14:paraId="769F1D8C" w14:textId="4802201A" w:rsidR="004A19E8" w:rsidRPr="00CB4E07" w:rsidRDefault="004A19E8" w:rsidP="004A19E8">
            <w:pPr>
              <w:jc w:val="right"/>
              <w:rPr>
                <w:sz w:val="18"/>
                <w:szCs w:val="18"/>
              </w:rPr>
            </w:pPr>
          </w:p>
        </w:tc>
      </w:tr>
      <w:tr w:rsidR="00414A16" w:rsidRPr="00CD30C5" w14:paraId="78D2DAD2" w14:textId="77777777" w:rsidTr="0054481F">
        <w:tc>
          <w:tcPr>
            <w:tcW w:w="3410" w:type="dxa"/>
            <w:gridSpan w:val="2"/>
            <w:shd w:val="clear" w:color="auto" w:fill="auto"/>
          </w:tcPr>
          <w:p w14:paraId="414D9C8F" w14:textId="77777777" w:rsidR="004A19E8" w:rsidRPr="00CD30C5" w:rsidRDefault="004A19E8" w:rsidP="004A19E8">
            <w:pPr>
              <w:rPr>
                <w:b/>
                <w:sz w:val="18"/>
                <w:szCs w:val="18"/>
              </w:rPr>
            </w:pPr>
            <w:r w:rsidRPr="00CD30C5">
              <w:rPr>
                <w:b/>
                <w:sz w:val="18"/>
                <w:szCs w:val="18"/>
              </w:rPr>
              <w:t>NZ born</w:t>
            </w:r>
          </w:p>
        </w:tc>
        <w:tc>
          <w:tcPr>
            <w:tcW w:w="576" w:type="dxa"/>
            <w:shd w:val="clear" w:color="auto" w:fill="auto"/>
          </w:tcPr>
          <w:p w14:paraId="597BE89F" w14:textId="77777777" w:rsidR="004A19E8" w:rsidRPr="001D517D" w:rsidRDefault="004A19E8" w:rsidP="004A19E8">
            <w:pPr>
              <w:jc w:val="right"/>
              <w:rPr>
                <w:sz w:val="18"/>
                <w:szCs w:val="18"/>
              </w:rPr>
            </w:pPr>
          </w:p>
        </w:tc>
        <w:tc>
          <w:tcPr>
            <w:tcW w:w="547" w:type="dxa"/>
            <w:shd w:val="clear" w:color="auto" w:fill="auto"/>
            <w:vAlign w:val="center"/>
          </w:tcPr>
          <w:p w14:paraId="01981154" w14:textId="77777777" w:rsidR="004A19E8" w:rsidRPr="001D517D" w:rsidRDefault="004A19E8" w:rsidP="004A19E8">
            <w:pPr>
              <w:jc w:val="right"/>
              <w:rPr>
                <w:sz w:val="18"/>
                <w:szCs w:val="18"/>
              </w:rPr>
            </w:pPr>
          </w:p>
        </w:tc>
        <w:tc>
          <w:tcPr>
            <w:tcW w:w="526" w:type="dxa"/>
            <w:shd w:val="clear" w:color="auto" w:fill="auto"/>
            <w:vAlign w:val="bottom"/>
          </w:tcPr>
          <w:p w14:paraId="41DD76C4" w14:textId="77777777" w:rsidR="004A19E8" w:rsidRPr="001D517D" w:rsidRDefault="004A19E8" w:rsidP="004A19E8">
            <w:pPr>
              <w:jc w:val="right"/>
              <w:rPr>
                <w:sz w:val="18"/>
                <w:szCs w:val="18"/>
              </w:rPr>
            </w:pPr>
          </w:p>
        </w:tc>
        <w:tc>
          <w:tcPr>
            <w:tcW w:w="547" w:type="dxa"/>
            <w:shd w:val="clear" w:color="auto" w:fill="auto"/>
            <w:vAlign w:val="center"/>
          </w:tcPr>
          <w:p w14:paraId="68222055" w14:textId="77777777" w:rsidR="004A19E8" w:rsidRPr="001D517D" w:rsidRDefault="004A19E8" w:rsidP="004A19E8">
            <w:pPr>
              <w:jc w:val="right"/>
              <w:rPr>
                <w:sz w:val="18"/>
                <w:szCs w:val="18"/>
              </w:rPr>
            </w:pPr>
          </w:p>
        </w:tc>
        <w:tc>
          <w:tcPr>
            <w:tcW w:w="631" w:type="dxa"/>
            <w:shd w:val="clear" w:color="auto" w:fill="auto"/>
            <w:vAlign w:val="bottom"/>
          </w:tcPr>
          <w:p w14:paraId="003F4E1A" w14:textId="77777777" w:rsidR="004A19E8" w:rsidRPr="00F372E8" w:rsidRDefault="004A19E8" w:rsidP="004A19E8">
            <w:pPr>
              <w:jc w:val="right"/>
              <w:rPr>
                <w:b/>
                <w:sz w:val="18"/>
                <w:szCs w:val="18"/>
              </w:rPr>
            </w:pPr>
          </w:p>
        </w:tc>
        <w:tc>
          <w:tcPr>
            <w:tcW w:w="1090" w:type="dxa"/>
            <w:shd w:val="clear" w:color="auto" w:fill="auto"/>
          </w:tcPr>
          <w:p w14:paraId="17A3DA2B" w14:textId="77777777" w:rsidR="004A19E8" w:rsidRPr="00F372E8" w:rsidRDefault="004A19E8" w:rsidP="0054481F">
            <w:pPr>
              <w:jc w:val="right"/>
              <w:rPr>
                <w:b/>
                <w:sz w:val="18"/>
                <w:szCs w:val="18"/>
              </w:rPr>
            </w:pPr>
          </w:p>
        </w:tc>
        <w:tc>
          <w:tcPr>
            <w:tcW w:w="849" w:type="dxa"/>
            <w:shd w:val="clear" w:color="auto" w:fill="auto"/>
          </w:tcPr>
          <w:p w14:paraId="03F5693C" w14:textId="198FEDAC" w:rsidR="004A19E8" w:rsidRPr="00EC2C6A" w:rsidRDefault="004A19E8" w:rsidP="004A19E8">
            <w:pPr>
              <w:jc w:val="right"/>
              <w:rPr>
                <w:b/>
                <w:sz w:val="18"/>
                <w:szCs w:val="18"/>
              </w:rPr>
            </w:pPr>
            <w:r w:rsidRPr="00EC2C6A">
              <w:rPr>
                <w:sz w:val="18"/>
                <w:szCs w:val="18"/>
              </w:rPr>
              <w:t>0.27</w:t>
            </w:r>
          </w:p>
        </w:tc>
      </w:tr>
      <w:tr w:rsidR="00414A16" w14:paraId="0AFC3832" w14:textId="77777777" w:rsidTr="0054481F">
        <w:tc>
          <w:tcPr>
            <w:tcW w:w="237" w:type="dxa"/>
            <w:shd w:val="clear" w:color="auto" w:fill="auto"/>
          </w:tcPr>
          <w:p w14:paraId="4C21AD3F" w14:textId="77777777" w:rsidR="004A19E8" w:rsidRPr="00CB4E07" w:rsidRDefault="004A19E8" w:rsidP="004A19E8">
            <w:pPr>
              <w:rPr>
                <w:sz w:val="18"/>
                <w:szCs w:val="18"/>
              </w:rPr>
            </w:pPr>
          </w:p>
        </w:tc>
        <w:tc>
          <w:tcPr>
            <w:tcW w:w="3173" w:type="dxa"/>
            <w:shd w:val="clear" w:color="auto" w:fill="auto"/>
          </w:tcPr>
          <w:p w14:paraId="430018C9" w14:textId="77777777" w:rsidR="004A19E8" w:rsidRPr="00CB4E07" w:rsidRDefault="004A19E8" w:rsidP="004A19E8">
            <w:pPr>
              <w:rPr>
                <w:sz w:val="18"/>
                <w:szCs w:val="18"/>
              </w:rPr>
            </w:pPr>
            <w:r w:rsidRPr="00CB4E07">
              <w:rPr>
                <w:sz w:val="18"/>
                <w:szCs w:val="18"/>
              </w:rPr>
              <w:t>No</w:t>
            </w:r>
          </w:p>
        </w:tc>
        <w:tc>
          <w:tcPr>
            <w:tcW w:w="576" w:type="dxa"/>
            <w:shd w:val="clear" w:color="auto" w:fill="auto"/>
            <w:vAlign w:val="bottom"/>
          </w:tcPr>
          <w:p w14:paraId="75C3BB1F" w14:textId="79FD0820" w:rsidR="004A19E8" w:rsidRPr="00CB4E07" w:rsidRDefault="004A19E8" w:rsidP="004A19E8">
            <w:pPr>
              <w:jc w:val="right"/>
              <w:rPr>
                <w:sz w:val="18"/>
                <w:szCs w:val="18"/>
              </w:rPr>
            </w:pPr>
            <w:r>
              <w:rPr>
                <w:color w:val="000000"/>
                <w:sz w:val="18"/>
                <w:szCs w:val="18"/>
                <w:lang w:val="en-US"/>
              </w:rPr>
              <w:t>303</w:t>
            </w:r>
          </w:p>
        </w:tc>
        <w:tc>
          <w:tcPr>
            <w:tcW w:w="547" w:type="dxa"/>
            <w:shd w:val="clear" w:color="auto" w:fill="auto"/>
            <w:vAlign w:val="bottom"/>
          </w:tcPr>
          <w:p w14:paraId="70EE87E0" w14:textId="2491EF98" w:rsidR="004A19E8" w:rsidRPr="00CB4E07" w:rsidRDefault="004A19E8" w:rsidP="004A19E8">
            <w:pPr>
              <w:jc w:val="right"/>
              <w:rPr>
                <w:sz w:val="18"/>
                <w:szCs w:val="18"/>
              </w:rPr>
            </w:pPr>
            <w:r>
              <w:rPr>
                <w:color w:val="000000"/>
                <w:sz w:val="18"/>
                <w:szCs w:val="18"/>
                <w:lang w:val="en-US"/>
              </w:rPr>
              <w:t>(49)</w:t>
            </w:r>
          </w:p>
        </w:tc>
        <w:tc>
          <w:tcPr>
            <w:tcW w:w="526" w:type="dxa"/>
            <w:shd w:val="clear" w:color="auto" w:fill="auto"/>
            <w:vAlign w:val="bottom"/>
          </w:tcPr>
          <w:p w14:paraId="09DF80B5" w14:textId="01CC64B8" w:rsidR="004A19E8" w:rsidRPr="00CB4E07" w:rsidRDefault="004A19E8" w:rsidP="004A19E8">
            <w:pPr>
              <w:jc w:val="right"/>
              <w:rPr>
                <w:sz w:val="18"/>
                <w:szCs w:val="18"/>
              </w:rPr>
            </w:pPr>
            <w:r>
              <w:rPr>
                <w:color w:val="000000"/>
                <w:sz w:val="18"/>
                <w:szCs w:val="18"/>
                <w:lang w:val="en-US"/>
              </w:rPr>
              <w:t>310</w:t>
            </w:r>
          </w:p>
        </w:tc>
        <w:tc>
          <w:tcPr>
            <w:tcW w:w="547" w:type="dxa"/>
            <w:shd w:val="clear" w:color="auto" w:fill="auto"/>
            <w:vAlign w:val="bottom"/>
          </w:tcPr>
          <w:p w14:paraId="5E595B9F" w14:textId="5BA9ED47" w:rsidR="004A19E8" w:rsidRPr="00CB4E07" w:rsidRDefault="004A19E8" w:rsidP="004A19E8">
            <w:pPr>
              <w:jc w:val="right"/>
              <w:rPr>
                <w:sz w:val="18"/>
                <w:szCs w:val="18"/>
              </w:rPr>
            </w:pPr>
            <w:r>
              <w:rPr>
                <w:color w:val="000000"/>
                <w:sz w:val="18"/>
                <w:szCs w:val="18"/>
                <w:lang w:val="en-US"/>
              </w:rPr>
              <w:t>(51)</w:t>
            </w:r>
          </w:p>
        </w:tc>
        <w:tc>
          <w:tcPr>
            <w:tcW w:w="631" w:type="dxa"/>
            <w:shd w:val="clear" w:color="auto" w:fill="auto"/>
            <w:vAlign w:val="bottom"/>
          </w:tcPr>
          <w:p w14:paraId="251CC19F" w14:textId="73C02E69"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5B3CC8F3" w14:textId="3F4B514E" w:rsidR="004A19E8" w:rsidRPr="00F372E8" w:rsidRDefault="004A19E8" w:rsidP="0054481F">
            <w:pPr>
              <w:jc w:val="right"/>
              <w:rPr>
                <w:sz w:val="18"/>
                <w:szCs w:val="18"/>
              </w:rPr>
            </w:pPr>
            <w:r>
              <w:rPr>
                <w:color w:val="000000"/>
                <w:sz w:val="18"/>
                <w:szCs w:val="18"/>
                <w:lang w:val="en-US"/>
              </w:rPr>
              <w:t> </w:t>
            </w:r>
          </w:p>
        </w:tc>
        <w:tc>
          <w:tcPr>
            <w:tcW w:w="849" w:type="dxa"/>
            <w:shd w:val="clear" w:color="auto" w:fill="auto"/>
          </w:tcPr>
          <w:p w14:paraId="45F60A76" w14:textId="77777777" w:rsidR="004A19E8" w:rsidRPr="00EC2C6A" w:rsidRDefault="004A19E8" w:rsidP="004A19E8">
            <w:pPr>
              <w:jc w:val="right"/>
              <w:rPr>
                <w:sz w:val="18"/>
                <w:szCs w:val="18"/>
              </w:rPr>
            </w:pPr>
          </w:p>
        </w:tc>
      </w:tr>
      <w:tr w:rsidR="00414A16" w14:paraId="092D3355" w14:textId="77777777" w:rsidTr="0054481F">
        <w:tc>
          <w:tcPr>
            <w:tcW w:w="237" w:type="dxa"/>
            <w:shd w:val="clear" w:color="auto" w:fill="auto"/>
          </w:tcPr>
          <w:p w14:paraId="09049C27" w14:textId="77777777" w:rsidR="004A19E8" w:rsidRPr="00CB4E07" w:rsidRDefault="004A19E8" w:rsidP="004A19E8">
            <w:pPr>
              <w:rPr>
                <w:sz w:val="18"/>
                <w:szCs w:val="18"/>
              </w:rPr>
            </w:pPr>
          </w:p>
        </w:tc>
        <w:tc>
          <w:tcPr>
            <w:tcW w:w="3173" w:type="dxa"/>
            <w:shd w:val="clear" w:color="auto" w:fill="auto"/>
          </w:tcPr>
          <w:p w14:paraId="10E72A4F" w14:textId="77777777" w:rsidR="004A19E8" w:rsidRPr="00CB4E07" w:rsidRDefault="004A19E8" w:rsidP="004A19E8">
            <w:pPr>
              <w:rPr>
                <w:sz w:val="18"/>
                <w:szCs w:val="18"/>
              </w:rPr>
            </w:pPr>
            <w:r w:rsidRPr="00CB4E07">
              <w:rPr>
                <w:sz w:val="18"/>
                <w:szCs w:val="18"/>
              </w:rPr>
              <w:t>Yes</w:t>
            </w:r>
          </w:p>
        </w:tc>
        <w:tc>
          <w:tcPr>
            <w:tcW w:w="576" w:type="dxa"/>
            <w:shd w:val="clear" w:color="auto" w:fill="auto"/>
            <w:vAlign w:val="bottom"/>
          </w:tcPr>
          <w:p w14:paraId="0F4EDDA3" w14:textId="52105A8A" w:rsidR="004A19E8" w:rsidRPr="00CB4E07" w:rsidRDefault="004A19E8" w:rsidP="004A19E8">
            <w:pPr>
              <w:jc w:val="right"/>
              <w:rPr>
                <w:sz w:val="18"/>
                <w:szCs w:val="18"/>
              </w:rPr>
            </w:pPr>
            <w:r>
              <w:rPr>
                <w:color w:val="000000"/>
                <w:sz w:val="18"/>
                <w:szCs w:val="18"/>
                <w:lang w:val="en-US"/>
              </w:rPr>
              <w:t>140</w:t>
            </w:r>
          </w:p>
        </w:tc>
        <w:tc>
          <w:tcPr>
            <w:tcW w:w="547" w:type="dxa"/>
            <w:shd w:val="clear" w:color="auto" w:fill="auto"/>
            <w:vAlign w:val="bottom"/>
          </w:tcPr>
          <w:p w14:paraId="5F996DE3" w14:textId="17009F26" w:rsidR="004A19E8" w:rsidRPr="00CB4E07" w:rsidRDefault="004A19E8" w:rsidP="004A19E8">
            <w:pPr>
              <w:jc w:val="right"/>
              <w:rPr>
                <w:sz w:val="18"/>
                <w:szCs w:val="18"/>
              </w:rPr>
            </w:pPr>
            <w:r>
              <w:rPr>
                <w:color w:val="000000"/>
                <w:sz w:val="18"/>
                <w:szCs w:val="18"/>
                <w:lang w:val="en-US"/>
              </w:rPr>
              <w:t>(46)</w:t>
            </w:r>
          </w:p>
        </w:tc>
        <w:tc>
          <w:tcPr>
            <w:tcW w:w="526" w:type="dxa"/>
            <w:shd w:val="clear" w:color="auto" w:fill="auto"/>
            <w:vAlign w:val="bottom"/>
          </w:tcPr>
          <w:p w14:paraId="1C1975BC" w14:textId="555E78E4" w:rsidR="004A19E8" w:rsidRPr="00CB4E07" w:rsidRDefault="004A19E8" w:rsidP="004A19E8">
            <w:pPr>
              <w:jc w:val="right"/>
              <w:rPr>
                <w:sz w:val="18"/>
                <w:szCs w:val="18"/>
              </w:rPr>
            </w:pPr>
            <w:r>
              <w:rPr>
                <w:color w:val="000000"/>
                <w:sz w:val="18"/>
                <w:szCs w:val="18"/>
                <w:lang w:val="en-US"/>
              </w:rPr>
              <w:t>167</w:t>
            </w:r>
          </w:p>
        </w:tc>
        <w:tc>
          <w:tcPr>
            <w:tcW w:w="547" w:type="dxa"/>
            <w:shd w:val="clear" w:color="auto" w:fill="auto"/>
            <w:vAlign w:val="bottom"/>
          </w:tcPr>
          <w:p w14:paraId="17C65FBA" w14:textId="45744853" w:rsidR="004A19E8" w:rsidRPr="00CB4E07" w:rsidRDefault="004A19E8" w:rsidP="004A19E8">
            <w:pPr>
              <w:jc w:val="right"/>
              <w:rPr>
                <w:sz w:val="18"/>
                <w:szCs w:val="18"/>
              </w:rPr>
            </w:pPr>
            <w:r>
              <w:rPr>
                <w:color w:val="000000"/>
                <w:sz w:val="18"/>
                <w:szCs w:val="18"/>
                <w:lang w:val="en-US"/>
              </w:rPr>
              <w:t>(54)</w:t>
            </w:r>
          </w:p>
        </w:tc>
        <w:tc>
          <w:tcPr>
            <w:tcW w:w="631" w:type="dxa"/>
            <w:shd w:val="clear" w:color="auto" w:fill="auto"/>
            <w:vAlign w:val="bottom"/>
          </w:tcPr>
          <w:p w14:paraId="30531F6A" w14:textId="4E92E499" w:rsidR="004A19E8" w:rsidRPr="00F372E8" w:rsidRDefault="004A19E8" w:rsidP="004A19E8">
            <w:pPr>
              <w:jc w:val="right"/>
              <w:rPr>
                <w:sz w:val="18"/>
                <w:szCs w:val="18"/>
              </w:rPr>
            </w:pPr>
            <w:r>
              <w:rPr>
                <w:color w:val="000000"/>
                <w:sz w:val="18"/>
                <w:szCs w:val="18"/>
                <w:lang w:val="en-US"/>
              </w:rPr>
              <w:t>1.17</w:t>
            </w:r>
          </w:p>
        </w:tc>
        <w:tc>
          <w:tcPr>
            <w:tcW w:w="1090" w:type="dxa"/>
            <w:shd w:val="clear" w:color="auto" w:fill="auto"/>
            <w:vAlign w:val="bottom"/>
          </w:tcPr>
          <w:p w14:paraId="7FE8EBDD" w14:textId="0893F5C9" w:rsidR="004A19E8" w:rsidRPr="00F372E8" w:rsidRDefault="004A19E8" w:rsidP="0054481F">
            <w:pPr>
              <w:jc w:val="right"/>
              <w:rPr>
                <w:sz w:val="18"/>
                <w:szCs w:val="18"/>
              </w:rPr>
            </w:pPr>
            <w:r>
              <w:rPr>
                <w:color w:val="000000"/>
                <w:sz w:val="18"/>
                <w:szCs w:val="18"/>
                <w:lang w:val="en-US"/>
              </w:rPr>
              <w:t>(0.89, 1.53)</w:t>
            </w:r>
          </w:p>
        </w:tc>
        <w:tc>
          <w:tcPr>
            <w:tcW w:w="849" w:type="dxa"/>
            <w:shd w:val="clear" w:color="auto" w:fill="auto"/>
          </w:tcPr>
          <w:p w14:paraId="25AD6CA1" w14:textId="61C765B6" w:rsidR="004A19E8" w:rsidRPr="00EC2C6A" w:rsidRDefault="004A19E8" w:rsidP="004A19E8">
            <w:pPr>
              <w:jc w:val="right"/>
              <w:rPr>
                <w:sz w:val="18"/>
                <w:szCs w:val="18"/>
              </w:rPr>
            </w:pPr>
          </w:p>
        </w:tc>
      </w:tr>
      <w:tr w:rsidR="00414A16" w14:paraId="316F94E4" w14:textId="77777777" w:rsidTr="0054481F">
        <w:tc>
          <w:tcPr>
            <w:tcW w:w="3410" w:type="dxa"/>
            <w:gridSpan w:val="2"/>
            <w:shd w:val="clear" w:color="auto" w:fill="auto"/>
          </w:tcPr>
          <w:p w14:paraId="26170B5D" w14:textId="1EBA074E" w:rsidR="004A19E8" w:rsidRPr="00CB4E07" w:rsidRDefault="004A19E8" w:rsidP="004A19E8">
            <w:pPr>
              <w:rPr>
                <w:sz w:val="18"/>
                <w:szCs w:val="18"/>
              </w:rPr>
            </w:pPr>
            <w:r>
              <w:rPr>
                <w:b/>
                <w:sz w:val="18"/>
                <w:szCs w:val="18"/>
              </w:rPr>
              <w:t>Marital status</w:t>
            </w:r>
          </w:p>
        </w:tc>
        <w:tc>
          <w:tcPr>
            <w:tcW w:w="576" w:type="dxa"/>
            <w:shd w:val="clear" w:color="auto" w:fill="auto"/>
          </w:tcPr>
          <w:p w14:paraId="5D1BAD33" w14:textId="77777777" w:rsidR="004A19E8" w:rsidRPr="00CB4E07" w:rsidRDefault="004A19E8" w:rsidP="004A19E8">
            <w:pPr>
              <w:jc w:val="right"/>
              <w:rPr>
                <w:sz w:val="18"/>
                <w:szCs w:val="18"/>
              </w:rPr>
            </w:pPr>
          </w:p>
        </w:tc>
        <w:tc>
          <w:tcPr>
            <w:tcW w:w="547" w:type="dxa"/>
            <w:shd w:val="clear" w:color="auto" w:fill="auto"/>
            <w:vAlign w:val="center"/>
          </w:tcPr>
          <w:p w14:paraId="09D06322" w14:textId="77777777" w:rsidR="004A19E8" w:rsidRPr="00CB4E07" w:rsidRDefault="004A19E8" w:rsidP="004A19E8">
            <w:pPr>
              <w:jc w:val="right"/>
              <w:rPr>
                <w:sz w:val="18"/>
                <w:szCs w:val="18"/>
              </w:rPr>
            </w:pPr>
          </w:p>
        </w:tc>
        <w:tc>
          <w:tcPr>
            <w:tcW w:w="526" w:type="dxa"/>
            <w:shd w:val="clear" w:color="auto" w:fill="auto"/>
            <w:vAlign w:val="bottom"/>
          </w:tcPr>
          <w:p w14:paraId="1A77CE85" w14:textId="77777777" w:rsidR="004A19E8" w:rsidRPr="00CB4E07" w:rsidRDefault="004A19E8" w:rsidP="004A19E8">
            <w:pPr>
              <w:jc w:val="right"/>
              <w:rPr>
                <w:sz w:val="18"/>
                <w:szCs w:val="18"/>
              </w:rPr>
            </w:pPr>
          </w:p>
        </w:tc>
        <w:tc>
          <w:tcPr>
            <w:tcW w:w="547" w:type="dxa"/>
            <w:shd w:val="clear" w:color="auto" w:fill="auto"/>
            <w:vAlign w:val="center"/>
          </w:tcPr>
          <w:p w14:paraId="013A7C84" w14:textId="77777777" w:rsidR="004A19E8" w:rsidRPr="00CB4E07" w:rsidRDefault="004A19E8" w:rsidP="004A19E8">
            <w:pPr>
              <w:jc w:val="right"/>
              <w:rPr>
                <w:sz w:val="18"/>
                <w:szCs w:val="18"/>
              </w:rPr>
            </w:pPr>
          </w:p>
        </w:tc>
        <w:tc>
          <w:tcPr>
            <w:tcW w:w="631" w:type="dxa"/>
            <w:shd w:val="clear" w:color="auto" w:fill="auto"/>
            <w:vAlign w:val="bottom"/>
          </w:tcPr>
          <w:p w14:paraId="3BC79045" w14:textId="77777777" w:rsidR="004A19E8" w:rsidRPr="00F372E8" w:rsidRDefault="004A19E8" w:rsidP="004A19E8">
            <w:pPr>
              <w:jc w:val="right"/>
              <w:rPr>
                <w:sz w:val="18"/>
                <w:szCs w:val="18"/>
              </w:rPr>
            </w:pPr>
          </w:p>
        </w:tc>
        <w:tc>
          <w:tcPr>
            <w:tcW w:w="1090" w:type="dxa"/>
            <w:shd w:val="clear" w:color="auto" w:fill="auto"/>
          </w:tcPr>
          <w:p w14:paraId="71F6895F" w14:textId="77777777" w:rsidR="004A19E8" w:rsidRPr="00F372E8" w:rsidRDefault="004A19E8" w:rsidP="0054481F">
            <w:pPr>
              <w:jc w:val="right"/>
              <w:rPr>
                <w:sz w:val="18"/>
                <w:szCs w:val="18"/>
              </w:rPr>
            </w:pPr>
          </w:p>
        </w:tc>
        <w:tc>
          <w:tcPr>
            <w:tcW w:w="849" w:type="dxa"/>
            <w:shd w:val="clear" w:color="auto" w:fill="auto"/>
          </w:tcPr>
          <w:p w14:paraId="1A00F2CE" w14:textId="0EB8C533" w:rsidR="004A19E8" w:rsidRPr="00EC2C6A" w:rsidRDefault="004A19E8" w:rsidP="004A19E8">
            <w:pPr>
              <w:jc w:val="right"/>
              <w:rPr>
                <w:sz w:val="18"/>
                <w:szCs w:val="18"/>
              </w:rPr>
            </w:pPr>
            <w:r w:rsidRPr="00EC2C6A">
              <w:rPr>
                <w:sz w:val="18"/>
                <w:szCs w:val="18"/>
              </w:rPr>
              <w:t>0.4</w:t>
            </w:r>
            <w:r>
              <w:rPr>
                <w:sz w:val="18"/>
                <w:szCs w:val="18"/>
              </w:rPr>
              <w:t>0</w:t>
            </w:r>
          </w:p>
        </w:tc>
      </w:tr>
      <w:tr w:rsidR="00414A16" w14:paraId="2FAA2189" w14:textId="77777777" w:rsidTr="0054481F">
        <w:tc>
          <w:tcPr>
            <w:tcW w:w="237" w:type="dxa"/>
            <w:shd w:val="clear" w:color="auto" w:fill="auto"/>
          </w:tcPr>
          <w:p w14:paraId="20AFB051" w14:textId="77777777" w:rsidR="004A19E8" w:rsidRPr="00CB4E07" w:rsidRDefault="004A19E8" w:rsidP="004A19E8">
            <w:pPr>
              <w:rPr>
                <w:sz w:val="18"/>
                <w:szCs w:val="18"/>
              </w:rPr>
            </w:pPr>
          </w:p>
        </w:tc>
        <w:tc>
          <w:tcPr>
            <w:tcW w:w="3173" w:type="dxa"/>
            <w:shd w:val="clear" w:color="auto" w:fill="auto"/>
          </w:tcPr>
          <w:p w14:paraId="0F0BE3D4" w14:textId="421411D0" w:rsidR="004A19E8" w:rsidRPr="00CB4E07" w:rsidRDefault="004A19E8" w:rsidP="004A19E8">
            <w:pPr>
              <w:rPr>
                <w:sz w:val="18"/>
                <w:szCs w:val="18"/>
              </w:rPr>
            </w:pPr>
            <w:r>
              <w:rPr>
                <w:sz w:val="18"/>
                <w:szCs w:val="18"/>
              </w:rPr>
              <w:t>Non-partnered</w:t>
            </w:r>
          </w:p>
        </w:tc>
        <w:tc>
          <w:tcPr>
            <w:tcW w:w="576" w:type="dxa"/>
            <w:shd w:val="clear" w:color="auto" w:fill="auto"/>
            <w:vAlign w:val="bottom"/>
          </w:tcPr>
          <w:p w14:paraId="562FEBAB" w14:textId="55F72A29" w:rsidR="004A19E8" w:rsidRPr="00CB4E07" w:rsidRDefault="004A19E8" w:rsidP="004A19E8">
            <w:pPr>
              <w:jc w:val="right"/>
              <w:rPr>
                <w:sz w:val="18"/>
                <w:szCs w:val="18"/>
              </w:rPr>
            </w:pPr>
            <w:r>
              <w:rPr>
                <w:color w:val="000000"/>
                <w:sz w:val="18"/>
                <w:szCs w:val="18"/>
                <w:lang w:val="en-US"/>
              </w:rPr>
              <w:t>108</w:t>
            </w:r>
          </w:p>
        </w:tc>
        <w:tc>
          <w:tcPr>
            <w:tcW w:w="547" w:type="dxa"/>
            <w:shd w:val="clear" w:color="auto" w:fill="auto"/>
            <w:vAlign w:val="bottom"/>
          </w:tcPr>
          <w:p w14:paraId="0770ED0B" w14:textId="12147B20" w:rsidR="004A19E8" w:rsidRPr="00CB4E07" w:rsidRDefault="004A19E8" w:rsidP="004A19E8">
            <w:pPr>
              <w:jc w:val="right"/>
              <w:rPr>
                <w:sz w:val="18"/>
                <w:szCs w:val="18"/>
              </w:rPr>
            </w:pPr>
            <w:r>
              <w:rPr>
                <w:color w:val="000000"/>
                <w:sz w:val="18"/>
                <w:szCs w:val="18"/>
                <w:lang w:val="en-US"/>
              </w:rPr>
              <w:t>(50)</w:t>
            </w:r>
          </w:p>
        </w:tc>
        <w:tc>
          <w:tcPr>
            <w:tcW w:w="526" w:type="dxa"/>
            <w:shd w:val="clear" w:color="auto" w:fill="auto"/>
            <w:vAlign w:val="bottom"/>
          </w:tcPr>
          <w:p w14:paraId="12428462" w14:textId="22C143BC" w:rsidR="004A19E8" w:rsidRPr="00CB4E07" w:rsidRDefault="004A19E8" w:rsidP="004A19E8">
            <w:pPr>
              <w:jc w:val="right"/>
              <w:rPr>
                <w:sz w:val="18"/>
                <w:szCs w:val="18"/>
              </w:rPr>
            </w:pPr>
            <w:r>
              <w:rPr>
                <w:color w:val="000000"/>
                <w:sz w:val="18"/>
                <w:szCs w:val="18"/>
                <w:lang w:val="en-US"/>
              </w:rPr>
              <w:t>106</w:t>
            </w:r>
          </w:p>
        </w:tc>
        <w:tc>
          <w:tcPr>
            <w:tcW w:w="547" w:type="dxa"/>
            <w:shd w:val="clear" w:color="auto" w:fill="auto"/>
            <w:vAlign w:val="bottom"/>
          </w:tcPr>
          <w:p w14:paraId="1CDD5EB9" w14:textId="02D8B2FF" w:rsidR="004A19E8" w:rsidRPr="00CB4E07" w:rsidRDefault="004A19E8" w:rsidP="004A19E8">
            <w:pPr>
              <w:jc w:val="right"/>
              <w:rPr>
                <w:sz w:val="18"/>
                <w:szCs w:val="18"/>
              </w:rPr>
            </w:pPr>
            <w:r>
              <w:rPr>
                <w:color w:val="000000"/>
                <w:sz w:val="18"/>
                <w:szCs w:val="18"/>
                <w:lang w:val="en-US"/>
              </w:rPr>
              <w:t>(50)</w:t>
            </w:r>
          </w:p>
        </w:tc>
        <w:tc>
          <w:tcPr>
            <w:tcW w:w="631" w:type="dxa"/>
            <w:shd w:val="clear" w:color="auto" w:fill="auto"/>
            <w:vAlign w:val="bottom"/>
          </w:tcPr>
          <w:p w14:paraId="73879EBE" w14:textId="2EC1605E"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34E1E06D" w14:textId="6FE2F136" w:rsidR="004A19E8" w:rsidRPr="00F372E8" w:rsidRDefault="004A19E8" w:rsidP="0054481F">
            <w:pPr>
              <w:jc w:val="right"/>
              <w:rPr>
                <w:sz w:val="18"/>
                <w:szCs w:val="18"/>
              </w:rPr>
            </w:pPr>
            <w:r>
              <w:rPr>
                <w:color w:val="000000"/>
                <w:sz w:val="18"/>
                <w:szCs w:val="18"/>
                <w:lang w:val="en-US"/>
              </w:rPr>
              <w:t> </w:t>
            </w:r>
          </w:p>
        </w:tc>
        <w:tc>
          <w:tcPr>
            <w:tcW w:w="849" w:type="dxa"/>
            <w:shd w:val="clear" w:color="auto" w:fill="auto"/>
          </w:tcPr>
          <w:p w14:paraId="586B83BF" w14:textId="77777777" w:rsidR="004A19E8" w:rsidRPr="00EC2C6A" w:rsidRDefault="004A19E8" w:rsidP="004A19E8">
            <w:pPr>
              <w:jc w:val="right"/>
              <w:rPr>
                <w:sz w:val="18"/>
                <w:szCs w:val="18"/>
              </w:rPr>
            </w:pPr>
          </w:p>
        </w:tc>
      </w:tr>
      <w:tr w:rsidR="00414A16" w14:paraId="4E90510B" w14:textId="77777777" w:rsidTr="0054481F">
        <w:tc>
          <w:tcPr>
            <w:tcW w:w="237" w:type="dxa"/>
            <w:shd w:val="clear" w:color="auto" w:fill="auto"/>
          </w:tcPr>
          <w:p w14:paraId="2CD554DF" w14:textId="77777777" w:rsidR="004A19E8" w:rsidRPr="00CB4E07" w:rsidRDefault="004A19E8" w:rsidP="004A19E8">
            <w:pPr>
              <w:rPr>
                <w:sz w:val="18"/>
                <w:szCs w:val="18"/>
              </w:rPr>
            </w:pPr>
          </w:p>
        </w:tc>
        <w:tc>
          <w:tcPr>
            <w:tcW w:w="3173" w:type="dxa"/>
            <w:shd w:val="clear" w:color="auto" w:fill="auto"/>
          </w:tcPr>
          <w:p w14:paraId="0F25A929" w14:textId="77777777" w:rsidR="004A19E8" w:rsidRPr="00CB4E07" w:rsidRDefault="004A19E8" w:rsidP="004A19E8">
            <w:pPr>
              <w:rPr>
                <w:sz w:val="18"/>
                <w:szCs w:val="18"/>
              </w:rPr>
            </w:pPr>
            <w:r>
              <w:rPr>
                <w:sz w:val="18"/>
                <w:szCs w:val="18"/>
              </w:rPr>
              <w:t>Partnered</w:t>
            </w:r>
          </w:p>
        </w:tc>
        <w:tc>
          <w:tcPr>
            <w:tcW w:w="576" w:type="dxa"/>
            <w:shd w:val="clear" w:color="auto" w:fill="auto"/>
            <w:vAlign w:val="bottom"/>
          </w:tcPr>
          <w:p w14:paraId="32D73B93" w14:textId="45EBEE97" w:rsidR="004A19E8" w:rsidRPr="00CB4E07" w:rsidRDefault="004A19E8" w:rsidP="004A19E8">
            <w:pPr>
              <w:jc w:val="right"/>
              <w:rPr>
                <w:sz w:val="18"/>
                <w:szCs w:val="18"/>
              </w:rPr>
            </w:pPr>
            <w:r>
              <w:rPr>
                <w:color w:val="000000"/>
                <w:sz w:val="18"/>
                <w:szCs w:val="18"/>
                <w:lang w:val="en-US"/>
              </w:rPr>
              <w:t>328</w:t>
            </w:r>
          </w:p>
        </w:tc>
        <w:tc>
          <w:tcPr>
            <w:tcW w:w="547" w:type="dxa"/>
            <w:shd w:val="clear" w:color="auto" w:fill="auto"/>
            <w:vAlign w:val="bottom"/>
          </w:tcPr>
          <w:p w14:paraId="06153A4B" w14:textId="61A7B382" w:rsidR="004A19E8" w:rsidRPr="00CB4E07" w:rsidRDefault="004A19E8" w:rsidP="004A19E8">
            <w:pPr>
              <w:jc w:val="right"/>
              <w:rPr>
                <w:sz w:val="18"/>
                <w:szCs w:val="18"/>
              </w:rPr>
            </w:pPr>
            <w:r>
              <w:rPr>
                <w:color w:val="000000"/>
                <w:sz w:val="18"/>
                <w:szCs w:val="18"/>
                <w:lang w:val="en-US"/>
              </w:rPr>
              <w:t>(47)</w:t>
            </w:r>
          </w:p>
        </w:tc>
        <w:tc>
          <w:tcPr>
            <w:tcW w:w="526" w:type="dxa"/>
            <w:shd w:val="clear" w:color="auto" w:fill="auto"/>
            <w:vAlign w:val="bottom"/>
          </w:tcPr>
          <w:p w14:paraId="7769F216" w14:textId="4CE276F7" w:rsidR="004A19E8" w:rsidRPr="00CB4E07" w:rsidRDefault="004A19E8" w:rsidP="004A19E8">
            <w:pPr>
              <w:jc w:val="right"/>
              <w:rPr>
                <w:sz w:val="18"/>
                <w:szCs w:val="18"/>
              </w:rPr>
            </w:pPr>
            <w:r>
              <w:rPr>
                <w:color w:val="000000"/>
                <w:sz w:val="18"/>
                <w:szCs w:val="18"/>
                <w:lang w:val="en-US"/>
              </w:rPr>
              <w:t>367</w:t>
            </w:r>
          </w:p>
        </w:tc>
        <w:tc>
          <w:tcPr>
            <w:tcW w:w="547" w:type="dxa"/>
            <w:shd w:val="clear" w:color="auto" w:fill="auto"/>
            <w:vAlign w:val="bottom"/>
          </w:tcPr>
          <w:p w14:paraId="36792197" w14:textId="7DBB0D88" w:rsidR="004A19E8" w:rsidRPr="00CB4E07" w:rsidRDefault="004A19E8" w:rsidP="004A19E8">
            <w:pPr>
              <w:jc w:val="right"/>
              <w:rPr>
                <w:sz w:val="18"/>
                <w:szCs w:val="18"/>
              </w:rPr>
            </w:pPr>
            <w:r>
              <w:rPr>
                <w:color w:val="000000"/>
                <w:sz w:val="18"/>
                <w:szCs w:val="18"/>
                <w:lang w:val="en-US"/>
              </w:rPr>
              <w:t>(53)</w:t>
            </w:r>
          </w:p>
        </w:tc>
        <w:tc>
          <w:tcPr>
            <w:tcW w:w="631" w:type="dxa"/>
            <w:shd w:val="clear" w:color="auto" w:fill="auto"/>
            <w:vAlign w:val="bottom"/>
          </w:tcPr>
          <w:p w14:paraId="600A7166" w14:textId="6F73D528" w:rsidR="004A19E8" w:rsidRPr="00F372E8" w:rsidRDefault="004A19E8" w:rsidP="004A19E8">
            <w:pPr>
              <w:jc w:val="right"/>
              <w:rPr>
                <w:sz w:val="18"/>
                <w:szCs w:val="18"/>
              </w:rPr>
            </w:pPr>
            <w:r>
              <w:rPr>
                <w:color w:val="000000"/>
                <w:sz w:val="18"/>
                <w:szCs w:val="18"/>
                <w:lang w:val="en-US"/>
              </w:rPr>
              <w:t>1.14</w:t>
            </w:r>
          </w:p>
        </w:tc>
        <w:tc>
          <w:tcPr>
            <w:tcW w:w="1090" w:type="dxa"/>
            <w:shd w:val="clear" w:color="auto" w:fill="auto"/>
            <w:vAlign w:val="bottom"/>
          </w:tcPr>
          <w:p w14:paraId="0BAD4434" w14:textId="310E0277" w:rsidR="004A19E8" w:rsidRPr="00F372E8" w:rsidRDefault="004A19E8" w:rsidP="0054481F">
            <w:pPr>
              <w:jc w:val="right"/>
              <w:rPr>
                <w:sz w:val="18"/>
                <w:szCs w:val="18"/>
              </w:rPr>
            </w:pPr>
            <w:r>
              <w:rPr>
                <w:color w:val="000000"/>
                <w:sz w:val="18"/>
                <w:szCs w:val="18"/>
                <w:lang w:val="en-US"/>
              </w:rPr>
              <w:t>(0.84, 1.55)</w:t>
            </w:r>
          </w:p>
        </w:tc>
        <w:tc>
          <w:tcPr>
            <w:tcW w:w="849" w:type="dxa"/>
            <w:shd w:val="clear" w:color="auto" w:fill="auto"/>
          </w:tcPr>
          <w:p w14:paraId="111E32D2" w14:textId="0C3E583E" w:rsidR="004A19E8" w:rsidRPr="00EC2C6A" w:rsidRDefault="004A19E8" w:rsidP="004A19E8">
            <w:pPr>
              <w:jc w:val="right"/>
              <w:rPr>
                <w:sz w:val="18"/>
                <w:szCs w:val="18"/>
              </w:rPr>
            </w:pPr>
          </w:p>
        </w:tc>
      </w:tr>
      <w:tr w:rsidR="00414A16" w14:paraId="10D9436E" w14:textId="77777777" w:rsidTr="0054481F">
        <w:tc>
          <w:tcPr>
            <w:tcW w:w="3410" w:type="dxa"/>
            <w:gridSpan w:val="2"/>
            <w:shd w:val="clear" w:color="auto" w:fill="auto"/>
          </w:tcPr>
          <w:p w14:paraId="1181FA07" w14:textId="41730224" w:rsidR="004A19E8" w:rsidRPr="00CB4E07" w:rsidRDefault="004A19E8" w:rsidP="004A19E8">
            <w:pPr>
              <w:rPr>
                <w:sz w:val="18"/>
                <w:szCs w:val="18"/>
              </w:rPr>
            </w:pPr>
            <w:r>
              <w:rPr>
                <w:b/>
                <w:bCs/>
                <w:sz w:val="18"/>
                <w:szCs w:val="18"/>
                <w:lang w:val="en-AU" w:eastAsia="en-US"/>
              </w:rPr>
              <w:t>Deprivation level (NZiDep)</w:t>
            </w:r>
          </w:p>
        </w:tc>
        <w:tc>
          <w:tcPr>
            <w:tcW w:w="576" w:type="dxa"/>
            <w:shd w:val="clear" w:color="auto" w:fill="auto"/>
          </w:tcPr>
          <w:p w14:paraId="426188A7" w14:textId="77777777" w:rsidR="004A19E8" w:rsidRPr="00CB4E07" w:rsidRDefault="004A19E8" w:rsidP="004A19E8">
            <w:pPr>
              <w:jc w:val="right"/>
              <w:rPr>
                <w:sz w:val="18"/>
                <w:szCs w:val="18"/>
              </w:rPr>
            </w:pPr>
          </w:p>
        </w:tc>
        <w:tc>
          <w:tcPr>
            <w:tcW w:w="547" w:type="dxa"/>
            <w:shd w:val="clear" w:color="auto" w:fill="auto"/>
            <w:vAlign w:val="center"/>
          </w:tcPr>
          <w:p w14:paraId="32C44BA8" w14:textId="77777777" w:rsidR="004A19E8" w:rsidRPr="00CB4E07" w:rsidRDefault="004A19E8" w:rsidP="004A19E8">
            <w:pPr>
              <w:jc w:val="right"/>
              <w:rPr>
                <w:sz w:val="18"/>
                <w:szCs w:val="18"/>
              </w:rPr>
            </w:pPr>
          </w:p>
        </w:tc>
        <w:tc>
          <w:tcPr>
            <w:tcW w:w="526" w:type="dxa"/>
            <w:shd w:val="clear" w:color="auto" w:fill="auto"/>
            <w:vAlign w:val="bottom"/>
          </w:tcPr>
          <w:p w14:paraId="2F972F78" w14:textId="77777777" w:rsidR="004A19E8" w:rsidRPr="00CB4E07" w:rsidRDefault="004A19E8" w:rsidP="004A19E8">
            <w:pPr>
              <w:jc w:val="right"/>
              <w:rPr>
                <w:sz w:val="18"/>
                <w:szCs w:val="18"/>
              </w:rPr>
            </w:pPr>
          </w:p>
        </w:tc>
        <w:tc>
          <w:tcPr>
            <w:tcW w:w="547" w:type="dxa"/>
            <w:shd w:val="clear" w:color="auto" w:fill="auto"/>
            <w:vAlign w:val="center"/>
          </w:tcPr>
          <w:p w14:paraId="5604D45A" w14:textId="77777777" w:rsidR="004A19E8" w:rsidRPr="00CB4E07" w:rsidRDefault="004A19E8" w:rsidP="004A19E8">
            <w:pPr>
              <w:jc w:val="right"/>
              <w:rPr>
                <w:sz w:val="18"/>
                <w:szCs w:val="18"/>
              </w:rPr>
            </w:pPr>
          </w:p>
        </w:tc>
        <w:tc>
          <w:tcPr>
            <w:tcW w:w="631" w:type="dxa"/>
            <w:shd w:val="clear" w:color="auto" w:fill="auto"/>
            <w:vAlign w:val="bottom"/>
          </w:tcPr>
          <w:p w14:paraId="12535EA9" w14:textId="77777777" w:rsidR="004A19E8" w:rsidRPr="00F372E8" w:rsidRDefault="004A19E8" w:rsidP="004A19E8">
            <w:pPr>
              <w:jc w:val="right"/>
              <w:rPr>
                <w:sz w:val="18"/>
                <w:szCs w:val="18"/>
              </w:rPr>
            </w:pPr>
          </w:p>
        </w:tc>
        <w:tc>
          <w:tcPr>
            <w:tcW w:w="1090" w:type="dxa"/>
            <w:shd w:val="clear" w:color="auto" w:fill="auto"/>
          </w:tcPr>
          <w:p w14:paraId="23632455" w14:textId="77777777" w:rsidR="004A19E8" w:rsidRPr="00F372E8" w:rsidRDefault="004A19E8" w:rsidP="0054481F">
            <w:pPr>
              <w:jc w:val="right"/>
              <w:rPr>
                <w:sz w:val="18"/>
                <w:szCs w:val="18"/>
              </w:rPr>
            </w:pPr>
          </w:p>
        </w:tc>
        <w:tc>
          <w:tcPr>
            <w:tcW w:w="849" w:type="dxa"/>
            <w:shd w:val="clear" w:color="auto" w:fill="auto"/>
          </w:tcPr>
          <w:p w14:paraId="2D75876E" w14:textId="1BF8F2FD" w:rsidR="004A19E8" w:rsidRPr="00EC2C6A" w:rsidRDefault="004A19E8" w:rsidP="004A19E8">
            <w:pPr>
              <w:jc w:val="right"/>
              <w:rPr>
                <w:sz w:val="18"/>
                <w:szCs w:val="18"/>
              </w:rPr>
            </w:pPr>
            <w:r w:rsidRPr="00EC2C6A">
              <w:rPr>
                <w:sz w:val="18"/>
                <w:szCs w:val="18"/>
              </w:rPr>
              <w:t>0.59</w:t>
            </w:r>
          </w:p>
        </w:tc>
      </w:tr>
      <w:tr w:rsidR="00414A16" w14:paraId="60EAB896" w14:textId="77777777" w:rsidTr="0054481F">
        <w:tc>
          <w:tcPr>
            <w:tcW w:w="237" w:type="dxa"/>
            <w:shd w:val="clear" w:color="auto" w:fill="auto"/>
          </w:tcPr>
          <w:p w14:paraId="79FC9CD6" w14:textId="77777777" w:rsidR="004A19E8" w:rsidRPr="00CB4E07" w:rsidRDefault="004A19E8" w:rsidP="004A19E8">
            <w:pPr>
              <w:rPr>
                <w:sz w:val="18"/>
                <w:szCs w:val="18"/>
              </w:rPr>
            </w:pPr>
          </w:p>
        </w:tc>
        <w:tc>
          <w:tcPr>
            <w:tcW w:w="3173" w:type="dxa"/>
            <w:shd w:val="clear" w:color="auto" w:fill="auto"/>
          </w:tcPr>
          <w:p w14:paraId="6B19C1B0" w14:textId="77777777" w:rsidR="004A19E8" w:rsidRPr="00CB4E07" w:rsidRDefault="004A19E8" w:rsidP="004A19E8">
            <w:pPr>
              <w:jc w:val="left"/>
              <w:rPr>
                <w:sz w:val="18"/>
                <w:szCs w:val="18"/>
              </w:rPr>
            </w:pPr>
            <w:r>
              <w:rPr>
                <w:sz w:val="18"/>
                <w:szCs w:val="18"/>
              </w:rPr>
              <w:t xml:space="preserve">0 </w:t>
            </w:r>
            <w:r w:rsidRPr="00D94AC1">
              <w:rPr>
                <w:sz w:val="18"/>
                <w:szCs w:val="18"/>
              </w:rPr>
              <w:t>deprivation characteristics</w:t>
            </w:r>
          </w:p>
        </w:tc>
        <w:tc>
          <w:tcPr>
            <w:tcW w:w="576" w:type="dxa"/>
            <w:shd w:val="clear" w:color="auto" w:fill="auto"/>
          </w:tcPr>
          <w:p w14:paraId="56287832" w14:textId="29F2B91F" w:rsidR="004A19E8" w:rsidRPr="00654CA3" w:rsidRDefault="004A19E8" w:rsidP="004A19E8">
            <w:pPr>
              <w:jc w:val="right"/>
              <w:rPr>
                <w:color w:val="000000"/>
                <w:sz w:val="18"/>
                <w:szCs w:val="18"/>
                <w:lang w:val="en-US"/>
              </w:rPr>
            </w:pPr>
            <w:r w:rsidRPr="00654CA3">
              <w:rPr>
                <w:color w:val="000000"/>
                <w:sz w:val="18"/>
                <w:szCs w:val="18"/>
                <w:lang w:val="en-US"/>
              </w:rPr>
              <w:t>46</w:t>
            </w:r>
          </w:p>
        </w:tc>
        <w:tc>
          <w:tcPr>
            <w:tcW w:w="547" w:type="dxa"/>
            <w:shd w:val="clear" w:color="auto" w:fill="auto"/>
          </w:tcPr>
          <w:p w14:paraId="6997E85C" w14:textId="47E6AE92" w:rsidR="004A19E8" w:rsidRPr="00654CA3" w:rsidRDefault="004A19E8" w:rsidP="004A19E8">
            <w:pPr>
              <w:jc w:val="right"/>
              <w:rPr>
                <w:color w:val="000000"/>
                <w:sz w:val="18"/>
                <w:szCs w:val="18"/>
                <w:lang w:val="en-US"/>
              </w:rPr>
            </w:pPr>
            <w:r>
              <w:rPr>
                <w:color w:val="000000"/>
                <w:sz w:val="18"/>
                <w:szCs w:val="18"/>
                <w:lang w:val="en-US"/>
              </w:rPr>
              <w:t>(</w:t>
            </w:r>
            <w:r w:rsidRPr="00654CA3">
              <w:rPr>
                <w:color w:val="000000"/>
                <w:sz w:val="18"/>
                <w:szCs w:val="18"/>
                <w:lang w:val="en-US"/>
              </w:rPr>
              <w:t>43</w:t>
            </w:r>
            <w:r>
              <w:rPr>
                <w:color w:val="000000"/>
                <w:sz w:val="18"/>
                <w:szCs w:val="18"/>
                <w:lang w:val="en-US"/>
              </w:rPr>
              <w:t>)</w:t>
            </w:r>
          </w:p>
        </w:tc>
        <w:tc>
          <w:tcPr>
            <w:tcW w:w="526" w:type="dxa"/>
            <w:shd w:val="clear" w:color="auto" w:fill="auto"/>
          </w:tcPr>
          <w:p w14:paraId="03B9F53B" w14:textId="1F6C61E6" w:rsidR="004A19E8" w:rsidRPr="00654CA3" w:rsidRDefault="004A19E8" w:rsidP="004A19E8">
            <w:pPr>
              <w:jc w:val="right"/>
              <w:rPr>
                <w:color w:val="000000"/>
                <w:sz w:val="18"/>
                <w:szCs w:val="18"/>
                <w:lang w:val="en-US"/>
              </w:rPr>
            </w:pPr>
            <w:r w:rsidRPr="00654CA3">
              <w:rPr>
                <w:color w:val="000000"/>
                <w:sz w:val="18"/>
                <w:szCs w:val="18"/>
                <w:lang w:val="en-US"/>
              </w:rPr>
              <w:t>60</w:t>
            </w:r>
          </w:p>
        </w:tc>
        <w:tc>
          <w:tcPr>
            <w:tcW w:w="547" w:type="dxa"/>
            <w:shd w:val="clear" w:color="auto" w:fill="auto"/>
          </w:tcPr>
          <w:p w14:paraId="100189D1" w14:textId="07F4123F" w:rsidR="004A19E8" w:rsidRPr="00654CA3" w:rsidRDefault="004A19E8" w:rsidP="004A19E8">
            <w:pPr>
              <w:jc w:val="right"/>
              <w:rPr>
                <w:color w:val="000000"/>
                <w:sz w:val="18"/>
                <w:szCs w:val="18"/>
                <w:lang w:val="en-US"/>
              </w:rPr>
            </w:pPr>
            <w:r>
              <w:rPr>
                <w:color w:val="000000"/>
                <w:sz w:val="18"/>
                <w:szCs w:val="18"/>
                <w:lang w:val="en-US"/>
              </w:rPr>
              <w:t>(</w:t>
            </w:r>
            <w:r w:rsidRPr="00654CA3">
              <w:rPr>
                <w:color w:val="000000"/>
                <w:sz w:val="18"/>
                <w:szCs w:val="18"/>
                <w:lang w:val="en-US"/>
              </w:rPr>
              <w:t>57</w:t>
            </w:r>
            <w:r>
              <w:rPr>
                <w:color w:val="000000"/>
                <w:sz w:val="18"/>
                <w:szCs w:val="18"/>
                <w:lang w:val="en-US"/>
              </w:rPr>
              <w:t>)</w:t>
            </w:r>
          </w:p>
        </w:tc>
        <w:tc>
          <w:tcPr>
            <w:tcW w:w="631" w:type="dxa"/>
            <w:shd w:val="clear" w:color="auto" w:fill="auto"/>
          </w:tcPr>
          <w:p w14:paraId="2610BEF0" w14:textId="7E3753FE" w:rsidR="004A19E8" w:rsidRPr="00654CA3" w:rsidRDefault="004A19E8" w:rsidP="004A19E8">
            <w:pPr>
              <w:jc w:val="right"/>
              <w:rPr>
                <w:color w:val="000000"/>
                <w:sz w:val="18"/>
                <w:szCs w:val="18"/>
                <w:lang w:val="en-US"/>
              </w:rPr>
            </w:pPr>
            <w:r w:rsidRPr="00654CA3">
              <w:rPr>
                <w:color w:val="000000"/>
                <w:sz w:val="18"/>
                <w:szCs w:val="18"/>
                <w:lang w:val="en-US"/>
              </w:rPr>
              <w:t>1.00</w:t>
            </w:r>
          </w:p>
        </w:tc>
        <w:tc>
          <w:tcPr>
            <w:tcW w:w="1090" w:type="dxa"/>
            <w:shd w:val="clear" w:color="auto" w:fill="auto"/>
          </w:tcPr>
          <w:p w14:paraId="6B79D6E0" w14:textId="2B9E38FA" w:rsidR="004A19E8" w:rsidRPr="00654CA3" w:rsidRDefault="004A19E8" w:rsidP="0054481F">
            <w:pPr>
              <w:jc w:val="right"/>
              <w:rPr>
                <w:color w:val="000000"/>
                <w:sz w:val="18"/>
                <w:szCs w:val="18"/>
                <w:lang w:val="en-US"/>
              </w:rPr>
            </w:pPr>
          </w:p>
        </w:tc>
        <w:tc>
          <w:tcPr>
            <w:tcW w:w="849" w:type="dxa"/>
            <w:shd w:val="clear" w:color="auto" w:fill="auto"/>
          </w:tcPr>
          <w:p w14:paraId="3C353979" w14:textId="77777777" w:rsidR="004A19E8" w:rsidRPr="00EC2C6A" w:rsidRDefault="004A19E8" w:rsidP="004A19E8">
            <w:pPr>
              <w:jc w:val="right"/>
              <w:rPr>
                <w:sz w:val="18"/>
                <w:szCs w:val="18"/>
              </w:rPr>
            </w:pPr>
          </w:p>
        </w:tc>
      </w:tr>
      <w:tr w:rsidR="00414A16" w14:paraId="29F549E3" w14:textId="77777777" w:rsidTr="0054481F">
        <w:tc>
          <w:tcPr>
            <w:tcW w:w="237" w:type="dxa"/>
            <w:shd w:val="clear" w:color="auto" w:fill="auto"/>
          </w:tcPr>
          <w:p w14:paraId="27B84655" w14:textId="77777777" w:rsidR="004A19E8" w:rsidRPr="00CB4E07" w:rsidRDefault="004A19E8" w:rsidP="004A19E8">
            <w:pPr>
              <w:rPr>
                <w:sz w:val="18"/>
                <w:szCs w:val="18"/>
              </w:rPr>
            </w:pPr>
          </w:p>
        </w:tc>
        <w:tc>
          <w:tcPr>
            <w:tcW w:w="3173" w:type="dxa"/>
            <w:shd w:val="clear" w:color="auto" w:fill="auto"/>
          </w:tcPr>
          <w:p w14:paraId="636EFDAC" w14:textId="77777777" w:rsidR="004A19E8" w:rsidRPr="00CB4E07" w:rsidRDefault="004A19E8" w:rsidP="004A19E8">
            <w:pPr>
              <w:jc w:val="left"/>
              <w:rPr>
                <w:sz w:val="18"/>
                <w:szCs w:val="18"/>
              </w:rPr>
            </w:pPr>
            <w:r>
              <w:rPr>
                <w:sz w:val="18"/>
                <w:szCs w:val="18"/>
              </w:rPr>
              <w:t xml:space="preserve">1 </w:t>
            </w:r>
            <w:r w:rsidRPr="00D94AC1">
              <w:rPr>
                <w:sz w:val="18"/>
                <w:szCs w:val="18"/>
              </w:rPr>
              <w:t>deprivation characteristic</w:t>
            </w:r>
          </w:p>
        </w:tc>
        <w:tc>
          <w:tcPr>
            <w:tcW w:w="576" w:type="dxa"/>
            <w:shd w:val="clear" w:color="auto" w:fill="auto"/>
          </w:tcPr>
          <w:p w14:paraId="3406A4AC" w14:textId="478C5359" w:rsidR="004A19E8" w:rsidRPr="00654CA3" w:rsidRDefault="004A19E8" w:rsidP="004A19E8">
            <w:pPr>
              <w:jc w:val="right"/>
              <w:rPr>
                <w:color w:val="000000"/>
                <w:sz w:val="18"/>
                <w:szCs w:val="18"/>
                <w:lang w:val="en-US"/>
              </w:rPr>
            </w:pPr>
            <w:r w:rsidRPr="00654CA3">
              <w:rPr>
                <w:color w:val="000000"/>
                <w:sz w:val="18"/>
                <w:szCs w:val="18"/>
                <w:lang w:val="en-US"/>
              </w:rPr>
              <w:t>79</w:t>
            </w:r>
          </w:p>
        </w:tc>
        <w:tc>
          <w:tcPr>
            <w:tcW w:w="547" w:type="dxa"/>
            <w:shd w:val="clear" w:color="auto" w:fill="auto"/>
          </w:tcPr>
          <w:p w14:paraId="7DE8379E" w14:textId="77C40089" w:rsidR="004A19E8" w:rsidRPr="00654CA3" w:rsidRDefault="004A19E8" w:rsidP="004A19E8">
            <w:pPr>
              <w:jc w:val="right"/>
              <w:rPr>
                <w:color w:val="000000"/>
                <w:sz w:val="18"/>
                <w:szCs w:val="18"/>
                <w:lang w:val="en-US"/>
              </w:rPr>
            </w:pPr>
            <w:r>
              <w:rPr>
                <w:color w:val="000000"/>
                <w:sz w:val="18"/>
                <w:szCs w:val="18"/>
                <w:lang w:val="en-US"/>
              </w:rPr>
              <w:t>(</w:t>
            </w:r>
            <w:r w:rsidRPr="00654CA3">
              <w:rPr>
                <w:color w:val="000000"/>
                <w:sz w:val="18"/>
                <w:szCs w:val="18"/>
                <w:lang w:val="en-US"/>
              </w:rPr>
              <w:t>47</w:t>
            </w:r>
            <w:r>
              <w:rPr>
                <w:color w:val="000000"/>
                <w:sz w:val="18"/>
                <w:szCs w:val="18"/>
                <w:lang w:val="en-US"/>
              </w:rPr>
              <w:t>)</w:t>
            </w:r>
          </w:p>
        </w:tc>
        <w:tc>
          <w:tcPr>
            <w:tcW w:w="526" w:type="dxa"/>
            <w:shd w:val="clear" w:color="auto" w:fill="auto"/>
          </w:tcPr>
          <w:p w14:paraId="50AAA022" w14:textId="725F394D" w:rsidR="004A19E8" w:rsidRPr="00654CA3" w:rsidRDefault="004A19E8" w:rsidP="004A19E8">
            <w:pPr>
              <w:jc w:val="right"/>
              <w:rPr>
                <w:color w:val="000000"/>
                <w:sz w:val="18"/>
                <w:szCs w:val="18"/>
                <w:lang w:val="en-US"/>
              </w:rPr>
            </w:pPr>
            <w:r w:rsidRPr="00654CA3">
              <w:rPr>
                <w:color w:val="000000"/>
                <w:sz w:val="18"/>
                <w:szCs w:val="18"/>
                <w:lang w:val="en-US"/>
              </w:rPr>
              <w:t>88</w:t>
            </w:r>
          </w:p>
        </w:tc>
        <w:tc>
          <w:tcPr>
            <w:tcW w:w="547" w:type="dxa"/>
            <w:shd w:val="clear" w:color="auto" w:fill="auto"/>
          </w:tcPr>
          <w:p w14:paraId="3CCE1C62" w14:textId="396CBB67" w:rsidR="004A19E8" w:rsidRPr="00654CA3" w:rsidRDefault="004A19E8" w:rsidP="004A19E8">
            <w:pPr>
              <w:jc w:val="right"/>
              <w:rPr>
                <w:color w:val="000000"/>
                <w:sz w:val="18"/>
                <w:szCs w:val="18"/>
                <w:lang w:val="en-US"/>
              </w:rPr>
            </w:pPr>
            <w:r>
              <w:rPr>
                <w:color w:val="000000"/>
                <w:sz w:val="18"/>
                <w:szCs w:val="18"/>
                <w:lang w:val="en-US"/>
              </w:rPr>
              <w:t>(</w:t>
            </w:r>
            <w:r w:rsidRPr="00654CA3">
              <w:rPr>
                <w:color w:val="000000"/>
                <w:sz w:val="18"/>
                <w:szCs w:val="18"/>
                <w:lang w:val="en-US"/>
              </w:rPr>
              <w:t>53</w:t>
            </w:r>
            <w:r>
              <w:rPr>
                <w:color w:val="000000"/>
                <w:sz w:val="18"/>
                <w:szCs w:val="18"/>
                <w:lang w:val="en-US"/>
              </w:rPr>
              <w:t>)</w:t>
            </w:r>
          </w:p>
        </w:tc>
        <w:tc>
          <w:tcPr>
            <w:tcW w:w="631" w:type="dxa"/>
            <w:shd w:val="clear" w:color="auto" w:fill="auto"/>
          </w:tcPr>
          <w:p w14:paraId="4A23A1E2" w14:textId="5EB1E406" w:rsidR="004A19E8" w:rsidRPr="00654CA3" w:rsidRDefault="004A19E8" w:rsidP="004A19E8">
            <w:pPr>
              <w:jc w:val="right"/>
              <w:rPr>
                <w:color w:val="000000"/>
                <w:sz w:val="18"/>
                <w:szCs w:val="18"/>
                <w:lang w:val="en-US"/>
              </w:rPr>
            </w:pPr>
            <w:r w:rsidRPr="00654CA3">
              <w:rPr>
                <w:color w:val="000000"/>
                <w:sz w:val="18"/>
                <w:szCs w:val="18"/>
                <w:lang w:val="en-US"/>
              </w:rPr>
              <w:t>0.85</w:t>
            </w:r>
          </w:p>
        </w:tc>
        <w:tc>
          <w:tcPr>
            <w:tcW w:w="1090" w:type="dxa"/>
            <w:shd w:val="clear" w:color="auto" w:fill="auto"/>
          </w:tcPr>
          <w:p w14:paraId="5406437A" w14:textId="44C5D2E7" w:rsidR="004A19E8" w:rsidRPr="00654CA3" w:rsidRDefault="004A19E8" w:rsidP="0054481F">
            <w:pPr>
              <w:jc w:val="right"/>
              <w:rPr>
                <w:color w:val="000000"/>
                <w:sz w:val="18"/>
                <w:szCs w:val="18"/>
                <w:lang w:val="en-US"/>
              </w:rPr>
            </w:pPr>
            <w:r w:rsidRPr="00654CA3">
              <w:rPr>
                <w:color w:val="000000"/>
                <w:sz w:val="18"/>
                <w:szCs w:val="18"/>
                <w:lang w:val="en-US"/>
              </w:rPr>
              <w:t>(0.52, 1.39)</w:t>
            </w:r>
          </w:p>
        </w:tc>
        <w:tc>
          <w:tcPr>
            <w:tcW w:w="849" w:type="dxa"/>
            <w:shd w:val="clear" w:color="auto" w:fill="auto"/>
          </w:tcPr>
          <w:p w14:paraId="0F577A23" w14:textId="77777777" w:rsidR="004A19E8" w:rsidRPr="00EC2C6A" w:rsidRDefault="004A19E8" w:rsidP="004A19E8">
            <w:pPr>
              <w:jc w:val="right"/>
              <w:rPr>
                <w:sz w:val="18"/>
                <w:szCs w:val="18"/>
              </w:rPr>
            </w:pPr>
          </w:p>
        </w:tc>
      </w:tr>
      <w:tr w:rsidR="00414A16" w14:paraId="094D3268" w14:textId="77777777" w:rsidTr="0054481F">
        <w:tc>
          <w:tcPr>
            <w:tcW w:w="237" w:type="dxa"/>
            <w:shd w:val="clear" w:color="auto" w:fill="auto"/>
          </w:tcPr>
          <w:p w14:paraId="422053A5" w14:textId="77777777" w:rsidR="004A19E8" w:rsidRPr="00CB4E07" w:rsidRDefault="004A19E8" w:rsidP="004A19E8">
            <w:pPr>
              <w:rPr>
                <w:sz w:val="18"/>
                <w:szCs w:val="18"/>
              </w:rPr>
            </w:pPr>
          </w:p>
        </w:tc>
        <w:tc>
          <w:tcPr>
            <w:tcW w:w="3173" w:type="dxa"/>
            <w:shd w:val="clear" w:color="auto" w:fill="auto"/>
          </w:tcPr>
          <w:p w14:paraId="6D35B409" w14:textId="77777777" w:rsidR="004A19E8" w:rsidRPr="00CB4E07" w:rsidRDefault="004A19E8" w:rsidP="004A19E8">
            <w:pPr>
              <w:jc w:val="left"/>
              <w:rPr>
                <w:sz w:val="18"/>
                <w:szCs w:val="18"/>
              </w:rPr>
            </w:pPr>
            <w:r>
              <w:rPr>
                <w:sz w:val="18"/>
                <w:szCs w:val="18"/>
              </w:rPr>
              <w:t>2</w:t>
            </w:r>
            <w:r w:rsidRPr="00D94AC1">
              <w:rPr>
                <w:sz w:val="18"/>
                <w:szCs w:val="18"/>
              </w:rPr>
              <w:t xml:space="preserve"> deprivation characteristics</w:t>
            </w:r>
          </w:p>
        </w:tc>
        <w:tc>
          <w:tcPr>
            <w:tcW w:w="576" w:type="dxa"/>
            <w:shd w:val="clear" w:color="auto" w:fill="auto"/>
          </w:tcPr>
          <w:p w14:paraId="4048A7F8" w14:textId="3F824BC1" w:rsidR="004A19E8" w:rsidRPr="00654CA3" w:rsidRDefault="004A19E8" w:rsidP="004A19E8">
            <w:pPr>
              <w:jc w:val="right"/>
              <w:rPr>
                <w:color w:val="000000"/>
                <w:sz w:val="18"/>
                <w:szCs w:val="18"/>
                <w:lang w:val="en-US"/>
              </w:rPr>
            </w:pPr>
            <w:r w:rsidRPr="00654CA3">
              <w:rPr>
                <w:color w:val="000000"/>
                <w:sz w:val="18"/>
                <w:szCs w:val="18"/>
                <w:lang w:val="en-US"/>
              </w:rPr>
              <w:t>107</w:t>
            </w:r>
          </w:p>
        </w:tc>
        <w:tc>
          <w:tcPr>
            <w:tcW w:w="547" w:type="dxa"/>
            <w:shd w:val="clear" w:color="auto" w:fill="auto"/>
          </w:tcPr>
          <w:p w14:paraId="3E60A1BF" w14:textId="35557E62" w:rsidR="004A19E8" w:rsidRPr="00654CA3" w:rsidRDefault="004A19E8" w:rsidP="004A19E8">
            <w:pPr>
              <w:jc w:val="right"/>
              <w:rPr>
                <w:color w:val="000000"/>
                <w:sz w:val="18"/>
                <w:szCs w:val="18"/>
                <w:lang w:val="en-US"/>
              </w:rPr>
            </w:pPr>
            <w:r>
              <w:rPr>
                <w:color w:val="000000"/>
                <w:sz w:val="18"/>
                <w:szCs w:val="18"/>
                <w:lang w:val="en-US"/>
              </w:rPr>
              <w:t>(</w:t>
            </w:r>
            <w:r w:rsidRPr="00654CA3">
              <w:rPr>
                <w:color w:val="000000"/>
                <w:sz w:val="18"/>
                <w:szCs w:val="18"/>
                <w:lang w:val="en-US"/>
              </w:rPr>
              <w:t>51</w:t>
            </w:r>
            <w:r>
              <w:rPr>
                <w:color w:val="000000"/>
                <w:sz w:val="18"/>
                <w:szCs w:val="18"/>
                <w:lang w:val="en-US"/>
              </w:rPr>
              <w:t>)</w:t>
            </w:r>
          </w:p>
        </w:tc>
        <w:tc>
          <w:tcPr>
            <w:tcW w:w="526" w:type="dxa"/>
            <w:shd w:val="clear" w:color="auto" w:fill="auto"/>
          </w:tcPr>
          <w:p w14:paraId="1C29EF43" w14:textId="674C5F47" w:rsidR="004A19E8" w:rsidRPr="00654CA3" w:rsidRDefault="004A19E8" w:rsidP="004A19E8">
            <w:pPr>
              <w:jc w:val="right"/>
              <w:rPr>
                <w:color w:val="000000"/>
                <w:sz w:val="18"/>
                <w:szCs w:val="18"/>
                <w:lang w:val="en-US"/>
              </w:rPr>
            </w:pPr>
            <w:r w:rsidRPr="00654CA3">
              <w:rPr>
                <w:color w:val="000000"/>
                <w:sz w:val="18"/>
                <w:szCs w:val="18"/>
                <w:lang w:val="en-US"/>
              </w:rPr>
              <w:t>101</w:t>
            </w:r>
          </w:p>
        </w:tc>
        <w:tc>
          <w:tcPr>
            <w:tcW w:w="547" w:type="dxa"/>
            <w:shd w:val="clear" w:color="auto" w:fill="auto"/>
          </w:tcPr>
          <w:p w14:paraId="0FCC8CC6" w14:textId="1B5E20F5" w:rsidR="004A19E8" w:rsidRPr="00654CA3" w:rsidRDefault="004A19E8" w:rsidP="004A19E8">
            <w:pPr>
              <w:jc w:val="right"/>
              <w:rPr>
                <w:color w:val="000000"/>
                <w:sz w:val="18"/>
                <w:szCs w:val="18"/>
                <w:lang w:val="en-US"/>
              </w:rPr>
            </w:pPr>
            <w:r>
              <w:rPr>
                <w:color w:val="000000"/>
                <w:sz w:val="18"/>
                <w:szCs w:val="18"/>
                <w:lang w:val="en-US"/>
              </w:rPr>
              <w:t>(</w:t>
            </w:r>
            <w:r w:rsidRPr="00654CA3">
              <w:rPr>
                <w:color w:val="000000"/>
                <w:sz w:val="18"/>
                <w:szCs w:val="18"/>
                <w:lang w:val="en-US"/>
              </w:rPr>
              <w:t>49</w:t>
            </w:r>
            <w:r>
              <w:rPr>
                <w:color w:val="000000"/>
                <w:sz w:val="18"/>
                <w:szCs w:val="18"/>
                <w:lang w:val="en-US"/>
              </w:rPr>
              <w:t>)</w:t>
            </w:r>
          </w:p>
        </w:tc>
        <w:tc>
          <w:tcPr>
            <w:tcW w:w="631" w:type="dxa"/>
            <w:shd w:val="clear" w:color="auto" w:fill="auto"/>
          </w:tcPr>
          <w:p w14:paraId="35413A95" w14:textId="39C27DB9" w:rsidR="004A19E8" w:rsidRPr="00654CA3" w:rsidRDefault="004A19E8" w:rsidP="004A19E8">
            <w:pPr>
              <w:jc w:val="right"/>
              <w:rPr>
                <w:color w:val="000000"/>
                <w:sz w:val="18"/>
                <w:szCs w:val="18"/>
                <w:lang w:val="en-US"/>
              </w:rPr>
            </w:pPr>
            <w:r w:rsidRPr="00654CA3">
              <w:rPr>
                <w:color w:val="000000"/>
                <w:sz w:val="18"/>
                <w:szCs w:val="18"/>
                <w:lang w:val="en-US"/>
              </w:rPr>
              <w:t>0.72</w:t>
            </w:r>
          </w:p>
        </w:tc>
        <w:tc>
          <w:tcPr>
            <w:tcW w:w="1090" w:type="dxa"/>
            <w:shd w:val="clear" w:color="auto" w:fill="auto"/>
          </w:tcPr>
          <w:p w14:paraId="227137E1" w14:textId="320E24DC" w:rsidR="004A19E8" w:rsidRPr="00654CA3" w:rsidRDefault="004A19E8" w:rsidP="0054481F">
            <w:pPr>
              <w:jc w:val="right"/>
              <w:rPr>
                <w:color w:val="000000"/>
                <w:sz w:val="18"/>
                <w:szCs w:val="18"/>
                <w:lang w:val="en-US"/>
              </w:rPr>
            </w:pPr>
            <w:r w:rsidRPr="00654CA3">
              <w:rPr>
                <w:color w:val="000000"/>
                <w:sz w:val="18"/>
                <w:szCs w:val="18"/>
                <w:lang w:val="en-US"/>
              </w:rPr>
              <w:t>(0.45, 1.16)</w:t>
            </w:r>
          </w:p>
        </w:tc>
        <w:tc>
          <w:tcPr>
            <w:tcW w:w="849" w:type="dxa"/>
            <w:shd w:val="clear" w:color="auto" w:fill="auto"/>
          </w:tcPr>
          <w:p w14:paraId="6C796CBB" w14:textId="77777777" w:rsidR="004A19E8" w:rsidRPr="00EC2C6A" w:rsidRDefault="004A19E8" w:rsidP="004A19E8">
            <w:pPr>
              <w:jc w:val="right"/>
              <w:rPr>
                <w:sz w:val="18"/>
                <w:szCs w:val="18"/>
              </w:rPr>
            </w:pPr>
          </w:p>
        </w:tc>
      </w:tr>
      <w:tr w:rsidR="00414A16" w14:paraId="4F4044E5" w14:textId="77777777" w:rsidTr="0054481F">
        <w:tc>
          <w:tcPr>
            <w:tcW w:w="237" w:type="dxa"/>
            <w:shd w:val="clear" w:color="auto" w:fill="auto"/>
          </w:tcPr>
          <w:p w14:paraId="7193659E" w14:textId="77777777" w:rsidR="004A19E8" w:rsidRPr="00CB4E07" w:rsidRDefault="004A19E8" w:rsidP="004A19E8">
            <w:pPr>
              <w:rPr>
                <w:sz w:val="18"/>
                <w:szCs w:val="18"/>
              </w:rPr>
            </w:pPr>
          </w:p>
        </w:tc>
        <w:tc>
          <w:tcPr>
            <w:tcW w:w="3173" w:type="dxa"/>
            <w:shd w:val="clear" w:color="auto" w:fill="auto"/>
          </w:tcPr>
          <w:p w14:paraId="3EAE5430" w14:textId="757F8A71" w:rsidR="004A19E8" w:rsidRPr="00CB4E07" w:rsidRDefault="00926454" w:rsidP="00926454">
            <w:pPr>
              <w:jc w:val="left"/>
              <w:rPr>
                <w:sz w:val="18"/>
                <w:szCs w:val="18"/>
              </w:rPr>
            </w:pPr>
            <w:r>
              <w:rPr>
                <w:rFonts w:eastAsia="SimSun"/>
                <w:color w:val="000000"/>
                <w:sz w:val="18"/>
                <w:szCs w:val="18"/>
                <w:lang w:val="en-AU" w:eastAsia="zh-CN"/>
              </w:rPr>
              <w:t xml:space="preserve">≥ </w:t>
            </w:r>
            <w:r w:rsidR="004A19E8">
              <w:rPr>
                <w:rFonts w:eastAsia="SimSun"/>
                <w:color w:val="000000"/>
                <w:sz w:val="18"/>
                <w:szCs w:val="18"/>
                <w:lang w:val="en-AU" w:eastAsia="zh-CN"/>
              </w:rPr>
              <w:t xml:space="preserve">3 </w:t>
            </w:r>
            <w:r w:rsidR="004A19E8" w:rsidRPr="00D94AC1">
              <w:rPr>
                <w:sz w:val="18"/>
                <w:szCs w:val="18"/>
              </w:rPr>
              <w:t>deprivation characteristics</w:t>
            </w:r>
          </w:p>
        </w:tc>
        <w:tc>
          <w:tcPr>
            <w:tcW w:w="576" w:type="dxa"/>
            <w:shd w:val="clear" w:color="auto" w:fill="auto"/>
          </w:tcPr>
          <w:p w14:paraId="40E07D98" w14:textId="5FC2CFAF" w:rsidR="004A19E8" w:rsidRPr="00654CA3" w:rsidRDefault="004A19E8" w:rsidP="004A19E8">
            <w:pPr>
              <w:jc w:val="right"/>
              <w:rPr>
                <w:color w:val="000000"/>
                <w:sz w:val="18"/>
                <w:szCs w:val="18"/>
                <w:lang w:val="en-US"/>
              </w:rPr>
            </w:pPr>
            <w:r w:rsidRPr="00654CA3">
              <w:rPr>
                <w:color w:val="000000"/>
                <w:sz w:val="18"/>
                <w:szCs w:val="18"/>
                <w:lang w:val="en-US"/>
              </w:rPr>
              <w:t>211</w:t>
            </w:r>
          </w:p>
        </w:tc>
        <w:tc>
          <w:tcPr>
            <w:tcW w:w="547" w:type="dxa"/>
            <w:shd w:val="clear" w:color="auto" w:fill="auto"/>
          </w:tcPr>
          <w:p w14:paraId="7F3F06FB" w14:textId="2BDE3DC2" w:rsidR="004A19E8" w:rsidRPr="00654CA3" w:rsidRDefault="004A19E8" w:rsidP="004A19E8">
            <w:pPr>
              <w:jc w:val="right"/>
              <w:rPr>
                <w:color w:val="000000"/>
                <w:sz w:val="18"/>
                <w:szCs w:val="18"/>
                <w:lang w:val="en-US"/>
              </w:rPr>
            </w:pPr>
            <w:r>
              <w:rPr>
                <w:color w:val="000000"/>
                <w:sz w:val="18"/>
                <w:szCs w:val="18"/>
                <w:lang w:val="en-US"/>
              </w:rPr>
              <w:t>(</w:t>
            </w:r>
            <w:r w:rsidRPr="00654CA3">
              <w:rPr>
                <w:color w:val="000000"/>
                <w:sz w:val="18"/>
                <w:szCs w:val="18"/>
                <w:lang w:val="en-US"/>
              </w:rPr>
              <w:t>48</w:t>
            </w:r>
            <w:r>
              <w:rPr>
                <w:color w:val="000000"/>
                <w:sz w:val="18"/>
                <w:szCs w:val="18"/>
                <w:lang w:val="en-US"/>
              </w:rPr>
              <w:t>)</w:t>
            </w:r>
          </w:p>
        </w:tc>
        <w:tc>
          <w:tcPr>
            <w:tcW w:w="526" w:type="dxa"/>
            <w:shd w:val="clear" w:color="auto" w:fill="auto"/>
          </w:tcPr>
          <w:p w14:paraId="2FFBD86D" w14:textId="38AD1921" w:rsidR="004A19E8" w:rsidRPr="00654CA3" w:rsidRDefault="004A19E8" w:rsidP="004A19E8">
            <w:pPr>
              <w:jc w:val="right"/>
              <w:rPr>
                <w:color w:val="000000"/>
                <w:sz w:val="18"/>
                <w:szCs w:val="18"/>
                <w:lang w:val="en-US"/>
              </w:rPr>
            </w:pPr>
            <w:r w:rsidRPr="00654CA3">
              <w:rPr>
                <w:color w:val="000000"/>
                <w:sz w:val="18"/>
                <w:szCs w:val="18"/>
                <w:lang w:val="en-US"/>
              </w:rPr>
              <w:t>228</w:t>
            </w:r>
          </w:p>
        </w:tc>
        <w:tc>
          <w:tcPr>
            <w:tcW w:w="547" w:type="dxa"/>
            <w:shd w:val="clear" w:color="auto" w:fill="auto"/>
          </w:tcPr>
          <w:p w14:paraId="6BAA9035" w14:textId="052315DF" w:rsidR="004A19E8" w:rsidRPr="00654CA3" w:rsidRDefault="004A19E8" w:rsidP="004A19E8">
            <w:pPr>
              <w:jc w:val="right"/>
              <w:rPr>
                <w:color w:val="000000"/>
                <w:sz w:val="18"/>
                <w:szCs w:val="18"/>
                <w:lang w:val="en-US"/>
              </w:rPr>
            </w:pPr>
            <w:r>
              <w:rPr>
                <w:color w:val="000000"/>
                <w:sz w:val="18"/>
                <w:szCs w:val="18"/>
                <w:lang w:val="en-US"/>
              </w:rPr>
              <w:t>(</w:t>
            </w:r>
            <w:r w:rsidRPr="00654CA3">
              <w:rPr>
                <w:color w:val="000000"/>
                <w:sz w:val="18"/>
                <w:szCs w:val="18"/>
                <w:lang w:val="en-US"/>
              </w:rPr>
              <w:t>52</w:t>
            </w:r>
            <w:r>
              <w:rPr>
                <w:color w:val="000000"/>
                <w:sz w:val="18"/>
                <w:szCs w:val="18"/>
                <w:lang w:val="en-US"/>
              </w:rPr>
              <w:t>)</w:t>
            </w:r>
          </w:p>
        </w:tc>
        <w:tc>
          <w:tcPr>
            <w:tcW w:w="631" w:type="dxa"/>
            <w:shd w:val="clear" w:color="auto" w:fill="auto"/>
          </w:tcPr>
          <w:p w14:paraId="096B2D74" w14:textId="62B2B2BA" w:rsidR="004A19E8" w:rsidRPr="00654CA3" w:rsidRDefault="004A19E8" w:rsidP="004A19E8">
            <w:pPr>
              <w:jc w:val="right"/>
              <w:rPr>
                <w:color w:val="000000"/>
                <w:sz w:val="18"/>
                <w:szCs w:val="18"/>
                <w:lang w:val="en-US"/>
              </w:rPr>
            </w:pPr>
            <w:r w:rsidRPr="00654CA3">
              <w:rPr>
                <w:color w:val="000000"/>
                <w:sz w:val="18"/>
                <w:szCs w:val="18"/>
                <w:lang w:val="en-US"/>
              </w:rPr>
              <w:t>0.83</w:t>
            </w:r>
          </w:p>
        </w:tc>
        <w:tc>
          <w:tcPr>
            <w:tcW w:w="1090" w:type="dxa"/>
            <w:shd w:val="clear" w:color="auto" w:fill="auto"/>
          </w:tcPr>
          <w:p w14:paraId="6FBB79B4" w14:textId="3E26C40A" w:rsidR="004A19E8" w:rsidRPr="00654CA3" w:rsidRDefault="004A19E8" w:rsidP="0054481F">
            <w:pPr>
              <w:jc w:val="right"/>
              <w:rPr>
                <w:color w:val="000000"/>
                <w:sz w:val="18"/>
                <w:szCs w:val="18"/>
                <w:lang w:val="en-US"/>
              </w:rPr>
            </w:pPr>
            <w:r w:rsidRPr="00654CA3">
              <w:rPr>
                <w:color w:val="000000"/>
                <w:sz w:val="18"/>
                <w:szCs w:val="18"/>
                <w:lang w:val="en-US"/>
              </w:rPr>
              <w:t>(0.54, 1.27)</w:t>
            </w:r>
          </w:p>
        </w:tc>
        <w:tc>
          <w:tcPr>
            <w:tcW w:w="849" w:type="dxa"/>
            <w:shd w:val="clear" w:color="auto" w:fill="auto"/>
          </w:tcPr>
          <w:p w14:paraId="0638E1EF" w14:textId="13748170" w:rsidR="004A19E8" w:rsidRPr="00EC2C6A" w:rsidRDefault="004A19E8" w:rsidP="004A19E8">
            <w:pPr>
              <w:jc w:val="right"/>
              <w:rPr>
                <w:sz w:val="18"/>
                <w:szCs w:val="18"/>
              </w:rPr>
            </w:pPr>
          </w:p>
        </w:tc>
      </w:tr>
      <w:tr w:rsidR="00414A16" w14:paraId="2BF01631" w14:textId="77777777" w:rsidTr="0054481F">
        <w:tc>
          <w:tcPr>
            <w:tcW w:w="3410" w:type="dxa"/>
            <w:gridSpan w:val="2"/>
            <w:shd w:val="clear" w:color="auto" w:fill="auto"/>
          </w:tcPr>
          <w:p w14:paraId="6F9FF26F" w14:textId="77777777" w:rsidR="004A19E8" w:rsidRPr="00CB4E07" w:rsidRDefault="004A19E8" w:rsidP="004A19E8">
            <w:pPr>
              <w:rPr>
                <w:sz w:val="18"/>
                <w:szCs w:val="18"/>
              </w:rPr>
            </w:pPr>
            <w:r w:rsidRPr="00CD30C5">
              <w:rPr>
                <w:b/>
                <w:sz w:val="18"/>
                <w:szCs w:val="18"/>
              </w:rPr>
              <w:t>Age (years)</w:t>
            </w:r>
          </w:p>
        </w:tc>
        <w:tc>
          <w:tcPr>
            <w:tcW w:w="576" w:type="dxa"/>
            <w:shd w:val="clear" w:color="auto" w:fill="auto"/>
          </w:tcPr>
          <w:p w14:paraId="66248615" w14:textId="77777777" w:rsidR="004A19E8" w:rsidRPr="00CB4E07" w:rsidRDefault="004A19E8" w:rsidP="004A19E8">
            <w:pPr>
              <w:jc w:val="right"/>
              <w:rPr>
                <w:sz w:val="18"/>
                <w:szCs w:val="18"/>
              </w:rPr>
            </w:pPr>
          </w:p>
        </w:tc>
        <w:tc>
          <w:tcPr>
            <w:tcW w:w="547" w:type="dxa"/>
            <w:shd w:val="clear" w:color="auto" w:fill="auto"/>
            <w:vAlign w:val="center"/>
          </w:tcPr>
          <w:p w14:paraId="2238B3EA" w14:textId="77777777" w:rsidR="004A19E8" w:rsidRPr="00CB4E07" w:rsidRDefault="004A19E8" w:rsidP="004A19E8">
            <w:pPr>
              <w:jc w:val="right"/>
              <w:rPr>
                <w:sz w:val="18"/>
                <w:szCs w:val="18"/>
              </w:rPr>
            </w:pPr>
          </w:p>
        </w:tc>
        <w:tc>
          <w:tcPr>
            <w:tcW w:w="526" w:type="dxa"/>
            <w:shd w:val="clear" w:color="auto" w:fill="auto"/>
            <w:vAlign w:val="bottom"/>
          </w:tcPr>
          <w:p w14:paraId="745ADB24" w14:textId="77777777" w:rsidR="004A19E8" w:rsidRPr="00CB4E07" w:rsidRDefault="004A19E8" w:rsidP="004A19E8">
            <w:pPr>
              <w:jc w:val="right"/>
              <w:rPr>
                <w:sz w:val="18"/>
                <w:szCs w:val="18"/>
              </w:rPr>
            </w:pPr>
          </w:p>
        </w:tc>
        <w:tc>
          <w:tcPr>
            <w:tcW w:w="547" w:type="dxa"/>
            <w:shd w:val="clear" w:color="auto" w:fill="auto"/>
            <w:vAlign w:val="center"/>
          </w:tcPr>
          <w:p w14:paraId="5C95EAB0" w14:textId="77777777" w:rsidR="004A19E8" w:rsidRPr="00CB4E07" w:rsidRDefault="004A19E8" w:rsidP="004A19E8">
            <w:pPr>
              <w:jc w:val="right"/>
              <w:rPr>
                <w:sz w:val="18"/>
                <w:szCs w:val="18"/>
              </w:rPr>
            </w:pPr>
          </w:p>
        </w:tc>
        <w:tc>
          <w:tcPr>
            <w:tcW w:w="631" w:type="dxa"/>
            <w:shd w:val="clear" w:color="auto" w:fill="auto"/>
            <w:vAlign w:val="bottom"/>
          </w:tcPr>
          <w:p w14:paraId="7E595074" w14:textId="77777777" w:rsidR="004A19E8" w:rsidRPr="00F372E8" w:rsidRDefault="004A19E8" w:rsidP="004A19E8">
            <w:pPr>
              <w:jc w:val="right"/>
              <w:rPr>
                <w:sz w:val="18"/>
                <w:szCs w:val="18"/>
              </w:rPr>
            </w:pPr>
          </w:p>
        </w:tc>
        <w:tc>
          <w:tcPr>
            <w:tcW w:w="1090" w:type="dxa"/>
            <w:shd w:val="clear" w:color="auto" w:fill="auto"/>
          </w:tcPr>
          <w:p w14:paraId="43706F45" w14:textId="77777777" w:rsidR="004A19E8" w:rsidRPr="00F372E8" w:rsidRDefault="004A19E8" w:rsidP="0054481F">
            <w:pPr>
              <w:jc w:val="right"/>
              <w:rPr>
                <w:sz w:val="18"/>
                <w:szCs w:val="18"/>
              </w:rPr>
            </w:pPr>
          </w:p>
        </w:tc>
        <w:tc>
          <w:tcPr>
            <w:tcW w:w="849" w:type="dxa"/>
            <w:shd w:val="clear" w:color="auto" w:fill="auto"/>
          </w:tcPr>
          <w:p w14:paraId="4B699118" w14:textId="208C788F" w:rsidR="004A19E8" w:rsidRPr="00EC2C6A" w:rsidRDefault="004A19E8" w:rsidP="004A19E8">
            <w:pPr>
              <w:jc w:val="right"/>
              <w:rPr>
                <w:sz w:val="18"/>
                <w:szCs w:val="18"/>
              </w:rPr>
            </w:pPr>
            <w:r w:rsidRPr="00EC2C6A">
              <w:rPr>
                <w:sz w:val="18"/>
                <w:szCs w:val="18"/>
              </w:rPr>
              <w:t>0.82</w:t>
            </w:r>
          </w:p>
        </w:tc>
      </w:tr>
      <w:tr w:rsidR="00414A16" w14:paraId="1A8672BF" w14:textId="77777777" w:rsidTr="0054481F">
        <w:tc>
          <w:tcPr>
            <w:tcW w:w="237" w:type="dxa"/>
            <w:shd w:val="clear" w:color="auto" w:fill="auto"/>
          </w:tcPr>
          <w:p w14:paraId="349032CA" w14:textId="77777777" w:rsidR="004A19E8" w:rsidRPr="00CB4E07" w:rsidRDefault="004A19E8" w:rsidP="004A19E8">
            <w:pPr>
              <w:rPr>
                <w:sz w:val="18"/>
                <w:szCs w:val="18"/>
              </w:rPr>
            </w:pPr>
          </w:p>
        </w:tc>
        <w:tc>
          <w:tcPr>
            <w:tcW w:w="3173" w:type="dxa"/>
            <w:shd w:val="clear" w:color="auto" w:fill="auto"/>
          </w:tcPr>
          <w:p w14:paraId="1AF932D2" w14:textId="77777777" w:rsidR="004A19E8" w:rsidRPr="00CB4E07" w:rsidRDefault="004A19E8" w:rsidP="004A19E8">
            <w:pPr>
              <w:rPr>
                <w:sz w:val="18"/>
                <w:szCs w:val="18"/>
              </w:rPr>
            </w:pPr>
            <w:r>
              <w:rPr>
                <w:rFonts w:eastAsia="SimSun"/>
                <w:color w:val="000000"/>
                <w:sz w:val="18"/>
                <w:szCs w:val="18"/>
                <w:lang w:val="en-AU" w:eastAsia="zh-CN"/>
              </w:rPr>
              <w:t xml:space="preserve">≤ </w:t>
            </w:r>
            <w:r w:rsidRPr="00CB4E07">
              <w:rPr>
                <w:sz w:val="18"/>
                <w:szCs w:val="18"/>
              </w:rPr>
              <w:t>39</w:t>
            </w:r>
          </w:p>
        </w:tc>
        <w:tc>
          <w:tcPr>
            <w:tcW w:w="576" w:type="dxa"/>
            <w:shd w:val="clear" w:color="auto" w:fill="auto"/>
            <w:vAlign w:val="bottom"/>
          </w:tcPr>
          <w:p w14:paraId="651F680C" w14:textId="55972C96" w:rsidR="004A19E8" w:rsidRPr="00CB4E07" w:rsidRDefault="004A19E8" w:rsidP="004A19E8">
            <w:pPr>
              <w:jc w:val="right"/>
              <w:rPr>
                <w:sz w:val="18"/>
                <w:szCs w:val="18"/>
              </w:rPr>
            </w:pPr>
            <w:r>
              <w:rPr>
                <w:color w:val="000000"/>
                <w:sz w:val="18"/>
                <w:szCs w:val="18"/>
                <w:lang w:val="en-US"/>
              </w:rPr>
              <w:t>173</w:t>
            </w:r>
          </w:p>
        </w:tc>
        <w:tc>
          <w:tcPr>
            <w:tcW w:w="547" w:type="dxa"/>
            <w:shd w:val="clear" w:color="auto" w:fill="auto"/>
            <w:vAlign w:val="bottom"/>
          </w:tcPr>
          <w:p w14:paraId="00E77253" w14:textId="5849E1E9" w:rsidR="004A19E8" w:rsidRPr="00CB4E07" w:rsidRDefault="004A19E8" w:rsidP="004A19E8">
            <w:pPr>
              <w:jc w:val="right"/>
              <w:rPr>
                <w:sz w:val="18"/>
                <w:szCs w:val="18"/>
              </w:rPr>
            </w:pPr>
            <w:r>
              <w:rPr>
                <w:color w:val="000000"/>
                <w:sz w:val="18"/>
                <w:szCs w:val="18"/>
                <w:lang w:val="en-US"/>
              </w:rPr>
              <w:t>(50)</w:t>
            </w:r>
          </w:p>
        </w:tc>
        <w:tc>
          <w:tcPr>
            <w:tcW w:w="526" w:type="dxa"/>
            <w:shd w:val="clear" w:color="auto" w:fill="auto"/>
            <w:vAlign w:val="bottom"/>
          </w:tcPr>
          <w:p w14:paraId="4A198516" w14:textId="532E0FFD" w:rsidR="004A19E8" w:rsidRPr="00CB4E07" w:rsidRDefault="004A19E8" w:rsidP="004A19E8">
            <w:pPr>
              <w:jc w:val="right"/>
              <w:rPr>
                <w:sz w:val="18"/>
                <w:szCs w:val="18"/>
              </w:rPr>
            </w:pPr>
            <w:r>
              <w:rPr>
                <w:color w:val="000000"/>
                <w:sz w:val="18"/>
                <w:szCs w:val="18"/>
                <w:lang w:val="en-US"/>
              </w:rPr>
              <w:t>176</w:t>
            </w:r>
          </w:p>
        </w:tc>
        <w:tc>
          <w:tcPr>
            <w:tcW w:w="547" w:type="dxa"/>
            <w:shd w:val="clear" w:color="auto" w:fill="auto"/>
            <w:vAlign w:val="bottom"/>
          </w:tcPr>
          <w:p w14:paraId="501379E7" w14:textId="06E5F422" w:rsidR="004A19E8" w:rsidRPr="00CB4E07" w:rsidRDefault="004A19E8" w:rsidP="004A19E8">
            <w:pPr>
              <w:jc w:val="right"/>
              <w:rPr>
                <w:sz w:val="18"/>
                <w:szCs w:val="18"/>
              </w:rPr>
            </w:pPr>
            <w:r>
              <w:rPr>
                <w:color w:val="000000"/>
                <w:sz w:val="18"/>
                <w:szCs w:val="18"/>
                <w:lang w:val="en-US"/>
              </w:rPr>
              <w:t>(50)</w:t>
            </w:r>
          </w:p>
        </w:tc>
        <w:tc>
          <w:tcPr>
            <w:tcW w:w="631" w:type="dxa"/>
            <w:shd w:val="clear" w:color="auto" w:fill="auto"/>
            <w:vAlign w:val="bottom"/>
          </w:tcPr>
          <w:p w14:paraId="16388137" w14:textId="4B9AB11E"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10C1DCD8" w14:textId="6278AB23" w:rsidR="004A19E8" w:rsidRPr="00F372E8" w:rsidRDefault="004A19E8" w:rsidP="0054481F">
            <w:pPr>
              <w:jc w:val="right"/>
              <w:rPr>
                <w:sz w:val="18"/>
                <w:szCs w:val="18"/>
              </w:rPr>
            </w:pPr>
            <w:r>
              <w:rPr>
                <w:color w:val="000000"/>
                <w:sz w:val="18"/>
                <w:szCs w:val="18"/>
                <w:lang w:val="en-US"/>
              </w:rPr>
              <w:t> </w:t>
            </w:r>
          </w:p>
        </w:tc>
        <w:tc>
          <w:tcPr>
            <w:tcW w:w="849" w:type="dxa"/>
            <w:shd w:val="clear" w:color="auto" w:fill="FFFFFF" w:themeFill="background1"/>
          </w:tcPr>
          <w:p w14:paraId="78421758" w14:textId="77777777" w:rsidR="004A19E8" w:rsidRPr="00EC2C6A" w:rsidRDefault="004A19E8" w:rsidP="004A19E8">
            <w:pPr>
              <w:jc w:val="right"/>
              <w:rPr>
                <w:sz w:val="18"/>
                <w:szCs w:val="18"/>
              </w:rPr>
            </w:pPr>
          </w:p>
        </w:tc>
      </w:tr>
      <w:tr w:rsidR="00414A16" w14:paraId="419B67EE" w14:textId="77777777" w:rsidTr="0054481F">
        <w:tc>
          <w:tcPr>
            <w:tcW w:w="237" w:type="dxa"/>
            <w:shd w:val="clear" w:color="auto" w:fill="auto"/>
          </w:tcPr>
          <w:p w14:paraId="32ECD2E4" w14:textId="77777777" w:rsidR="004A19E8" w:rsidRPr="00CB4E07" w:rsidRDefault="004A19E8" w:rsidP="004A19E8">
            <w:pPr>
              <w:rPr>
                <w:sz w:val="18"/>
                <w:szCs w:val="18"/>
              </w:rPr>
            </w:pPr>
          </w:p>
        </w:tc>
        <w:tc>
          <w:tcPr>
            <w:tcW w:w="3173" w:type="dxa"/>
            <w:shd w:val="clear" w:color="auto" w:fill="auto"/>
          </w:tcPr>
          <w:p w14:paraId="426355EF" w14:textId="6309D7E4" w:rsidR="004A19E8" w:rsidRPr="00CB4E07" w:rsidRDefault="004A19E8" w:rsidP="004A19E8">
            <w:pPr>
              <w:rPr>
                <w:sz w:val="18"/>
                <w:szCs w:val="18"/>
              </w:rPr>
            </w:pPr>
            <w:r>
              <w:rPr>
                <w:sz w:val="18"/>
                <w:szCs w:val="18"/>
              </w:rPr>
              <w:t xml:space="preserve">40 - </w:t>
            </w:r>
            <w:r w:rsidRPr="00CB4E07">
              <w:rPr>
                <w:sz w:val="18"/>
                <w:szCs w:val="18"/>
              </w:rPr>
              <w:t>49</w:t>
            </w:r>
          </w:p>
        </w:tc>
        <w:tc>
          <w:tcPr>
            <w:tcW w:w="576" w:type="dxa"/>
            <w:shd w:val="clear" w:color="auto" w:fill="auto"/>
            <w:vAlign w:val="bottom"/>
          </w:tcPr>
          <w:p w14:paraId="77E49B3F" w14:textId="1DCBE28B" w:rsidR="004A19E8" w:rsidRPr="00CB4E07" w:rsidRDefault="004A19E8" w:rsidP="004A19E8">
            <w:pPr>
              <w:jc w:val="right"/>
              <w:rPr>
                <w:sz w:val="18"/>
                <w:szCs w:val="18"/>
              </w:rPr>
            </w:pPr>
            <w:r>
              <w:rPr>
                <w:color w:val="000000"/>
                <w:sz w:val="18"/>
                <w:szCs w:val="18"/>
                <w:lang w:val="en-US"/>
              </w:rPr>
              <w:t>200</w:t>
            </w:r>
          </w:p>
        </w:tc>
        <w:tc>
          <w:tcPr>
            <w:tcW w:w="547" w:type="dxa"/>
            <w:shd w:val="clear" w:color="auto" w:fill="auto"/>
            <w:vAlign w:val="bottom"/>
          </w:tcPr>
          <w:p w14:paraId="1824AF88" w14:textId="7AE82D26" w:rsidR="004A19E8" w:rsidRPr="00CB4E07" w:rsidRDefault="004A19E8" w:rsidP="004A19E8">
            <w:pPr>
              <w:jc w:val="right"/>
              <w:rPr>
                <w:sz w:val="18"/>
                <w:szCs w:val="18"/>
              </w:rPr>
            </w:pPr>
            <w:r>
              <w:rPr>
                <w:color w:val="000000"/>
                <w:sz w:val="18"/>
                <w:szCs w:val="18"/>
                <w:lang w:val="en-US"/>
              </w:rPr>
              <w:t>(48)</w:t>
            </w:r>
          </w:p>
        </w:tc>
        <w:tc>
          <w:tcPr>
            <w:tcW w:w="526" w:type="dxa"/>
            <w:shd w:val="clear" w:color="auto" w:fill="auto"/>
            <w:vAlign w:val="bottom"/>
          </w:tcPr>
          <w:p w14:paraId="526EC0C2" w14:textId="341B79A6" w:rsidR="004A19E8" w:rsidRPr="00CB4E07" w:rsidRDefault="004A19E8" w:rsidP="004A19E8">
            <w:pPr>
              <w:jc w:val="right"/>
              <w:rPr>
                <w:sz w:val="18"/>
                <w:szCs w:val="18"/>
              </w:rPr>
            </w:pPr>
            <w:r>
              <w:rPr>
                <w:color w:val="000000"/>
                <w:sz w:val="18"/>
                <w:szCs w:val="18"/>
                <w:lang w:val="en-US"/>
              </w:rPr>
              <w:t>221</w:t>
            </w:r>
          </w:p>
        </w:tc>
        <w:tc>
          <w:tcPr>
            <w:tcW w:w="547" w:type="dxa"/>
            <w:shd w:val="clear" w:color="auto" w:fill="auto"/>
            <w:vAlign w:val="bottom"/>
          </w:tcPr>
          <w:p w14:paraId="7DE5AFD5" w14:textId="098F1886" w:rsidR="004A19E8" w:rsidRPr="00CB4E07" w:rsidRDefault="004A19E8" w:rsidP="004A19E8">
            <w:pPr>
              <w:jc w:val="right"/>
              <w:rPr>
                <w:sz w:val="18"/>
                <w:szCs w:val="18"/>
              </w:rPr>
            </w:pPr>
            <w:r>
              <w:rPr>
                <w:color w:val="000000"/>
                <w:sz w:val="18"/>
                <w:szCs w:val="18"/>
                <w:lang w:val="en-US"/>
              </w:rPr>
              <w:t>(52)</w:t>
            </w:r>
          </w:p>
        </w:tc>
        <w:tc>
          <w:tcPr>
            <w:tcW w:w="631" w:type="dxa"/>
            <w:shd w:val="clear" w:color="auto" w:fill="auto"/>
            <w:vAlign w:val="bottom"/>
          </w:tcPr>
          <w:p w14:paraId="6F978B04" w14:textId="61923224" w:rsidR="004A19E8" w:rsidRPr="00F372E8" w:rsidRDefault="004A19E8" w:rsidP="004A19E8">
            <w:pPr>
              <w:jc w:val="right"/>
              <w:rPr>
                <w:sz w:val="18"/>
                <w:szCs w:val="18"/>
              </w:rPr>
            </w:pPr>
            <w:r>
              <w:rPr>
                <w:color w:val="000000"/>
                <w:sz w:val="18"/>
                <w:szCs w:val="18"/>
                <w:lang w:val="en-US"/>
              </w:rPr>
              <w:t>1.09</w:t>
            </w:r>
          </w:p>
        </w:tc>
        <w:tc>
          <w:tcPr>
            <w:tcW w:w="1090" w:type="dxa"/>
            <w:shd w:val="clear" w:color="auto" w:fill="auto"/>
            <w:vAlign w:val="bottom"/>
          </w:tcPr>
          <w:p w14:paraId="23BD1669" w14:textId="022A4958" w:rsidR="004A19E8" w:rsidRPr="00F372E8" w:rsidRDefault="004A19E8" w:rsidP="0054481F">
            <w:pPr>
              <w:jc w:val="right"/>
              <w:rPr>
                <w:sz w:val="18"/>
                <w:szCs w:val="18"/>
              </w:rPr>
            </w:pPr>
            <w:r>
              <w:rPr>
                <w:color w:val="000000"/>
                <w:sz w:val="18"/>
                <w:szCs w:val="18"/>
                <w:lang w:val="en-US"/>
              </w:rPr>
              <w:t>(0.82, 1.44)</w:t>
            </w:r>
          </w:p>
        </w:tc>
        <w:tc>
          <w:tcPr>
            <w:tcW w:w="849" w:type="dxa"/>
            <w:shd w:val="clear" w:color="auto" w:fill="FFFFFF" w:themeFill="background1"/>
          </w:tcPr>
          <w:p w14:paraId="28117AA9" w14:textId="77777777" w:rsidR="004A19E8" w:rsidRPr="00CB4E07" w:rsidRDefault="004A19E8" w:rsidP="004A19E8">
            <w:pPr>
              <w:jc w:val="right"/>
              <w:rPr>
                <w:sz w:val="18"/>
                <w:szCs w:val="18"/>
              </w:rPr>
            </w:pPr>
          </w:p>
        </w:tc>
      </w:tr>
      <w:tr w:rsidR="00414A16" w14:paraId="4951BCF4" w14:textId="77777777" w:rsidTr="0054481F">
        <w:tc>
          <w:tcPr>
            <w:tcW w:w="237" w:type="dxa"/>
            <w:shd w:val="clear" w:color="auto" w:fill="auto"/>
          </w:tcPr>
          <w:p w14:paraId="01EEFAB1" w14:textId="77777777" w:rsidR="004A19E8" w:rsidRPr="00CB4E07" w:rsidRDefault="004A19E8" w:rsidP="004A19E8">
            <w:pPr>
              <w:rPr>
                <w:sz w:val="18"/>
                <w:szCs w:val="18"/>
              </w:rPr>
            </w:pPr>
          </w:p>
        </w:tc>
        <w:tc>
          <w:tcPr>
            <w:tcW w:w="3173" w:type="dxa"/>
            <w:shd w:val="clear" w:color="auto" w:fill="auto"/>
          </w:tcPr>
          <w:p w14:paraId="48141AFD" w14:textId="77777777" w:rsidR="004A19E8" w:rsidRPr="00CB4E07" w:rsidRDefault="004A19E8" w:rsidP="004A19E8">
            <w:pPr>
              <w:rPr>
                <w:sz w:val="18"/>
                <w:szCs w:val="18"/>
              </w:rPr>
            </w:pPr>
            <w:r>
              <w:rPr>
                <w:rFonts w:eastAsia="SimSun"/>
                <w:color w:val="000000"/>
                <w:sz w:val="18"/>
                <w:szCs w:val="18"/>
                <w:lang w:val="en-AU" w:eastAsia="zh-CN"/>
              </w:rPr>
              <w:t xml:space="preserve">≥ </w:t>
            </w:r>
            <w:r>
              <w:rPr>
                <w:sz w:val="18"/>
                <w:szCs w:val="18"/>
              </w:rPr>
              <w:t>50</w:t>
            </w:r>
          </w:p>
        </w:tc>
        <w:tc>
          <w:tcPr>
            <w:tcW w:w="576" w:type="dxa"/>
            <w:shd w:val="clear" w:color="auto" w:fill="auto"/>
            <w:vAlign w:val="bottom"/>
          </w:tcPr>
          <w:p w14:paraId="465C28B7" w14:textId="2D5E0E71" w:rsidR="004A19E8" w:rsidRPr="00CB4E07" w:rsidRDefault="004A19E8" w:rsidP="004A19E8">
            <w:pPr>
              <w:jc w:val="right"/>
              <w:rPr>
                <w:sz w:val="18"/>
                <w:szCs w:val="18"/>
              </w:rPr>
            </w:pPr>
            <w:r>
              <w:rPr>
                <w:color w:val="000000"/>
                <w:sz w:val="18"/>
                <w:szCs w:val="18"/>
                <w:lang w:val="en-US"/>
              </w:rPr>
              <w:t>70</w:t>
            </w:r>
          </w:p>
        </w:tc>
        <w:tc>
          <w:tcPr>
            <w:tcW w:w="547" w:type="dxa"/>
            <w:shd w:val="clear" w:color="auto" w:fill="auto"/>
            <w:vAlign w:val="bottom"/>
          </w:tcPr>
          <w:p w14:paraId="5892C5ED" w14:textId="622A5F23" w:rsidR="004A19E8" w:rsidRPr="00CB4E07" w:rsidRDefault="004A19E8" w:rsidP="004A19E8">
            <w:pPr>
              <w:jc w:val="right"/>
              <w:rPr>
                <w:sz w:val="18"/>
                <w:szCs w:val="18"/>
              </w:rPr>
            </w:pPr>
            <w:r>
              <w:rPr>
                <w:color w:val="000000"/>
                <w:sz w:val="18"/>
                <w:szCs w:val="18"/>
                <w:lang w:val="en-US"/>
              </w:rPr>
              <w:t>(47)</w:t>
            </w:r>
          </w:p>
        </w:tc>
        <w:tc>
          <w:tcPr>
            <w:tcW w:w="526" w:type="dxa"/>
            <w:shd w:val="clear" w:color="auto" w:fill="auto"/>
            <w:vAlign w:val="bottom"/>
          </w:tcPr>
          <w:p w14:paraId="11BFFFF3" w14:textId="5DCBDB53" w:rsidR="004A19E8" w:rsidRPr="00CB4E07" w:rsidRDefault="004A19E8" w:rsidP="004A19E8">
            <w:pPr>
              <w:jc w:val="right"/>
              <w:rPr>
                <w:sz w:val="18"/>
                <w:szCs w:val="18"/>
              </w:rPr>
            </w:pPr>
            <w:r>
              <w:rPr>
                <w:color w:val="000000"/>
                <w:sz w:val="18"/>
                <w:szCs w:val="18"/>
                <w:lang w:val="en-US"/>
              </w:rPr>
              <w:t>78</w:t>
            </w:r>
          </w:p>
        </w:tc>
        <w:tc>
          <w:tcPr>
            <w:tcW w:w="547" w:type="dxa"/>
            <w:shd w:val="clear" w:color="auto" w:fill="auto"/>
            <w:vAlign w:val="bottom"/>
          </w:tcPr>
          <w:p w14:paraId="0DCAC181" w14:textId="406089A7" w:rsidR="004A19E8" w:rsidRPr="00CB4E07" w:rsidRDefault="004A19E8" w:rsidP="004A19E8">
            <w:pPr>
              <w:jc w:val="right"/>
              <w:rPr>
                <w:sz w:val="18"/>
                <w:szCs w:val="18"/>
              </w:rPr>
            </w:pPr>
            <w:r>
              <w:rPr>
                <w:color w:val="000000"/>
                <w:sz w:val="18"/>
                <w:szCs w:val="18"/>
                <w:lang w:val="en-US"/>
              </w:rPr>
              <w:t>(53)</w:t>
            </w:r>
          </w:p>
        </w:tc>
        <w:tc>
          <w:tcPr>
            <w:tcW w:w="631" w:type="dxa"/>
            <w:shd w:val="clear" w:color="auto" w:fill="auto"/>
            <w:vAlign w:val="bottom"/>
          </w:tcPr>
          <w:p w14:paraId="366E3C7E" w14:textId="054BC7CA" w:rsidR="004A19E8" w:rsidRPr="00F372E8" w:rsidRDefault="004A19E8" w:rsidP="004A19E8">
            <w:pPr>
              <w:jc w:val="right"/>
              <w:rPr>
                <w:sz w:val="18"/>
                <w:szCs w:val="18"/>
              </w:rPr>
            </w:pPr>
            <w:r>
              <w:rPr>
                <w:color w:val="000000"/>
                <w:sz w:val="18"/>
                <w:szCs w:val="18"/>
                <w:lang w:val="en-US"/>
              </w:rPr>
              <w:t>1.10</w:t>
            </w:r>
          </w:p>
        </w:tc>
        <w:tc>
          <w:tcPr>
            <w:tcW w:w="1090" w:type="dxa"/>
            <w:shd w:val="clear" w:color="auto" w:fill="auto"/>
            <w:vAlign w:val="bottom"/>
          </w:tcPr>
          <w:p w14:paraId="3E138451" w14:textId="02ED4E5E" w:rsidR="004A19E8" w:rsidRPr="00F372E8" w:rsidRDefault="004A19E8" w:rsidP="0054481F">
            <w:pPr>
              <w:jc w:val="right"/>
              <w:rPr>
                <w:sz w:val="18"/>
                <w:szCs w:val="18"/>
              </w:rPr>
            </w:pPr>
            <w:r>
              <w:rPr>
                <w:color w:val="000000"/>
                <w:sz w:val="18"/>
                <w:szCs w:val="18"/>
                <w:lang w:val="en-US"/>
              </w:rPr>
              <w:t>(0.75, 1.61)</w:t>
            </w:r>
          </w:p>
        </w:tc>
        <w:tc>
          <w:tcPr>
            <w:tcW w:w="849" w:type="dxa"/>
            <w:shd w:val="clear" w:color="auto" w:fill="FFFFFF" w:themeFill="background1"/>
          </w:tcPr>
          <w:p w14:paraId="0DC7E967" w14:textId="6A7F3740" w:rsidR="004A19E8" w:rsidRPr="00CB4E07" w:rsidRDefault="004A19E8" w:rsidP="004A19E8">
            <w:pPr>
              <w:jc w:val="right"/>
              <w:rPr>
                <w:sz w:val="18"/>
                <w:szCs w:val="18"/>
              </w:rPr>
            </w:pPr>
          </w:p>
        </w:tc>
      </w:tr>
      <w:tr w:rsidR="00414A16" w14:paraId="3F44CC0C" w14:textId="77777777" w:rsidTr="0054481F">
        <w:tc>
          <w:tcPr>
            <w:tcW w:w="3410" w:type="dxa"/>
            <w:gridSpan w:val="2"/>
            <w:shd w:val="clear" w:color="auto" w:fill="auto"/>
          </w:tcPr>
          <w:p w14:paraId="5FCAC0BE" w14:textId="77777777" w:rsidR="004A19E8" w:rsidRPr="00CB4E07" w:rsidRDefault="004A19E8" w:rsidP="004A19E8">
            <w:pPr>
              <w:rPr>
                <w:sz w:val="18"/>
                <w:szCs w:val="18"/>
              </w:rPr>
            </w:pPr>
            <w:r w:rsidRPr="008F620D">
              <w:rPr>
                <w:b/>
                <w:snapToGrid w:val="0"/>
                <w:sz w:val="18"/>
                <w:szCs w:val="18"/>
              </w:rPr>
              <w:t>Years lived in New Zealand</w:t>
            </w:r>
          </w:p>
        </w:tc>
        <w:tc>
          <w:tcPr>
            <w:tcW w:w="576" w:type="dxa"/>
            <w:shd w:val="clear" w:color="auto" w:fill="auto"/>
          </w:tcPr>
          <w:p w14:paraId="00512CA4" w14:textId="77777777" w:rsidR="004A19E8" w:rsidRPr="00CB4E07" w:rsidRDefault="004A19E8" w:rsidP="004A19E8">
            <w:pPr>
              <w:jc w:val="right"/>
              <w:rPr>
                <w:sz w:val="18"/>
                <w:szCs w:val="18"/>
              </w:rPr>
            </w:pPr>
          </w:p>
        </w:tc>
        <w:tc>
          <w:tcPr>
            <w:tcW w:w="547" w:type="dxa"/>
            <w:shd w:val="clear" w:color="auto" w:fill="auto"/>
            <w:vAlign w:val="center"/>
          </w:tcPr>
          <w:p w14:paraId="452A4D78" w14:textId="77777777" w:rsidR="004A19E8" w:rsidRPr="00CB4E07" w:rsidRDefault="004A19E8" w:rsidP="004A19E8">
            <w:pPr>
              <w:jc w:val="right"/>
              <w:rPr>
                <w:sz w:val="18"/>
                <w:szCs w:val="18"/>
              </w:rPr>
            </w:pPr>
          </w:p>
        </w:tc>
        <w:tc>
          <w:tcPr>
            <w:tcW w:w="526" w:type="dxa"/>
            <w:shd w:val="clear" w:color="auto" w:fill="auto"/>
            <w:vAlign w:val="bottom"/>
          </w:tcPr>
          <w:p w14:paraId="02EACFC9" w14:textId="77777777" w:rsidR="004A19E8" w:rsidRPr="00CB4E07" w:rsidRDefault="004A19E8" w:rsidP="004A19E8">
            <w:pPr>
              <w:jc w:val="right"/>
              <w:rPr>
                <w:sz w:val="18"/>
                <w:szCs w:val="18"/>
              </w:rPr>
            </w:pPr>
          </w:p>
        </w:tc>
        <w:tc>
          <w:tcPr>
            <w:tcW w:w="547" w:type="dxa"/>
            <w:shd w:val="clear" w:color="auto" w:fill="auto"/>
            <w:vAlign w:val="center"/>
          </w:tcPr>
          <w:p w14:paraId="0532160F" w14:textId="77777777" w:rsidR="004A19E8" w:rsidRPr="00CB4E07" w:rsidRDefault="004A19E8" w:rsidP="004A19E8">
            <w:pPr>
              <w:jc w:val="right"/>
              <w:rPr>
                <w:sz w:val="18"/>
                <w:szCs w:val="18"/>
              </w:rPr>
            </w:pPr>
          </w:p>
        </w:tc>
        <w:tc>
          <w:tcPr>
            <w:tcW w:w="631" w:type="dxa"/>
            <w:shd w:val="clear" w:color="auto" w:fill="auto"/>
            <w:vAlign w:val="bottom"/>
          </w:tcPr>
          <w:p w14:paraId="6D84EE3A" w14:textId="77777777" w:rsidR="004A19E8" w:rsidRPr="00F372E8" w:rsidRDefault="004A19E8" w:rsidP="004A19E8">
            <w:pPr>
              <w:jc w:val="right"/>
              <w:rPr>
                <w:sz w:val="18"/>
                <w:szCs w:val="18"/>
              </w:rPr>
            </w:pPr>
          </w:p>
        </w:tc>
        <w:tc>
          <w:tcPr>
            <w:tcW w:w="1090" w:type="dxa"/>
            <w:shd w:val="clear" w:color="auto" w:fill="auto"/>
          </w:tcPr>
          <w:p w14:paraId="1FB4216C" w14:textId="77777777" w:rsidR="004A19E8" w:rsidRPr="00F372E8" w:rsidRDefault="004A19E8" w:rsidP="0054481F">
            <w:pPr>
              <w:jc w:val="right"/>
              <w:rPr>
                <w:sz w:val="18"/>
                <w:szCs w:val="18"/>
              </w:rPr>
            </w:pPr>
          </w:p>
        </w:tc>
        <w:tc>
          <w:tcPr>
            <w:tcW w:w="849" w:type="dxa"/>
            <w:shd w:val="clear" w:color="auto" w:fill="D9D9D9" w:themeFill="background1" w:themeFillShade="D9"/>
          </w:tcPr>
          <w:p w14:paraId="5C72E840" w14:textId="24AD92B9" w:rsidR="004A19E8" w:rsidRPr="00CB4E07" w:rsidRDefault="00B073DC" w:rsidP="004A19E8">
            <w:pPr>
              <w:jc w:val="right"/>
              <w:rPr>
                <w:sz w:val="18"/>
                <w:szCs w:val="18"/>
              </w:rPr>
            </w:pPr>
            <w:r>
              <w:rPr>
                <w:sz w:val="18"/>
                <w:szCs w:val="18"/>
              </w:rPr>
              <w:t>0.03</w:t>
            </w:r>
          </w:p>
        </w:tc>
      </w:tr>
      <w:tr w:rsidR="00414A16" w14:paraId="1FEB00D4" w14:textId="77777777" w:rsidTr="0054481F">
        <w:tc>
          <w:tcPr>
            <w:tcW w:w="237" w:type="dxa"/>
            <w:shd w:val="clear" w:color="auto" w:fill="auto"/>
          </w:tcPr>
          <w:p w14:paraId="4D54B84F" w14:textId="77777777" w:rsidR="004A19E8" w:rsidRPr="00CB4E07" w:rsidRDefault="004A19E8" w:rsidP="004A19E8">
            <w:pPr>
              <w:rPr>
                <w:sz w:val="18"/>
                <w:szCs w:val="18"/>
              </w:rPr>
            </w:pPr>
          </w:p>
        </w:tc>
        <w:tc>
          <w:tcPr>
            <w:tcW w:w="3173" w:type="dxa"/>
            <w:shd w:val="clear" w:color="auto" w:fill="auto"/>
          </w:tcPr>
          <w:p w14:paraId="462F8145" w14:textId="77777777" w:rsidR="004A19E8" w:rsidRPr="00CB4E07" w:rsidRDefault="004A19E8" w:rsidP="004A19E8">
            <w:pPr>
              <w:rPr>
                <w:sz w:val="18"/>
                <w:szCs w:val="18"/>
              </w:rPr>
            </w:pPr>
            <w:r>
              <w:rPr>
                <w:rFonts w:eastAsia="SimSun"/>
                <w:color w:val="000000"/>
                <w:sz w:val="18"/>
                <w:szCs w:val="18"/>
                <w:lang w:val="en-AU" w:eastAsia="zh-CN"/>
              </w:rPr>
              <w:t xml:space="preserve">≤ </w:t>
            </w:r>
            <w:r w:rsidRPr="00CB4E07">
              <w:rPr>
                <w:sz w:val="18"/>
                <w:szCs w:val="18"/>
              </w:rPr>
              <w:t>20</w:t>
            </w:r>
          </w:p>
        </w:tc>
        <w:tc>
          <w:tcPr>
            <w:tcW w:w="576" w:type="dxa"/>
            <w:shd w:val="clear" w:color="auto" w:fill="auto"/>
            <w:vAlign w:val="bottom"/>
          </w:tcPr>
          <w:p w14:paraId="277F145A" w14:textId="5CA83B21" w:rsidR="004A19E8" w:rsidRPr="00CB4E07" w:rsidRDefault="004A19E8" w:rsidP="004A19E8">
            <w:pPr>
              <w:jc w:val="right"/>
              <w:rPr>
                <w:sz w:val="18"/>
                <w:szCs w:val="18"/>
              </w:rPr>
            </w:pPr>
            <w:r>
              <w:rPr>
                <w:color w:val="000000"/>
                <w:sz w:val="18"/>
                <w:szCs w:val="18"/>
                <w:lang w:val="en-US"/>
              </w:rPr>
              <w:t>107</w:t>
            </w:r>
          </w:p>
        </w:tc>
        <w:tc>
          <w:tcPr>
            <w:tcW w:w="547" w:type="dxa"/>
            <w:shd w:val="clear" w:color="auto" w:fill="auto"/>
            <w:vAlign w:val="bottom"/>
          </w:tcPr>
          <w:p w14:paraId="513C83D5" w14:textId="0E537E37" w:rsidR="004A19E8" w:rsidRPr="00CB4E07" w:rsidRDefault="004A19E8" w:rsidP="004A19E8">
            <w:pPr>
              <w:jc w:val="right"/>
              <w:rPr>
                <w:sz w:val="18"/>
                <w:szCs w:val="18"/>
              </w:rPr>
            </w:pPr>
            <w:r>
              <w:rPr>
                <w:color w:val="000000"/>
                <w:sz w:val="18"/>
                <w:szCs w:val="18"/>
                <w:lang w:val="en-US"/>
              </w:rPr>
              <w:t>(53)</w:t>
            </w:r>
          </w:p>
        </w:tc>
        <w:tc>
          <w:tcPr>
            <w:tcW w:w="526" w:type="dxa"/>
            <w:shd w:val="clear" w:color="auto" w:fill="auto"/>
            <w:vAlign w:val="bottom"/>
          </w:tcPr>
          <w:p w14:paraId="199A52A1" w14:textId="74BA6229" w:rsidR="004A19E8" w:rsidRPr="00CB4E07" w:rsidRDefault="004A19E8" w:rsidP="004A19E8">
            <w:pPr>
              <w:jc w:val="right"/>
              <w:rPr>
                <w:sz w:val="18"/>
                <w:szCs w:val="18"/>
              </w:rPr>
            </w:pPr>
            <w:r>
              <w:rPr>
                <w:color w:val="000000"/>
                <w:sz w:val="18"/>
                <w:szCs w:val="18"/>
                <w:lang w:val="en-US"/>
              </w:rPr>
              <w:t>94</w:t>
            </w:r>
          </w:p>
        </w:tc>
        <w:tc>
          <w:tcPr>
            <w:tcW w:w="547" w:type="dxa"/>
            <w:shd w:val="clear" w:color="auto" w:fill="auto"/>
            <w:vAlign w:val="bottom"/>
          </w:tcPr>
          <w:p w14:paraId="5060B292" w14:textId="285646B2" w:rsidR="004A19E8" w:rsidRPr="00CB4E07" w:rsidRDefault="004A19E8" w:rsidP="004A19E8">
            <w:pPr>
              <w:jc w:val="right"/>
              <w:rPr>
                <w:sz w:val="18"/>
                <w:szCs w:val="18"/>
              </w:rPr>
            </w:pPr>
            <w:r>
              <w:rPr>
                <w:color w:val="000000"/>
                <w:sz w:val="18"/>
                <w:szCs w:val="18"/>
                <w:lang w:val="en-US"/>
              </w:rPr>
              <w:t>(47)</w:t>
            </w:r>
          </w:p>
        </w:tc>
        <w:tc>
          <w:tcPr>
            <w:tcW w:w="631" w:type="dxa"/>
            <w:shd w:val="clear" w:color="auto" w:fill="auto"/>
            <w:vAlign w:val="bottom"/>
          </w:tcPr>
          <w:p w14:paraId="28AF5AD7" w14:textId="0889A3DE"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6A3CAEBD" w14:textId="207C5961" w:rsidR="004A19E8" w:rsidRPr="00F372E8" w:rsidRDefault="004A19E8" w:rsidP="0054481F">
            <w:pPr>
              <w:jc w:val="right"/>
              <w:rPr>
                <w:sz w:val="18"/>
                <w:szCs w:val="18"/>
              </w:rPr>
            </w:pPr>
            <w:r>
              <w:rPr>
                <w:color w:val="000000"/>
                <w:sz w:val="18"/>
                <w:szCs w:val="18"/>
                <w:lang w:val="en-US"/>
              </w:rPr>
              <w:t> </w:t>
            </w:r>
          </w:p>
        </w:tc>
        <w:tc>
          <w:tcPr>
            <w:tcW w:w="849" w:type="dxa"/>
            <w:shd w:val="clear" w:color="auto" w:fill="FFFFFF" w:themeFill="background1"/>
          </w:tcPr>
          <w:p w14:paraId="35087130" w14:textId="77777777" w:rsidR="004A19E8" w:rsidRPr="00CB4E07" w:rsidRDefault="004A19E8" w:rsidP="004A19E8">
            <w:pPr>
              <w:jc w:val="right"/>
              <w:rPr>
                <w:sz w:val="18"/>
                <w:szCs w:val="18"/>
              </w:rPr>
            </w:pPr>
          </w:p>
        </w:tc>
      </w:tr>
      <w:tr w:rsidR="00414A16" w14:paraId="745BA783" w14:textId="77777777" w:rsidTr="0054481F">
        <w:tc>
          <w:tcPr>
            <w:tcW w:w="237" w:type="dxa"/>
            <w:shd w:val="clear" w:color="auto" w:fill="auto"/>
          </w:tcPr>
          <w:p w14:paraId="158B75F2" w14:textId="77777777" w:rsidR="004A19E8" w:rsidRPr="00CB4E07" w:rsidRDefault="004A19E8" w:rsidP="004A19E8">
            <w:pPr>
              <w:rPr>
                <w:sz w:val="18"/>
                <w:szCs w:val="18"/>
              </w:rPr>
            </w:pPr>
          </w:p>
        </w:tc>
        <w:tc>
          <w:tcPr>
            <w:tcW w:w="3173" w:type="dxa"/>
            <w:shd w:val="clear" w:color="auto" w:fill="auto"/>
          </w:tcPr>
          <w:p w14:paraId="22388FD8" w14:textId="2850E5CC" w:rsidR="004A19E8" w:rsidRPr="00CB4E07" w:rsidRDefault="004A19E8" w:rsidP="006F227D">
            <w:pPr>
              <w:rPr>
                <w:sz w:val="18"/>
                <w:szCs w:val="18"/>
              </w:rPr>
            </w:pPr>
            <w:r>
              <w:rPr>
                <w:sz w:val="18"/>
                <w:szCs w:val="18"/>
              </w:rPr>
              <w:t xml:space="preserve">21 </w:t>
            </w:r>
            <w:r w:rsidR="006F227D">
              <w:rPr>
                <w:sz w:val="18"/>
                <w:szCs w:val="18"/>
              </w:rPr>
              <w:t>-</w:t>
            </w:r>
            <w:r>
              <w:rPr>
                <w:sz w:val="18"/>
                <w:szCs w:val="18"/>
              </w:rPr>
              <w:t xml:space="preserve"> </w:t>
            </w:r>
            <w:r w:rsidRPr="00CB4E07">
              <w:rPr>
                <w:sz w:val="18"/>
                <w:szCs w:val="18"/>
              </w:rPr>
              <w:t>30</w:t>
            </w:r>
          </w:p>
        </w:tc>
        <w:tc>
          <w:tcPr>
            <w:tcW w:w="576" w:type="dxa"/>
            <w:shd w:val="clear" w:color="auto" w:fill="auto"/>
            <w:vAlign w:val="bottom"/>
          </w:tcPr>
          <w:p w14:paraId="6EF31D85" w14:textId="378AD14A" w:rsidR="004A19E8" w:rsidRPr="00CB4E07" w:rsidRDefault="004A19E8" w:rsidP="004A19E8">
            <w:pPr>
              <w:jc w:val="right"/>
              <w:rPr>
                <w:sz w:val="18"/>
                <w:szCs w:val="18"/>
              </w:rPr>
            </w:pPr>
            <w:r>
              <w:rPr>
                <w:color w:val="000000"/>
                <w:sz w:val="18"/>
                <w:szCs w:val="18"/>
                <w:lang w:val="en-US"/>
              </w:rPr>
              <w:t>143</w:t>
            </w:r>
          </w:p>
        </w:tc>
        <w:tc>
          <w:tcPr>
            <w:tcW w:w="547" w:type="dxa"/>
            <w:shd w:val="clear" w:color="auto" w:fill="auto"/>
            <w:vAlign w:val="bottom"/>
          </w:tcPr>
          <w:p w14:paraId="7FC05F2A" w14:textId="04EBB4BB" w:rsidR="004A19E8" w:rsidRPr="00CB4E07" w:rsidRDefault="004A19E8" w:rsidP="004A19E8">
            <w:pPr>
              <w:jc w:val="right"/>
              <w:rPr>
                <w:sz w:val="18"/>
                <w:szCs w:val="18"/>
              </w:rPr>
            </w:pPr>
            <w:r>
              <w:rPr>
                <w:color w:val="000000"/>
                <w:sz w:val="18"/>
                <w:szCs w:val="18"/>
                <w:lang w:val="en-US"/>
              </w:rPr>
              <w:t>(52)</w:t>
            </w:r>
          </w:p>
        </w:tc>
        <w:tc>
          <w:tcPr>
            <w:tcW w:w="526" w:type="dxa"/>
            <w:shd w:val="clear" w:color="auto" w:fill="auto"/>
            <w:vAlign w:val="bottom"/>
          </w:tcPr>
          <w:p w14:paraId="120FC52C" w14:textId="32E484B6" w:rsidR="004A19E8" w:rsidRPr="00CB4E07" w:rsidRDefault="004A19E8" w:rsidP="004A19E8">
            <w:pPr>
              <w:jc w:val="right"/>
              <w:rPr>
                <w:sz w:val="18"/>
                <w:szCs w:val="18"/>
              </w:rPr>
            </w:pPr>
            <w:r>
              <w:rPr>
                <w:color w:val="000000"/>
                <w:sz w:val="18"/>
                <w:szCs w:val="18"/>
                <w:lang w:val="en-US"/>
              </w:rPr>
              <w:t>132</w:t>
            </w:r>
          </w:p>
        </w:tc>
        <w:tc>
          <w:tcPr>
            <w:tcW w:w="547" w:type="dxa"/>
            <w:shd w:val="clear" w:color="auto" w:fill="auto"/>
            <w:vAlign w:val="bottom"/>
          </w:tcPr>
          <w:p w14:paraId="020BE6A8" w14:textId="13F3B30B" w:rsidR="004A19E8" w:rsidRPr="00CB4E07" w:rsidRDefault="004A19E8" w:rsidP="004A19E8">
            <w:pPr>
              <w:jc w:val="right"/>
              <w:rPr>
                <w:sz w:val="18"/>
                <w:szCs w:val="18"/>
              </w:rPr>
            </w:pPr>
            <w:r>
              <w:rPr>
                <w:color w:val="000000"/>
                <w:sz w:val="18"/>
                <w:szCs w:val="18"/>
                <w:lang w:val="en-US"/>
              </w:rPr>
              <w:t>(48)</w:t>
            </w:r>
          </w:p>
        </w:tc>
        <w:tc>
          <w:tcPr>
            <w:tcW w:w="631" w:type="dxa"/>
            <w:shd w:val="clear" w:color="auto" w:fill="auto"/>
            <w:vAlign w:val="bottom"/>
          </w:tcPr>
          <w:p w14:paraId="1D9C5AF4" w14:textId="31C7E21D" w:rsidR="004A19E8" w:rsidRPr="00F372E8" w:rsidRDefault="004A19E8" w:rsidP="004A19E8">
            <w:pPr>
              <w:jc w:val="right"/>
              <w:rPr>
                <w:sz w:val="18"/>
                <w:szCs w:val="18"/>
              </w:rPr>
            </w:pPr>
            <w:r>
              <w:rPr>
                <w:color w:val="000000"/>
                <w:sz w:val="18"/>
                <w:szCs w:val="18"/>
                <w:lang w:val="en-US"/>
              </w:rPr>
              <w:t>1.05</w:t>
            </w:r>
          </w:p>
        </w:tc>
        <w:tc>
          <w:tcPr>
            <w:tcW w:w="1090" w:type="dxa"/>
            <w:shd w:val="clear" w:color="auto" w:fill="auto"/>
            <w:vAlign w:val="bottom"/>
          </w:tcPr>
          <w:p w14:paraId="125A04A8" w14:textId="43AD8F41" w:rsidR="004A19E8" w:rsidRPr="00F372E8" w:rsidRDefault="004A19E8" w:rsidP="0054481F">
            <w:pPr>
              <w:jc w:val="right"/>
              <w:rPr>
                <w:sz w:val="18"/>
                <w:szCs w:val="18"/>
              </w:rPr>
            </w:pPr>
            <w:r>
              <w:rPr>
                <w:color w:val="000000"/>
                <w:sz w:val="18"/>
                <w:szCs w:val="18"/>
                <w:lang w:val="en-US"/>
              </w:rPr>
              <w:t>(0.73, 1.51)</w:t>
            </w:r>
          </w:p>
        </w:tc>
        <w:tc>
          <w:tcPr>
            <w:tcW w:w="849" w:type="dxa"/>
            <w:shd w:val="clear" w:color="auto" w:fill="FFFFFF" w:themeFill="background1"/>
          </w:tcPr>
          <w:p w14:paraId="22716C7C" w14:textId="77777777" w:rsidR="004A19E8" w:rsidRPr="00CB4E07" w:rsidRDefault="004A19E8" w:rsidP="004A19E8">
            <w:pPr>
              <w:jc w:val="right"/>
              <w:rPr>
                <w:sz w:val="18"/>
                <w:szCs w:val="18"/>
              </w:rPr>
            </w:pPr>
          </w:p>
        </w:tc>
      </w:tr>
      <w:tr w:rsidR="00414A16" w14:paraId="4FB4888A" w14:textId="77777777" w:rsidTr="0054481F">
        <w:tc>
          <w:tcPr>
            <w:tcW w:w="237" w:type="dxa"/>
            <w:shd w:val="clear" w:color="auto" w:fill="auto"/>
          </w:tcPr>
          <w:p w14:paraId="7B363DF4" w14:textId="77777777" w:rsidR="004A19E8" w:rsidRPr="00CB4E07" w:rsidRDefault="004A19E8" w:rsidP="004A19E8">
            <w:pPr>
              <w:rPr>
                <w:sz w:val="18"/>
                <w:szCs w:val="18"/>
              </w:rPr>
            </w:pPr>
          </w:p>
        </w:tc>
        <w:tc>
          <w:tcPr>
            <w:tcW w:w="3173" w:type="dxa"/>
            <w:shd w:val="clear" w:color="auto" w:fill="auto"/>
          </w:tcPr>
          <w:p w14:paraId="6AF3B319" w14:textId="77777777" w:rsidR="004A19E8" w:rsidRPr="00CB4E07" w:rsidRDefault="004A19E8" w:rsidP="004A19E8">
            <w:pPr>
              <w:rPr>
                <w:sz w:val="18"/>
                <w:szCs w:val="18"/>
              </w:rPr>
            </w:pPr>
            <w:r>
              <w:rPr>
                <w:rFonts w:eastAsia="SimSun"/>
                <w:color w:val="000000"/>
                <w:sz w:val="18"/>
                <w:szCs w:val="18"/>
                <w:lang w:val="en-AU" w:eastAsia="zh-CN"/>
              </w:rPr>
              <w:t xml:space="preserve">≥ </w:t>
            </w:r>
            <w:r>
              <w:rPr>
                <w:sz w:val="18"/>
                <w:szCs w:val="18"/>
              </w:rPr>
              <w:t>31</w:t>
            </w:r>
          </w:p>
        </w:tc>
        <w:tc>
          <w:tcPr>
            <w:tcW w:w="576" w:type="dxa"/>
            <w:shd w:val="clear" w:color="auto" w:fill="auto"/>
            <w:vAlign w:val="bottom"/>
          </w:tcPr>
          <w:p w14:paraId="222AB0DB" w14:textId="4316DB81" w:rsidR="004A19E8" w:rsidRPr="00CB4E07" w:rsidRDefault="004A19E8" w:rsidP="004A19E8">
            <w:pPr>
              <w:jc w:val="right"/>
              <w:rPr>
                <w:sz w:val="18"/>
                <w:szCs w:val="18"/>
              </w:rPr>
            </w:pPr>
            <w:r>
              <w:rPr>
                <w:color w:val="000000"/>
                <w:sz w:val="18"/>
                <w:szCs w:val="18"/>
                <w:lang w:val="en-US"/>
              </w:rPr>
              <w:t>193</w:t>
            </w:r>
          </w:p>
        </w:tc>
        <w:tc>
          <w:tcPr>
            <w:tcW w:w="547" w:type="dxa"/>
            <w:shd w:val="clear" w:color="auto" w:fill="auto"/>
            <w:vAlign w:val="bottom"/>
          </w:tcPr>
          <w:p w14:paraId="5ACF9541" w14:textId="2CAF86B0" w:rsidR="004A19E8" w:rsidRPr="00CB4E07" w:rsidRDefault="004A19E8" w:rsidP="004A19E8">
            <w:pPr>
              <w:jc w:val="right"/>
              <w:rPr>
                <w:sz w:val="18"/>
                <w:szCs w:val="18"/>
              </w:rPr>
            </w:pPr>
            <w:r>
              <w:rPr>
                <w:color w:val="000000"/>
                <w:sz w:val="18"/>
                <w:szCs w:val="18"/>
                <w:lang w:val="en-US"/>
              </w:rPr>
              <w:t>(44)</w:t>
            </w:r>
          </w:p>
        </w:tc>
        <w:tc>
          <w:tcPr>
            <w:tcW w:w="526" w:type="dxa"/>
            <w:shd w:val="clear" w:color="auto" w:fill="auto"/>
            <w:vAlign w:val="bottom"/>
          </w:tcPr>
          <w:p w14:paraId="689DB454" w14:textId="6D7F72EA" w:rsidR="004A19E8" w:rsidRPr="00CB4E07" w:rsidRDefault="004A19E8" w:rsidP="004A19E8">
            <w:pPr>
              <w:jc w:val="right"/>
              <w:rPr>
                <w:sz w:val="18"/>
                <w:szCs w:val="18"/>
              </w:rPr>
            </w:pPr>
            <w:r>
              <w:rPr>
                <w:color w:val="000000"/>
                <w:sz w:val="18"/>
                <w:szCs w:val="18"/>
                <w:lang w:val="en-US"/>
              </w:rPr>
              <w:t>249</w:t>
            </w:r>
          </w:p>
        </w:tc>
        <w:tc>
          <w:tcPr>
            <w:tcW w:w="547" w:type="dxa"/>
            <w:shd w:val="clear" w:color="auto" w:fill="auto"/>
            <w:vAlign w:val="bottom"/>
          </w:tcPr>
          <w:p w14:paraId="051BF2EE" w14:textId="3B712231" w:rsidR="004A19E8" w:rsidRPr="00CB4E07" w:rsidRDefault="004A19E8" w:rsidP="004A19E8">
            <w:pPr>
              <w:jc w:val="right"/>
              <w:rPr>
                <w:sz w:val="18"/>
                <w:szCs w:val="18"/>
              </w:rPr>
            </w:pPr>
            <w:r>
              <w:rPr>
                <w:color w:val="000000"/>
                <w:sz w:val="18"/>
                <w:szCs w:val="18"/>
                <w:lang w:val="en-US"/>
              </w:rPr>
              <w:t>(56)</w:t>
            </w:r>
          </w:p>
        </w:tc>
        <w:tc>
          <w:tcPr>
            <w:tcW w:w="631" w:type="dxa"/>
            <w:shd w:val="clear" w:color="auto" w:fill="auto"/>
            <w:vAlign w:val="bottom"/>
          </w:tcPr>
          <w:p w14:paraId="1C4343F8" w14:textId="029A6E24" w:rsidR="004A19E8" w:rsidRPr="00F372E8" w:rsidRDefault="004A19E8" w:rsidP="004A19E8">
            <w:pPr>
              <w:jc w:val="right"/>
              <w:rPr>
                <w:sz w:val="18"/>
                <w:szCs w:val="18"/>
              </w:rPr>
            </w:pPr>
            <w:r>
              <w:rPr>
                <w:color w:val="000000"/>
                <w:sz w:val="18"/>
                <w:szCs w:val="18"/>
                <w:lang w:val="en-US"/>
              </w:rPr>
              <w:t>1.47</w:t>
            </w:r>
          </w:p>
        </w:tc>
        <w:tc>
          <w:tcPr>
            <w:tcW w:w="1090" w:type="dxa"/>
            <w:shd w:val="clear" w:color="auto" w:fill="auto"/>
            <w:vAlign w:val="bottom"/>
          </w:tcPr>
          <w:p w14:paraId="5B933AB6" w14:textId="3E8D885A" w:rsidR="004A19E8" w:rsidRPr="00F372E8" w:rsidRDefault="004A19E8" w:rsidP="0054481F">
            <w:pPr>
              <w:jc w:val="right"/>
              <w:rPr>
                <w:sz w:val="18"/>
                <w:szCs w:val="18"/>
              </w:rPr>
            </w:pPr>
            <w:r>
              <w:rPr>
                <w:color w:val="000000"/>
                <w:sz w:val="18"/>
                <w:szCs w:val="18"/>
                <w:lang w:val="en-US"/>
              </w:rPr>
              <w:t>(1.05, 2.05)</w:t>
            </w:r>
          </w:p>
        </w:tc>
        <w:tc>
          <w:tcPr>
            <w:tcW w:w="849" w:type="dxa"/>
            <w:shd w:val="clear" w:color="auto" w:fill="FFFFFF" w:themeFill="background1"/>
          </w:tcPr>
          <w:p w14:paraId="3A404C1B" w14:textId="418A9366" w:rsidR="004A19E8" w:rsidRPr="00CB4E07" w:rsidRDefault="004A19E8" w:rsidP="004A19E8">
            <w:pPr>
              <w:jc w:val="right"/>
              <w:rPr>
                <w:sz w:val="18"/>
                <w:szCs w:val="18"/>
              </w:rPr>
            </w:pPr>
          </w:p>
        </w:tc>
      </w:tr>
      <w:tr w:rsidR="00414A16" w14:paraId="700395B6" w14:textId="77777777" w:rsidTr="0054481F">
        <w:tc>
          <w:tcPr>
            <w:tcW w:w="3410" w:type="dxa"/>
            <w:gridSpan w:val="2"/>
            <w:shd w:val="clear" w:color="auto" w:fill="auto"/>
          </w:tcPr>
          <w:p w14:paraId="5BE70314" w14:textId="0EE79A1C" w:rsidR="004A19E8" w:rsidRPr="00CB4E07" w:rsidRDefault="004A19E8" w:rsidP="004A19E8">
            <w:pPr>
              <w:rPr>
                <w:sz w:val="18"/>
                <w:szCs w:val="18"/>
              </w:rPr>
            </w:pPr>
            <w:r w:rsidRPr="00CD30C5">
              <w:rPr>
                <w:b/>
                <w:sz w:val="18"/>
                <w:szCs w:val="18"/>
              </w:rPr>
              <w:t>Tradi</w:t>
            </w:r>
            <w:r>
              <w:rPr>
                <w:b/>
                <w:sz w:val="18"/>
                <w:szCs w:val="18"/>
              </w:rPr>
              <w:t>tional g</w:t>
            </w:r>
            <w:r w:rsidRPr="00CD30C5">
              <w:rPr>
                <w:b/>
                <w:sz w:val="18"/>
                <w:szCs w:val="18"/>
              </w:rPr>
              <w:t>ift</w:t>
            </w:r>
            <w:r>
              <w:rPr>
                <w:b/>
                <w:sz w:val="18"/>
                <w:szCs w:val="18"/>
              </w:rPr>
              <w:t xml:space="preserve"> giving commitments</w:t>
            </w:r>
          </w:p>
        </w:tc>
        <w:tc>
          <w:tcPr>
            <w:tcW w:w="576" w:type="dxa"/>
            <w:shd w:val="clear" w:color="auto" w:fill="auto"/>
          </w:tcPr>
          <w:p w14:paraId="486DF427" w14:textId="77777777" w:rsidR="004A19E8" w:rsidRPr="00CB4E07" w:rsidRDefault="004A19E8" w:rsidP="004A19E8">
            <w:pPr>
              <w:jc w:val="right"/>
              <w:rPr>
                <w:sz w:val="18"/>
                <w:szCs w:val="18"/>
              </w:rPr>
            </w:pPr>
          </w:p>
        </w:tc>
        <w:tc>
          <w:tcPr>
            <w:tcW w:w="547" w:type="dxa"/>
            <w:shd w:val="clear" w:color="auto" w:fill="auto"/>
            <w:vAlign w:val="center"/>
          </w:tcPr>
          <w:p w14:paraId="3D3C467F" w14:textId="77777777" w:rsidR="004A19E8" w:rsidRPr="00CB4E07" w:rsidRDefault="004A19E8" w:rsidP="004A19E8">
            <w:pPr>
              <w:jc w:val="right"/>
              <w:rPr>
                <w:sz w:val="18"/>
                <w:szCs w:val="18"/>
              </w:rPr>
            </w:pPr>
          </w:p>
        </w:tc>
        <w:tc>
          <w:tcPr>
            <w:tcW w:w="526" w:type="dxa"/>
            <w:shd w:val="clear" w:color="auto" w:fill="auto"/>
            <w:vAlign w:val="bottom"/>
          </w:tcPr>
          <w:p w14:paraId="4C69572B" w14:textId="77777777" w:rsidR="004A19E8" w:rsidRPr="00CB4E07" w:rsidRDefault="004A19E8" w:rsidP="004A19E8">
            <w:pPr>
              <w:jc w:val="right"/>
              <w:rPr>
                <w:sz w:val="18"/>
                <w:szCs w:val="18"/>
              </w:rPr>
            </w:pPr>
          </w:p>
        </w:tc>
        <w:tc>
          <w:tcPr>
            <w:tcW w:w="547" w:type="dxa"/>
            <w:shd w:val="clear" w:color="auto" w:fill="auto"/>
            <w:vAlign w:val="center"/>
          </w:tcPr>
          <w:p w14:paraId="0041EF15" w14:textId="77777777" w:rsidR="004A19E8" w:rsidRPr="00CB4E07" w:rsidRDefault="004A19E8" w:rsidP="004A19E8">
            <w:pPr>
              <w:jc w:val="right"/>
              <w:rPr>
                <w:sz w:val="18"/>
                <w:szCs w:val="18"/>
              </w:rPr>
            </w:pPr>
          </w:p>
        </w:tc>
        <w:tc>
          <w:tcPr>
            <w:tcW w:w="631" w:type="dxa"/>
            <w:shd w:val="clear" w:color="auto" w:fill="auto"/>
            <w:vAlign w:val="bottom"/>
          </w:tcPr>
          <w:p w14:paraId="7C7D9FAA" w14:textId="77777777" w:rsidR="004A19E8" w:rsidRPr="00F372E8" w:rsidRDefault="004A19E8" w:rsidP="004A19E8">
            <w:pPr>
              <w:jc w:val="right"/>
              <w:rPr>
                <w:sz w:val="18"/>
                <w:szCs w:val="18"/>
              </w:rPr>
            </w:pPr>
          </w:p>
        </w:tc>
        <w:tc>
          <w:tcPr>
            <w:tcW w:w="1090" w:type="dxa"/>
            <w:shd w:val="clear" w:color="auto" w:fill="auto"/>
          </w:tcPr>
          <w:p w14:paraId="7A632EF2" w14:textId="77777777" w:rsidR="004A19E8" w:rsidRPr="00F372E8" w:rsidRDefault="004A19E8" w:rsidP="0054481F">
            <w:pPr>
              <w:jc w:val="right"/>
              <w:rPr>
                <w:sz w:val="18"/>
                <w:szCs w:val="18"/>
              </w:rPr>
            </w:pPr>
          </w:p>
        </w:tc>
        <w:tc>
          <w:tcPr>
            <w:tcW w:w="849" w:type="dxa"/>
            <w:shd w:val="clear" w:color="auto" w:fill="auto"/>
          </w:tcPr>
          <w:p w14:paraId="4A0D019C" w14:textId="4033D601" w:rsidR="004A19E8" w:rsidRPr="00CB4E07" w:rsidRDefault="004A19E8" w:rsidP="004A19E8">
            <w:pPr>
              <w:jc w:val="right"/>
              <w:rPr>
                <w:sz w:val="18"/>
                <w:szCs w:val="18"/>
              </w:rPr>
            </w:pPr>
            <w:r>
              <w:rPr>
                <w:sz w:val="18"/>
                <w:szCs w:val="18"/>
              </w:rPr>
              <w:t>0.41</w:t>
            </w:r>
          </w:p>
        </w:tc>
      </w:tr>
      <w:tr w:rsidR="00414A16" w14:paraId="559F3C04" w14:textId="77777777" w:rsidTr="0054481F">
        <w:tc>
          <w:tcPr>
            <w:tcW w:w="237" w:type="dxa"/>
            <w:shd w:val="clear" w:color="auto" w:fill="auto"/>
          </w:tcPr>
          <w:p w14:paraId="5493515D" w14:textId="77777777" w:rsidR="004A19E8" w:rsidRPr="00CB4E07" w:rsidRDefault="004A19E8" w:rsidP="004A19E8">
            <w:pPr>
              <w:rPr>
                <w:sz w:val="18"/>
                <w:szCs w:val="18"/>
              </w:rPr>
            </w:pPr>
          </w:p>
        </w:tc>
        <w:tc>
          <w:tcPr>
            <w:tcW w:w="3173" w:type="dxa"/>
            <w:shd w:val="clear" w:color="auto" w:fill="auto"/>
          </w:tcPr>
          <w:p w14:paraId="32A54C81" w14:textId="77777777" w:rsidR="004A19E8" w:rsidRPr="00CB4E07" w:rsidRDefault="004A19E8" w:rsidP="004A19E8">
            <w:pPr>
              <w:rPr>
                <w:sz w:val="18"/>
                <w:szCs w:val="18"/>
              </w:rPr>
            </w:pPr>
            <w:r w:rsidRPr="00CB4E07">
              <w:rPr>
                <w:sz w:val="18"/>
                <w:szCs w:val="18"/>
              </w:rPr>
              <w:t>No</w:t>
            </w:r>
          </w:p>
        </w:tc>
        <w:tc>
          <w:tcPr>
            <w:tcW w:w="576" w:type="dxa"/>
            <w:shd w:val="clear" w:color="auto" w:fill="auto"/>
            <w:vAlign w:val="bottom"/>
          </w:tcPr>
          <w:p w14:paraId="0A74C40A" w14:textId="1997ED2B" w:rsidR="004A19E8" w:rsidRPr="00CB4E07" w:rsidRDefault="004A19E8" w:rsidP="004A19E8">
            <w:pPr>
              <w:jc w:val="right"/>
              <w:rPr>
                <w:sz w:val="18"/>
                <w:szCs w:val="18"/>
              </w:rPr>
            </w:pPr>
            <w:r>
              <w:rPr>
                <w:color w:val="000000"/>
                <w:sz w:val="18"/>
                <w:szCs w:val="18"/>
                <w:lang w:val="en-US"/>
              </w:rPr>
              <w:t>106</w:t>
            </w:r>
          </w:p>
        </w:tc>
        <w:tc>
          <w:tcPr>
            <w:tcW w:w="547" w:type="dxa"/>
            <w:shd w:val="clear" w:color="auto" w:fill="auto"/>
            <w:vAlign w:val="bottom"/>
          </w:tcPr>
          <w:p w14:paraId="3C915893" w14:textId="61A7AA01" w:rsidR="004A19E8" w:rsidRPr="00CB4E07" w:rsidRDefault="004A19E8" w:rsidP="004A19E8">
            <w:pPr>
              <w:jc w:val="right"/>
              <w:rPr>
                <w:sz w:val="18"/>
                <w:szCs w:val="18"/>
              </w:rPr>
            </w:pPr>
            <w:r>
              <w:rPr>
                <w:color w:val="000000"/>
                <w:sz w:val="18"/>
                <w:szCs w:val="18"/>
                <w:lang w:val="en-US"/>
              </w:rPr>
              <w:t>(46)</w:t>
            </w:r>
          </w:p>
        </w:tc>
        <w:tc>
          <w:tcPr>
            <w:tcW w:w="526" w:type="dxa"/>
            <w:shd w:val="clear" w:color="auto" w:fill="auto"/>
            <w:vAlign w:val="bottom"/>
          </w:tcPr>
          <w:p w14:paraId="2EFFC7EF" w14:textId="2CAB603F" w:rsidR="004A19E8" w:rsidRPr="00CB4E07" w:rsidRDefault="004A19E8" w:rsidP="004A19E8">
            <w:pPr>
              <w:jc w:val="right"/>
              <w:rPr>
                <w:sz w:val="18"/>
                <w:szCs w:val="18"/>
              </w:rPr>
            </w:pPr>
            <w:r>
              <w:rPr>
                <w:color w:val="000000"/>
                <w:sz w:val="18"/>
                <w:szCs w:val="18"/>
                <w:lang w:val="en-US"/>
              </w:rPr>
              <w:t>126</w:t>
            </w:r>
          </w:p>
        </w:tc>
        <w:tc>
          <w:tcPr>
            <w:tcW w:w="547" w:type="dxa"/>
            <w:shd w:val="clear" w:color="auto" w:fill="auto"/>
            <w:vAlign w:val="bottom"/>
          </w:tcPr>
          <w:p w14:paraId="25A5EF12" w14:textId="78F3FB84" w:rsidR="004A19E8" w:rsidRPr="00CB4E07" w:rsidRDefault="004A19E8" w:rsidP="004A19E8">
            <w:pPr>
              <w:jc w:val="right"/>
              <w:rPr>
                <w:sz w:val="18"/>
                <w:szCs w:val="18"/>
              </w:rPr>
            </w:pPr>
            <w:r>
              <w:rPr>
                <w:color w:val="000000"/>
                <w:sz w:val="18"/>
                <w:szCs w:val="18"/>
                <w:lang w:val="en-US"/>
              </w:rPr>
              <w:t>(54)</w:t>
            </w:r>
          </w:p>
        </w:tc>
        <w:tc>
          <w:tcPr>
            <w:tcW w:w="631" w:type="dxa"/>
            <w:shd w:val="clear" w:color="auto" w:fill="auto"/>
            <w:vAlign w:val="bottom"/>
          </w:tcPr>
          <w:p w14:paraId="69D157CF" w14:textId="23603891"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1F228AF9" w14:textId="26CD0ECE" w:rsidR="004A19E8" w:rsidRPr="00F372E8" w:rsidRDefault="004A19E8" w:rsidP="0054481F">
            <w:pPr>
              <w:jc w:val="right"/>
              <w:rPr>
                <w:sz w:val="18"/>
                <w:szCs w:val="18"/>
              </w:rPr>
            </w:pPr>
            <w:r>
              <w:rPr>
                <w:color w:val="000000"/>
                <w:sz w:val="18"/>
                <w:szCs w:val="18"/>
                <w:lang w:val="en-US"/>
              </w:rPr>
              <w:t> </w:t>
            </w:r>
          </w:p>
        </w:tc>
        <w:tc>
          <w:tcPr>
            <w:tcW w:w="849" w:type="dxa"/>
            <w:shd w:val="clear" w:color="auto" w:fill="FFFFFF" w:themeFill="background1"/>
          </w:tcPr>
          <w:p w14:paraId="0B3A4615" w14:textId="77777777" w:rsidR="004A19E8" w:rsidRPr="00CB4E07" w:rsidRDefault="004A19E8" w:rsidP="004A19E8">
            <w:pPr>
              <w:jc w:val="right"/>
              <w:rPr>
                <w:sz w:val="18"/>
                <w:szCs w:val="18"/>
              </w:rPr>
            </w:pPr>
          </w:p>
        </w:tc>
      </w:tr>
      <w:tr w:rsidR="00414A16" w14:paraId="0A1B0836" w14:textId="77777777" w:rsidTr="0054481F">
        <w:tc>
          <w:tcPr>
            <w:tcW w:w="237" w:type="dxa"/>
            <w:shd w:val="clear" w:color="auto" w:fill="auto"/>
          </w:tcPr>
          <w:p w14:paraId="58CE3B9F" w14:textId="77777777" w:rsidR="004A19E8" w:rsidRPr="00CB4E07" w:rsidRDefault="004A19E8" w:rsidP="004A19E8">
            <w:pPr>
              <w:rPr>
                <w:sz w:val="18"/>
                <w:szCs w:val="18"/>
              </w:rPr>
            </w:pPr>
          </w:p>
        </w:tc>
        <w:tc>
          <w:tcPr>
            <w:tcW w:w="3173" w:type="dxa"/>
            <w:shd w:val="clear" w:color="auto" w:fill="auto"/>
          </w:tcPr>
          <w:p w14:paraId="7AD21840" w14:textId="77777777" w:rsidR="004A19E8" w:rsidRPr="00CB4E07" w:rsidRDefault="004A19E8" w:rsidP="004A19E8">
            <w:pPr>
              <w:rPr>
                <w:sz w:val="18"/>
                <w:szCs w:val="18"/>
              </w:rPr>
            </w:pPr>
            <w:r w:rsidRPr="00CB4E07">
              <w:rPr>
                <w:sz w:val="18"/>
                <w:szCs w:val="18"/>
              </w:rPr>
              <w:t>Yes</w:t>
            </w:r>
          </w:p>
        </w:tc>
        <w:tc>
          <w:tcPr>
            <w:tcW w:w="576" w:type="dxa"/>
            <w:shd w:val="clear" w:color="auto" w:fill="auto"/>
            <w:vAlign w:val="bottom"/>
          </w:tcPr>
          <w:p w14:paraId="68F9591E" w14:textId="43249ABA" w:rsidR="004A19E8" w:rsidRPr="00CB4E07" w:rsidRDefault="004A19E8" w:rsidP="004A19E8">
            <w:pPr>
              <w:jc w:val="right"/>
              <w:rPr>
                <w:sz w:val="18"/>
                <w:szCs w:val="18"/>
              </w:rPr>
            </w:pPr>
            <w:r>
              <w:rPr>
                <w:color w:val="000000"/>
                <w:sz w:val="18"/>
                <w:szCs w:val="18"/>
                <w:lang w:val="en-US"/>
              </w:rPr>
              <w:t>335</w:t>
            </w:r>
          </w:p>
        </w:tc>
        <w:tc>
          <w:tcPr>
            <w:tcW w:w="547" w:type="dxa"/>
            <w:shd w:val="clear" w:color="auto" w:fill="auto"/>
            <w:vAlign w:val="bottom"/>
          </w:tcPr>
          <w:p w14:paraId="40DCB621" w14:textId="28A1633F" w:rsidR="004A19E8" w:rsidRPr="00CB4E07" w:rsidRDefault="004A19E8" w:rsidP="004A19E8">
            <w:pPr>
              <w:jc w:val="right"/>
              <w:rPr>
                <w:sz w:val="18"/>
                <w:szCs w:val="18"/>
              </w:rPr>
            </w:pPr>
            <w:r>
              <w:rPr>
                <w:color w:val="000000"/>
                <w:sz w:val="18"/>
                <w:szCs w:val="18"/>
                <w:lang w:val="en-US"/>
              </w:rPr>
              <w:t>(49)</w:t>
            </w:r>
          </w:p>
        </w:tc>
        <w:tc>
          <w:tcPr>
            <w:tcW w:w="526" w:type="dxa"/>
            <w:shd w:val="clear" w:color="auto" w:fill="auto"/>
            <w:vAlign w:val="bottom"/>
          </w:tcPr>
          <w:p w14:paraId="6E43EED8" w14:textId="2B44CBA8" w:rsidR="004A19E8" w:rsidRPr="00CB4E07" w:rsidRDefault="004A19E8" w:rsidP="004A19E8">
            <w:pPr>
              <w:jc w:val="right"/>
              <w:rPr>
                <w:sz w:val="18"/>
                <w:szCs w:val="18"/>
              </w:rPr>
            </w:pPr>
            <w:r>
              <w:rPr>
                <w:color w:val="000000"/>
                <w:sz w:val="18"/>
                <w:szCs w:val="18"/>
                <w:lang w:val="en-US"/>
              </w:rPr>
              <w:t>351</w:t>
            </w:r>
          </w:p>
        </w:tc>
        <w:tc>
          <w:tcPr>
            <w:tcW w:w="547" w:type="dxa"/>
            <w:shd w:val="clear" w:color="auto" w:fill="auto"/>
            <w:vAlign w:val="bottom"/>
          </w:tcPr>
          <w:p w14:paraId="3F2ED306" w14:textId="53D9184A" w:rsidR="004A19E8" w:rsidRPr="00CB4E07" w:rsidRDefault="004A19E8" w:rsidP="004A19E8">
            <w:pPr>
              <w:jc w:val="right"/>
              <w:rPr>
                <w:sz w:val="18"/>
                <w:szCs w:val="18"/>
              </w:rPr>
            </w:pPr>
            <w:r>
              <w:rPr>
                <w:color w:val="000000"/>
                <w:sz w:val="18"/>
                <w:szCs w:val="18"/>
                <w:lang w:val="en-US"/>
              </w:rPr>
              <w:t>(51)</w:t>
            </w:r>
          </w:p>
        </w:tc>
        <w:tc>
          <w:tcPr>
            <w:tcW w:w="631" w:type="dxa"/>
            <w:shd w:val="clear" w:color="auto" w:fill="auto"/>
            <w:vAlign w:val="bottom"/>
          </w:tcPr>
          <w:p w14:paraId="02625F15" w14:textId="037BA055" w:rsidR="004A19E8" w:rsidRPr="00F372E8" w:rsidRDefault="004A19E8" w:rsidP="004A19E8">
            <w:pPr>
              <w:jc w:val="right"/>
              <w:rPr>
                <w:sz w:val="18"/>
                <w:szCs w:val="18"/>
              </w:rPr>
            </w:pPr>
            <w:r>
              <w:rPr>
                <w:color w:val="000000"/>
                <w:sz w:val="18"/>
                <w:szCs w:val="18"/>
                <w:lang w:val="en-US"/>
              </w:rPr>
              <w:t>0.88</w:t>
            </w:r>
          </w:p>
        </w:tc>
        <w:tc>
          <w:tcPr>
            <w:tcW w:w="1090" w:type="dxa"/>
            <w:shd w:val="clear" w:color="auto" w:fill="auto"/>
            <w:vAlign w:val="bottom"/>
          </w:tcPr>
          <w:p w14:paraId="12E64A33" w14:textId="1C147A21" w:rsidR="004A19E8" w:rsidRPr="00F372E8" w:rsidRDefault="004A19E8" w:rsidP="0054481F">
            <w:pPr>
              <w:jc w:val="right"/>
              <w:rPr>
                <w:sz w:val="18"/>
                <w:szCs w:val="18"/>
              </w:rPr>
            </w:pPr>
            <w:r>
              <w:rPr>
                <w:color w:val="000000"/>
                <w:sz w:val="18"/>
                <w:szCs w:val="18"/>
                <w:lang w:val="en-US"/>
              </w:rPr>
              <w:t>(0.65, 1.19)</w:t>
            </w:r>
          </w:p>
        </w:tc>
        <w:tc>
          <w:tcPr>
            <w:tcW w:w="849" w:type="dxa"/>
            <w:shd w:val="clear" w:color="auto" w:fill="FFFFFF" w:themeFill="background1"/>
          </w:tcPr>
          <w:p w14:paraId="27B94865" w14:textId="6956F26E" w:rsidR="004A19E8" w:rsidRPr="00CB4E07" w:rsidRDefault="004A19E8" w:rsidP="004A19E8">
            <w:pPr>
              <w:jc w:val="right"/>
              <w:rPr>
                <w:sz w:val="18"/>
                <w:szCs w:val="18"/>
              </w:rPr>
            </w:pPr>
          </w:p>
        </w:tc>
      </w:tr>
      <w:tr w:rsidR="00414A16" w14:paraId="085BFF61" w14:textId="77777777" w:rsidTr="0054481F">
        <w:tc>
          <w:tcPr>
            <w:tcW w:w="3410" w:type="dxa"/>
            <w:gridSpan w:val="2"/>
            <w:shd w:val="clear" w:color="auto" w:fill="auto"/>
          </w:tcPr>
          <w:p w14:paraId="4A16B7F7" w14:textId="604F307B" w:rsidR="004A19E8" w:rsidRPr="00CB4E07" w:rsidRDefault="004A19E8" w:rsidP="004A19E8">
            <w:pPr>
              <w:rPr>
                <w:sz w:val="18"/>
                <w:szCs w:val="18"/>
              </w:rPr>
            </w:pPr>
            <w:r>
              <w:rPr>
                <w:b/>
                <w:snapToGrid w:val="0"/>
                <w:sz w:val="18"/>
                <w:szCs w:val="18"/>
              </w:rPr>
              <w:t>Cultural o</w:t>
            </w:r>
            <w:r w:rsidRPr="009B728C">
              <w:rPr>
                <w:b/>
                <w:snapToGrid w:val="0"/>
                <w:sz w:val="18"/>
                <w:szCs w:val="18"/>
              </w:rPr>
              <w:t>rientation</w:t>
            </w:r>
          </w:p>
        </w:tc>
        <w:tc>
          <w:tcPr>
            <w:tcW w:w="576" w:type="dxa"/>
            <w:shd w:val="clear" w:color="auto" w:fill="auto"/>
          </w:tcPr>
          <w:p w14:paraId="649C48FC" w14:textId="77777777" w:rsidR="004A19E8" w:rsidRPr="00CB4E07" w:rsidRDefault="004A19E8" w:rsidP="004A19E8">
            <w:pPr>
              <w:jc w:val="right"/>
              <w:rPr>
                <w:sz w:val="18"/>
                <w:szCs w:val="18"/>
              </w:rPr>
            </w:pPr>
          </w:p>
        </w:tc>
        <w:tc>
          <w:tcPr>
            <w:tcW w:w="547" w:type="dxa"/>
            <w:shd w:val="clear" w:color="auto" w:fill="auto"/>
            <w:vAlign w:val="center"/>
          </w:tcPr>
          <w:p w14:paraId="5AA8C59C" w14:textId="77777777" w:rsidR="004A19E8" w:rsidRPr="00CB4E07" w:rsidRDefault="004A19E8" w:rsidP="004A19E8">
            <w:pPr>
              <w:jc w:val="right"/>
              <w:rPr>
                <w:sz w:val="18"/>
                <w:szCs w:val="18"/>
              </w:rPr>
            </w:pPr>
          </w:p>
        </w:tc>
        <w:tc>
          <w:tcPr>
            <w:tcW w:w="526" w:type="dxa"/>
            <w:shd w:val="clear" w:color="auto" w:fill="auto"/>
            <w:vAlign w:val="bottom"/>
          </w:tcPr>
          <w:p w14:paraId="17B1D840" w14:textId="77777777" w:rsidR="004A19E8" w:rsidRPr="00CB4E07" w:rsidRDefault="004A19E8" w:rsidP="004A19E8">
            <w:pPr>
              <w:jc w:val="right"/>
              <w:rPr>
                <w:sz w:val="18"/>
                <w:szCs w:val="18"/>
              </w:rPr>
            </w:pPr>
          </w:p>
        </w:tc>
        <w:tc>
          <w:tcPr>
            <w:tcW w:w="547" w:type="dxa"/>
            <w:shd w:val="clear" w:color="auto" w:fill="auto"/>
            <w:vAlign w:val="center"/>
          </w:tcPr>
          <w:p w14:paraId="1CC1DC47" w14:textId="77777777" w:rsidR="004A19E8" w:rsidRPr="00CB4E07" w:rsidRDefault="004A19E8" w:rsidP="004A19E8">
            <w:pPr>
              <w:jc w:val="right"/>
              <w:rPr>
                <w:sz w:val="18"/>
                <w:szCs w:val="18"/>
              </w:rPr>
            </w:pPr>
          </w:p>
        </w:tc>
        <w:tc>
          <w:tcPr>
            <w:tcW w:w="631" w:type="dxa"/>
            <w:shd w:val="clear" w:color="auto" w:fill="auto"/>
            <w:vAlign w:val="bottom"/>
          </w:tcPr>
          <w:p w14:paraId="542C5F24" w14:textId="77777777" w:rsidR="004A19E8" w:rsidRPr="00F372E8" w:rsidRDefault="004A19E8" w:rsidP="004A19E8">
            <w:pPr>
              <w:jc w:val="right"/>
              <w:rPr>
                <w:sz w:val="18"/>
                <w:szCs w:val="18"/>
              </w:rPr>
            </w:pPr>
          </w:p>
        </w:tc>
        <w:tc>
          <w:tcPr>
            <w:tcW w:w="1090" w:type="dxa"/>
            <w:shd w:val="clear" w:color="auto" w:fill="auto"/>
          </w:tcPr>
          <w:p w14:paraId="454ACFA1" w14:textId="77777777" w:rsidR="004A19E8" w:rsidRPr="00F372E8" w:rsidRDefault="004A19E8" w:rsidP="0054481F">
            <w:pPr>
              <w:jc w:val="right"/>
              <w:rPr>
                <w:sz w:val="18"/>
                <w:szCs w:val="18"/>
              </w:rPr>
            </w:pPr>
          </w:p>
        </w:tc>
        <w:tc>
          <w:tcPr>
            <w:tcW w:w="849" w:type="dxa"/>
            <w:shd w:val="clear" w:color="auto" w:fill="D9D9D9" w:themeFill="background1" w:themeFillShade="D9"/>
          </w:tcPr>
          <w:p w14:paraId="620C2E60" w14:textId="5D64EA64" w:rsidR="004A19E8" w:rsidRPr="00CB4E07" w:rsidRDefault="00B073DC" w:rsidP="004A19E8">
            <w:pPr>
              <w:jc w:val="right"/>
              <w:rPr>
                <w:sz w:val="18"/>
                <w:szCs w:val="18"/>
              </w:rPr>
            </w:pPr>
            <w:r>
              <w:rPr>
                <w:sz w:val="18"/>
                <w:szCs w:val="18"/>
              </w:rPr>
              <w:t>0.002</w:t>
            </w:r>
          </w:p>
        </w:tc>
      </w:tr>
      <w:tr w:rsidR="00414A16" w14:paraId="604B4EEE" w14:textId="77777777" w:rsidTr="0054481F">
        <w:tc>
          <w:tcPr>
            <w:tcW w:w="237" w:type="dxa"/>
            <w:shd w:val="clear" w:color="auto" w:fill="auto"/>
          </w:tcPr>
          <w:p w14:paraId="4C60F24C" w14:textId="77777777" w:rsidR="004A19E8" w:rsidRPr="00CB4E07" w:rsidRDefault="004A19E8" w:rsidP="004A19E8">
            <w:pPr>
              <w:rPr>
                <w:sz w:val="18"/>
                <w:szCs w:val="18"/>
              </w:rPr>
            </w:pPr>
          </w:p>
        </w:tc>
        <w:tc>
          <w:tcPr>
            <w:tcW w:w="3173" w:type="dxa"/>
            <w:shd w:val="clear" w:color="auto" w:fill="auto"/>
          </w:tcPr>
          <w:p w14:paraId="3E3C2114" w14:textId="34CF7F03" w:rsidR="004A19E8" w:rsidRPr="00CB4E07" w:rsidRDefault="004A19E8" w:rsidP="00796E72">
            <w:pPr>
              <w:jc w:val="left"/>
              <w:rPr>
                <w:sz w:val="18"/>
                <w:szCs w:val="18"/>
              </w:rPr>
            </w:pPr>
            <w:r w:rsidRPr="009B728C">
              <w:rPr>
                <w:rFonts w:eastAsia="SimSun"/>
                <w:color w:val="000000"/>
                <w:sz w:val="18"/>
                <w:szCs w:val="18"/>
                <w:lang w:val="en-AU" w:eastAsia="zh-CN"/>
              </w:rPr>
              <w:t>High NZ, Low Pacific</w:t>
            </w:r>
            <w:r>
              <w:rPr>
                <w:rFonts w:eastAsia="SimSun"/>
                <w:color w:val="000000"/>
                <w:sz w:val="18"/>
                <w:szCs w:val="18"/>
                <w:lang w:val="en-AU" w:eastAsia="zh-CN"/>
              </w:rPr>
              <w:t xml:space="preserve"> </w:t>
            </w:r>
          </w:p>
        </w:tc>
        <w:tc>
          <w:tcPr>
            <w:tcW w:w="576" w:type="dxa"/>
            <w:shd w:val="clear" w:color="auto" w:fill="auto"/>
            <w:vAlign w:val="bottom"/>
          </w:tcPr>
          <w:p w14:paraId="23CDE372" w14:textId="574F3D7E" w:rsidR="004A19E8" w:rsidRPr="00CB4E07" w:rsidRDefault="004A19E8" w:rsidP="004A19E8">
            <w:pPr>
              <w:jc w:val="right"/>
              <w:rPr>
                <w:sz w:val="18"/>
                <w:szCs w:val="18"/>
              </w:rPr>
            </w:pPr>
            <w:r>
              <w:rPr>
                <w:color w:val="000000"/>
                <w:sz w:val="18"/>
                <w:szCs w:val="18"/>
                <w:lang w:val="en-US"/>
              </w:rPr>
              <w:t>151</w:t>
            </w:r>
          </w:p>
        </w:tc>
        <w:tc>
          <w:tcPr>
            <w:tcW w:w="547" w:type="dxa"/>
            <w:shd w:val="clear" w:color="auto" w:fill="auto"/>
            <w:vAlign w:val="bottom"/>
          </w:tcPr>
          <w:p w14:paraId="2C9B4476" w14:textId="3DC6B486" w:rsidR="004A19E8" w:rsidRPr="00CB4E07" w:rsidRDefault="004A19E8" w:rsidP="004A19E8">
            <w:pPr>
              <w:jc w:val="right"/>
              <w:rPr>
                <w:sz w:val="18"/>
                <w:szCs w:val="18"/>
              </w:rPr>
            </w:pPr>
            <w:r>
              <w:rPr>
                <w:color w:val="000000"/>
                <w:sz w:val="18"/>
                <w:szCs w:val="18"/>
                <w:lang w:val="en-US"/>
              </w:rPr>
              <w:t>(42)</w:t>
            </w:r>
          </w:p>
        </w:tc>
        <w:tc>
          <w:tcPr>
            <w:tcW w:w="526" w:type="dxa"/>
            <w:shd w:val="clear" w:color="auto" w:fill="auto"/>
            <w:vAlign w:val="bottom"/>
          </w:tcPr>
          <w:p w14:paraId="5B9E379C" w14:textId="58BFF095" w:rsidR="004A19E8" w:rsidRPr="00CB4E07" w:rsidRDefault="004A19E8" w:rsidP="004A19E8">
            <w:pPr>
              <w:jc w:val="right"/>
              <w:rPr>
                <w:sz w:val="18"/>
                <w:szCs w:val="18"/>
              </w:rPr>
            </w:pPr>
            <w:r>
              <w:rPr>
                <w:color w:val="000000"/>
                <w:sz w:val="18"/>
                <w:szCs w:val="18"/>
                <w:lang w:val="en-US"/>
              </w:rPr>
              <w:t>208</w:t>
            </w:r>
          </w:p>
        </w:tc>
        <w:tc>
          <w:tcPr>
            <w:tcW w:w="547" w:type="dxa"/>
            <w:shd w:val="clear" w:color="auto" w:fill="auto"/>
            <w:vAlign w:val="bottom"/>
          </w:tcPr>
          <w:p w14:paraId="5FC84638" w14:textId="2539C5DC" w:rsidR="004A19E8" w:rsidRPr="00CB4E07" w:rsidRDefault="004A19E8" w:rsidP="004A19E8">
            <w:pPr>
              <w:jc w:val="right"/>
              <w:rPr>
                <w:sz w:val="18"/>
                <w:szCs w:val="18"/>
              </w:rPr>
            </w:pPr>
            <w:r>
              <w:rPr>
                <w:color w:val="000000"/>
                <w:sz w:val="18"/>
                <w:szCs w:val="18"/>
                <w:lang w:val="en-US"/>
              </w:rPr>
              <w:t>(58)</w:t>
            </w:r>
          </w:p>
        </w:tc>
        <w:tc>
          <w:tcPr>
            <w:tcW w:w="631" w:type="dxa"/>
            <w:shd w:val="clear" w:color="auto" w:fill="auto"/>
            <w:vAlign w:val="bottom"/>
          </w:tcPr>
          <w:p w14:paraId="213AB76D" w14:textId="3D66E001"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649B8558" w14:textId="58A5DF5B" w:rsidR="004A19E8" w:rsidRPr="00F372E8" w:rsidRDefault="004A19E8" w:rsidP="0054481F">
            <w:pPr>
              <w:jc w:val="right"/>
              <w:rPr>
                <w:sz w:val="18"/>
                <w:szCs w:val="18"/>
              </w:rPr>
            </w:pPr>
            <w:r>
              <w:rPr>
                <w:color w:val="000000"/>
                <w:sz w:val="18"/>
                <w:szCs w:val="18"/>
                <w:lang w:val="en-US"/>
              </w:rPr>
              <w:t> </w:t>
            </w:r>
          </w:p>
        </w:tc>
        <w:tc>
          <w:tcPr>
            <w:tcW w:w="849" w:type="dxa"/>
            <w:shd w:val="clear" w:color="auto" w:fill="FFFFFF" w:themeFill="background1"/>
          </w:tcPr>
          <w:p w14:paraId="3D577C60" w14:textId="77777777" w:rsidR="004A19E8" w:rsidRPr="00CB4E07" w:rsidRDefault="004A19E8" w:rsidP="004A19E8">
            <w:pPr>
              <w:jc w:val="right"/>
              <w:rPr>
                <w:sz w:val="18"/>
                <w:szCs w:val="18"/>
              </w:rPr>
            </w:pPr>
          </w:p>
        </w:tc>
      </w:tr>
      <w:tr w:rsidR="00414A16" w14:paraId="04DD6E26" w14:textId="77777777" w:rsidTr="0054481F">
        <w:tc>
          <w:tcPr>
            <w:tcW w:w="237" w:type="dxa"/>
            <w:shd w:val="clear" w:color="auto" w:fill="auto"/>
          </w:tcPr>
          <w:p w14:paraId="441FFB6B" w14:textId="77777777" w:rsidR="004A19E8" w:rsidRPr="00CB4E07" w:rsidRDefault="004A19E8" w:rsidP="004A19E8">
            <w:pPr>
              <w:rPr>
                <w:sz w:val="18"/>
                <w:szCs w:val="18"/>
              </w:rPr>
            </w:pPr>
          </w:p>
        </w:tc>
        <w:tc>
          <w:tcPr>
            <w:tcW w:w="3173" w:type="dxa"/>
            <w:shd w:val="clear" w:color="auto" w:fill="auto"/>
          </w:tcPr>
          <w:p w14:paraId="19FD147C" w14:textId="174878A0" w:rsidR="004A19E8" w:rsidRPr="00CB4E07" w:rsidRDefault="004A19E8" w:rsidP="00796E72">
            <w:pPr>
              <w:jc w:val="left"/>
              <w:rPr>
                <w:sz w:val="18"/>
                <w:szCs w:val="18"/>
              </w:rPr>
            </w:pPr>
            <w:r w:rsidRPr="009B728C">
              <w:rPr>
                <w:rFonts w:eastAsia="SimSun"/>
                <w:color w:val="000000"/>
                <w:sz w:val="18"/>
                <w:szCs w:val="18"/>
                <w:lang w:val="en-AU" w:eastAsia="zh-CN"/>
              </w:rPr>
              <w:t>Low NZ, High Pacific</w:t>
            </w:r>
            <w:r>
              <w:rPr>
                <w:rFonts w:eastAsia="SimSun"/>
                <w:color w:val="000000"/>
                <w:sz w:val="18"/>
                <w:szCs w:val="18"/>
                <w:lang w:val="en-AU" w:eastAsia="zh-CN"/>
              </w:rPr>
              <w:t xml:space="preserve"> </w:t>
            </w:r>
          </w:p>
        </w:tc>
        <w:tc>
          <w:tcPr>
            <w:tcW w:w="576" w:type="dxa"/>
            <w:shd w:val="clear" w:color="auto" w:fill="auto"/>
            <w:vAlign w:val="bottom"/>
          </w:tcPr>
          <w:p w14:paraId="1D07A002" w14:textId="54A21A61" w:rsidR="004A19E8" w:rsidRPr="00CB4E07" w:rsidRDefault="004A19E8" w:rsidP="004A19E8">
            <w:pPr>
              <w:jc w:val="right"/>
              <w:rPr>
                <w:sz w:val="18"/>
                <w:szCs w:val="18"/>
              </w:rPr>
            </w:pPr>
            <w:r>
              <w:rPr>
                <w:color w:val="000000"/>
                <w:sz w:val="18"/>
                <w:szCs w:val="18"/>
                <w:lang w:val="en-US"/>
              </w:rPr>
              <w:t>131</w:t>
            </w:r>
          </w:p>
        </w:tc>
        <w:tc>
          <w:tcPr>
            <w:tcW w:w="547" w:type="dxa"/>
            <w:shd w:val="clear" w:color="auto" w:fill="auto"/>
            <w:vAlign w:val="bottom"/>
          </w:tcPr>
          <w:p w14:paraId="489220BA" w14:textId="0C1EA714" w:rsidR="004A19E8" w:rsidRPr="00CB4E07" w:rsidRDefault="004A19E8" w:rsidP="004A19E8">
            <w:pPr>
              <w:jc w:val="right"/>
              <w:rPr>
                <w:sz w:val="18"/>
                <w:szCs w:val="18"/>
              </w:rPr>
            </w:pPr>
            <w:r>
              <w:rPr>
                <w:color w:val="000000"/>
                <w:sz w:val="18"/>
                <w:szCs w:val="18"/>
                <w:lang w:val="en-US"/>
              </w:rPr>
              <w:t>(53)</w:t>
            </w:r>
          </w:p>
        </w:tc>
        <w:tc>
          <w:tcPr>
            <w:tcW w:w="526" w:type="dxa"/>
            <w:shd w:val="clear" w:color="auto" w:fill="auto"/>
            <w:vAlign w:val="bottom"/>
          </w:tcPr>
          <w:p w14:paraId="28FE5BA9" w14:textId="02715607" w:rsidR="004A19E8" w:rsidRPr="00CB4E07" w:rsidRDefault="004A19E8" w:rsidP="004A19E8">
            <w:pPr>
              <w:jc w:val="right"/>
              <w:rPr>
                <w:sz w:val="18"/>
                <w:szCs w:val="18"/>
              </w:rPr>
            </w:pPr>
            <w:r>
              <w:rPr>
                <w:color w:val="000000"/>
                <w:sz w:val="18"/>
                <w:szCs w:val="18"/>
                <w:lang w:val="en-US"/>
              </w:rPr>
              <w:t>115</w:t>
            </w:r>
          </w:p>
        </w:tc>
        <w:tc>
          <w:tcPr>
            <w:tcW w:w="547" w:type="dxa"/>
            <w:shd w:val="clear" w:color="auto" w:fill="auto"/>
            <w:vAlign w:val="bottom"/>
          </w:tcPr>
          <w:p w14:paraId="410F1EF0" w14:textId="3A93DCAA" w:rsidR="004A19E8" w:rsidRPr="00CB4E07" w:rsidRDefault="004A19E8" w:rsidP="004A19E8">
            <w:pPr>
              <w:jc w:val="right"/>
              <w:rPr>
                <w:sz w:val="18"/>
                <w:szCs w:val="18"/>
              </w:rPr>
            </w:pPr>
            <w:r>
              <w:rPr>
                <w:color w:val="000000"/>
                <w:sz w:val="18"/>
                <w:szCs w:val="18"/>
                <w:lang w:val="en-US"/>
              </w:rPr>
              <w:t>(47)</w:t>
            </w:r>
          </w:p>
        </w:tc>
        <w:tc>
          <w:tcPr>
            <w:tcW w:w="631" w:type="dxa"/>
            <w:shd w:val="clear" w:color="auto" w:fill="auto"/>
            <w:vAlign w:val="bottom"/>
          </w:tcPr>
          <w:p w14:paraId="7C22AE08" w14:textId="733C09E2" w:rsidR="004A19E8" w:rsidRPr="00F372E8" w:rsidRDefault="004A19E8" w:rsidP="004A19E8">
            <w:pPr>
              <w:jc w:val="right"/>
              <w:rPr>
                <w:sz w:val="18"/>
                <w:szCs w:val="18"/>
              </w:rPr>
            </w:pPr>
            <w:r>
              <w:rPr>
                <w:color w:val="000000"/>
                <w:sz w:val="18"/>
                <w:szCs w:val="18"/>
                <w:lang w:val="en-US"/>
              </w:rPr>
              <w:t>0.64</w:t>
            </w:r>
          </w:p>
        </w:tc>
        <w:tc>
          <w:tcPr>
            <w:tcW w:w="1090" w:type="dxa"/>
            <w:shd w:val="clear" w:color="auto" w:fill="auto"/>
            <w:vAlign w:val="bottom"/>
          </w:tcPr>
          <w:p w14:paraId="597B68BC" w14:textId="6FFB85C6" w:rsidR="004A19E8" w:rsidRPr="00F372E8" w:rsidRDefault="004A19E8" w:rsidP="0054481F">
            <w:pPr>
              <w:jc w:val="right"/>
              <w:rPr>
                <w:sz w:val="18"/>
                <w:szCs w:val="18"/>
              </w:rPr>
            </w:pPr>
            <w:r>
              <w:rPr>
                <w:color w:val="000000"/>
                <w:sz w:val="18"/>
                <w:szCs w:val="18"/>
                <w:lang w:val="en-US"/>
              </w:rPr>
              <w:t>(0.46, 0.88)</w:t>
            </w:r>
          </w:p>
        </w:tc>
        <w:tc>
          <w:tcPr>
            <w:tcW w:w="849" w:type="dxa"/>
            <w:shd w:val="clear" w:color="auto" w:fill="FFFFFF" w:themeFill="background1"/>
          </w:tcPr>
          <w:p w14:paraId="6E6DC9A3" w14:textId="77777777" w:rsidR="004A19E8" w:rsidRPr="00CB4E07" w:rsidRDefault="004A19E8" w:rsidP="004A19E8">
            <w:pPr>
              <w:jc w:val="right"/>
              <w:rPr>
                <w:sz w:val="18"/>
                <w:szCs w:val="18"/>
              </w:rPr>
            </w:pPr>
          </w:p>
        </w:tc>
      </w:tr>
      <w:tr w:rsidR="00414A16" w14:paraId="7729FB36" w14:textId="77777777" w:rsidTr="0054481F">
        <w:tc>
          <w:tcPr>
            <w:tcW w:w="237" w:type="dxa"/>
            <w:shd w:val="clear" w:color="auto" w:fill="auto"/>
          </w:tcPr>
          <w:p w14:paraId="3DD76C11" w14:textId="77777777" w:rsidR="004A19E8" w:rsidRPr="00CB4E07" w:rsidRDefault="004A19E8" w:rsidP="004A19E8">
            <w:pPr>
              <w:rPr>
                <w:sz w:val="18"/>
                <w:szCs w:val="18"/>
              </w:rPr>
            </w:pPr>
          </w:p>
        </w:tc>
        <w:tc>
          <w:tcPr>
            <w:tcW w:w="3173" w:type="dxa"/>
            <w:shd w:val="clear" w:color="auto" w:fill="auto"/>
          </w:tcPr>
          <w:p w14:paraId="0C598DDD" w14:textId="52484021" w:rsidR="004A19E8" w:rsidRPr="00CB4E07" w:rsidRDefault="004A19E8" w:rsidP="00796E72">
            <w:pPr>
              <w:jc w:val="left"/>
              <w:rPr>
                <w:sz w:val="18"/>
                <w:szCs w:val="18"/>
              </w:rPr>
            </w:pPr>
            <w:r w:rsidRPr="009B728C">
              <w:rPr>
                <w:rFonts w:eastAsia="SimSun"/>
                <w:color w:val="000000"/>
                <w:sz w:val="18"/>
                <w:szCs w:val="18"/>
                <w:lang w:val="en-AU" w:eastAsia="zh-CN"/>
              </w:rPr>
              <w:t>High NZ, High Pacific</w:t>
            </w:r>
            <w:r>
              <w:rPr>
                <w:rFonts w:eastAsia="SimSun"/>
                <w:color w:val="000000"/>
                <w:sz w:val="18"/>
                <w:szCs w:val="18"/>
                <w:lang w:val="en-AU" w:eastAsia="zh-CN"/>
              </w:rPr>
              <w:t xml:space="preserve"> </w:t>
            </w:r>
          </w:p>
        </w:tc>
        <w:tc>
          <w:tcPr>
            <w:tcW w:w="576" w:type="dxa"/>
            <w:shd w:val="clear" w:color="auto" w:fill="auto"/>
            <w:vAlign w:val="bottom"/>
          </w:tcPr>
          <w:p w14:paraId="62A407E9" w14:textId="24659A1A" w:rsidR="004A19E8" w:rsidRPr="00CB4E07" w:rsidRDefault="004A19E8" w:rsidP="004A19E8">
            <w:pPr>
              <w:jc w:val="right"/>
              <w:rPr>
                <w:sz w:val="18"/>
                <w:szCs w:val="18"/>
              </w:rPr>
            </w:pPr>
            <w:r>
              <w:rPr>
                <w:color w:val="000000"/>
                <w:sz w:val="18"/>
                <w:szCs w:val="18"/>
                <w:lang w:val="en-US"/>
              </w:rPr>
              <w:t>44</w:t>
            </w:r>
          </w:p>
        </w:tc>
        <w:tc>
          <w:tcPr>
            <w:tcW w:w="547" w:type="dxa"/>
            <w:shd w:val="clear" w:color="auto" w:fill="auto"/>
            <w:vAlign w:val="bottom"/>
          </w:tcPr>
          <w:p w14:paraId="49D0716D" w14:textId="67304403" w:rsidR="004A19E8" w:rsidRPr="00CB4E07" w:rsidRDefault="004A19E8" w:rsidP="004A19E8">
            <w:pPr>
              <w:jc w:val="right"/>
              <w:rPr>
                <w:sz w:val="18"/>
                <w:szCs w:val="18"/>
              </w:rPr>
            </w:pPr>
            <w:r>
              <w:rPr>
                <w:color w:val="000000"/>
                <w:sz w:val="18"/>
                <w:szCs w:val="18"/>
                <w:lang w:val="en-US"/>
              </w:rPr>
              <w:t>(47)</w:t>
            </w:r>
          </w:p>
        </w:tc>
        <w:tc>
          <w:tcPr>
            <w:tcW w:w="526" w:type="dxa"/>
            <w:shd w:val="clear" w:color="auto" w:fill="auto"/>
            <w:vAlign w:val="bottom"/>
          </w:tcPr>
          <w:p w14:paraId="5C9C3F22" w14:textId="4D074961" w:rsidR="004A19E8" w:rsidRPr="00CB4E07" w:rsidRDefault="004A19E8" w:rsidP="004A19E8">
            <w:pPr>
              <w:jc w:val="right"/>
              <w:rPr>
                <w:sz w:val="18"/>
                <w:szCs w:val="18"/>
              </w:rPr>
            </w:pPr>
            <w:r>
              <w:rPr>
                <w:color w:val="000000"/>
                <w:sz w:val="18"/>
                <w:szCs w:val="18"/>
                <w:lang w:val="en-US"/>
              </w:rPr>
              <w:t>49</w:t>
            </w:r>
          </w:p>
        </w:tc>
        <w:tc>
          <w:tcPr>
            <w:tcW w:w="547" w:type="dxa"/>
            <w:shd w:val="clear" w:color="auto" w:fill="auto"/>
            <w:vAlign w:val="bottom"/>
          </w:tcPr>
          <w:p w14:paraId="712EE1B3" w14:textId="59B09DA6" w:rsidR="004A19E8" w:rsidRPr="00CB4E07" w:rsidRDefault="004A19E8" w:rsidP="004A19E8">
            <w:pPr>
              <w:jc w:val="right"/>
              <w:rPr>
                <w:sz w:val="18"/>
                <w:szCs w:val="18"/>
              </w:rPr>
            </w:pPr>
            <w:r>
              <w:rPr>
                <w:color w:val="000000"/>
                <w:sz w:val="18"/>
                <w:szCs w:val="18"/>
                <w:lang w:val="en-US"/>
              </w:rPr>
              <w:t>(53)</w:t>
            </w:r>
          </w:p>
        </w:tc>
        <w:tc>
          <w:tcPr>
            <w:tcW w:w="631" w:type="dxa"/>
            <w:shd w:val="clear" w:color="auto" w:fill="auto"/>
            <w:vAlign w:val="bottom"/>
          </w:tcPr>
          <w:p w14:paraId="2E9594E0" w14:textId="05D17EC7" w:rsidR="004A19E8" w:rsidRPr="00F372E8" w:rsidRDefault="004A19E8" w:rsidP="004A19E8">
            <w:pPr>
              <w:jc w:val="right"/>
              <w:rPr>
                <w:sz w:val="18"/>
                <w:szCs w:val="18"/>
              </w:rPr>
            </w:pPr>
            <w:r>
              <w:rPr>
                <w:color w:val="000000"/>
                <w:sz w:val="18"/>
                <w:szCs w:val="18"/>
                <w:lang w:val="en-US"/>
              </w:rPr>
              <w:t>0.81</w:t>
            </w:r>
          </w:p>
        </w:tc>
        <w:tc>
          <w:tcPr>
            <w:tcW w:w="1090" w:type="dxa"/>
            <w:shd w:val="clear" w:color="auto" w:fill="auto"/>
            <w:vAlign w:val="bottom"/>
          </w:tcPr>
          <w:p w14:paraId="3B7D312A" w14:textId="0860A4C8" w:rsidR="004A19E8" w:rsidRPr="00F372E8" w:rsidRDefault="004A19E8" w:rsidP="0054481F">
            <w:pPr>
              <w:jc w:val="right"/>
              <w:rPr>
                <w:sz w:val="18"/>
                <w:szCs w:val="18"/>
              </w:rPr>
            </w:pPr>
            <w:r>
              <w:rPr>
                <w:color w:val="000000"/>
                <w:sz w:val="18"/>
                <w:szCs w:val="18"/>
                <w:lang w:val="en-US"/>
              </w:rPr>
              <w:t>(0.51, 1.28)</w:t>
            </w:r>
          </w:p>
        </w:tc>
        <w:tc>
          <w:tcPr>
            <w:tcW w:w="849" w:type="dxa"/>
            <w:shd w:val="clear" w:color="auto" w:fill="FFFFFF" w:themeFill="background1"/>
          </w:tcPr>
          <w:p w14:paraId="4CD3DF4A" w14:textId="77777777" w:rsidR="004A19E8" w:rsidRPr="00CB4E07" w:rsidRDefault="004A19E8" w:rsidP="004A19E8">
            <w:pPr>
              <w:jc w:val="right"/>
              <w:rPr>
                <w:sz w:val="18"/>
                <w:szCs w:val="18"/>
              </w:rPr>
            </w:pPr>
          </w:p>
        </w:tc>
      </w:tr>
      <w:tr w:rsidR="00414A16" w14:paraId="08237CE0" w14:textId="77777777" w:rsidTr="0054481F">
        <w:tc>
          <w:tcPr>
            <w:tcW w:w="237" w:type="dxa"/>
            <w:shd w:val="clear" w:color="auto" w:fill="auto"/>
          </w:tcPr>
          <w:p w14:paraId="209744F3" w14:textId="77777777" w:rsidR="004A19E8" w:rsidRPr="00CB4E07" w:rsidRDefault="004A19E8" w:rsidP="004A19E8">
            <w:pPr>
              <w:rPr>
                <w:sz w:val="18"/>
                <w:szCs w:val="18"/>
              </w:rPr>
            </w:pPr>
          </w:p>
        </w:tc>
        <w:tc>
          <w:tcPr>
            <w:tcW w:w="3173" w:type="dxa"/>
            <w:shd w:val="clear" w:color="auto" w:fill="auto"/>
          </w:tcPr>
          <w:p w14:paraId="663CDB58" w14:textId="38D1200F" w:rsidR="004A19E8" w:rsidRPr="00CB4E07" w:rsidRDefault="004A19E8" w:rsidP="00796E72">
            <w:pPr>
              <w:jc w:val="left"/>
              <w:rPr>
                <w:sz w:val="18"/>
                <w:szCs w:val="18"/>
              </w:rPr>
            </w:pPr>
            <w:r w:rsidRPr="009B728C">
              <w:rPr>
                <w:rFonts w:eastAsia="SimSun"/>
                <w:color w:val="000000"/>
                <w:sz w:val="18"/>
                <w:szCs w:val="18"/>
                <w:lang w:val="en-AU" w:eastAsia="zh-CN"/>
              </w:rPr>
              <w:t>Low NZ, Low Pacific</w:t>
            </w:r>
            <w:r>
              <w:rPr>
                <w:rFonts w:eastAsia="SimSun"/>
                <w:color w:val="000000"/>
                <w:sz w:val="18"/>
                <w:szCs w:val="18"/>
                <w:lang w:val="en-AU" w:eastAsia="zh-CN"/>
              </w:rPr>
              <w:t xml:space="preserve"> </w:t>
            </w:r>
          </w:p>
        </w:tc>
        <w:tc>
          <w:tcPr>
            <w:tcW w:w="576" w:type="dxa"/>
            <w:shd w:val="clear" w:color="auto" w:fill="auto"/>
            <w:vAlign w:val="bottom"/>
          </w:tcPr>
          <w:p w14:paraId="47B79A3B" w14:textId="1ADAE9D3" w:rsidR="004A19E8" w:rsidRPr="00CB4E07" w:rsidRDefault="004A19E8" w:rsidP="004A19E8">
            <w:pPr>
              <w:jc w:val="right"/>
              <w:rPr>
                <w:sz w:val="18"/>
                <w:szCs w:val="18"/>
              </w:rPr>
            </w:pPr>
            <w:r>
              <w:rPr>
                <w:color w:val="000000"/>
                <w:sz w:val="18"/>
                <w:szCs w:val="18"/>
                <w:lang w:val="en-US"/>
              </w:rPr>
              <w:t>71</w:t>
            </w:r>
          </w:p>
        </w:tc>
        <w:tc>
          <w:tcPr>
            <w:tcW w:w="547" w:type="dxa"/>
            <w:shd w:val="clear" w:color="auto" w:fill="auto"/>
            <w:vAlign w:val="bottom"/>
          </w:tcPr>
          <w:p w14:paraId="69A4AC69" w14:textId="1AA1EEA0" w:rsidR="004A19E8" w:rsidRPr="00CB4E07" w:rsidRDefault="004A19E8" w:rsidP="004A19E8">
            <w:pPr>
              <w:jc w:val="right"/>
              <w:rPr>
                <w:sz w:val="18"/>
                <w:szCs w:val="18"/>
              </w:rPr>
            </w:pPr>
            <w:r>
              <w:rPr>
                <w:color w:val="000000"/>
                <w:sz w:val="18"/>
                <w:szCs w:val="18"/>
                <w:lang w:val="en-US"/>
              </w:rPr>
              <w:t>(47)</w:t>
            </w:r>
          </w:p>
        </w:tc>
        <w:tc>
          <w:tcPr>
            <w:tcW w:w="526" w:type="dxa"/>
            <w:shd w:val="clear" w:color="auto" w:fill="auto"/>
            <w:vAlign w:val="bottom"/>
          </w:tcPr>
          <w:p w14:paraId="6D773652" w14:textId="74D5B063" w:rsidR="004A19E8" w:rsidRPr="00CB4E07" w:rsidRDefault="004A19E8" w:rsidP="004A19E8">
            <w:pPr>
              <w:jc w:val="right"/>
              <w:rPr>
                <w:sz w:val="18"/>
                <w:szCs w:val="18"/>
              </w:rPr>
            </w:pPr>
            <w:r>
              <w:rPr>
                <w:color w:val="000000"/>
                <w:sz w:val="18"/>
                <w:szCs w:val="18"/>
                <w:lang w:val="en-US"/>
              </w:rPr>
              <w:t>81</w:t>
            </w:r>
          </w:p>
        </w:tc>
        <w:tc>
          <w:tcPr>
            <w:tcW w:w="547" w:type="dxa"/>
            <w:shd w:val="clear" w:color="auto" w:fill="auto"/>
            <w:vAlign w:val="bottom"/>
          </w:tcPr>
          <w:p w14:paraId="116BE380" w14:textId="605B6307" w:rsidR="004A19E8" w:rsidRPr="00CB4E07" w:rsidRDefault="004A19E8" w:rsidP="004A19E8">
            <w:pPr>
              <w:jc w:val="right"/>
              <w:rPr>
                <w:sz w:val="18"/>
                <w:szCs w:val="18"/>
              </w:rPr>
            </w:pPr>
            <w:r>
              <w:rPr>
                <w:color w:val="000000"/>
                <w:sz w:val="18"/>
                <w:szCs w:val="18"/>
                <w:lang w:val="en-US"/>
              </w:rPr>
              <w:t>(53)</w:t>
            </w:r>
          </w:p>
        </w:tc>
        <w:tc>
          <w:tcPr>
            <w:tcW w:w="631" w:type="dxa"/>
            <w:shd w:val="clear" w:color="auto" w:fill="auto"/>
            <w:vAlign w:val="bottom"/>
          </w:tcPr>
          <w:p w14:paraId="730354C7" w14:textId="7E8DCE77" w:rsidR="004A19E8" w:rsidRPr="00F372E8" w:rsidRDefault="004A19E8" w:rsidP="004A19E8">
            <w:pPr>
              <w:jc w:val="right"/>
              <w:rPr>
                <w:sz w:val="18"/>
                <w:szCs w:val="18"/>
              </w:rPr>
            </w:pPr>
            <w:r>
              <w:rPr>
                <w:color w:val="000000"/>
                <w:sz w:val="18"/>
                <w:szCs w:val="18"/>
                <w:lang w:val="en-US"/>
              </w:rPr>
              <w:t>0.83</w:t>
            </w:r>
          </w:p>
        </w:tc>
        <w:tc>
          <w:tcPr>
            <w:tcW w:w="1090" w:type="dxa"/>
            <w:shd w:val="clear" w:color="auto" w:fill="auto"/>
            <w:vAlign w:val="bottom"/>
          </w:tcPr>
          <w:p w14:paraId="61D847BC" w14:textId="48BD7A1C" w:rsidR="004A19E8" w:rsidRPr="00F372E8" w:rsidRDefault="004A19E8" w:rsidP="0054481F">
            <w:pPr>
              <w:jc w:val="right"/>
              <w:rPr>
                <w:sz w:val="18"/>
                <w:szCs w:val="18"/>
              </w:rPr>
            </w:pPr>
            <w:r>
              <w:rPr>
                <w:color w:val="000000"/>
                <w:sz w:val="18"/>
                <w:szCs w:val="18"/>
                <w:lang w:val="en-US"/>
              </w:rPr>
              <w:t>(0.57, 1.21)</w:t>
            </w:r>
          </w:p>
        </w:tc>
        <w:tc>
          <w:tcPr>
            <w:tcW w:w="849" w:type="dxa"/>
            <w:shd w:val="clear" w:color="auto" w:fill="FFFFFF" w:themeFill="background1"/>
          </w:tcPr>
          <w:p w14:paraId="4144D170" w14:textId="0CD7F0B8" w:rsidR="004A19E8" w:rsidRPr="00CB4E07" w:rsidRDefault="004A19E8" w:rsidP="004A19E8">
            <w:pPr>
              <w:jc w:val="right"/>
              <w:rPr>
                <w:sz w:val="18"/>
                <w:szCs w:val="18"/>
              </w:rPr>
            </w:pPr>
          </w:p>
        </w:tc>
      </w:tr>
      <w:tr w:rsidR="00414A16" w14:paraId="003BFC6C" w14:textId="77777777" w:rsidTr="0054481F">
        <w:tc>
          <w:tcPr>
            <w:tcW w:w="5059" w:type="dxa"/>
            <w:gridSpan w:val="5"/>
            <w:shd w:val="clear" w:color="auto" w:fill="auto"/>
          </w:tcPr>
          <w:p w14:paraId="7E0A521B" w14:textId="576CE2C1" w:rsidR="00414A16" w:rsidRPr="00CB4E07" w:rsidRDefault="00414A16" w:rsidP="00414A16">
            <w:pPr>
              <w:jc w:val="left"/>
              <w:rPr>
                <w:sz w:val="18"/>
                <w:szCs w:val="18"/>
              </w:rPr>
            </w:pPr>
            <w:r>
              <w:rPr>
                <w:b/>
                <w:snapToGrid w:val="0"/>
                <w:sz w:val="18"/>
                <w:szCs w:val="18"/>
              </w:rPr>
              <w:t>P</w:t>
            </w:r>
            <w:r w:rsidRPr="00A33773">
              <w:rPr>
                <w:b/>
                <w:snapToGrid w:val="0"/>
                <w:sz w:val="18"/>
                <w:szCs w:val="18"/>
              </w:rPr>
              <w:t xml:space="preserve">sychological </w:t>
            </w:r>
            <w:r>
              <w:rPr>
                <w:b/>
                <w:snapToGrid w:val="0"/>
                <w:sz w:val="18"/>
                <w:szCs w:val="18"/>
              </w:rPr>
              <w:t>d</w:t>
            </w:r>
            <w:r w:rsidRPr="00A33773">
              <w:rPr>
                <w:b/>
                <w:snapToGrid w:val="0"/>
                <w:sz w:val="18"/>
                <w:szCs w:val="18"/>
              </w:rPr>
              <w:t>istress</w:t>
            </w:r>
            <w:r>
              <w:rPr>
                <w:b/>
                <w:snapToGrid w:val="0"/>
                <w:sz w:val="18"/>
                <w:szCs w:val="18"/>
              </w:rPr>
              <w:t xml:space="preserve"> (General Health Questionnaire)</w:t>
            </w:r>
          </w:p>
        </w:tc>
        <w:tc>
          <w:tcPr>
            <w:tcW w:w="547" w:type="dxa"/>
            <w:shd w:val="clear" w:color="auto" w:fill="auto"/>
            <w:vAlign w:val="center"/>
          </w:tcPr>
          <w:p w14:paraId="6CFCC526" w14:textId="77777777" w:rsidR="00414A16" w:rsidRPr="00CB4E07" w:rsidRDefault="00414A16" w:rsidP="004A19E8">
            <w:pPr>
              <w:jc w:val="right"/>
              <w:rPr>
                <w:sz w:val="18"/>
                <w:szCs w:val="18"/>
              </w:rPr>
            </w:pPr>
          </w:p>
        </w:tc>
        <w:tc>
          <w:tcPr>
            <w:tcW w:w="631" w:type="dxa"/>
            <w:shd w:val="clear" w:color="auto" w:fill="auto"/>
            <w:vAlign w:val="bottom"/>
          </w:tcPr>
          <w:p w14:paraId="38244003" w14:textId="77777777" w:rsidR="00414A16" w:rsidRPr="00F372E8" w:rsidRDefault="00414A16" w:rsidP="004A19E8">
            <w:pPr>
              <w:jc w:val="right"/>
              <w:rPr>
                <w:sz w:val="18"/>
                <w:szCs w:val="18"/>
              </w:rPr>
            </w:pPr>
          </w:p>
        </w:tc>
        <w:tc>
          <w:tcPr>
            <w:tcW w:w="1090" w:type="dxa"/>
            <w:shd w:val="clear" w:color="auto" w:fill="auto"/>
          </w:tcPr>
          <w:p w14:paraId="61B87AA5" w14:textId="77777777" w:rsidR="00414A16" w:rsidRPr="00F372E8" w:rsidRDefault="00414A16" w:rsidP="0054481F">
            <w:pPr>
              <w:jc w:val="right"/>
              <w:rPr>
                <w:sz w:val="18"/>
                <w:szCs w:val="18"/>
              </w:rPr>
            </w:pPr>
          </w:p>
        </w:tc>
        <w:tc>
          <w:tcPr>
            <w:tcW w:w="849" w:type="dxa"/>
            <w:shd w:val="clear" w:color="auto" w:fill="auto"/>
          </w:tcPr>
          <w:p w14:paraId="7D45F7AF" w14:textId="3F769672" w:rsidR="00414A16" w:rsidRPr="00CB4E07" w:rsidRDefault="00414A16" w:rsidP="004A19E8">
            <w:pPr>
              <w:jc w:val="right"/>
              <w:rPr>
                <w:sz w:val="18"/>
                <w:szCs w:val="18"/>
              </w:rPr>
            </w:pPr>
            <w:r>
              <w:rPr>
                <w:sz w:val="18"/>
                <w:szCs w:val="18"/>
              </w:rPr>
              <w:t>0.43</w:t>
            </w:r>
          </w:p>
        </w:tc>
      </w:tr>
      <w:tr w:rsidR="00414A16" w14:paraId="1ACF905C" w14:textId="77777777" w:rsidTr="0054481F">
        <w:tc>
          <w:tcPr>
            <w:tcW w:w="237" w:type="dxa"/>
            <w:shd w:val="clear" w:color="auto" w:fill="auto"/>
          </w:tcPr>
          <w:p w14:paraId="184F7ADA" w14:textId="77777777" w:rsidR="004A19E8" w:rsidRPr="00CB4E07" w:rsidRDefault="004A19E8" w:rsidP="004A19E8">
            <w:pPr>
              <w:rPr>
                <w:sz w:val="18"/>
                <w:szCs w:val="18"/>
              </w:rPr>
            </w:pPr>
          </w:p>
        </w:tc>
        <w:tc>
          <w:tcPr>
            <w:tcW w:w="3173" w:type="dxa"/>
            <w:shd w:val="clear" w:color="auto" w:fill="auto"/>
          </w:tcPr>
          <w:p w14:paraId="3C28B8D7" w14:textId="77777777" w:rsidR="004A19E8" w:rsidRPr="00CB4E07" w:rsidRDefault="004A19E8" w:rsidP="004A19E8">
            <w:pPr>
              <w:rPr>
                <w:sz w:val="18"/>
                <w:szCs w:val="18"/>
              </w:rPr>
            </w:pPr>
            <w:r w:rsidRPr="00F06A29">
              <w:rPr>
                <w:sz w:val="18"/>
                <w:szCs w:val="18"/>
              </w:rPr>
              <w:t>Non-symptomatic</w:t>
            </w:r>
          </w:p>
        </w:tc>
        <w:tc>
          <w:tcPr>
            <w:tcW w:w="576" w:type="dxa"/>
            <w:shd w:val="clear" w:color="auto" w:fill="auto"/>
            <w:vAlign w:val="bottom"/>
          </w:tcPr>
          <w:p w14:paraId="0147E86E" w14:textId="77D662CB" w:rsidR="004A19E8" w:rsidRPr="00CB4E07" w:rsidRDefault="004A19E8" w:rsidP="004A19E8">
            <w:pPr>
              <w:jc w:val="right"/>
              <w:rPr>
                <w:sz w:val="18"/>
                <w:szCs w:val="18"/>
              </w:rPr>
            </w:pPr>
            <w:r>
              <w:rPr>
                <w:color w:val="000000"/>
                <w:sz w:val="18"/>
                <w:szCs w:val="18"/>
                <w:lang w:val="en-US"/>
              </w:rPr>
              <w:t>362</w:t>
            </w:r>
          </w:p>
        </w:tc>
        <w:tc>
          <w:tcPr>
            <w:tcW w:w="547" w:type="dxa"/>
            <w:shd w:val="clear" w:color="auto" w:fill="auto"/>
            <w:vAlign w:val="bottom"/>
          </w:tcPr>
          <w:p w14:paraId="3EAC8539" w14:textId="64B48D68" w:rsidR="004A19E8" w:rsidRPr="00CB4E07" w:rsidRDefault="004A19E8" w:rsidP="004A19E8">
            <w:pPr>
              <w:jc w:val="right"/>
              <w:rPr>
                <w:sz w:val="18"/>
                <w:szCs w:val="18"/>
              </w:rPr>
            </w:pPr>
            <w:r>
              <w:rPr>
                <w:color w:val="000000"/>
                <w:sz w:val="18"/>
                <w:szCs w:val="18"/>
                <w:lang w:val="en-US"/>
              </w:rPr>
              <w:t>(49)</w:t>
            </w:r>
          </w:p>
        </w:tc>
        <w:tc>
          <w:tcPr>
            <w:tcW w:w="526" w:type="dxa"/>
            <w:shd w:val="clear" w:color="auto" w:fill="auto"/>
            <w:vAlign w:val="bottom"/>
          </w:tcPr>
          <w:p w14:paraId="7B7FBD90" w14:textId="43496E53" w:rsidR="004A19E8" w:rsidRPr="00CB4E07" w:rsidRDefault="004A19E8" w:rsidP="004A19E8">
            <w:pPr>
              <w:jc w:val="right"/>
              <w:rPr>
                <w:sz w:val="18"/>
                <w:szCs w:val="18"/>
              </w:rPr>
            </w:pPr>
            <w:r>
              <w:rPr>
                <w:color w:val="000000"/>
                <w:sz w:val="18"/>
                <w:szCs w:val="18"/>
                <w:lang w:val="en-US"/>
              </w:rPr>
              <w:t>380</w:t>
            </w:r>
          </w:p>
        </w:tc>
        <w:tc>
          <w:tcPr>
            <w:tcW w:w="547" w:type="dxa"/>
            <w:shd w:val="clear" w:color="auto" w:fill="auto"/>
            <w:vAlign w:val="bottom"/>
          </w:tcPr>
          <w:p w14:paraId="6E982B28" w14:textId="4E9D6165" w:rsidR="004A19E8" w:rsidRPr="00CB4E07" w:rsidRDefault="004A19E8" w:rsidP="004A19E8">
            <w:pPr>
              <w:jc w:val="right"/>
              <w:rPr>
                <w:sz w:val="18"/>
                <w:szCs w:val="18"/>
              </w:rPr>
            </w:pPr>
            <w:r>
              <w:rPr>
                <w:color w:val="000000"/>
                <w:sz w:val="18"/>
                <w:szCs w:val="18"/>
                <w:lang w:val="en-US"/>
              </w:rPr>
              <w:t>(51)</w:t>
            </w:r>
          </w:p>
        </w:tc>
        <w:tc>
          <w:tcPr>
            <w:tcW w:w="631" w:type="dxa"/>
            <w:shd w:val="clear" w:color="auto" w:fill="auto"/>
            <w:vAlign w:val="bottom"/>
          </w:tcPr>
          <w:p w14:paraId="5EBC8275" w14:textId="2EAC4B39"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00E5B61F" w14:textId="21957DAB" w:rsidR="004A19E8" w:rsidRPr="00F372E8" w:rsidRDefault="004A19E8" w:rsidP="0054481F">
            <w:pPr>
              <w:jc w:val="right"/>
              <w:rPr>
                <w:sz w:val="18"/>
                <w:szCs w:val="18"/>
              </w:rPr>
            </w:pPr>
            <w:r>
              <w:rPr>
                <w:color w:val="000000"/>
                <w:sz w:val="18"/>
                <w:szCs w:val="18"/>
                <w:lang w:val="en-US"/>
              </w:rPr>
              <w:t> </w:t>
            </w:r>
          </w:p>
        </w:tc>
        <w:tc>
          <w:tcPr>
            <w:tcW w:w="849" w:type="dxa"/>
            <w:shd w:val="clear" w:color="auto" w:fill="FFFFFF" w:themeFill="background1"/>
          </w:tcPr>
          <w:p w14:paraId="07888128" w14:textId="77777777" w:rsidR="004A19E8" w:rsidRPr="00CB4E07" w:rsidRDefault="004A19E8" w:rsidP="004A19E8">
            <w:pPr>
              <w:jc w:val="right"/>
              <w:rPr>
                <w:sz w:val="18"/>
                <w:szCs w:val="18"/>
              </w:rPr>
            </w:pPr>
          </w:p>
        </w:tc>
      </w:tr>
      <w:tr w:rsidR="00414A16" w14:paraId="5DCE5732" w14:textId="77777777" w:rsidTr="0054481F">
        <w:tc>
          <w:tcPr>
            <w:tcW w:w="237" w:type="dxa"/>
            <w:shd w:val="clear" w:color="auto" w:fill="auto"/>
          </w:tcPr>
          <w:p w14:paraId="27E1DA93" w14:textId="77777777" w:rsidR="004A19E8" w:rsidRPr="00CB4E07" w:rsidRDefault="004A19E8" w:rsidP="004A19E8">
            <w:pPr>
              <w:rPr>
                <w:sz w:val="18"/>
                <w:szCs w:val="18"/>
              </w:rPr>
            </w:pPr>
          </w:p>
        </w:tc>
        <w:tc>
          <w:tcPr>
            <w:tcW w:w="3173" w:type="dxa"/>
            <w:shd w:val="clear" w:color="auto" w:fill="auto"/>
          </w:tcPr>
          <w:p w14:paraId="1E8AFDA0" w14:textId="77777777" w:rsidR="004A19E8" w:rsidRPr="00CB4E07" w:rsidRDefault="004A19E8" w:rsidP="004A19E8">
            <w:pPr>
              <w:rPr>
                <w:sz w:val="18"/>
                <w:szCs w:val="18"/>
              </w:rPr>
            </w:pPr>
            <w:r w:rsidRPr="00F06A29">
              <w:rPr>
                <w:sz w:val="18"/>
                <w:szCs w:val="18"/>
              </w:rPr>
              <w:t>Symptomatic</w:t>
            </w:r>
          </w:p>
        </w:tc>
        <w:tc>
          <w:tcPr>
            <w:tcW w:w="576" w:type="dxa"/>
            <w:shd w:val="clear" w:color="auto" w:fill="auto"/>
            <w:vAlign w:val="bottom"/>
          </w:tcPr>
          <w:p w14:paraId="5530B881" w14:textId="2BC434CF" w:rsidR="004A19E8" w:rsidRPr="00CB4E07" w:rsidRDefault="004A19E8" w:rsidP="004A19E8">
            <w:pPr>
              <w:jc w:val="right"/>
              <w:rPr>
                <w:sz w:val="18"/>
                <w:szCs w:val="18"/>
              </w:rPr>
            </w:pPr>
            <w:r>
              <w:rPr>
                <w:color w:val="000000"/>
                <w:sz w:val="18"/>
                <w:szCs w:val="18"/>
                <w:lang w:val="en-US"/>
              </w:rPr>
              <w:t>81</w:t>
            </w:r>
          </w:p>
        </w:tc>
        <w:tc>
          <w:tcPr>
            <w:tcW w:w="547" w:type="dxa"/>
            <w:shd w:val="clear" w:color="auto" w:fill="auto"/>
            <w:vAlign w:val="bottom"/>
          </w:tcPr>
          <w:p w14:paraId="49231919" w14:textId="7F3037D2" w:rsidR="004A19E8" w:rsidRPr="00CB4E07" w:rsidRDefault="004A19E8" w:rsidP="004A19E8">
            <w:pPr>
              <w:jc w:val="right"/>
              <w:rPr>
                <w:sz w:val="18"/>
                <w:szCs w:val="18"/>
              </w:rPr>
            </w:pPr>
            <w:r>
              <w:rPr>
                <w:color w:val="000000"/>
                <w:sz w:val="18"/>
                <w:szCs w:val="18"/>
                <w:lang w:val="en-US"/>
              </w:rPr>
              <w:t>(46)</w:t>
            </w:r>
          </w:p>
        </w:tc>
        <w:tc>
          <w:tcPr>
            <w:tcW w:w="526" w:type="dxa"/>
            <w:shd w:val="clear" w:color="auto" w:fill="auto"/>
            <w:vAlign w:val="bottom"/>
          </w:tcPr>
          <w:p w14:paraId="6286A959" w14:textId="11DB428B" w:rsidR="004A19E8" w:rsidRPr="00CB4E07" w:rsidRDefault="004A19E8" w:rsidP="004A19E8">
            <w:pPr>
              <w:jc w:val="right"/>
              <w:rPr>
                <w:sz w:val="18"/>
                <w:szCs w:val="18"/>
              </w:rPr>
            </w:pPr>
            <w:r>
              <w:rPr>
                <w:color w:val="000000"/>
                <w:sz w:val="18"/>
                <w:szCs w:val="18"/>
                <w:lang w:val="en-US"/>
              </w:rPr>
              <w:t>97</w:t>
            </w:r>
          </w:p>
        </w:tc>
        <w:tc>
          <w:tcPr>
            <w:tcW w:w="547" w:type="dxa"/>
            <w:shd w:val="clear" w:color="auto" w:fill="auto"/>
            <w:vAlign w:val="bottom"/>
          </w:tcPr>
          <w:p w14:paraId="631BB04B" w14:textId="1253CA41" w:rsidR="004A19E8" w:rsidRPr="00CB4E07" w:rsidRDefault="004A19E8" w:rsidP="004A19E8">
            <w:pPr>
              <w:jc w:val="right"/>
              <w:rPr>
                <w:sz w:val="18"/>
                <w:szCs w:val="18"/>
              </w:rPr>
            </w:pPr>
            <w:r>
              <w:rPr>
                <w:color w:val="000000"/>
                <w:sz w:val="18"/>
                <w:szCs w:val="18"/>
                <w:lang w:val="en-US"/>
              </w:rPr>
              <w:t>(54)</w:t>
            </w:r>
          </w:p>
        </w:tc>
        <w:tc>
          <w:tcPr>
            <w:tcW w:w="631" w:type="dxa"/>
            <w:shd w:val="clear" w:color="auto" w:fill="auto"/>
            <w:vAlign w:val="bottom"/>
          </w:tcPr>
          <w:p w14:paraId="38471BD7" w14:textId="3E365C07" w:rsidR="004A19E8" w:rsidRPr="00F372E8" w:rsidRDefault="004A19E8" w:rsidP="004A19E8">
            <w:pPr>
              <w:jc w:val="right"/>
              <w:rPr>
                <w:sz w:val="18"/>
                <w:szCs w:val="18"/>
              </w:rPr>
            </w:pPr>
            <w:r>
              <w:rPr>
                <w:color w:val="000000"/>
                <w:sz w:val="18"/>
                <w:szCs w:val="18"/>
                <w:lang w:val="en-US"/>
              </w:rPr>
              <w:t>1.14</w:t>
            </w:r>
          </w:p>
        </w:tc>
        <w:tc>
          <w:tcPr>
            <w:tcW w:w="1090" w:type="dxa"/>
            <w:shd w:val="clear" w:color="auto" w:fill="auto"/>
            <w:vAlign w:val="bottom"/>
          </w:tcPr>
          <w:p w14:paraId="1B03E4D8" w14:textId="1B2EAA93" w:rsidR="004A19E8" w:rsidRPr="00F372E8" w:rsidRDefault="004A19E8" w:rsidP="0054481F">
            <w:pPr>
              <w:jc w:val="right"/>
              <w:rPr>
                <w:sz w:val="18"/>
                <w:szCs w:val="18"/>
              </w:rPr>
            </w:pPr>
            <w:r>
              <w:rPr>
                <w:color w:val="000000"/>
                <w:sz w:val="18"/>
                <w:szCs w:val="18"/>
                <w:lang w:val="en-US"/>
              </w:rPr>
              <w:t>(0.82, 1.58)</w:t>
            </w:r>
          </w:p>
        </w:tc>
        <w:tc>
          <w:tcPr>
            <w:tcW w:w="849" w:type="dxa"/>
            <w:shd w:val="clear" w:color="auto" w:fill="FFFFFF" w:themeFill="background1"/>
          </w:tcPr>
          <w:p w14:paraId="7F6EEEDB" w14:textId="659146AD" w:rsidR="004A19E8" w:rsidRPr="00CB4E07" w:rsidRDefault="004A19E8" w:rsidP="004A19E8">
            <w:pPr>
              <w:jc w:val="right"/>
              <w:rPr>
                <w:sz w:val="18"/>
                <w:szCs w:val="18"/>
              </w:rPr>
            </w:pPr>
          </w:p>
        </w:tc>
      </w:tr>
      <w:tr w:rsidR="00414A16" w14:paraId="3C52767F" w14:textId="77777777" w:rsidTr="0054481F">
        <w:tc>
          <w:tcPr>
            <w:tcW w:w="3410" w:type="dxa"/>
            <w:gridSpan w:val="2"/>
            <w:shd w:val="clear" w:color="auto" w:fill="auto"/>
          </w:tcPr>
          <w:p w14:paraId="4FF3FAF2" w14:textId="77777777" w:rsidR="004A19E8" w:rsidRPr="00CB4E07" w:rsidRDefault="004A19E8" w:rsidP="004A19E8">
            <w:pPr>
              <w:rPr>
                <w:sz w:val="18"/>
                <w:szCs w:val="18"/>
              </w:rPr>
            </w:pPr>
            <w:r w:rsidRPr="0009739C">
              <w:rPr>
                <w:b/>
                <w:sz w:val="18"/>
                <w:szCs w:val="18"/>
              </w:rPr>
              <w:t>Verbal aggression perpetrator</w:t>
            </w:r>
          </w:p>
        </w:tc>
        <w:tc>
          <w:tcPr>
            <w:tcW w:w="576" w:type="dxa"/>
            <w:shd w:val="clear" w:color="auto" w:fill="auto"/>
          </w:tcPr>
          <w:p w14:paraId="5DEEF153" w14:textId="77777777" w:rsidR="004A19E8" w:rsidRPr="00CB4E07" w:rsidRDefault="004A19E8" w:rsidP="004A19E8">
            <w:pPr>
              <w:jc w:val="right"/>
              <w:rPr>
                <w:sz w:val="18"/>
                <w:szCs w:val="18"/>
              </w:rPr>
            </w:pPr>
          </w:p>
        </w:tc>
        <w:tc>
          <w:tcPr>
            <w:tcW w:w="547" w:type="dxa"/>
            <w:shd w:val="clear" w:color="auto" w:fill="auto"/>
            <w:vAlign w:val="center"/>
          </w:tcPr>
          <w:p w14:paraId="32ACEE12" w14:textId="77777777" w:rsidR="004A19E8" w:rsidRPr="00CB4E07" w:rsidRDefault="004A19E8" w:rsidP="004A19E8">
            <w:pPr>
              <w:jc w:val="right"/>
              <w:rPr>
                <w:sz w:val="18"/>
                <w:szCs w:val="18"/>
              </w:rPr>
            </w:pPr>
          </w:p>
        </w:tc>
        <w:tc>
          <w:tcPr>
            <w:tcW w:w="526" w:type="dxa"/>
            <w:shd w:val="clear" w:color="auto" w:fill="auto"/>
            <w:vAlign w:val="bottom"/>
          </w:tcPr>
          <w:p w14:paraId="2F35F81D" w14:textId="77777777" w:rsidR="004A19E8" w:rsidRPr="00CB4E07" w:rsidRDefault="004A19E8" w:rsidP="004A19E8">
            <w:pPr>
              <w:jc w:val="right"/>
              <w:rPr>
                <w:sz w:val="18"/>
                <w:szCs w:val="18"/>
              </w:rPr>
            </w:pPr>
          </w:p>
        </w:tc>
        <w:tc>
          <w:tcPr>
            <w:tcW w:w="547" w:type="dxa"/>
            <w:shd w:val="clear" w:color="auto" w:fill="auto"/>
            <w:vAlign w:val="center"/>
          </w:tcPr>
          <w:p w14:paraId="447C46A1" w14:textId="77777777" w:rsidR="004A19E8" w:rsidRPr="00CB4E07" w:rsidRDefault="004A19E8" w:rsidP="004A19E8">
            <w:pPr>
              <w:jc w:val="right"/>
              <w:rPr>
                <w:sz w:val="18"/>
                <w:szCs w:val="18"/>
              </w:rPr>
            </w:pPr>
          </w:p>
        </w:tc>
        <w:tc>
          <w:tcPr>
            <w:tcW w:w="631" w:type="dxa"/>
            <w:shd w:val="clear" w:color="auto" w:fill="auto"/>
            <w:vAlign w:val="bottom"/>
          </w:tcPr>
          <w:p w14:paraId="6EAE5D03" w14:textId="77777777" w:rsidR="004A19E8" w:rsidRPr="00F372E8" w:rsidRDefault="004A19E8" w:rsidP="004A19E8">
            <w:pPr>
              <w:jc w:val="right"/>
              <w:rPr>
                <w:sz w:val="18"/>
                <w:szCs w:val="18"/>
              </w:rPr>
            </w:pPr>
          </w:p>
        </w:tc>
        <w:tc>
          <w:tcPr>
            <w:tcW w:w="1090" w:type="dxa"/>
            <w:shd w:val="clear" w:color="auto" w:fill="auto"/>
          </w:tcPr>
          <w:p w14:paraId="323323B8" w14:textId="77777777" w:rsidR="004A19E8" w:rsidRPr="00F372E8" w:rsidRDefault="004A19E8" w:rsidP="0054481F">
            <w:pPr>
              <w:jc w:val="right"/>
              <w:rPr>
                <w:sz w:val="18"/>
                <w:szCs w:val="18"/>
              </w:rPr>
            </w:pPr>
          </w:p>
        </w:tc>
        <w:tc>
          <w:tcPr>
            <w:tcW w:w="849" w:type="dxa"/>
            <w:shd w:val="clear" w:color="auto" w:fill="D9D9D9" w:themeFill="background1" w:themeFillShade="D9"/>
          </w:tcPr>
          <w:p w14:paraId="6EEE0569" w14:textId="18E17FF4" w:rsidR="004A19E8" w:rsidRPr="00CB4E07" w:rsidRDefault="004A19E8" w:rsidP="004A19E8">
            <w:pPr>
              <w:jc w:val="right"/>
              <w:rPr>
                <w:sz w:val="18"/>
                <w:szCs w:val="18"/>
              </w:rPr>
            </w:pPr>
            <w:r w:rsidRPr="00CE73B4">
              <w:rPr>
                <w:sz w:val="18"/>
                <w:szCs w:val="18"/>
                <w:lang w:val="en-US"/>
              </w:rPr>
              <w:t>&lt;0.001</w:t>
            </w:r>
          </w:p>
        </w:tc>
      </w:tr>
      <w:tr w:rsidR="00414A16" w14:paraId="11220D93" w14:textId="77777777" w:rsidTr="0054481F">
        <w:tc>
          <w:tcPr>
            <w:tcW w:w="237" w:type="dxa"/>
            <w:shd w:val="clear" w:color="auto" w:fill="auto"/>
          </w:tcPr>
          <w:p w14:paraId="4298A899" w14:textId="77777777" w:rsidR="004A19E8" w:rsidRPr="0009739C" w:rsidRDefault="004A19E8" w:rsidP="004A19E8">
            <w:pPr>
              <w:rPr>
                <w:b/>
                <w:sz w:val="18"/>
                <w:szCs w:val="18"/>
              </w:rPr>
            </w:pPr>
          </w:p>
        </w:tc>
        <w:tc>
          <w:tcPr>
            <w:tcW w:w="3173" w:type="dxa"/>
            <w:shd w:val="clear" w:color="auto" w:fill="auto"/>
          </w:tcPr>
          <w:p w14:paraId="7588D3D7" w14:textId="77777777" w:rsidR="004A19E8" w:rsidRPr="00CB4E07" w:rsidRDefault="004A19E8" w:rsidP="004A19E8">
            <w:pPr>
              <w:rPr>
                <w:sz w:val="18"/>
                <w:szCs w:val="18"/>
              </w:rPr>
            </w:pPr>
            <w:r w:rsidRPr="00CB4E07">
              <w:rPr>
                <w:sz w:val="18"/>
                <w:szCs w:val="18"/>
              </w:rPr>
              <w:t>No</w:t>
            </w:r>
          </w:p>
        </w:tc>
        <w:tc>
          <w:tcPr>
            <w:tcW w:w="576" w:type="dxa"/>
            <w:shd w:val="clear" w:color="auto" w:fill="auto"/>
            <w:vAlign w:val="bottom"/>
          </w:tcPr>
          <w:p w14:paraId="1D33CC47" w14:textId="5475F508" w:rsidR="004A19E8" w:rsidRPr="00CB4E07" w:rsidRDefault="004A19E8" w:rsidP="004A19E8">
            <w:pPr>
              <w:jc w:val="right"/>
              <w:rPr>
                <w:sz w:val="18"/>
                <w:szCs w:val="18"/>
              </w:rPr>
            </w:pPr>
            <w:r>
              <w:rPr>
                <w:color w:val="000000"/>
                <w:sz w:val="18"/>
                <w:szCs w:val="18"/>
                <w:lang w:val="en-US"/>
              </w:rPr>
              <w:t>239</w:t>
            </w:r>
          </w:p>
        </w:tc>
        <w:tc>
          <w:tcPr>
            <w:tcW w:w="547" w:type="dxa"/>
            <w:shd w:val="clear" w:color="auto" w:fill="auto"/>
            <w:vAlign w:val="bottom"/>
          </w:tcPr>
          <w:p w14:paraId="67308C4B" w14:textId="3622AEB7" w:rsidR="004A19E8" w:rsidRPr="00CB4E07" w:rsidRDefault="004A19E8" w:rsidP="004A19E8">
            <w:pPr>
              <w:jc w:val="right"/>
              <w:rPr>
                <w:sz w:val="18"/>
                <w:szCs w:val="18"/>
              </w:rPr>
            </w:pPr>
            <w:r>
              <w:rPr>
                <w:color w:val="000000"/>
                <w:sz w:val="18"/>
                <w:szCs w:val="18"/>
                <w:lang w:val="en-US"/>
              </w:rPr>
              <w:t>(55)</w:t>
            </w:r>
          </w:p>
        </w:tc>
        <w:tc>
          <w:tcPr>
            <w:tcW w:w="526" w:type="dxa"/>
            <w:shd w:val="clear" w:color="auto" w:fill="auto"/>
            <w:vAlign w:val="bottom"/>
          </w:tcPr>
          <w:p w14:paraId="4C83048B" w14:textId="5FFA7108" w:rsidR="004A19E8" w:rsidRPr="00CB4E07" w:rsidRDefault="004A19E8" w:rsidP="004A19E8">
            <w:pPr>
              <w:jc w:val="right"/>
              <w:rPr>
                <w:sz w:val="18"/>
                <w:szCs w:val="18"/>
              </w:rPr>
            </w:pPr>
            <w:r>
              <w:rPr>
                <w:color w:val="000000"/>
                <w:sz w:val="18"/>
                <w:szCs w:val="18"/>
                <w:lang w:val="en-US"/>
              </w:rPr>
              <w:t>195</w:t>
            </w:r>
          </w:p>
        </w:tc>
        <w:tc>
          <w:tcPr>
            <w:tcW w:w="547" w:type="dxa"/>
            <w:shd w:val="clear" w:color="auto" w:fill="auto"/>
            <w:vAlign w:val="bottom"/>
          </w:tcPr>
          <w:p w14:paraId="59522688" w14:textId="14BF8A33" w:rsidR="004A19E8" w:rsidRPr="00CB4E07" w:rsidRDefault="004A19E8" w:rsidP="004A19E8">
            <w:pPr>
              <w:jc w:val="right"/>
              <w:rPr>
                <w:sz w:val="18"/>
                <w:szCs w:val="18"/>
              </w:rPr>
            </w:pPr>
            <w:r>
              <w:rPr>
                <w:color w:val="000000"/>
                <w:sz w:val="18"/>
                <w:szCs w:val="18"/>
                <w:lang w:val="en-US"/>
              </w:rPr>
              <w:t>(45)</w:t>
            </w:r>
          </w:p>
        </w:tc>
        <w:tc>
          <w:tcPr>
            <w:tcW w:w="631" w:type="dxa"/>
            <w:shd w:val="clear" w:color="auto" w:fill="auto"/>
            <w:vAlign w:val="bottom"/>
          </w:tcPr>
          <w:p w14:paraId="3F9D07AC" w14:textId="22CEA0C7"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063C2A47" w14:textId="7D0940D2" w:rsidR="004A19E8" w:rsidRPr="00F372E8" w:rsidRDefault="004A19E8" w:rsidP="0054481F">
            <w:pPr>
              <w:jc w:val="right"/>
              <w:rPr>
                <w:sz w:val="18"/>
                <w:szCs w:val="18"/>
              </w:rPr>
            </w:pPr>
            <w:r>
              <w:rPr>
                <w:color w:val="000000"/>
                <w:sz w:val="18"/>
                <w:szCs w:val="18"/>
                <w:lang w:val="en-US"/>
              </w:rPr>
              <w:t> </w:t>
            </w:r>
          </w:p>
        </w:tc>
        <w:tc>
          <w:tcPr>
            <w:tcW w:w="849" w:type="dxa"/>
            <w:shd w:val="clear" w:color="auto" w:fill="FFFFFF" w:themeFill="background1"/>
          </w:tcPr>
          <w:p w14:paraId="4D2EA2A2" w14:textId="77777777" w:rsidR="004A19E8" w:rsidRPr="00CB4E07" w:rsidRDefault="004A19E8" w:rsidP="004A19E8">
            <w:pPr>
              <w:jc w:val="right"/>
              <w:rPr>
                <w:sz w:val="18"/>
                <w:szCs w:val="18"/>
              </w:rPr>
            </w:pPr>
          </w:p>
        </w:tc>
      </w:tr>
      <w:tr w:rsidR="00414A16" w14:paraId="1B2CBE22" w14:textId="77777777" w:rsidTr="0054481F">
        <w:tc>
          <w:tcPr>
            <w:tcW w:w="237" w:type="dxa"/>
            <w:shd w:val="clear" w:color="auto" w:fill="auto"/>
          </w:tcPr>
          <w:p w14:paraId="626F8961" w14:textId="77777777" w:rsidR="004A19E8" w:rsidRPr="0009739C" w:rsidRDefault="004A19E8" w:rsidP="004A19E8">
            <w:pPr>
              <w:rPr>
                <w:b/>
                <w:sz w:val="18"/>
                <w:szCs w:val="18"/>
              </w:rPr>
            </w:pPr>
          </w:p>
        </w:tc>
        <w:tc>
          <w:tcPr>
            <w:tcW w:w="3173" w:type="dxa"/>
            <w:shd w:val="clear" w:color="auto" w:fill="auto"/>
          </w:tcPr>
          <w:p w14:paraId="6BF64B4B" w14:textId="77777777" w:rsidR="004A19E8" w:rsidRPr="00CB4E07" w:rsidRDefault="004A19E8" w:rsidP="004A19E8">
            <w:pPr>
              <w:rPr>
                <w:sz w:val="18"/>
                <w:szCs w:val="18"/>
              </w:rPr>
            </w:pPr>
            <w:r w:rsidRPr="00CB4E07">
              <w:rPr>
                <w:sz w:val="18"/>
                <w:szCs w:val="18"/>
              </w:rPr>
              <w:t>Yes</w:t>
            </w:r>
          </w:p>
        </w:tc>
        <w:tc>
          <w:tcPr>
            <w:tcW w:w="576" w:type="dxa"/>
            <w:shd w:val="clear" w:color="auto" w:fill="auto"/>
            <w:vAlign w:val="bottom"/>
          </w:tcPr>
          <w:p w14:paraId="62B35C27" w14:textId="539AB71B" w:rsidR="004A19E8" w:rsidRPr="00CB4E07" w:rsidRDefault="004A19E8" w:rsidP="004A19E8">
            <w:pPr>
              <w:jc w:val="right"/>
              <w:rPr>
                <w:sz w:val="18"/>
                <w:szCs w:val="18"/>
              </w:rPr>
            </w:pPr>
            <w:r>
              <w:rPr>
                <w:color w:val="000000"/>
                <w:sz w:val="18"/>
                <w:szCs w:val="18"/>
                <w:lang w:val="en-US"/>
              </w:rPr>
              <w:t>204</w:t>
            </w:r>
          </w:p>
        </w:tc>
        <w:tc>
          <w:tcPr>
            <w:tcW w:w="547" w:type="dxa"/>
            <w:shd w:val="clear" w:color="auto" w:fill="auto"/>
            <w:vAlign w:val="bottom"/>
          </w:tcPr>
          <w:p w14:paraId="15E33131" w14:textId="585A37CC" w:rsidR="004A19E8" w:rsidRPr="00CB4E07" w:rsidRDefault="004A19E8" w:rsidP="004A19E8">
            <w:pPr>
              <w:jc w:val="right"/>
              <w:rPr>
                <w:sz w:val="18"/>
                <w:szCs w:val="18"/>
              </w:rPr>
            </w:pPr>
            <w:r>
              <w:rPr>
                <w:color w:val="000000"/>
                <w:sz w:val="18"/>
                <w:szCs w:val="18"/>
                <w:lang w:val="en-US"/>
              </w:rPr>
              <w:t>(42)</w:t>
            </w:r>
          </w:p>
        </w:tc>
        <w:tc>
          <w:tcPr>
            <w:tcW w:w="526" w:type="dxa"/>
            <w:shd w:val="clear" w:color="auto" w:fill="auto"/>
            <w:vAlign w:val="bottom"/>
          </w:tcPr>
          <w:p w14:paraId="47E2E34A" w14:textId="6D469596" w:rsidR="004A19E8" w:rsidRPr="00CB4E07" w:rsidRDefault="004A19E8" w:rsidP="004A19E8">
            <w:pPr>
              <w:jc w:val="right"/>
              <w:rPr>
                <w:sz w:val="18"/>
                <w:szCs w:val="18"/>
              </w:rPr>
            </w:pPr>
            <w:r>
              <w:rPr>
                <w:color w:val="000000"/>
                <w:sz w:val="18"/>
                <w:szCs w:val="18"/>
                <w:lang w:val="en-US"/>
              </w:rPr>
              <w:t>282</w:t>
            </w:r>
          </w:p>
        </w:tc>
        <w:tc>
          <w:tcPr>
            <w:tcW w:w="547" w:type="dxa"/>
            <w:shd w:val="clear" w:color="auto" w:fill="auto"/>
            <w:vAlign w:val="bottom"/>
          </w:tcPr>
          <w:p w14:paraId="66367A74" w14:textId="4C98E42C" w:rsidR="004A19E8" w:rsidRPr="00CB4E07" w:rsidRDefault="004A19E8" w:rsidP="004A19E8">
            <w:pPr>
              <w:jc w:val="right"/>
              <w:rPr>
                <w:sz w:val="18"/>
                <w:szCs w:val="18"/>
              </w:rPr>
            </w:pPr>
            <w:r>
              <w:rPr>
                <w:color w:val="000000"/>
                <w:sz w:val="18"/>
                <w:szCs w:val="18"/>
                <w:lang w:val="en-US"/>
              </w:rPr>
              <w:t>(58)</w:t>
            </w:r>
          </w:p>
        </w:tc>
        <w:tc>
          <w:tcPr>
            <w:tcW w:w="631" w:type="dxa"/>
            <w:shd w:val="clear" w:color="auto" w:fill="auto"/>
            <w:vAlign w:val="bottom"/>
          </w:tcPr>
          <w:p w14:paraId="5304958C" w14:textId="74D19C47" w:rsidR="004A19E8" w:rsidRPr="00F372E8" w:rsidRDefault="004A19E8" w:rsidP="004A19E8">
            <w:pPr>
              <w:jc w:val="right"/>
              <w:rPr>
                <w:sz w:val="18"/>
                <w:szCs w:val="18"/>
              </w:rPr>
            </w:pPr>
            <w:r>
              <w:rPr>
                <w:color w:val="000000"/>
                <w:sz w:val="18"/>
                <w:szCs w:val="18"/>
                <w:lang w:val="en-US"/>
              </w:rPr>
              <w:t>1.69</w:t>
            </w:r>
          </w:p>
        </w:tc>
        <w:tc>
          <w:tcPr>
            <w:tcW w:w="1090" w:type="dxa"/>
            <w:shd w:val="clear" w:color="auto" w:fill="auto"/>
            <w:vAlign w:val="bottom"/>
          </w:tcPr>
          <w:p w14:paraId="71E9FACA" w14:textId="5092A8A1" w:rsidR="004A19E8" w:rsidRPr="00F372E8" w:rsidRDefault="004A19E8" w:rsidP="0054481F">
            <w:pPr>
              <w:jc w:val="right"/>
              <w:rPr>
                <w:sz w:val="18"/>
                <w:szCs w:val="18"/>
              </w:rPr>
            </w:pPr>
            <w:r>
              <w:rPr>
                <w:color w:val="000000"/>
                <w:sz w:val="18"/>
                <w:szCs w:val="18"/>
                <w:lang w:val="en-US"/>
              </w:rPr>
              <w:t>(1.30, 2.20)</w:t>
            </w:r>
          </w:p>
        </w:tc>
        <w:tc>
          <w:tcPr>
            <w:tcW w:w="849" w:type="dxa"/>
            <w:shd w:val="clear" w:color="auto" w:fill="FFFFFF" w:themeFill="background1"/>
          </w:tcPr>
          <w:p w14:paraId="38471CE8" w14:textId="4AA78D38" w:rsidR="004A19E8" w:rsidRPr="00CB4E07" w:rsidRDefault="004A19E8" w:rsidP="004A19E8">
            <w:pPr>
              <w:jc w:val="right"/>
              <w:rPr>
                <w:sz w:val="18"/>
                <w:szCs w:val="18"/>
              </w:rPr>
            </w:pPr>
          </w:p>
        </w:tc>
      </w:tr>
      <w:tr w:rsidR="00414A16" w14:paraId="55CD4DA6" w14:textId="77777777" w:rsidTr="0054481F">
        <w:tc>
          <w:tcPr>
            <w:tcW w:w="3410" w:type="dxa"/>
            <w:gridSpan w:val="2"/>
            <w:shd w:val="clear" w:color="auto" w:fill="auto"/>
          </w:tcPr>
          <w:p w14:paraId="1E86EDA1" w14:textId="77777777" w:rsidR="004A19E8" w:rsidRPr="00CB4E07" w:rsidRDefault="004A19E8" w:rsidP="004A19E8">
            <w:pPr>
              <w:rPr>
                <w:sz w:val="18"/>
                <w:szCs w:val="18"/>
              </w:rPr>
            </w:pPr>
            <w:r w:rsidRPr="0009739C">
              <w:rPr>
                <w:b/>
                <w:sz w:val="18"/>
                <w:szCs w:val="18"/>
              </w:rPr>
              <w:t>Verbal aggression victim</w:t>
            </w:r>
          </w:p>
        </w:tc>
        <w:tc>
          <w:tcPr>
            <w:tcW w:w="576" w:type="dxa"/>
            <w:shd w:val="clear" w:color="auto" w:fill="auto"/>
          </w:tcPr>
          <w:p w14:paraId="3956F3B5" w14:textId="77777777" w:rsidR="004A19E8" w:rsidRPr="00CB4E07" w:rsidRDefault="004A19E8" w:rsidP="004A19E8">
            <w:pPr>
              <w:jc w:val="right"/>
              <w:rPr>
                <w:sz w:val="18"/>
                <w:szCs w:val="18"/>
              </w:rPr>
            </w:pPr>
          </w:p>
        </w:tc>
        <w:tc>
          <w:tcPr>
            <w:tcW w:w="547" w:type="dxa"/>
            <w:shd w:val="clear" w:color="auto" w:fill="auto"/>
            <w:vAlign w:val="center"/>
          </w:tcPr>
          <w:p w14:paraId="57D045C3" w14:textId="77777777" w:rsidR="004A19E8" w:rsidRPr="00CB4E07" w:rsidRDefault="004A19E8" w:rsidP="004A19E8">
            <w:pPr>
              <w:jc w:val="right"/>
              <w:rPr>
                <w:sz w:val="18"/>
                <w:szCs w:val="18"/>
              </w:rPr>
            </w:pPr>
          </w:p>
        </w:tc>
        <w:tc>
          <w:tcPr>
            <w:tcW w:w="526" w:type="dxa"/>
            <w:shd w:val="clear" w:color="auto" w:fill="auto"/>
            <w:vAlign w:val="bottom"/>
          </w:tcPr>
          <w:p w14:paraId="6C112FF7" w14:textId="77777777" w:rsidR="004A19E8" w:rsidRPr="00CB4E07" w:rsidRDefault="004A19E8" w:rsidP="004A19E8">
            <w:pPr>
              <w:jc w:val="right"/>
              <w:rPr>
                <w:sz w:val="18"/>
                <w:szCs w:val="18"/>
              </w:rPr>
            </w:pPr>
          </w:p>
        </w:tc>
        <w:tc>
          <w:tcPr>
            <w:tcW w:w="547" w:type="dxa"/>
            <w:shd w:val="clear" w:color="auto" w:fill="auto"/>
            <w:vAlign w:val="center"/>
          </w:tcPr>
          <w:p w14:paraId="6A6A06AC" w14:textId="77777777" w:rsidR="004A19E8" w:rsidRPr="00CB4E07" w:rsidRDefault="004A19E8" w:rsidP="004A19E8">
            <w:pPr>
              <w:jc w:val="right"/>
              <w:rPr>
                <w:sz w:val="18"/>
                <w:szCs w:val="18"/>
              </w:rPr>
            </w:pPr>
          </w:p>
        </w:tc>
        <w:tc>
          <w:tcPr>
            <w:tcW w:w="631" w:type="dxa"/>
            <w:shd w:val="clear" w:color="auto" w:fill="auto"/>
            <w:vAlign w:val="bottom"/>
          </w:tcPr>
          <w:p w14:paraId="008EDCB7" w14:textId="77777777" w:rsidR="004A19E8" w:rsidRPr="00F372E8" w:rsidRDefault="004A19E8" w:rsidP="004A19E8">
            <w:pPr>
              <w:jc w:val="right"/>
              <w:rPr>
                <w:sz w:val="18"/>
                <w:szCs w:val="18"/>
              </w:rPr>
            </w:pPr>
          </w:p>
        </w:tc>
        <w:tc>
          <w:tcPr>
            <w:tcW w:w="1090" w:type="dxa"/>
            <w:shd w:val="clear" w:color="auto" w:fill="auto"/>
          </w:tcPr>
          <w:p w14:paraId="03B5FEFF" w14:textId="77777777" w:rsidR="004A19E8" w:rsidRPr="00F372E8" w:rsidRDefault="004A19E8" w:rsidP="0054481F">
            <w:pPr>
              <w:jc w:val="right"/>
              <w:rPr>
                <w:sz w:val="18"/>
                <w:szCs w:val="18"/>
              </w:rPr>
            </w:pPr>
          </w:p>
        </w:tc>
        <w:tc>
          <w:tcPr>
            <w:tcW w:w="849" w:type="dxa"/>
            <w:shd w:val="clear" w:color="auto" w:fill="D9D9D9" w:themeFill="background1" w:themeFillShade="D9"/>
          </w:tcPr>
          <w:p w14:paraId="78043E0C" w14:textId="1599267E" w:rsidR="004A19E8" w:rsidRPr="00CB4E07" w:rsidRDefault="004A19E8" w:rsidP="004A19E8">
            <w:pPr>
              <w:jc w:val="right"/>
              <w:rPr>
                <w:sz w:val="18"/>
                <w:szCs w:val="18"/>
              </w:rPr>
            </w:pPr>
            <w:r w:rsidRPr="00CE73B4">
              <w:rPr>
                <w:sz w:val="18"/>
                <w:szCs w:val="18"/>
                <w:lang w:val="en-US"/>
              </w:rPr>
              <w:t>&lt;0.001</w:t>
            </w:r>
          </w:p>
        </w:tc>
      </w:tr>
      <w:tr w:rsidR="00414A16" w14:paraId="2CEBCCA3" w14:textId="77777777" w:rsidTr="0054481F">
        <w:tc>
          <w:tcPr>
            <w:tcW w:w="237" w:type="dxa"/>
            <w:shd w:val="clear" w:color="auto" w:fill="auto"/>
          </w:tcPr>
          <w:p w14:paraId="4028BA7D" w14:textId="77777777" w:rsidR="004A19E8" w:rsidRPr="0009739C" w:rsidRDefault="004A19E8" w:rsidP="004A19E8">
            <w:pPr>
              <w:rPr>
                <w:b/>
                <w:sz w:val="18"/>
                <w:szCs w:val="18"/>
              </w:rPr>
            </w:pPr>
          </w:p>
        </w:tc>
        <w:tc>
          <w:tcPr>
            <w:tcW w:w="3173" w:type="dxa"/>
            <w:shd w:val="clear" w:color="auto" w:fill="auto"/>
          </w:tcPr>
          <w:p w14:paraId="75871770" w14:textId="77777777" w:rsidR="004A19E8" w:rsidRPr="00CB4E07" w:rsidRDefault="004A19E8" w:rsidP="004A19E8">
            <w:pPr>
              <w:rPr>
                <w:sz w:val="18"/>
                <w:szCs w:val="18"/>
              </w:rPr>
            </w:pPr>
            <w:r w:rsidRPr="00CB4E07">
              <w:rPr>
                <w:sz w:val="18"/>
                <w:szCs w:val="18"/>
              </w:rPr>
              <w:t>No</w:t>
            </w:r>
          </w:p>
        </w:tc>
        <w:tc>
          <w:tcPr>
            <w:tcW w:w="576" w:type="dxa"/>
            <w:shd w:val="clear" w:color="auto" w:fill="auto"/>
            <w:vAlign w:val="bottom"/>
          </w:tcPr>
          <w:p w14:paraId="5A9B0F35" w14:textId="42086727" w:rsidR="004A19E8" w:rsidRPr="00CB4E07" w:rsidRDefault="004A19E8" w:rsidP="004A19E8">
            <w:pPr>
              <w:jc w:val="right"/>
              <w:rPr>
                <w:sz w:val="18"/>
                <w:szCs w:val="18"/>
              </w:rPr>
            </w:pPr>
            <w:r>
              <w:rPr>
                <w:color w:val="000000"/>
                <w:sz w:val="18"/>
                <w:szCs w:val="18"/>
                <w:lang w:val="en-US"/>
              </w:rPr>
              <w:t>271</w:t>
            </w:r>
          </w:p>
        </w:tc>
        <w:tc>
          <w:tcPr>
            <w:tcW w:w="547" w:type="dxa"/>
            <w:shd w:val="clear" w:color="auto" w:fill="auto"/>
            <w:vAlign w:val="bottom"/>
          </w:tcPr>
          <w:p w14:paraId="09A35746" w14:textId="1F0CAEB3" w:rsidR="004A19E8" w:rsidRPr="00CB4E07" w:rsidRDefault="004A19E8" w:rsidP="004A19E8">
            <w:pPr>
              <w:jc w:val="right"/>
              <w:rPr>
                <w:sz w:val="18"/>
                <w:szCs w:val="18"/>
              </w:rPr>
            </w:pPr>
            <w:r>
              <w:rPr>
                <w:color w:val="000000"/>
                <w:sz w:val="18"/>
                <w:szCs w:val="18"/>
                <w:lang w:val="en-US"/>
              </w:rPr>
              <w:t>(55)</w:t>
            </w:r>
          </w:p>
        </w:tc>
        <w:tc>
          <w:tcPr>
            <w:tcW w:w="526" w:type="dxa"/>
            <w:shd w:val="clear" w:color="auto" w:fill="auto"/>
            <w:vAlign w:val="bottom"/>
          </w:tcPr>
          <w:p w14:paraId="5A57C4F0" w14:textId="687F335E" w:rsidR="004A19E8" w:rsidRPr="00CB4E07" w:rsidRDefault="004A19E8" w:rsidP="004A19E8">
            <w:pPr>
              <w:jc w:val="right"/>
              <w:rPr>
                <w:sz w:val="18"/>
                <w:szCs w:val="18"/>
              </w:rPr>
            </w:pPr>
            <w:r>
              <w:rPr>
                <w:color w:val="000000"/>
                <w:sz w:val="18"/>
                <w:szCs w:val="18"/>
                <w:lang w:val="en-US"/>
              </w:rPr>
              <w:t>219</w:t>
            </w:r>
          </w:p>
        </w:tc>
        <w:tc>
          <w:tcPr>
            <w:tcW w:w="547" w:type="dxa"/>
            <w:shd w:val="clear" w:color="auto" w:fill="auto"/>
            <w:vAlign w:val="bottom"/>
          </w:tcPr>
          <w:p w14:paraId="742B00FA" w14:textId="758E32FC" w:rsidR="004A19E8" w:rsidRPr="00CB4E07" w:rsidRDefault="004A19E8" w:rsidP="004A19E8">
            <w:pPr>
              <w:jc w:val="right"/>
              <w:rPr>
                <w:sz w:val="18"/>
                <w:szCs w:val="18"/>
              </w:rPr>
            </w:pPr>
            <w:r>
              <w:rPr>
                <w:color w:val="000000"/>
                <w:sz w:val="18"/>
                <w:szCs w:val="18"/>
                <w:lang w:val="en-US"/>
              </w:rPr>
              <w:t>(45)</w:t>
            </w:r>
          </w:p>
        </w:tc>
        <w:tc>
          <w:tcPr>
            <w:tcW w:w="631" w:type="dxa"/>
            <w:shd w:val="clear" w:color="auto" w:fill="auto"/>
            <w:vAlign w:val="bottom"/>
          </w:tcPr>
          <w:p w14:paraId="30D17633" w14:textId="6BFAA850"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6EB05446" w14:textId="5F8B6FE7" w:rsidR="004A19E8" w:rsidRPr="00F372E8" w:rsidRDefault="004A19E8" w:rsidP="0054481F">
            <w:pPr>
              <w:jc w:val="right"/>
              <w:rPr>
                <w:sz w:val="18"/>
                <w:szCs w:val="18"/>
              </w:rPr>
            </w:pPr>
            <w:r>
              <w:rPr>
                <w:color w:val="000000"/>
                <w:sz w:val="18"/>
                <w:szCs w:val="18"/>
                <w:lang w:val="en-US"/>
              </w:rPr>
              <w:t> </w:t>
            </w:r>
          </w:p>
        </w:tc>
        <w:tc>
          <w:tcPr>
            <w:tcW w:w="849" w:type="dxa"/>
            <w:shd w:val="clear" w:color="auto" w:fill="FFFFFF" w:themeFill="background1"/>
          </w:tcPr>
          <w:p w14:paraId="7D9DE1C9" w14:textId="77777777" w:rsidR="004A19E8" w:rsidRPr="00CB4E07" w:rsidRDefault="004A19E8" w:rsidP="004A19E8">
            <w:pPr>
              <w:jc w:val="right"/>
              <w:rPr>
                <w:sz w:val="18"/>
                <w:szCs w:val="18"/>
              </w:rPr>
            </w:pPr>
          </w:p>
        </w:tc>
      </w:tr>
      <w:tr w:rsidR="00414A16" w14:paraId="0C858E43" w14:textId="77777777" w:rsidTr="0054481F">
        <w:tc>
          <w:tcPr>
            <w:tcW w:w="237" w:type="dxa"/>
            <w:shd w:val="clear" w:color="auto" w:fill="auto"/>
          </w:tcPr>
          <w:p w14:paraId="6D16635A" w14:textId="77777777" w:rsidR="004A19E8" w:rsidRPr="0009739C" w:rsidRDefault="004A19E8" w:rsidP="004A19E8">
            <w:pPr>
              <w:rPr>
                <w:b/>
                <w:sz w:val="18"/>
                <w:szCs w:val="18"/>
              </w:rPr>
            </w:pPr>
          </w:p>
        </w:tc>
        <w:tc>
          <w:tcPr>
            <w:tcW w:w="3173" w:type="dxa"/>
            <w:shd w:val="clear" w:color="auto" w:fill="auto"/>
          </w:tcPr>
          <w:p w14:paraId="0EEE613E" w14:textId="77777777" w:rsidR="004A19E8" w:rsidRPr="00CB4E07" w:rsidRDefault="004A19E8" w:rsidP="004A19E8">
            <w:pPr>
              <w:rPr>
                <w:sz w:val="18"/>
                <w:szCs w:val="18"/>
              </w:rPr>
            </w:pPr>
            <w:r w:rsidRPr="00CB4E07">
              <w:rPr>
                <w:sz w:val="18"/>
                <w:szCs w:val="18"/>
              </w:rPr>
              <w:t>Yes</w:t>
            </w:r>
          </w:p>
        </w:tc>
        <w:tc>
          <w:tcPr>
            <w:tcW w:w="576" w:type="dxa"/>
            <w:shd w:val="clear" w:color="auto" w:fill="auto"/>
            <w:vAlign w:val="bottom"/>
          </w:tcPr>
          <w:p w14:paraId="6A155094" w14:textId="4F65104B" w:rsidR="004A19E8" w:rsidRPr="00CB4E07" w:rsidRDefault="004A19E8" w:rsidP="004A19E8">
            <w:pPr>
              <w:jc w:val="right"/>
              <w:rPr>
                <w:sz w:val="18"/>
                <w:szCs w:val="18"/>
              </w:rPr>
            </w:pPr>
            <w:r>
              <w:rPr>
                <w:color w:val="000000"/>
                <w:sz w:val="18"/>
                <w:szCs w:val="18"/>
                <w:lang w:val="en-US"/>
              </w:rPr>
              <w:t>172</w:t>
            </w:r>
          </w:p>
        </w:tc>
        <w:tc>
          <w:tcPr>
            <w:tcW w:w="547" w:type="dxa"/>
            <w:shd w:val="clear" w:color="auto" w:fill="auto"/>
            <w:vAlign w:val="bottom"/>
          </w:tcPr>
          <w:p w14:paraId="4EC11B6D" w14:textId="686FCAA8" w:rsidR="004A19E8" w:rsidRPr="00CB4E07" w:rsidRDefault="004A19E8" w:rsidP="004A19E8">
            <w:pPr>
              <w:jc w:val="right"/>
              <w:rPr>
                <w:sz w:val="18"/>
                <w:szCs w:val="18"/>
              </w:rPr>
            </w:pPr>
            <w:r>
              <w:rPr>
                <w:color w:val="000000"/>
                <w:sz w:val="18"/>
                <w:szCs w:val="18"/>
                <w:lang w:val="en-US"/>
              </w:rPr>
              <w:t>(40)</w:t>
            </w:r>
          </w:p>
        </w:tc>
        <w:tc>
          <w:tcPr>
            <w:tcW w:w="526" w:type="dxa"/>
            <w:shd w:val="clear" w:color="auto" w:fill="auto"/>
            <w:vAlign w:val="bottom"/>
          </w:tcPr>
          <w:p w14:paraId="61460062" w14:textId="5FDD4A3A" w:rsidR="004A19E8" w:rsidRPr="00CB4E07" w:rsidRDefault="004A19E8" w:rsidP="004A19E8">
            <w:pPr>
              <w:jc w:val="right"/>
              <w:rPr>
                <w:sz w:val="18"/>
                <w:szCs w:val="18"/>
              </w:rPr>
            </w:pPr>
            <w:r>
              <w:rPr>
                <w:color w:val="000000"/>
                <w:sz w:val="18"/>
                <w:szCs w:val="18"/>
                <w:lang w:val="en-US"/>
              </w:rPr>
              <w:t>258</w:t>
            </w:r>
          </w:p>
        </w:tc>
        <w:tc>
          <w:tcPr>
            <w:tcW w:w="547" w:type="dxa"/>
            <w:shd w:val="clear" w:color="auto" w:fill="auto"/>
            <w:vAlign w:val="bottom"/>
          </w:tcPr>
          <w:p w14:paraId="55899CFF" w14:textId="015E1B9C" w:rsidR="004A19E8" w:rsidRPr="00CB4E07" w:rsidRDefault="004A19E8" w:rsidP="004A19E8">
            <w:pPr>
              <w:jc w:val="right"/>
              <w:rPr>
                <w:sz w:val="18"/>
                <w:szCs w:val="18"/>
              </w:rPr>
            </w:pPr>
            <w:r>
              <w:rPr>
                <w:color w:val="000000"/>
                <w:sz w:val="18"/>
                <w:szCs w:val="18"/>
                <w:lang w:val="en-US"/>
              </w:rPr>
              <w:t>(60)</w:t>
            </w:r>
          </w:p>
        </w:tc>
        <w:tc>
          <w:tcPr>
            <w:tcW w:w="631" w:type="dxa"/>
            <w:shd w:val="clear" w:color="auto" w:fill="auto"/>
            <w:vAlign w:val="bottom"/>
          </w:tcPr>
          <w:p w14:paraId="1B58C3F9" w14:textId="04C6F12C" w:rsidR="004A19E8" w:rsidRPr="00F372E8" w:rsidRDefault="004A19E8" w:rsidP="004A19E8">
            <w:pPr>
              <w:jc w:val="right"/>
              <w:rPr>
                <w:sz w:val="18"/>
                <w:szCs w:val="18"/>
              </w:rPr>
            </w:pPr>
            <w:r>
              <w:rPr>
                <w:color w:val="000000"/>
                <w:sz w:val="18"/>
                <w:szCs w:val="18"/>
                <w:lang w:val="en-US"/>
              </w:rPr>
              <w:t>1.86</w:t>
            </w:r>
          </w:p>
        </w:tc>
        <w:tc>
          <w:tcPr>
            <w:tcW w:w="1090" w:type="dxa"/>
            <w:shd w:val="clear" w:color="auto" w:fill="auto"/>
            <w:vAlign w:val="bottom"/>
          </w:tcPr>
          <w:p w14:paraId="3762D90F" w14:textId="3AD22617" w:rsidR="004A19E8" w:rsidRPr="00F372E8" w:rsidRDefault="004A19E8" w:rsidP="0054481F">
            <w:pPr>
              <w:jc w:val="right"/>
              <w:rPr>
                <w:sz w:val="18"/>
                <w:szCs w:val="18"/>
              </w:rPr>
            </w:pPr>
            <w:r>
              <w:rPr>
                <w:color w:val="000000"/>
                <w:sz w:val="18"/>
                <w:szCs w:val="18"/>
                <w:lang w:val="en-US"/>
              </w:rPr>
              <w:t>(1.43, 2.41)</w:t>
            </w:r>
          </w:p>
        </w:tc>
        <w:tc>
          <w:tcPr>
            <w:tcW w:w="849" w:type="dxa"/>
            <w:shd w:val="clear" w:color="auto" w:fill="FFFFFF" w:themeFill="background1"/>
          </w:tcPr>
          <w:p w14:paraId="662DF7BA" w14:textId="3F03F34A" w:rsidR="004A19E8" w:rsidRPr="00CB4E07" w:rsidRDefault="004A19E8" w:rsidP="004A19E8">
            <w:pPr>
              <w:jc w:val="right"/>
              <w:rPr>
                <w:sz w:val="18"/>
                <w:szCs w:val="18"/>
              </w:rPr>
            </w:pPr>
          </w:p>
        </w:tc>
      </w:tr>
      <w:tr w:rsidR="00414A16" w14:paraId="02099446" w14:textId="77777777" w:rsidTr="0054481F">
        <w:tc>
          <w:tcPr>
            <w:tcW w:w="3410" w:type="dxa"/>
            <w:gridSpan w:val="2"/>
            <w:shd w:val="clear" w:color="auto" w:fill="auto"/>
          </w:tcPr>
          <w:p w14:paraId="7AAF6532" w14:textId="77777777" w:rsidR="004A19E8" w:rsidRPr="00CB4E07" w:rsidRDefault="004A19E8" w:rsidP="004A19E8">
            <w:pPr>
              <w:rPr>
                <w:sz w:val="18"/>
                <w:szCs w:val="18"/>
              </w:rPr>
            </w:pPr>
            <w:r w:rsidRPr="0009739C">
              <w:rPr>
                <w:b/>
                <w:sz w:val="18"/>
                <w:szCs w:val="18"/>
              </w:rPr>
              <w:t>Physical violence perpetrator</w:t>
            </w:r>
          </w:p>
        </w:tc>
        <w:tc>
          <w:tcPr>
            <w:tcW w:w="576" w:type="dxa"/>
            <w:shd w:val="clear" w:color="auto" w:fill="auto"/>
          </w:tcPr>
          <w:p w14:paraId="35CA2C98" w14:textId="77777777" w:rsidR="004A19E8" w:rsidRPr="00CB4E07" w:rsidRDefault="004A19E8" w:rsidP="004A19E8">
            <w:pPr>
              <w:jc w:val="right"/>
              <w:rPr>
                <w:sz w:val="18"/>
                <w:szCs w:val="18"/>
              </w:rPr>
            </w:pPr>
          </w:p>
        </w:tc>
        <w:tc>
          <w:tcPr>
            <w:tcW w:w="547" w:type="dxa"/>
            <w:shd w:val="clear" w:color="auto" w:fill="auto"/>
            <w:vAlign w:val="center"/>
          </w:tcPr>
          <w:p w14:paraId="281D9FC2" w14:textId="77777777" w:rsidR="004A19E8" w:rsidRPr="00CB4E07" w:rsidRDefault="004A19E8" w:rsidP="004A19E8">
            <w:pPr>
              <w:jc w:val="right"/>
              <w:rPr>
                <w:sz w:val="18"/>
                <w:szCs w:val="18"/>
              </w:rPr>
            </w:pPr>
          </w:p>
        </w:tc>
        <w:tc>
          <w:tcPr>
            <w:tcW w:w="526" w:type="dxa"/>
            <w:shd w:val="clear" w:color="auto" w:fill="auto"/>
            <w:vAlign w:val="bottom"/>
          </w:tcPr>
          <w:p w14:paraId="13869578" w14:textId="77777777" w:rsidR="004A19E8" w:rsidRPr="00CB4E07" w:rsidRDefault="004A19E8" w:rsidP="004A19E8">
            <w:pPr>
              <w:jc w:val="right"/>
              <w:rPr>
                <w:sz w:val="18"/>
                <w:szCs w:val="18"/>
              </w:rPr>
            </w:pPr>
          </w:p>
        </w:tc>
        <w:tc>
          <w:tcPr>
            <w:tcW w:w="547" w:type="dxa"/>
            <w:shd w:val="clear" w:color="auto" w:fill="auto"/>
            <w:vAlign w:val="center"/>
          </w:tcPr>
          <w:p w14:paraId="2D20D4B7" w14:textId="77777777" w:rsidR="004A19E8" w:rsidRPr="00CB4E07" w:rsidRDefault="004A19E8" w:rsidP="004A19E8">
            <w:pPr>
              <w:jc w:val="right"/>
              <w:rPr>
                <w:sz w:val="18"/>
                <w:szCs w:val="18"/>
              </w:rPr>
            </w:pPr>
          </w:p>
        </w:tc>
        <w:tc>
          <w:tcPr>
            <w:tcW w:w="631" w:type="dxa"/>
            <w:shd w:val="clear" w:color="auto" w:fill="auto"/>
            <w:vAlign w:val="bottom"/>
          </w:tcPr>
          <w:p w14:paraId="5F8D4C31" w14:textId="77777777" w:rsidR="004A19E8" w:rsidRPr="00F372E8" w:rsidRDefault="004A19E8" w:rsidP="004A19E8">
            <w:pPr>
              <w:jc w:val="right"/>
              <w:rPr>
                <w:sz w:val="18"/>
                <w:szCs w:val="18"/>
              </w:rPr>
            </w:pPr>
          </w:p>
        </w:tc>
        <w:tc>
          <w:tcPr>
            <w:tcW w:w="1090" w:type="dxa"/>
            <w:shd w:val="clear" w:color="auto" w:fill="auto"/>
          </w:tcPr>
          <w:p w14:paraId="4AB0DA3A" w14:textId="77777777" w:rsidR="004A19E8" w:rsidRPr="00F372E8" w:rsidRDefault="004A19E8" w:rsidP="0054481F">
            <w:pPr>
              <w:jc w:val="right"/>
              <w:rPr>
                <w:sz w:val="18"/>
                <w:szCs w:val="18"/>
              </w:rPr>
            </w:pPr>
          </w:p>
        </w:tc>
        <w:tc>
          <w:tcPr>
            <w:tcW w:w="849" w:type="dxa"/>
            <w:shd w:val="clear" w:color="auto" w:fill="D9D9D9" w:themeFill="background1" w:themeFillShade="D9"/>
          </w:tcPr>
          <w:p w14:paraId="7DB0C885" w14:textId="056F8791" w:rsidR="004A19E8" w:rsidRPr="00CB4E07" w:rsidRDefault="00B073DC" w:rsidP="004A19E8">
            <w:pPr>
              <w:jc w:val="right"/>
              <w:rPr>
                <w:sz w:val="18"/>
                <w:szCs w:val="18"/>
              </w:rPr>
            </w:pPr>
            <w:r>
              <w:rPr>
                <w:sz w:val="18"/>
                <w:szCs w:val="18"/>
                <w:lang w:val="en-US"/>
              </w:rPr>
              <w:t>0.002</w:t>
            </w:r>
          </w:p>
        </w:tc>
      </w:tr>
      <w:tr w:rsidR="00414A16" w14:paraId="5179331E" w14:textId="77777777" w:rsidTr="0054481F">
        <w:tc>
          <w:tcPr>
            <w:tcW w:w="237" w:type="dxa"/>
            <w:shd w:val="clear" w:color="auto" w:fill="auto"/>
          </w:tcPr>
          <w:p w14:paraId="448A01F1" w14:textId="77777777" w:rsidR="004A19E8" w:rsidRPr="0009739C" w:rsidRDefault="004A19E8" w:rsidP="004A19E8">
            <w:pPr>
              <w:rPr>
                <w:b/>
                <w:sz w:val="18"/>
                <w:szCs w:val="18"/>
              </w:rPr>
            </w:pPr>
          </w:p>
        </w:tc>
        <w:tc>
          <w:tcPr>
            <w:tcW w:w="3173" w:type="dxa"/>
            <w:shd w:val="clear" w:color="auto" w:fill="auto"/>
          </w:tcPr>
          <w:p w14:paraId="7D796373" w14:textId="77777777" w:rsidR="004A19E8" w:rsidRPr="00CB4E07" w:rsidRDefault="004A19E8" w:rsidP="004A19E8">
            <w:pPr>
              <w:rPr>
                <w:sz w:val="18"/>
                <w:szCs w:val="18"/>
              </w:rPr>
            </w:pPr>
            <w:r w:rsidRPr="00CB4E07">
              <w:rPr>
                <w:sz w:val="18"/>
                <w:szCs w:val="18"/>
              </w:rPr>
              <w:t>No</w:t>
            </w:r>
          </w:p>
        </w:tc>
        <w:tc>
          <w:tcPr>
            <w:tcW w:w="576" w:type="dxa"/>
            <w:shd w:val="clear" w:color="auto" w:fill="auto"/>
            <w:vAlign w:val="bottom"/>
          </w:tcPr>
          <w:p w14:paraId="34E92F02" w14:textId="16FCA946" w:rsidR="004A19E8" w:rsidRPr="00CB4E07" w:rsidRDefault="004A19E8" w:rsidP="004A19E8">
            <w:pPr>
              <w:jc w:val="right"/>
              <w:rPr>
                <w:sz w:val="18"/>
                <w:szCs w:val="18"/>
              </w:rPr>
            </w:pPr>
            <w:r>
              <w:rPr>
                <w:color w:val="000000"/>
                <w:sz w:val="18"/>
                <w:szCs w:val="18"/>
                <w:lang w:val="en-US"/>
              </w:rPr>
              <w:t>410</w:t>
            </w:r>
          </w:p>
        </w:tc>
        <w:tc>
          <w:tcPr>
            <w:tcW w:w="547" w:type="dxa"/>
            <w:shd w:val="clear" w:color="auto" w:fill="auto"/>
            <w:vAlign w:val="bottom"/>
          </w:tcPr>
          <w:p w14:paraId="70BD3FDB" w14:textId="11DBA032" w:rsidR="004A19E8" w:rsidRPr="00CB4E07" w:rsidRDefault="004A19E8" w:rsidP="004A19E8">
            <w:pPr>
              <w:jc w:val="right"/>
              <w:rPr>
                <w:sz w:val="18"/>
                <w:szCs w:val="18"/>
              </w:rPr>
            </w:pPr>
            <w:r>
              <w:rPr>
                <w:color w:val="000000"/>
                <w:sz w:val="18"/>
                <w:szCs w:val="18"/>
                <w:lang w:val="en-US"/>
              </w:rPr>
              <w:t>(50)</w:t>
            </w:r>
          </w:p>
        </w:tc>
        <w:tc>
          <w:tcPr>
            <w:tcW w:w="526" w:type="dxa"/>
            <w:shd w:val="clear" w:color="auto" w:fill="auto"/>
            <w:vAlign w:val="bottom"/>
          </w:tcPr>
          <w:p w14:paraId="2747B67C" w14:textId="7BD04C8E" w:rsidR="004A19E8" w:rsidRPr="00CB4E07" w:rsidRDefault="004A19E8" w:rsidP="004A19E8">
            <w:pPr>
              <w:jc w:val="right"/>
              <w:rPr>
                <w:sz w:val="18"/>
                <w:szCs w:val="18"/>
              </w:rPr>
            </w:pPr>
            <w:r>
              <w:rPr>
                <w:color w:val="000000"/>
                <w:sz w:val="18"/>
                <w:szCs w:val="18"/>
                <w:lang w:val="en-US"/>
              </w:rPr>
              <w:t>411</w:t>
            </w:r>
          </w:p>
        </w:tc>
        <w:tc>
          <w:tcPr>
            <w:tcW w:w="547" w:type="dxa"/>
            <w:shd w:val="clear" w:color="auto" w:fill="auto"/>
            <w:vAlign w:val="bottom"/>
          </w:tcPr>
          <w:p w14:paraId="05308BB1" w14:textId="4151BCCD" w:rsidR="004A19E8" w:rsidRPr="00CB4E07" w:rsidRDefault="004A19E8" w:rsidP="004A19E8">
            <w:pPr>
              <w:jc w:val="right"/>
              <w:rPr>
                <w:sz w:val="18"/>
                <w:szCs w:val="18"/>
              </w:rPr>
            </w:pPr>
            <w:r>
              <w:rPr>
                <w:color w:val="000000"/>
                <w:sz w:val="18"/>
                <w:szCs w:val="18"/>
                <w:lang w:val="en-US"/>
              </w:rPr>
              <w:t>(50)</w:t>
            </w:r>
          </w:p>
        </w:tc>
        <w:tc>
          <w:tcPr>
            <w:tcW w:w="631" w:type="dxa"/>
            <w:shd w:val="clear" w:color="auto" w:fill="auto"/>
            <w:vAlign w:val="bottom"/>
          </w:tcPr>
          <w:p w14:paraId="326BB435" w14:textId="0A1803D8"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68ED23DA" w14:textId="1D4E647A" w:rsidR="004A19E8" w:rsidRPr="00F372E8" w:rsidRDefault="004A19E8" w:rsidP="0054481F">
            <w:pPr>
              <w:jc w:val="right"/>
              <w:rPr>
                <w:sz w:val="18"/>
                <w:szCs w:val="18"/>
              </w:rPr>
            </w:pPr>
            <w:r>
              <w:rPr>
                <w:color w:val="000000"/>
                <w:sz w:val="18"/>
                <w:szCs w:val="18"/>
                <w:lang w:val="en-US"/>
              </w:rPr>
              <w:t> </w:t>
            </w:r>
          </w:p>
        </w:tc>
        <w:tc>
          <w:tcPr>
            <w:tcW w:w="849" w:type="dxa"/>
            <w:shd w:val="clear" w:color="auto" w:fill="FFFFFF" w:themeFill="background1"/>
          </w:tcPr>
          <w:p w14:paraId="6C8550C9" w14:textId="77777777" w:rsidR="004A19E8" w:rsidRPr="00CB4E07" w:rsidRDefault="004A19E8" w:rsidP="004A19E8">
            <w:pPr>
              <w:jc w:val="right"/>
              <w:rPr>
                <w:sz w:val="18"/>
                <w:szCs w:val="18"/>
              </w:rPr>
            </w:pPr>
          </w:p>
        </w:tc>
      </w:tr>
      <w:tr w:rsidR="00414A16" w14:paraId="324CA516" w14:textId="77777777" w:rsidTr="0054481F">
        <w:tc>
          <w:tcPr>
            <w:tcW w:w="237" w:type="dxa"/>
            <w:shd w:val="clear" w:color="auto" w:fill="auto"/>
          </w:tcPr>
          <w:p w14:paraId="31AAE8BB" w14:textId="77777777" w:rsidR="004A19E8" w:rsidRPr="0009739C" w:rsidRDefault="004A19E8" w:rsidP="004A19E8">
            <w:pPr>
              <w:rPr>
                <w:b/>
                <w:sz w:val="18"/>
                <w:szCs w:val="18"/>
              </w:rPr>
            </w:pPr>
          </w:p>
        </w:tc>
        <w:tc>
          <w:tcPr>
            <w:tcW w:w="3173" w:type="dxa"/>
            <w:shd w:val="clear" w:color="auto" w:fill="auto"/>
          </w:tcPr>
          <w:p w14:paraId="04AF17D1" w14:textId="77777777" w:rsidR="004A19E8" w:rsidRPr="00CB4E07" w:rsidRDefault="004A19E8" w:rsidP="004A19E8">
            <w:pPr>
              <w:rPr>
                <w:sz w:val="18"/>
                <w:szCs w:val="18"/>
              </w:rPr>
            </w:pPr>
            <w:r w:rsidRPr="00CB4E07">
              <w:rPr>
                <w:sz w:val="18"/>
                <w:szCs w:val="18"/>
              </w:rPr>
              <w:t>Yes</w:t>
            </w:r>
          </w:p>
        </w:tc>
        <w:tc>
          <w:tcPr>
            <w:tcW w:w="576" w:type="dxa"/>
            <w:shd w:val="clear" w:color="auto" w:fill="auto"/>
            <w:vAlign w:val="bottom"/>
          </w:tcPr>
          <w:p w14:paraId="4C316426" w14:textId="0DDB2D9A" w:rsidR="004A19E8" w:rsidRPr="00CB4E07" w:rsidRDefault="004A19E8" w:rsidP="004A19E8">
            <w:pPr>
              <w:jc w:val="right"/>
              <w:rPr>
                <w:sz w:val="18"/>
                <w:szCs w:val="18"/>
              </w:rPr>
            </w:pPr>
            <w:r>
              <w:rPr>
                <w:color w:val="000000"/>
                <w:sz w:val="18"/>
                <w:szCs w:val="18"/>
                <w:lang w:val="en-US"/>
              </w:rPr>
              <w:t>33</w:t>
            </w:r>
          </w:p>
        </w:tc>
        <w:tc>
          <w:tcPr>
            <w:tcW w:w="547" w:type="dxa"/>
            <w:shd w:val="clear" w:color="auto" w:fill="auto"/>
            <w:vAlign w:val="bottom"/>
          </w:tcPr>
          <w:p w14:paraId="1DDBDAA0" w14:textId="0D0968FC" w:rsidR="004A19E8" w:rsidRPr="00CB4E07" w:rsidRDefault="004A19E8" w:rsidP="004A19E8">
            <w:pPr>
              <w:jc w:val="right"/>
              <w:rPr>
                <w:sz w:val="18"/>
                <w:szCs w:val="18"/>
              </w:rPr>
            </w:pPr>
            <w:r>
              <w:rPr>
                <w:color w:val="000000"/>
                <w:sz w:val="18"/>
                <w:szCs w:val="18"/>
                <w:lang w:val="en-US"/>
              </w:rPr>
              <w:t>(33)</w:t>
            </w:r>
          </w:p>
        </w:tc>
        <w:tc>
          <w:tcPr>
            <w:tcW w:w="526" w:type="dxa"/>
            <w:shd w:val="clear" w:color="auto" w:fill="auto"/>
            <w:vAlign w:val="bottom"/>
          </w:tcPr>
          <w:p w14:paraId="165EF748" w14:textId="40E13339" w:rsidR="004A19E8" w:rsidRPr="00CB4E07" w:rsidRDefault="004A19E8" w:rsidP="004A19E8">
            <w:pPr>
              <w:jc w:val="right"/>
              <w:rPr>
                <w:sz w:val="18"/>
                <w:szCs w:val="18"/>
              </w:rPr>
            </w:pPr>
            <w:r>
              <w:rPr>
                <w:color w:val="000000"/>
                <w:sz w:val="18"/>
                <w:szCs w:val="18"/>
                <w:lang w:val="en-US"/>
              </w:rPr>
              <w:t>66</w:t>
            </w:r>
          </w:p>
        </w:tc>
        <w:tc>
          <w:tcPr>
            <w:tcW w:w="547" w:type="dxa"/>
            <w:shd w:val="clear" w:color="auto" w:fill="auto"/>
            <w:vAlign w:val="bottom"/>
          </w:tcPr>
          <w:p w14:paraId="54413FC0" w14:textId="5D34A2AE" w:rsidR="004A19E8" w:rsidRPr="00CB4E07" w:rsidRDefault="004A19E8" w:rsidP="004A19E8">
            <w:pPr>
              <w:jc w:val="right"/>
              <w:rPr>
                <w:sz w:val="18"/>
                <w:szCs w:val="18"/>
              </w:rPr>
            </w:pPr>
            <w:r>
              <w:rPr>
                <w:color w:val="000000"/>
                <w:sz w:val="18"/>
                <w:szCs w:val="18"/>
                <w:lang w:val="en-US"/>
              </w:rPr>
              <w:t>(67)</w:t>
            </w:r>
          </w:p>
        </w:tc>
        <w:tc>
          <w:tcPr>
            <w:tcW w:w="631" w:type="dxa"/>
            <w:shd w:val="clear" w:color="auto" w:fill="auto"/>
            <w:vAlign w:val="bottom"/>
          </w:tcPr>
          <w:p w14:paraId="6637843C" w14:textId="565835D5" w:rsidR="004A19E8" w:rsidRPr="00F372E8" w:rsidRDefault="004A19E8" w:rsidP="004A19E8">
            <w:pPr>
              <w:jc w:val="right"/>
              <w:rPr>
                <w:sz w:val="18"/>
                <w:szCs w:val="18"/>
              </w:rPr>
            </w:pPr>
            <w:r>
              <w:rPr>
                <w:color w:val="000000"/>
                <w:sz w:val="18"/>
                <w:szCs w:val="18"/>
                <w:lang w:val="en-US"/>
              </w:rPr>
              <w:t>2.00</w:t>
            </w:r>
          </w:p>
        </w:tc>
        <w:tc>
          <w:tcPr>
            <w:tcW w:w="1090" w:type="dxa"/>
            <w:shd w:val="clear" w:color="auto" w:fill="auto"/>
            <w:vAlign w:val="bottom"/>
          </w:tcPr>
          <w:p w14:paraId="7AD8E9AE" w14:textId="38160D5D" w:rsidR="004A19E8" w:rsidRPr="00F372E8" w:rsidRDefault="004A19E8" w:rsidP="0054481F">
            <w:pPr>
              <w:jc w:val="right"/>
              <w:rPr>
                <w:sz w:val="18"/>
                <w:szCs w:val="18"/>
              </w:rPr>
            </w:pPr>
            <w:r>
              <w:rPr>
                <w:color w:val="000000"/>
                <w:sz w:val="18"/>
                <w:szCs w:val="18"/>
                <w:lang w:val="en-US"/>
              </w:rPr>
              <w:t>(1.29, 3.10)</w:t>
            </w:r>
          </w:p>
        </w:tc>
        <w:tc>
          <w:tcPr>
            <w:tcW w:w="849" w:type="dxa"/>
            <w:shd w:val="clear" w:color="auto" w:fill="FFFFFF" w:themeFill="background1"/>
          </w:tcPr>
          <w:p w14:paraId="6E89AA06" w14:textId="5E1EE702" w:rsidR="004A19E8" w:rsidRPr="00CE73B4" w:rsidRDefault="004A19E8" w:rsidP="004A19E8">
            <w:pPr>
              <w:jc w:val="right"/>
              <w:rPr>
                <w:sz w:val="18"/>
                <w:szCs w:val="18"/>
                <w:lang w:val="en-US"/>
              </w:rPr>
            </w:pPr>
          </w:p>
        </w:tc>
      </w:tr>
      <w:tr w:rsidR="00414A16" w14:paraId="07D27D69" w14:textId="77777777" w:rsidTr="0054481F">
        <w:tc>
          <w:tcPr>
            <w:tcW w:w="3410" w:type="dxa"/>
            <w:gridSpan w:val="2"/>
            <w:shd w:val="clear" w:color="auto" w:fill="auto"/>
          </w:tcPr>
          <w:p w14:paraId="41660F0A" w14:textId="77777777" w:rsidR="004A19E8" w:rsidRPr="00CB4E07" w:rsidRDefault="004A19E8" w:rsidP="004A19E8">
            <w:pPr>
              <w:rPr>
                <w:sz w:val="18"/>
                <w:szCs w:val="18"/>
              </w:rPr>
            </w:pPr>
            <w:r w:rsidRPr="0009739C">
              <w:rPr>
                <w:b/>
                <w:sz w:val="18"/>
                <w:szCs w:val="18"/>
              </w:rPr>
              <w:t>Physical violence victim</w:t>
            </w:r>
          </w:p>
        </w:tc>
        <w:tc>
          <w:tcPr>
            <w:tcW w:w="576" w:type="dxa"/>
            <w:shd w:val="clear" w:color="auto" w:fill="auto"/>
          </w:tcPr>
          <w:p w14:paraId="035BC881" w14:textId="77777777" w:rsidR="004A19E8" w:rsidRPr="00CB4E07" w:rsidRDefault="004A19E8" w:rsidP="004A19E8">
            <w:pPr>
              <w:jc w:val="right"/>
              <w:rPr>
                <w:sz w:val="18"/>
                <w:szCs w:val="18"/>
              </w:rPr>
            </w:pPr>
          </w:p>
        </w:tc>
        <w:tc>
          <w:tcPr>
            <w:tcW w:w="547" w:type="dxa"/>
            <w:shd w:val="clear" w:color="auto" w:fill="auto"/>
            <w:vAlign w:val="center"/>
          </w:tcPr>
          <w:p w14:paraId="7327B67B" w14:textId="77777777" w:rsidR="004A19E8" w:rsidRPr="00CB4E07" w:rsidRDefault="004A19E8" w:rsidP="004A19E8">
            <w:pPr>
              <w:jc w:val="right"/>
              <w:rPr>
                <w:sz w:val="18"/>
                <w:szCs w:val="18"/>
              </w:rPr>
            </w:pPr>
          </w:p>
        </w:tc>
        <w:tc>
          <w:tcPr>
            <w:tcW w:w="526" w:type="dxa"/>
            <w:shd w:val="clear" w:color="auto" w:fill="auto"/>
            <w:vAlign w:val="bottom"/>
          </w:tcPr>
          <w:p w14:paraId="559080AC" w14:textId="77777777" w:rsidR="004A19E8" w:rsidRPr="00CB4E07" w:rsidRDefault="004A19E8" w:rsidP="004A19E8">
            <w:pPr>
              <w:jc w:val="right"/>
              <w:rPr>
                <w:sz w:val="18"/>
                <w:szCs w:val="18"/>
              </w:rPr>
            </w:pPr>
          </w:p>
        </w:tc>
        <w:tc>
          <w:tcPr>
            <w:tcW w:w="547" w:type="dxa"/>
            <w:shd w:val="clear" w:color="auto" w:fill="auto"/>
            <w:vAlign w:val="center"/>
          </w:tcPr>
          <w:p w14:paraId="23A52738" w14:textId="77777777" w:rsidR="004A19E8" w:rsidRPr="00CB4E07" w:rsidRDefault="004A19E8" w:rsidP="004A19E8">
            <w:pPr>
              <w:jc w:val="right"/>
              <w:rPr>
                <w:sz w:val="18"/>
                <w:szCs w:val="18"/>
              </w:rPr>
            </w:pPr>
          </w:p>
        </w:tc>
        <w:tc>
          <w:tcPr>
            <w:tcW w:w="631" w:type="dxa"/>
            <w:shd w:val="clear" w:color="auto" w:fill="auto"/>
            <w:vAlign w:val="bottom"/>
          </w:tcPr>
          <w:p w14:paraId="11DE55EE" w14:textId="77777777" w:rsidR="004A19E8" w:rsidRPr="00F372E8" w:rsidRDefault="004A19E8" w:rsidP="004A19E8">
            <w:pPr>
              <w:jc w:val="right"/>
              <w:rPr>
                <w:sz w:val="18"/>
                <w:szCs w:val="18"/>
              </w:rPr>
            </w:pPr>
          </w:p>
        </w:tc>
        <w:tc>
          <w:tcPr>
            <w:tcW w:w="1090" w:type="dxa"/>
            <w:shd w:val="clear" w:color="auto" w:fill="auto"/>
          </w:tcPr>
          <w:p w14:paraId="199342FC" w14:textId="77777777" w:rsidR="004A19E8" w:rsidRPr="00F372E8" w:rsidRDefault="004A19E8" w:rsidP="0054481F">
            <w:pPr>
              <w:jc w:val="right"/>
              <w:rPr>
                <w:sz w:val="18"/>
                <w:szCs w:val="18"/>
              </w:rPr>
            </w:pPr>
          </w:p>
        </w:tc>
        <w:tc>
          <w:tcPr>
            <w:tcW w:w="849" w:type="dxa"/>
            <w:shd w:val="clear" w:color="auto" w:fill="auto"/>
          </w:tcPr>
          <w:p w14:paraId="417D87E0" w14:textId="7E62F6E6" w:rsidR="004A19E8" w:rsidRPr="00CE73B4" w:rsidRDefault="004A19E8" w:rsidP="004A19E8">
            <w:pPr>
              <w:jc w:val="right"/>
              <w:rPr>
                <w:sz w:val="18"/>
                <w:szCs w:val="18"/>
                <w:lang w:val="en-US"/>
              </w:rPr>
            </w:pPr>
            <w:r>
              <w:rPr>
                <w:sz w:val="18"/>
                <w:szCs w:val="18"/>
                <w:lang w:val="en-US"/>
              </w:rPr>
              <w:t>0.3</w:t>
            </w:r>
            <w:r w:rsidR="00613CA2">
              <w:rPr>
                <w:sz w:val="18"/>
                <w:szCs w:val="18"/>
                <w:lang w:val="en-US"/>
              </w:rPr>
              <w:t>0</w:t>
            </w:r>
          </w:p>
        </w:tc>
      </w:tr>
      <w:tr w:rsidR="00414A16" w14:paraId="0D156874" w14:textId="77777777" w:rsidTr="0054481F">
        <w:tc>
          <w:tcPr>
            <w:tcW w:w="237" w:type="dxa"/>
            <w:shd w:val="clear" w:color="auto" w:fill="auto"/>
          </w:tcPr>
          <w:p w14:paraId="3121E13D" w14:textId="77777777" w:rsidR="004A19E8" w:rsidRPr="0009739C" w:rsidRDefault="004A19E8" w:rsidP="004A19E8">
            <w:pPr>
              <w:rPr>
                <w:b/>
                <w:sz w:val="18"/>
                <w:szCs w:val="18"/>
              </w:rPr>
            </w:pPr>
          </w:p>
        </w:tc>
        <w:tc>
          <w:tcPr>
            <w:tcW w:w="3173" w:type="dxa"/>
            <w:shd w:val="clear" w:color="auto" w:fill="auto"/>
          </w:tcPr>
          <w:p w14:paraId="7BCAAE8F" w14:textId="77777777" w:rsidR="004A19E8" w:rsidRPr="00CB4E07" w:rsidRDefault="004A19E8" w:rsidP="004A19E8">
            <w:pPr>
              <w:rPr>
                <w:sz w:val="18"/>
                <w:szCs w:val="18"/>
              </w:rPr>
            </w:pPr>
            <w:r w:rsidRPr="00CB4E07">
              <w:rPr>
                <w:sz w:val="18"/>
                <w:szCs w:val="18"/>
              </w:rPr>
              <w:t>No</w:t>
            </w:r>
          </w:p>
        </w:tc>
        <w:tc>
          <w:tcPr>
            <w:tcW w:w="576" w:type="dxa"/>
            <w:shd w:val="clear" w:color="auto" w:fill="auto"/>
            <w:vAlign w:val="bottom"/>
          </w:tcPr>
          <w:p w14:paraId="29979624" w14:textId="5A9D8D40" w:rsidR="004A19E8" w:rsidRPr="00CB4E07" w:rsidRDefault="004A19E8" w:rsidP="004A19E8">
            <w:pPr>
              <w:jc w:val="right"/>
              <w:rPr>
                <w:sz w:val="18"/>
                <w:szCs w:val="18"/>
              </w:rPr>
            </w:pPr>
            <w:r>
              <w:rPr>
                <w:color w:val="000000"/>
                <w:sz w:val="18"/>
                <w:szCs w:val="18"/>
                <w:lang w:val="en-US"/>
              </w:rPr>
              <w:t>422</w:t>
            </w:r>
          </w:p>
        </w:tc>
        <w:tc>
          <w:tcPr>
            <w:tcW w:w="547" w:type="dxa"/>
            <w:shd w:val="clear" w:color="auto" w:fill="auto"/>
            <w:vAlign w:val="bottom"/>
          </w:tcPr>
          <w:p w14:paraId="3767B606" w14:textId="74E616B1" w:rsidR="004A19E8" w:rsidRPr="00CB4E07" w:rsidRDefault="004A19E8" w:rsidP="004A19E8">
            <w:pPr>
              <w:jc w:val="right"/>
              <w:rPr>
                <w:sz w:val="18"/>
                <w:szCs w:val="18"/>
              </w:rPr>
            </w:pPr>
            <w:r>
              <w:rPr>
                <w:color w:val="000000"/>
                <w:sz w:val="18"/>
                <w:szCs w:val="18"/>
                <w:lang w:val="en-US"/>
              </w:rPr>
              <w:t>(49)</w:t>
            </w:r>
          </w:p>
        </w:tc>
        <w:tc>
          <w:tcPr>
            <w:tcW w:w="526" w:type="dxa"/>
            <w:shd w:val="clear" w:color="auto" w:fill="auto"/>
            <w:vAlign w:val="bottom"/>
          </w:tcPr>
          <w:p w14:paraId="20BEE0F1" w14:textId="65623056" w:rsidR="004A19E8" w:rsidRPr="00CB4E07" w:rsidRDefault="004A19E8" w:rsidP="004A19E8">
            <w:pPr>
              <w:jc w:val="right"/>
              <w:rPr>
                <w:sz w:val="18"/>
                <w:szCs w:val="18"/>
              </w:rPr>
            </w:pPr>
            <w:r>
              <w:rPr>
                <w:color w:val="000000"/>
                <w:sz w:val="18"/>
                <w:szCs w:val="18"/>
                <w:lang w:val="en-US"/>
              </w:rPr>
              <w:t>447</w:t>
            </w:r>
          </w:p>
        </w:tc>
        <w:tc>
          <w:tcPr>
            <w:tcW w:w="547" w:type="dxa"/>
            <w:shd w:val="clear" w:color="auto" w:fill="auto"/>
            <w:vAlign w:val="bottom"/>
          </w:tcPr>
          <w:p w14:paraId="55C85272" w14:textId="2E3E61F2" w:rsidR="004A19E8" w:rsidRPr="00CB4E07" w:rsidRDefault="004A19E8" w:rsidP="004A19E8">
            <w:pPr>
              <w:jc w:val="right"/>
              <w:rPr>
                <w:sz w:val="18"/>
                <w:szCs w:val="18"/>
              </w:rPr>
            </w:pPr>
            <w:r>
              <w:rPr>
                <w:color w:val="000000"/>
                <w:sz w:val="18"/>
                <w:szCs w:val="18"/>
                <w:lang w:val="en-US"/>
              </w:rPr>
              <w:t>(51)</w:t>
            </w:r>
          </w:p>
        </w:tc>
        <w:tc>
          <w:tcPr>
            <w:tcW w:w="631" w:type="dxa"/>
            <w:shd w:val="clear" w:color="auto" w:fill="auto"/>
            <w:vAlign w:val="bottom"/>
          </w:tcPr>
          <w:p w14:paraId="010FB18A" w14:textId="11160758"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521AB19B" w14:textId="3AE16A19" w:rsidR="004A19E8" w:rsidRPr="00F372E8" w:rsidRDefault="004A19E8" w:rsidP="0054481F">
            <w:pPr>
              <w:jc w:val="right"/>
              <w:rPr>
                <w:sz w:val="18"/>
                <w:szCs w:val="18"/>
              </w:rPr>
            </w:pPr>
            <w:r>
              <w:rPr>
                <w:color w:val="000000"/>
                <w:sz w:val="18"/>
                <w:szCs w:val="18"/>
                <w:lang w:val="en-US"/>
              </w:rPr>
              <w:t> </w:t>
            </w:r>
          </w:p>
        </w:tc>
        <w:tc>
          <w:tcPr>
            <w:tcW w:w="849" w:type="dxa"/>
            <w:shd w:val="clear" w:color="auto" w:fill="FFFFFF" w:themeFill="background1"/>
          </w:tcPr>
          <w:p w14:paraId="651C632B" w14:textId="77777777" w:rsidR="004A19E8" w:rsidRPr="00CE73B4" w:rsidRDefault="004A19E8" w:rsidP="004A19E8">
            <w:pPr>
              <w:jc w:val="right"/>
              <w:rPr>
                <w:sz w:val="18"/>
                <w:szCs w:val="18"/>
                <w:lang w:val="en-US"/>
              </w:rPr>
            </w:pPr>
          </w:p>
        </w:tc>
      </w:tr>
      <w:tr w:rsidR="00414A16" w14:paraId="5B32D559" w14:textId="77777777" w:rsidTr="0054481F">
        <w:tc>
          <w:tcPr>
            <w:tcW w:w="237" w:type="dxa"/>
            <w:shd w:val="clear" w:color="auto" w:fill="auto"/>
          </w:tcPr>
          <w:p w14:paraId="0954D8F9" w14:textId="77777777" w:rsidR="004A19E8" w:rsidRPr="00CB4E07" w:rsidRDefault="004A19E8" w:rsidP="004A19E8">
            <w:pPr>
              <w:rPr>
                <w:sz w:val="18"/>
                <w:szCs w:val="18"/>
              </w:rPr>
            </w:pPr>
          </w:p>
        </w:tc>
        <w:tc>
          <w:tcPr>
            <w:tcW w:w="3173" w:type="dxa"/>
            <w:shd w:val="clear" w:color="auto" w:fill="auto"/>
          </w:tcPr>
          <w:p w14:paraId="17149017" w14:textId="77777777" w:rsidR="004A19E8" w:rsidRPr="00CB4E07" w:rsidRDefault="004A19E8" w:rsidP="004A19E8">
            <w:pPr>
              <w:rPr>
                <w:sz w:val="18"/>
                <w:szCs w:val="18"/>
              </w:rPr>
            </w:pPr>
            <w:r w:rsidRPr="00CB4E07">
              <w:rPr>
                <w:sz w:val="18"/>
                <w:szCs w:val="18"/>
              </w:rPr>
              <w:t>Yes</w:t>
            </w:r>
          </w:p>
        </w:tc>
        <w:tc>
          <w:tcPr>
            <w:tcW w:w="576" w:type="dxa"/>
            <w:shd w:val="clear" w:color="auto" w:fill="auto"/>
            <w:vAlign w:val="bottom"/>
          </w:tcPr>
          <w:p w14:paraId="0AE88EB6" w14:textId="234215B2" w:rsidR="004A19E8" w:rsidRPr="00CB4E07" w:rsidRDefault="004A19E8" w:rsidP="004A19E8">
            <w:pPr>
              <w:jc w:val="right"/>
              <w:rPr>
                <w:sz w:val="18"/>
                <w:szCs w:val="18"/>
              </w:rPr>
            </w:pPr>
            <w:r>
              <w:rPr>
                <w:color w:val="000000"/>
                <w:sz w:val="18"/>
                <w:szCs w:val="18"/>
                <w:lang w:val="en-US"/>
              </w:rPr>
              <w:t>21</w:t>
            </w:r>
          </w:p>
        </w:tc>
        <w:tc>
          <w:tcPr>
            <w:tcW w:w="547" w:type="dxa"/>
            <w:shd w:val="clear" w:color="auto" w:fill="auto"/>
            <w:vAlign w:val="bottom"/>
          </w:tcPr>
          <w:p w14:paraId="16B7931E" w14:textId="76E372A4" w:rsidR="004A19E8" w:rsidRPr="00CB4E07" w:rsidRDefault="004A19E8" w:rsidP="004A19E8">
            <w:pPr>
              <w:jc w:val="right"/>
              <w:rPr>
                <w:sz w:val="18"/>
                <w:szCs w:val="18"/>
              </w:rPr>
            </w:pPr>
            <w:r>
              <w:rPr>
                <w:color w:val="000000"/>
                <w:sz w:val="18"/>
                <w:szCs w:val="18"/>
                <w:lang w:val="en-US"/>
              </w:rPr>
              <w:t>(41)</w:t>
            </w:r>
          </w:p>
        </w:tc>
        <w:tc>
          <w:tcPr>
            <w:tcW w:w="526" w:type="dxa"/>
            <w:shd w:val="clear" w:color="auto" w:fill="auto"/>
            <w:vAlign w:val="bottom"/>
          </w:tcPr>
          <w:p w14:paraId="1B93A5D1" w14:textId="5A709549" w:rsidR="004A19E8" w:rsidRPr="00CB4E07" w:rsidRDefault="004A19E8" w:rsidP="004A19E8">
            <w:pPr>
              <w:jc w:val="right"/>
              <w:rPr>
                <w:sz w:val="18"/>
                <w:szCs w:val="18"/>
              </w:rPr>
            </w:pPr>
            <w:r>
              <w:rPr>
                <w:color w:val="000000"/>
                <w:sz w:val="18"/>
                <w:szCs w:val="18"/>
                <w:lang w:val="en-US"/>
              </w:rPr>
              <w:t>30</w:t>
            </w:r>
          </w:p>
        </w:tc>
        <w:tc>
          <w:tcPr>
            <w:tcW w:w="547" w:type="dxa"/>
            <w:shd w:val="clear" w:color="auto" w:fill="auto"/>
            <w:vAlign w:val="bottom"/>
          </w:tcPr>
          <w:p w14:paraId="0A4CF415" w14:textId="47EFC546" w:rsidR="004A19E8" w:rsidRPr="00CB4E07" w:rsidRDefault="004A19E8" w:rsidP="004A19E8">
            <w:pPr>
              <w:jc w:val="right"/>
              <w:rPr>
                <w:sz w:val="18"/>
                <w:szCs w:val="18"/>
              </w:rPr>
            </w:pPr>
            <w:r>
              <w:rPr>
                <w:color w:val="000000"/>
                <w:sz w:val="18"/>
                <w:szCs w:val="18"/>
                <w:lang w:val="en-US"/>
              </w:rPr>
              <w:t>(59)</w:t>
            </w:r>
          </w:p>
        </w:tc>
        <w:tc>
          <w:tcPr>
            <w:tcW w:w="631" w:type="dxa"/>
            <w:shd w:val="clear" w:color="auto" w:fill="auto"/>
            <w:vAlign w:val="bottom"/>
          </w:tcPr>
          <w:p w14:paraId="453C8319" w14:textId="626B250A" w:rsidR="004A19E8" w:rsidRPr="00F372E8" w:rsidRDefault="004A19E8" w:rsidP="004A19E8">
            <w:pPr>
              <w:jc w:val="right"/>
              <w:rPr>
                <w:sz w:val="18"/>
                <w:szCs w:val="18"/>
              </w:rPr>
            </w:pPr>
            <w:r>
              <w:rPr>
                <w:color w:val="000000"/>
                <w:sz w:val="18"/>
                <w:szCs w:val="18"/>
                <w:lang w:val="en-US"/>
              </w:rPr>
              <w:t>1.35</w:t>
            </w:r>
          </w:p>
        </w:tc>
        <w:tc>
          <w:tcPr>
            <w:tcW w:w="1090" w:type="dxa"/>
            <w:shd w:val="clear" w:color="auto" w:fill="auto"/>
            <w:vAlign w:val="bottom"/>
          </w:tcPr>
          <w:p w14:paraId="3D7E3C23" w14:textId="10E47D1E" w:rsidR="004A19E8" w:rsidRPr="00F372E8" w:rsidRDefault="004A19E8" w:rsidP="0054481F">
            <w:pPr>
              <w:jc w:val="right"/>
              <w:rPr>
                <w:sz w:val="18"/>
                <w:szCs w:val="18"/>
              </w:rPr>
            </w:pPr>
            <w:r>
              <w:rPr>
                <w:color w:val="000000"/>
                <w:sz w:val="18"/>
                <w:szCs w:val="18"/>
                <w:lang w:val="en-US"/>
              </w:rPr>
              <w:t>(0.76, 2.39)</w:t>
            </w:r>
          </w:p>
        </w:tc>
        <w:tc>
          <w:tcPr>
            <w:tcW w:w="849" w:type="dxa"/>
            <w:shd w:val="clear" w:color="auto" w:fill="FFFFFF" w:themeFill="background1"/>
          </w:tcPr>
          <w:p w14:paraId="2ED5CD54" w14:textId="37E10F47" w:rsidR="004A19E8" w:rsidRPr="00CE73B4" w:rsidRDefault="004A19E8" w:rsidP="004A19E8">
            <w:pPr>
              <w:jc w:val="right"/>
              <w:rPr>
                <w:sz w:val="18"/>
                <w:szCs w:val="18"/>
                <w:lang w:val="en-US"/>
              </w:rPr>
            </w:pPr>
          </w:p>
        </w:tc>
      </w:tr>
      <w:tr w:rsidR="00414A16" w14:paraId="58730B2D" w14:textId="77777777" w:rsidTr="0054481F">
        <w:tc>
          <w:tcPr>
            <w:tcW w:w="3410" w:type="dxa"/>
            <w:gridSpan w:val="2"/>
            <w:shd w:val="clear" w:color="auto" w:fill="auto"/>
          </w:tcPr>
          <w:p w14:paraId="482F9C43" w14:textId="77777777" w:rsidR="004A19E8" w:rsidRPr="00CB4E07" w:rsidRDefault="004A19E8" w:rsidP="004A19E8">
            <w:pPr>
              <w:rPr>
                <w:sz w:val="18"/>
                <w:szCs w:val="18"/>
              </w:rPr>
            </w:pPr>
            <w:r w:rsidRPr="008F620D">
              <w:rPr>
                <w:b/>
                <w:snapToGrid w:val="0"/>
                <w:sz w:val="18"/>
                <w:szCs w:val="18"/>
              </w:rPr>
              <w:t>Alcohol consumption</w:t>
            </w:r>
          </w:p>
        </w:tc>
        <w:tc>
          <w:tcPr>
            <w:tcW w:w="576" w:type="dxa"/>
            <w:shd w:val="clear" w:color="auto" w:fill="auto"/>
          </w:tcPr>
          <w:p w14:paraId="658A8384" w14:textId="77777777" w:rsidR="004A19E8" w:rsidRPr="00CB4E07" w:rsidRDefault="004A19E8" w:rsidP="004A19E8">
            <w:pPr>
              <w:jc w:val="right"/>
              <w:rPr>
                <w:sz w:val="18"/>
                <w:szCs w:val="18"/>
              </w:rPr>
            </w:pPr>
          </w:p>
        </w:tc>
        <w:tc>
          <w:tcPr>
            <w:tcW w:w="547" w:type="dxa"/>
            <w:shd w:val="clear" w:color="auto" w:fill="auto"/>
            <w:vAlign w:val="center"/>
          </w:tcPr>
          <w:p w14:paraId="0DE43C3E" w14:textId="77777777" w:rsidR="004A19E8" w:rsidRPr="00CB4E07" w:rsidRDefault="004A19E8" w:rsidP="004A19E8">
            <w:pPr>
              <w:jc w:val="right"/>
              <w:rPr>
                <w:sz w:val="18"/>
                <w:szCs w:val="18"/>
              </w:rPr>
            </w:pPr>
          </w:p>
        </w:tc>
        <w:tc>
          <w:tcPr>
            <w:tcW w:w="526" w:type="dxa"/>
            <w:shd w:val="clear" w:color="auto" w:fill="auto"/>
            <w:vAlign w:val="bottom"/>
          </w:tcPr>
          <w:p w14:paraId="07E7CF79" w14:textId="77777777" w:rsidR="004A19E8" w:rsidRPr="00CB4E07" w:rsidRDefault="004A19E8" w:rsidP="004A19E8">
            <w:pPr>
              <w:jc w:val="right"/>
              <w:rPr>
                <w:sz w:val="18"/>
                <w:szCs w:val="18"/>
              </w:rPr>
            </w:pPr>
          </w:p>
        </w:tc>
        <w:tc>
          <w:tcPr>
            <w:tcW w:w="547" w:type="dxa"/>
            <w:shd w:val="clear" w:color="auto" w:fill="auto"/>
            <w:vAlign w:val="center"/>
          </w:tcPr>
          <w:p w14:paraId="630F0A3B" w14:textId="77777777" w:rsidR="004A19E8" w:rsidRPr="00CB4E07" w:rsidRDefault="004A19E8" w:rsidP="004A19E8">
            <w:pPr>
              <w:jc w:val="right"/>
              <w:rPr>
                <w:sz w:val="18"/>
                <w:szCs w:val="18"/>
              </w:rPr>
            </w:pPr>
          </w:p>
        </w:tc>
        <w:tc>
          <w:tcPr>
            <w:tcW w:w="631" w:type="dxa"/>
            <w:shd w:val="clear" w:color="auto" w:fill="auto"/>
            <w:vAlign w:val="bottom"/>
          </w:tcPr>
          <w:p w14:paraId="530858E4" w14:textId="77777777" w:rsidR="004A19E8" w:rsidRPr="00F372E8" w:rsidRDefault="004A19E8" w:rsidP="004A19E8">
            <w:pPr>
              <w:jc w:val="right"/>
              <w:rPr>
                <w:sz w:val="18"/>
                <w:szCs w:val="18"/>
              </w:rPr>
            </w:pPr>
          </w:p>
        </w:tc>
        <w:tc>
          <w:tcPr>
            <w:tcW w:w="1090" w:type="dxa"/>
            <w:shd w:val="clear" w:color="auto" w:fill="auto"/>
          </w:tcPr>
          <w:p w14:paraId="02470C68" w14:textId="77777777" w:rsidR="004A19E8" w:rsidRPr="00F372E8" w:rsidRDefault="004A19E8" w:rsidP="0054481F">
            <w:pPr>
              <w:jc w:val="right"/>
              <w:rPr>
                <w:sz w:val="18"/>
                <w:szCs w:val="18"/>
              </w:rPr>
            </w:pPr>
          </w:p>
        </w:tc>
        <w:tc>
          <w:tcPr>
            <w:tcW w:w="849" w:type="dxa"/>
            <w:shd w:val="clear" w:color="auto" w:fill="D9D9D9" w:themeFill="background1" w:themeFillShade="D9"/>
          </w:tcPr>
          <w:p w14:paraId="7AB3A2A2" w14:textId="1E9B6FBE" w:rsidR="004A19E8" w:rsidRPr="00CE73B4" w:rsidRDefault="004A19E8" w:rsidP="004A19E8">
            <w:pPr>
              <w:jc w:val="right"/>
              <w:rPr>
                <w:sz w:val="18"/>
                <w:szCs w:val="18"/>
                <w:lang w:val="en-US"/>
              </w:rPr>
            </w:pPr>
            <w:r w:rsidRPr="00CE73B4">
              <w:rPr>
                <w:sz w:val="18"/>
                <w:szCs w:val="18"/>
                <w:lang w:val="en-US"/>
              </w:rPr>
              <w:t>&lt;0.001</w:t>
            </w:r>
          </w:p>
        </w:tc>
      </w:tr>
      <w:tr w:rsidR="00414A16" w14:paraId="53A593E4" w14:textId="77777777" w:rsidTr="0054481F">
        <w:tc>
          <w:tcPr>
            <w:tcW w:w="237" w:type="dxa"/>
            <w:shd w:val="clear" w:color="auto" w:fill="auto"/>
          </w:tcPr>
          <w:p w14:paraId="5080A486" w14:textId="77777777" w:rsidR="004A19E8" w:rsidRPr="00CB4E07" w:rsidRDefault="004A19E8" w:rsidP="004A19E8">
            <w:pPr>
              <w:rPr>
                <w:sz w:val="18"/>
                <w:szCs w:val="18"/>
              </w:rPr>
            </w:pPr>
          </w:p>
        </w:tc>
        <w:tc>
          <w:tcPr>
            <w:tcW w:w="3173" w:type="dxa"/>
            <w:shd w:val="clear" w:color="auto" w:fill="auto"/>
          </w:tcPr>
          <w:p w14:paraId="72348716" w14:textId="77777777" w:rsidR="004A19E8" w:rsidRPr="00CB4E07" w:rsidRDefault="004A19E8" w:rsidP="004A19E8">
            <w:pPr>
              <w:rPr>
                <w:sz w:val="18"/>
                <w:szCs w:val="18"/>
              </w:rPr>
            </w:pPr>
            <w:r w:rsidRPr="00CB4E07">
              <w:rPr>
                <w:sz w:val="18"/>
                <w:szCs w:val="18"/>
              </w:rPr>
              <w:t>No</w:t>
            </w:r>
          </w:p>
        </w:tc>
        <w:tc>
          <w:tcPr>
            <w:tcW w:w="576" w:type="dxa"/>
            <w:shd w:val="clear" w:color="auto" w:fill="auto"/>
            <w:vAlign w:val="bottom"/>
          </w:tcPr>
          <w:p w14:paraId="642F5219" w14:textId="21D6FFD5" w:rsidR="004A19E8" w:rsidRPr="00CB4E07" w:rsidRDefault="004A19E8" w:rsidP="004A19E8">
            <w:pPr>
              <w:jc w:val="right"/>
              <w:rPr>
                <w:sz w:val="18"/>
                <w:szCs w:val="18"/>
              </w:rPr>
            </w:pPr>
            <w:r>
              <w:rPr>
                <w:color w:val="000000"/>
                <w:sz w:val="18"/>
                <w:szCs w:val="18"/>
                <w:lang w:val="en-US"/>
              </w:rPr>
              <w:t>303</w:t>
            </w:r>
          </w:p>
        </w:tc>
        <w:tc>
          <w:tcPr>
            <w:tcW w:w="547" w:type="dxa"/>
            <w:shd w:val="clear" w:color="auto" w:fill="auto"/>
            <w:vAlign w:val="bottom"/>
          </w:tcPr>
          <w:p w14:paraId="066D73B5" w14:textId="29B9BFC5" w:rsidR="004A19E8" w:rsidRPr="00CB4E07" w:rsidRDefault="004A19E8" w:rsidP="004A19E8">
            <w:pPr>
              <w:jc w:val="right"/>
              <w:rPr>
                <w:sz w:val="18"/>
                <w:szCs w:val="18"/>
              </w:rPr>
            </w:pPr>
            <w:r>
              <w:rPr>
                <w:color w:val="000000"/>
                <w:sz w:val="18"/>
                <w:szCs w:val="18"/>
                <w:lang w:val="en-US"/>
              </w:rPr>
              <w:t>(58)</w:t>
            </w:r>
          </w:p>
        </w:tc>
        <w:tc>
          <w:tcPr>
            <w:tcW w:w="526" w:type="dxa"/>
            <w:shd w:val="clear" w:color="auto" w:fill="auto"/>
            <w:vAlign w:val="bottom"/>
          </w:tcPr>
          <w:p w14:paraId="2FFCAC70" w14:textId="299A3FC6" w:rsidR="004A19E8" w:rsidRPr="00CB4E07" w:rsidRDefault="004A19E8" w:rsidP="004A19E8">
            <w:pPr>
              <w:jc w:val="right"/>
              <w:rPr>
                <w:sz w:val="18"/>
                <w:szCs w:val="18"/>
              </w:rPr>
            </w:pPr>
            <w:r>
              <w:rPr>
                <w:color w:val="000000"/>
                <w:sz w:val="18"/>
                <w:szCs w:val="18"/>
                <w:lang w:val="en-US"/>
              </w:rPr>
              <w:t>220</w:t>
            </w:r>
          </w:p>
        </w:tc>
        <w:tc>
          <w:tcPr>
            <w:tcW w:w="547" w:type="dxa"/>
            <w:shd w:val="clear" w:color="auto" w:fill="auto"/>
            <w:vAlign w:val="bottom"/>
          </w:tcPr>
          <w:p w14:paraId="0B701BAF" w14:textId="52A05A44" w:rsidR="004A19E8" w:rsidRPr="00CB4E07" w:rsidRDefault="004A19E8" w:rsidP="004A19E8">
            <w:pPr>
              <w:jc w:val="right"/>
              <w:rPr>
                <w:sz w:val="18"/>
                <w:szCs w:val="18"/>
              </w:rPr>
            </w:pPr>
            <w:r>
              <w:rPr>
                <w:color w:val="000000"/>
                <w:sz w:val="18"/>
                <w:szCs w:val="18"/>
                <w:lang w:val="en-US"/>
              </w:rPr>
              <w:t>(42)</w:t>
            </w:r>
          </w:p>
        </w:tc>
        <w:tc>
          <w:tcPr>
            <w:tcW w:w="631" w:type="dxa"/>
            <w:shd w:val="clear" w:color="auto" w:fill="auto"/>
            <w:vAlign w:val="bottom"/>
          </w:tcPr>
          <w:p w14:paraId="66E2B7A1" w14:textId="15248214"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22AB7807" w14:textId="2FBE467C" w:rsidR="004A19E8" w:rsidRPr="00F372E8" w:rsidRDefault="004A19E8" w:rsidP="0054481F">
            <w:pPr>
              <w:jc w:val="right"/>
              <w:rPr>
                <w:sz w:val="18"/>
                <w:szCs w:val="18"/>
              </w:rPr>
            </w:pPr>
            <w:r>
              <w:rPr>
                <w:color w:val="000000"/>
                <w:sz w:val="18"/>
                <w:szCs w:val="18"/>
                <w:lang w:val="en-US"/>
              </w:rPr>
              <w:t> </w:t>
            </w:r>
          </w:p>
        </w:tc>
        <w:tc>
          <w:tcPr>
            <w:tcW w:w="849" w:type="dxa"/>
            <w:shd w:val="clear" w:color="auto" w:fill="FFFFFF" w:themeFill="background1"/>
          </w:tcPr>
          <w:p w14:paraId="27286489" w14:textId="77777777" w:rsidR="004A19E8" w:rsidRPr="00CE73B4" w:rsidRDefault="004A19E8" w:rsidP="004A19E8">
            <w:pPr>
              <w:jc w:val="right"/>
              <w:rPr>
                <w:sz w:val="18"/>
                <w:szCs w:val="18"/>
                <w:lang w:val="en-US"/>
              </w:rPr>
            </w:pPr>
          </w:p>
        </w:tc>
      </w:tr>
      <w:tr w:rsidR="00414A16" w14:paraId="675B670E" w14:textId="77777777" w:rsidTr="0054481F">
        <w:tc>
          <w:tcPr>
            <w:tcW w:w="237" w:type="dxa"/>
            <w:shd w:val="clear" w:color="auto" w:fill="auto"/>
          </w:tcPr>
          <w:p w14:paraId="12276D8B" w14:textId="77777777" w:rsidR="004A19E8" w:rsidRPr="00CB4E07" w:rsidRDefault="004A19E8" w:rsidP="004A19E8">
            <w:pPr>
              <w:rPr>
                <w:sz w:val="18"/>
                <w:szCs w:val="18"/>
              </w:rPr>
            </w:pPr>
          </w:p>
        </w:tc>
        <w:tc>
          <w:tcPr>
            <w:tcW w:w="3173" w:type="dxa"/>
            <w:shd w:val="clear" w:color="auto" w:fill="auto"/>
          </w:tcPr>
          <w:p w14:paraId="0DA22D90" w14:textId="77777777" w:rsidR="004A19E8" w:rsidRPr="00CB4E07" w:rsidRDefault="004A19E8" w:rsidP="004A19E8">
            <w:pPr>
              <w:rPr>
                <w:sz w:val="18"/>
                <w:szCs w:val="18"/>
              </w:rPr>
            </w:pPr>
            <w:r w:rsidRPr="00CB4E07">
              <w:rPr>
                <w:sz w:val="18"/>
                <w:szCs w:val="18"/>
              </w:rPr>
              <w:t>Yes</w:t>
            </w:r>
          </w:p>
        </w:tc>
        <w:tc>
          <w:tcPr>
            <w:tcW w:w="576" w:type="dxa"/>
            <w:shd w:val="clear" w:color="auto" w:fill="auto"/>
            <w:vAlign w:val="bottom"/>
          </w:tcPr>
          <w:p w14:paraId="21BAAC68" w14:textId="5070DD18" w:rsidR="004A19E8" w:rsidRPr="00CB4E07" w:rsidRDefault="004A19E8" w:rsidP="004A19E8">
            <w:pPr>
              <w:jc w:val="right"/>
              <w:rPr>
                <w:sz w:val="18"/>
                <w:szCs w:val="18"/>
              </w:rPr>
            </w:pPr>
            <w:r>
              <w:rPr>
                <w:color w:val="000000"/>
                <w:sz w:val="18"/>
                <w:szCs w:val="18"/>
                <w:lang w:val="en-US"/>
              </w:rPr>
              <w:t>136</w:t>
            </w:r>
          </w:p>
        </w:tc>
        <w:tc>
          <w:tcPr>
            <w:tcW w:w="547" w:type="dxa"/>
            <w:shd w:val="clear" w:color="auto" w:fill="auto"/>
            <w:vAlign w:val="bottom"/>
          </w:tcPr>
          <w:p w14:paraId="1174C303" w14:textId="3EA61BF1" w:rsidR="004A19E8" w:rsidRPr="00CB4E07" w:rsidRDefault="004A19E8" w:rsidP="004A19E8">
            <w:pPr>
              <w:jc w:val="right"/>
              <w:rPr>
                <w:sz w:val="18"/>
                <w:szCs w:val="18"/>
              </w:rPr>
            </w:pPr>
            <w:r>
              <w:rPr>
                <w:color w:val="000000"/>
                <w:sz w:val="18"/>
                <w:szCs w:val="18"/>
                <w:lang w:val="en-US"/>
              </w:rPr>
              <w:t>(35)</w:t>
            </w:r>
          </w:p>
        </w:tc>
        <w:tc>
          <w:tcPr>
            <w:tcW w:w="526" w:type="dxa"/>
            <w:shd w:val="clear" w:color="auto" w:fill="auto"/>
            <w:vAlign w:val="bottom"/>
          </w:tcPr>
          <w:p w14:paraId="476A0A87" w14:textId="38375882" w:rsidR="004A19E8" w:rsidRPr="00CB4E07" w:rsidRDefault="004A19E8" w:rsidP="004A19E8">
            <w:pPr>
              <w:jc w:val="right"/>
              <w:rPr>
                <w:sz w:val="18"/>
                <w:szCs w:val="18"/>
              </w:rPr>
            </w:pPr>
            <w:r>
              <w:rPr>
                <w:color w:val="000000"/>
                <w:sz w:val="18"/>
                <w:szCs w:val="18"/>
                <w:lang w:val="en-US"/>
              </w:rPr>
              <w:t>256</w:t>
            </w:r>
          </w:p>
        </w:tc>
        <w:tc>
          <w:tcPr>
            <w:tcW w:w="547" w:type="dxa"/>
            <w:shd w:val="clear" w:color="auto" w:fill="auto"/>
            <w:vAlign w:val="bottom"/>
          </w:tcPr>
          <w:p w14:paraId="4A22BEF9" w14:textId="6A59B107" w:rsidR="004A19E8" w:rsidRPr="00CB4E07" w:rsidRDefault="004A19E8" w:rsidP="004A19E8">
            <w:pPr>
              <w:jc w:val="right"/>
              <w:rPr>
                <w:sz w:val="18"/>
                <w:szCs w:val="18"/>
              </w:rPr>
            </w:pPr>
            <w:r>
              <w:rPr>
                <w:color w:val="000000"/>
                <w:sz w:val="18"/>
                <w:szCs w:val="18"/>
                <w:lang w:val="en-US"/>
              </w:rPr>
              <w:t>(65)</w:t>
            </w:r>
          </w:p>
        </w:tc>
        <w:tc>
          <w:tcPr>
            <w:tcW w:w="631" w:type="dxa"/>
            <w:shd w:val="clear" w:color="auto" w:fill="auto"/>
            <w:vAlign w:val="bottom"/>
          </w:tcPr>
          <w:p w14:paraId="32053FCF" w14:textId="47481E0E" w:rsidR="004A19E8" w:rsidRPr="00F372E8" w:rsidRDefault="004A19E8" w:rsidP="004A19E8">
            <w:pPr>
              <w:jc w:val="right"/>
              <w:rPr>
                <w:sz w:val="18"/>
                <w:szCs w:val="18"/>
              </w:rPr>
            </w:pPr>
            <w:r>
              <w:rPr>
                <w:color w:val="000000"/>
                <w:sz w:val="18"/>
                <w:szCs w:val="18"/>
                <w:lang w:val="en-US"/>
              </w:rPr>
              <w:t>2.59</w:t>
            </w:r>
          </w:p>
        </w:tc>
        <w:tc>
          <w:tcPr>
            <w:tcW w:w="1090" w:type="dxa"/>
            <w:shd w:val="clear" w:color="auto" w:fill="auto"/>
            <w:vAlign w:val="bottom"/>
          </w:tcPr>
          <w:p w14:paraId="0E6DAA84" w14:textId="42328C88" w:rsidR="004A19E8" w:rsidRPr="00F372E8" w:rsidRDefault="004A19E8" w:rsidP="0054481F">
            <w:pPr>
              <w:jc w:val="right"/>
              <w:rPr>
                <w:sz w:val="18"/>
                <w:szCs w:val="18"/>
              </w:rPr>
            </w:pPr>
            <w:r>
              <w:rPr>
                <w:color w:val="000000"/>
                <w:sz w:val="18"/>
                <w:szCs w:val="18"/>
                <w:lang w:val="en-US"/>
              </w:rPr>
              <w:t>(1.98, 3.40)</w:t>
            </w:r>
          </w:p>
        </w:tc>
        <w:tc>
          <w:tcPr>
            <w:tcW w:w="849" w:type="dxa"/>
            <w:shd w:val="clear" w:color="auto" w:fill="FFFFFF" w:themeFill="background1"/>
          </w:tcPr>
          <w:p w14:paraId="203333EA" w14:textId="669C8B5E" w:rsidR="004A19E8" w:rsidRPr="00CE73B4" w:rsidRDefault="004A19E8" w:rsidP="004A19E8">
            <w:pPr>
              <w:jc w:val="right"/>
              <w:rPr>
                <w:sz w:val="18"/>
                <w:szCs w:val="18"/>
                <w:lang w:val="en-US"/>
              </w:rPr>
            </w:pPr>
          </w:p>
        </w:tc>
      </w:tr>
      <w:tr w:rsidR="00414A16" w14:paraId="40FB6A79" w14:textId="77777777" w:rsidTr="0054481F">
        <w:tc>
          <w:tcPr>
            <w:tcW w:w="3410" w:type="dxa"/>
            <w:gridSpan w:val="2"/>
            <w:shd w:val="clear" w:color="auto" w:fill="auto"/>
          </w:tcPr>
          <w:p w14:paraId="388D7621" w14:textId="1684C54E" w:rsidR="004A19E8" w:rsidRPr="00CB4E07" w:rsidRDefault="00FA5E4F" w:rsidP="00FA5E4F">
            <w:pPr>
              <w:keepNext/>
              <w:rPr>
                <w:sz w:val="18"/>
                <w:szCs w:val="18"/>
              </w:rPr>
            </w:pPr>
            <w:r>
              <w:rPr>
                <w:b/>
                <w:snapToGrid w:val="0"/>
                <w:sz w:val="18"/>
                <w:szCs w:val="18"/>
              </w:rPr>
              <w:t>Tobacco s</w:t>
            </w:r>
            <w:r w:rsidR="004A19E8" w:rsidRPr="008F620D">
              <w:rPr>
                <w:b/>
                <w:snapToGrid w:val="0"/>
                <w:sz w:val="18"/>
                <w:szCs w:val="18"/>
              </w:rPr>
              <w:t>moking</w:t>
            </w:r>
          </w:p>
        </w:tc>
        <w:tc>
          <w:tcPr>
            <w:tcW w:w="576" w:type="dxa"/>
            <w:shd w:val="clear" w:color="auto" w:fill="auto"/>
          </w:tcPr>
          <w:p w14:paraId="25F99500" w14:textId="77777777" w:rsidR="004A19E8" w:rsidRPr="00CB4E07" w:rsidRDefault="004A19E8" w:rsidP="004A19E8">
            <w:pPr>
              <w:jc w:val="right"/>
              <w:rPr>
                <w:sz w:val="18"/>
                <w:szCs w:val="18"/>
              </w:rPr>
            </w:pPr>
          </w:p>
        </w:tc>
        <w:tc>
          <w:tcPr>
            <w:tcW w:w="547" w:type="dxa"/>
            <w:shd w:val="clear" w:color="auto" w:fill="auto"/>
            <w:vAlign w:val="center"/>
          </w:tcPr>
          <w:p w14:paraId="72D5DFA3" w14:textId="77777777" w:rsidR="004A19E8" w:rsidRPr="00CB4E07" w:rsidRDefault="004A19E8" w:rsidP="004A19E8">
            <w:pPr>
              <w:jc w:val="right"/>
              <w:rPr>
                <w:sz w:val="18"/>
                <w:szCs w:val="18"/>
              </w:rPr>
            </w:pPr>
          </w:p>
        </w:tc>
        <w:tc>
          <w:tcPr>
            <w:tcW w:w="526" w:type="dxa"/>
            <w:shd w:val="clear" w:color="auto" w:fill="auto"/>
            <w:vAlign w:val="bottom"/>
          </w:tcPr>
          <w:p w14:paraId="11F16ABA" w14:textId="77777777" w:rsidR="004A19E8" w:rsidRPr="00CB4E07" w:rsidRDefault="004A19E8" w:rsidP="004A19E8">
            <w:pPr>
              <w:jc w:val="right"/>
              <w:rPr>
                <w:sz w:val="18"/>
                <w:szCs w:val="18"/>
              </w:rPr>
            </w:pPr>
          </w:p>
        </w:tc>
        <w:tc>
          <w:tcPr>
            <w:tcW w:w="547" w:type="dxa"/>
            <w:shd w:val="clear" w:color="auto" w:fill="auto"/>
            <w:vAlign w:val="center"/>
          </w:tcPr>
          <w:p w14:paraId="75981472" w14:textId="77777777" w:rsidR="004A19E8" w:rsidRPr="00CB4E07" w:rsidRDefault="004A19E8" w:rsidP="004A19E8">
            <w:pPr>
              <w:jc w:val="right"/>
              <w:rPr>
                <w:sz w:val="18"/>
                <w:szCs w:val="18"/>
              </w:rPr>
            </w:pPr>
          </w:p>
        </w:tc>
        <w:tc>
          <w:tcPr>
            <w:tcW w:w="631" w:type="dxa"/>
            <w:shd w:val="clear" w:color="auto" w:fill="auto"/>
            <w:vAlign w:val="bottom"/>
          </w:tcPr>
          <w:p w14:paraId="66554010" w14:textId="77777777" w:rsidR="004A19E8" w:rsidRPr="00F372E8" w:rsidRDefault="004A19E8" w:rsidP="004A19E8">
            <w:pPr>
              <w:jc w:val="right"/>
              <w:rPr>
                <w:sz w:val="18"/>
                <w:szCs w:val="18"/>
              </w:rPr>
            </w:pPr>
          </w:p>
        </w:tc>
        <w:tc>
          <w:tcPr>
            <w:tcW w:w="1090" w:type="dxa"/>
            <w:shd w:val="clear" w:color="auto" w:fill="auto"/>
          </w:tcPr>
          <w:p w14:paraId="6F87A051" w14:textId="77777777" w:rsidR="004A19E8" w:rsidRPr="00F372E8" w:rsidRDefault="004A19E8" w:rsidP="0054481F">
            <w:pPr>
              <w:jc w:val="right"/>
              <w:rPr>
                <w:sz w:val="18"/>
                <w:szCs w:val="18"/>
              </w:rPr>
            </w:pPr>
          </w:p>
        </w:tc>
        <w:tc>
          <w:tcPr>
            <w:tcW w:w="849" w:type="dxa"/>
            <w:shd w:val="clear" w:color="auto" w:fill="D9D9D9" w:themeFill="background1" w:themeFillShade="D9"/>
          </w:tcPr>
          <w:p w14:paraId="411E42F4" w14:textId="2AE58A01" w:rsidR="004A19E8" w:rsidRPr="00CE73B4" w:rsidRDefault="004A19E8" w:rsidP="004A19E8">
            <w:pPr>
              <w:jc w:val="right"/>
              <w:rPr>
                <w:sz w:val="18"/>
                <w:szCs w:val="18"/>
                <w:lang w:val="en-US"/>
              </w:rPr>
            </w:pPr>
            <w:r w:rsidRPr="00CE73B4">
              <w:rPr>
                <w:sz w:val="18"/>
                <w:szCs w:val="18"/>
                <w:lang w:val="en-US"/>
              </w:rPr>
              <w:t>&lt;0.001</w:t>
            </w:r>
          </w:p>
        </w:tc>
      </w:tr>
      <w:tr w:rsidR="00414A16" w14:paraId="7A3412C6" w14:textId="77777777" w:rsidTr="00665F86">
        <w:tc>
          <w:tcPr>
            <w:tcW w:w="237" w:type="dxa"/>
            <w:shd w:val="clear" w:color="auto" w:fill="auto"/>
          </w:tcPr>
          <w:p w14:paraId="08308A03" w14:textId="77777777" w:rsidR="004A19E8" w:rsidRPr="00CB4E07" w:rsidRDefault="004A19E8" w:rsidP="004A19E8">
            <w:pPr>
              <w:rPr>
                <w:sz w:val="18"/>
                <w:szCs w:val="18"/>
              </w:rPr>
            </w:pPr>
          </w:p>
        </w:tc>
        <w:tc>
          <w:tcPr>
            <w:tcW w:w="3173" w:type="dxa"/>
            <w:shd w:val="clear" w:color="auto" w:fill="auto"/>
          </w:tcPr>
          <w:p w14:paraId="492B57B3" w14:textId="77777777" w:rsidR="004A19E8" w:rsidRPr="00CB4E07" w:rsidRDefault="004A19E8" w:rsidP="00414A16">
            <w:pPr>
              <w:keepNext/>
              <w:rPr>
                <w:sz w:val="18"/>
                <w:szCs w:val="18"/>
              </w:rPr>
            </w:pPr>
            <w:r w:rsidRPr="00CB4E07">
              <w:rPr>
                <w:sz w:val="18"/>
                <w:szCs w:val="18"/>
              </w:rPr>
              <w:t>No</w:t>
            </w:r>
          </w:p>
        </w:tc>
        <w:tc>
          <w:tcPr>
            <w:tcW w:w="576" w:type="dxa"/>
            <w:shd w:val="clear" w:color="auto" w:fill="auto"/>
            <w:vAlign w:val="bottom"/>
          </w:tcPr>
          <w:p w14:paraId="1ED05A3A" w14:textId="7F6E7730" w:rsidR="004A19E8" w:rsidRPr="00CB4E07" w:rsidRDefault="004A19E8" w:rsidP="004A19E8">
            <w:pPr>
              <w:jc w:val="right"/>
              <w:rPr>
                <w:sz w:val="18"/>
                <w:szCs w:val="18"/>
              </w:rPr>
            </w:pPr>
            <w:r>
              <w:rPr>
                <w:color w:val="000000"/>
                <w:sz w:val="18"/>
                <w:szCs w:val="18"/>
                <w:lang w:val="en-US"/>
              </w:rPr>
              <w:t>344</w:t>
            </w:r>
          </w:p>
        </w:tc>
        <w:tc>
          <w:tcPr>
            <w:tcW w:w="547" w:type="dxa"/>
            <w:shd w:val="clear" w:color="auto" w:fill="auto"/>
            <w:vAlign w:val="bottom"/>
          </w:tcPr>
          <w:p w14:paraId="3A2221A3" w14:textId="5606F95C" w:rsidR="004A19E8" w:rsidRPr="00CB4E07" w:rsidRDefault="004A19E8" w:rsidP="004A19E8">
            <w:pPr>
              <w:jc w:val="right"/>
              <w:rPr>
                <w:sz w:val="18"/>
                <w:szCs w:val="18"/>
              </w:rPr>
            </w:pPr>
            <w:r>
              <w:rPr>
                <w:color w:val="000000"/>
                <w:sz w:val="18"/>
                <w:szCs w:val="18"/>
                <w:lang w:val="en-US"/>
              </w:rPr>
              <w:t>(53)</w:t>
            </w:r>
          </w:p>
        </w:tc>
        <w:tc>
          <w:tcPr>
            <w:tcW w:w="526" w:type="dxa"/>
            <w:shd w:val="clear" w:color="auto" w:fill="auto"/>
            <w:vAlign w:val="bottom"/>
          </w:tcPr>
          <w:p w14:paraId="4A713764" w14:textId="62C5972C" w:rsidR="004A19E8" w:rsidRPr="00CB4E07" w:rsidRDefault="004A19E8" w:rsidP="004A19E8">
            <w:pPr>
              <w:jc w:val="right"/>
              <w:rPr>
                <w:sz w:val="18"/>
                <w:szCs w:val="18"/>
              </w:rPr>
            </w:pPr>
            <w:r>
              <w:rPr>
                <w:color w:val="000000"/>
                <w:sz w:val="18"/>
                <w:szCs w:val="18"/>
                <w:lang w:val="en-US"/>
              </w:rPr>
              <w:t>307</w:t>
            </w:r>
          </w:p>
        </w:tc>
        <w:tc>
          <w:tcPr>
            <w:tcW w:w="547" w:type="dxa"/>
            <w:shd w:val="clear" w:color="auto" w:fill="auto"/>
            <w:vAlign w:val="bottom"/>
          </w:tcPr>
          <w:p w14:paraId="7466D49C" w14:textId="6AD1EA20" w:rsidR="004A19E8" w:rsidRPr="00CB4E07" w:rsidRDefault="004A19E8" w:rsidP="004A19E8">
            <w:pPr>
              <w:jc w:val="right"/>
              <w:rPr>
                <w:sz w:val="18"/>
                <w:szCs w:val="18"/>
              </w:rPr>
            </w:pPr>
            <w:r>
              <w:rPr>
                <w:color w:val="000000"/>
                <w:sz w:val="18"/>
                <w:szCs w:val="18"/>
                <w:lang w:val="en-US"/>
              </w:rPr>
              <w:t>(47)</w:t>
            </w:r>
          </w:p>
        </w:tc>
        <w:tc>
          <w:tcPr>
            <w:tcW w:w="631" w:type="dxa"/>
            <w:shd w:val="clear" w:color="auto" w:fill="auto"/>
            <w:vAlign w:val="bottom"/>
          </w:tcPr>
          <w:p w14:paraId="27F76A59" w14:textId="349EFB34" w:rsidR="004A19E8" w:rsidRPr="00F372E8" w:rsidRDefault="004A19E8" w:rsidP="004A19E8">
            <w:pPr>
              <w:jc w:val="right"/>
              <w:rPr>
                <w:sz w:val="18"/>
                <w:szCs w:val="18"/>
              </w:rPr>
            </w:pPr>
            <w:r>
              <w:rPr>
                <w:color w:val="000000"/>
                <w:sz w:val="18"/>
                <w:szCs w:val="18"/>
                <w:lang w:val="en-US"/>
              </w:rPr>
              <w:t>1.00</w:t>
            </w:r>
          </w:p>
        </w:tc>
        <w:tc>
          <w:tcPr>
            <w:tcW w:w="1090" w:type="dxa"/>
            <w:shd w:val="clear" w:color="auto" w:fill="auto"/>
            <w:vAlign w:val="bottom"/>
          </w:tcPr>
          <w:p w14:paraId="59B78D9B" w14:textId="1864F8FA" w:rsidR="004A19E8" w:rsidRPr="00F372E8" w:rsidRDefault="004A19E8" w:rsidP="0054481F">
            <w:pPr>
              <w:jc w:val="right"/>
              <w:rPr>
                <w:sz w:val="18"/>
                <w:szCs w:val="18"/>
              </w:rPr>
            </w:pPr>
            <w:r>
              <w:rPr>
                <w:color w:val="000000"/>
                <w:sz w:val="18"/>
                <w:szCs w:val="18"/>
                <w:lang w:val="en-US"/>
              </w:rPr>
              <w:t> </w:t>
            </w:r>
          </w:p>
        </w:tc>
        <w:tc>
          <w:tcPr>
            <w:tcW w:w="849" w:type="dxa"/>
            <w:shd w:val="clear" w:color="auto" w:fill="FFFFFF" w:themeFill="background1"/>
          </w:tcPr>
          <w:p w14:paraId="71C052C4" w14:textId="77777777" w:rsidR="004A19E8" w:rsidRPr="00CE73B4" w:rsidRDefault="004A19E8" w:rsidP="004A19E8">
            <w:pPr>
              <w:jc w:val="right"/>
              <w:rPr>
                <w:sz w:val="18"/>
                <w:szCs w:val="18"/>
                <w:lang w:val="en-US"/>
              </w:rPr>
            </w:pPr>
          </w:p>
        </w:tc>
      </w:tr>
      <w:tr w:rsidR="00414A16" w14:paraId="5C4E6B01" w14:textId="77777777" w:rsidTr="00665F86">
        <w:tc>
          <w:tcPr>
            <w:tcW w:w="237" w:type="dxa"/>
            <w:shd w:val="clear" w:color="auto" w:fill="auto"/>
          </w:tcPr>
          <w:p w14:paraId="3AC13396" w14:textId="77777777" w:rsidR="004A19E8" w:rsidRPr="00CB4E07" w:rsidRDefault="004A19E8" w:rsidP="004A19E8">
            <w:pPr>
              <w:rPr>
                <w:sz w:val="18"/>
                <w:szCs w:val="18"/>
              </w:rPr>
            </w:pPr>
          </w:p>
        </w:tc>
        <w:tc>
          <w:tcPr>
            <w:tcW w:w="3173" w:type="dxa"/>
            <w:shd w:val="clear" w:color="auto" w:fill="auto"/>
          </w:tcPr>
          <w:p w14:paraId="20E4CC7F" w14:textId="77777777" w:rsidR="004A19E8" w:rsidRPr="00CB4E07" w:rsidRDefault="004A19E8" w:rsidP="00414A16">
            <w:pPr>
              <w:keepNext/>
              <w:rPr>
                <w:sz w:val="18"/>
                <w:szCs w:val="18"/>
              </w:rPr>
            </w:pPr>
            <w:r w:rsidRPr="00CB4E07">
              <w:rPr>
                <w:sz w:val="18"/>
                <w:szCs w:val="18"/>
              </w:rPr>
              <w:t>Yes</w:t>
            </w:r>
          </w:p>
        </w:tc>
        <w:tc>
          <w:tcPr>
            <w:tcW w:w="576" w:type="dxa"/>
            <w:shd w:val="clear" w:color="auto" w:fill="auto"/>
            <w:vAlign w:val="bottom"/>
          </w:tcPr>
          <w:p w14:paraId="0485F729" w14:textId="2AA11BA0" w:rsidR="004A19E8" w:rsidRPr="00CB4E07" w:rsidRDefault="004A19E8" w:rsidP="004A19E8">
            <w:pPr>
              <w:jc w:val="right"/>
              <w:rPr>
                <w:sz w:val="18"/>
                <w:szCs w:val="18"/>
              </w:rPr>
            </w:pPr>
            <w:r>
              <w:rPr>
                <w:color w:val="000000"/>
                <w:sz w:val="18"/>
                <w:szCs w:val="18"/>
                <w:lang w:val="en-US"/>
              </w:rPr>
              <w:t>98</w:t>
            </w:r>
          </w:p>
        </w:tc>
        <w:tc>
          <w:tcPr>
            <w:tcW w:w="547" w:type="dxa"/>
            <w:shd w:val="clear" w:color="auto" w:fill="auto"/>
            <w:vAlign w:val="bottom"/>
          </w:tcPr>
          <w:p w14:paraId="22679D43" w14:textId="7B6345A5" w:rsidR="004A19E8" w:rsidRPr="00CB4E07" w:rsidRDefault="004A19E8" w:rsidP="004A19E8">
            <w:pPr>
              <w:jc w:val="right"/>
              <w:rPr>
                <w:sz w:val="18"/>
                <w:szCs w:val="18"/>
              </w:rPr>
            </w:pPr>
            <w:r>
              <w:rPr>
                <w:color w:val="000000"/>
                <w:sz w:val="18"/>
                <w:szCs w:val="18"/>
                <w:lang w:val="en-US"/>
              </w:rPr>
              <w:t>(37)</w:t>
            </w:r>
          </w:p>
        </w:tc>
        <w:tc>
          <w:tcPr>
            <w:tcW w:w="526" w:type="dxa"/>
            <w:shd w:val="clear" w:color="auto" w:fill="auto"/>
            <w:vAlign w:val="bottom"/>
          </w:tcPr>
          <w:p w14:paraId="7C08E41C" w14:textId="3431968D" w:rsidR="004A19E8" w:rsidRPr="00CB4E07" w:rsidRDefault="004A19E8" w:rsidP="004A19E8">
            <w:pPr>
              <w:jc w:val="right"/>
              <w:rPr>
                <w:sz w:val="18"/>
                <w:szCs w:val="18"/>
              </w:rPr>
            </w:pPr>
            <w:r>
              <w:rPr>
                <w:color w:val="000000"/>
                <w:sz w:val="18"/>
                <w:szCs w:val="18"/>
                <w:lang w:val="en-US"/>
              </w:rPr>
              <w:t>168</w:t>
            </w:r>
          </w:p>
        </w:tc>
        <w:tc>
          <w:tcPr>
            <w:tcW w:w="547" w:type="dxa"/>
            <w:shd w:val="clear" w:color="auto" w:fill="auto"/>
            <w:vAlign w:val="bottom"/>
          </w:tcPr>
          <w:p w14:paraId="7C23FF07" w14:textId="03674034" w:rsidR="004A19E8" w:rsidRPr="00CB4E07" w:rsidRDefault="004A19E8" w:rsidP="004A19E8">
            <w:pPr>
              <w:jc w:val="right"/>
              <w:rPr>
                <w:sz w:val="18"/>
                <w:szCs w:val="18"/>
              </w:rPr>
            </w:pPr>
            <w:r>
              <w:rPr>
                <w:color w:val="000000"/>
                <w:sz w:val="18"/>
                <w:szCs w:val="18"/>
                <w:lang w:val="en-US"/>
              </w:rPr>
              <w:t>(63)</w:t>
            </w:r>
          </w:p>
        </w:tc>
        <w:tc>
          <w:tcPr>
            <w:tcW w:w="631" w:type="dxa"/>
            <w:shd w:val="clear" w:color="auto" w:fill="auto"/>
            <w:vAlign w:val="bottom"/>
          </w:tcPr>
          <w:p w14:paraId="0BFBAF4D" w14:textId="2155BC0C" w:rsidR="004A19E8" w:rsidRPr="00F372E8" w:rsidRDefault="004A19E8" w:rsidP="004A19E8">
            <w:pPr>
              <w:jc w:val="right"/>
              <w:rPr>
                <w:sz w:val="18"/>
                <w:szCs w:val="18"/>
              </w:rPr>
            </w:pPr>
            <w:r>
              <w:rPr>
                <w:color w:val="000000"/>
                <w:sz w:val="18"/>
                <w:szCs w:val="18"/>
                <w:lang w:val="en-US"/>
              </w:rPr>
              <w:t>1.92</w:t>
            </w:r>
          </w:p>
        </w:tc>
        <w:tc>
          <w:tcPr>
            <w:tcW w:w="1090" w:type="dxa"/>
            <w:shd w:val="clear" w:color="auto" w:fill="auto"/>
            <w:vAlign w:val="bottom"/>
          </w:tcPr>
          <w:p w14:paraId="5180C4E9" w14:textId="5707ED21" w:rsidR="004A19E8" w:rsidRPr="00F372E8" w:rsidRDefault="004A19E8" w:rsidP="0054481F">
            <w:pPr>
              <w:jc w:val="right"/>
              <w:rPr>
                <w:sz w:val="18"/>
                <w:szCs w:val="18"/>
              </w:rPr>
            </w:pPr>
            <w:r>
              <w:rPr>
                <w:color w:val="000000"/>
                <w:sz w:val="18"/>
                <w:szCs w:val="18"/>
                <w:lang w:val="en-US"/>
              </w:rPr>
              <w:t>(1.43, 2.57)</w:t>
            </w:r>
          </w:p>
        </w:tc>
        <w:tc>
          <w:tcPr>
            <w:tcW w:w="849" w:type="dxa"/>
            <w:shd w:val="clear" w:color="auto" w:fill="FFFFFF" w:themeFill="background1"/>
          </w:tcPr>
          <w:p w14:paraId="540EF15D" w14:textId="23CA81E2" w:rsidR="004A19E8" w:rsidRPr="00CE73B4" w:rsidRDefault="004A19E8" w:rsidP="004A19E8">
            <w:pPr>
              <w:jc w:val="right"/>
              <w:rPr>
                <w:sz w:val="18"/>
                <w:szCs w:val="18"/>
                <w:lang w:val="en-US"/>
              </w:rPr>
            </w:pPr>
          </w:p>
        </w:tc>
      </w:tr>
      <w:tr w:rsidR="00F132A7" w14:paraId="06C21DA8" w14:textId="77777777" w:rsidTr="00665F86">
        <w:tc>
          <w:tcPr>
            <w:tcW w:w="3410" w:type="dxa"/>
            <w:gridSpan w:val="2"/>
            <w:shd w:val="clear" w:color="auto" w:fill="auto"/>
          </w:tcPr>
          <w:p w14:paraId="5F2A4C23" w14:textId="0566EFDF" w:rsidR="00B413EF" w:rsidRPr="00CB4E07" w:rsidRDefault="00545F70" w:rsidP="00665F86">
            <w:pPr>
              <w:keepNext/>
              <w:rPr>
                <w:sz w:val="18"/>
                <w:szCs w:val="18"/>
              </w:rPr>
            </w:pPr>
            <w:r>
              <w:rPr>
                <w:b/>
                <w:sz w:val="18"/>
                <w:szCs w:val="18"/>
              </w:rPr>
              <w:t xml:space="preserve">Gambling status </w:t>
            </w:r>
            <w:r w:rsidR="00673E3A">
              <w:rPr>
                <w:b/>
                <w:sz w:val="18"/>
                <w:szCs w:val="18"/>
              </w:rPr>
              <w:t>in</w:t>
            </w:r>
            <w:r>
              <w:rPr>
                <w:b/>
                <w:sz w:val="18"/>
                <w:szCs w:val="18"/>
              </w:rPr>
              <w:t xml:space="preserve"> </w:t>
            </w:r>
            <w:r w:rsidR="00665F86">
              <w:rPr>
                <w:b/>
                <w:sz w:val="18"/>
                <w:szCs w:val="18"/>
              </w:rPr>
              <w:t>200</w:t>
            </w:r>
            <w:r>
              <w:rPr>
                <w:b/>
                <w:sz w:val="18"/>
                <w:szCs w:val="18"/>
              </w:rPr>
              <w:t>9</w:t>
            </w:r>
          </w:p>
        </w:tc>
        <w:tc>
          <w:tcPr>
            <w:tcW w:w="576" w:type="dxa"/>
            <w:shd w:val="clear" w:color="auto" w:fill="auto"/>
          </w:tcPr>
          <w:p w14:paraId="74B7B7C6" w14:textId="77777777" w:rsidR="00B413EF" w:rsidRPr="00CB4E07" w:rsidRDefault="00B413EF" w:rsidP="00523900">
            <w:pPr>
              <w:keepNext/>
              <w:jc w:val="right"/>
              <w:rPr>
                <w:sz w:val="18"/>
                <w:szCs w:val="18"/>
              </w:rPr>
            </w:pPr>
          </w:p>
        </w:tc>
        <w:tc>
          <w:tcPr>
            <w:tcW w:w="547" w:type="dxa"/>
            <w:shd w:val="clear" w:color="auto" w:fill="auto"/>
          </w:tcPr>
          <w:p w14:paraId="471217B2" w14:textId="77777777" w:rsidR="00B413EF" w:rsidRPr="00CB4E07" w:rsidRDefault="00B413EF" w:rsidP="00523900">
            <w:pPr>
              <w:keepNext/>
              <w:jc w:val="right"/>
              <w:rPr>
                <w:sz w:val="18"/>
                <w:szCs w:val="18"/>
              </w:rPr>
            </w:pPr>
          </w:p>
        </w:tc>
        <w:tc>
          <w:tcPr>
            <w:tcW w:w="526" w:type="dxa"/>
            <w:shd w:val="clear" w:color="auto" w:fill="auto"/>
          </w:tcPr>
          <w:p w14:paraId="1C23EFBE" w14:textId="77777777" w:rsidR="00B413EF" w:rsidRPr="00CB4E07" w:rsidRDefault="00B413EF" w:rsidP="00523900">
            <w:pPr>
              <w:keepNext/>
              <w:jc w:val="right"/>
              <w:rPr>
                <w:sz w:val="18"/>
                <w:szCs w:val="18"/>
              </w:rPr>
            </w:pPr>
          </w:p>
        </w:tc>
        <w:tc>
          <w:tcPr>
            <w:tcW w:w="547" w:type="dxa"/>
            <w:shd w:val="clear" w:color="auto" w:fill="auto"/>
          </w:tcPr>
          <w:p w14:paraId="29B10AF7" w14:textId="77777777" w:rsidR="00B413EF" w:rsidRPr="00CB4E07" w:rsidRDefault="00B413EF" w:rsidP="00523900">
            <w:pPr>
              <w:keepNext/>
              <w:jc w:val="right"/>
              <w:rPr>
                <w:sz w:val="18"/>
                <w:szCs w:val="18"/>
              </w:rPr>
            </w:pPr>
          </w:p>
        </w:tc>
        <w:tc>
          <w:tcPr>
            <w:tcW w:w="631" w:type="dxa"/>
            <w:shd w:val="clear" w:color="auto" w:fill="auto"/>
          </w:tcPr>
          <w:p w14:paraId="07FE6F64" w14:textId="77777777" w:rsidR="00B413EF" w:rsidRPr="00F372E8" w:rsidRDefault="00B413EF" w:rsidP="00523900">
            <w:pPr>
              <w:keepNext/>
              <w:jc w:val="right"/>
              <w:rPr>
                <w:sz w:val="18"/>
                <w:szCs w:val="18"/>
              </w:rPr>
            </w:pPr>
          </w:p>
        </w:tc>
        <w:tc>
          <w:tcPr>
            <w:tcW w:w="1090" w:type="dxa"/>
            <w:shd w:val="clear" w:color="auto" w:fill="auto"/>
          </w:tcPr>
          <w:p w14:paraId="4703F1A5" w14:textId="77777777" w:rsidR="00B413EF" w:rsidRPr="00F372E8" w:rsidRDefault="00B413EF" w:rsidP="00523900">
            <w:pPr>
              <w:keepNext/>
              <w:jc w:val="right"/>
              <w:rPr>
                <w:sz w:val="18"/>
                <w:szCs w:val="18"/>
              </w:rPr>
            </w:pPr>
          </w:p>
        </w:tc>
        <w:tc>
          <w:tcPr>
            <w:tcW w:w="849" w:type="dxa"/>
            <w:shd w:val="clear" w:color="auto" w:fill="D9D9D9" w:themeFill="background1" w:themeFillShade="D9"/>
          </w:tcPr>
          <w:p w14:paraId="7D5A281F" w14:textId="77777777" w:rsidR="00B413EF" w:rsidRPr="00CB4E07" w:rsidRDefault="00B413EF" w:rsidP="00523900">
            <w:pPr>
              <w:keepNext/>
              <w:jc w:val="right"/>
              <w:rPr>
                <w:sz w:val="18"/>
                <w:szCs w:val="18"/>
              </w:rPr>
            </w:pPr>
            <w:r>
              <w:rPr>
                <w:sz w:val="18"/>
                <w:szCs w:val="18"/>
              </w:rPr>
              <w:t>&lt;0.001</w:t>
            </w:r>
          </w:p>
        </w:tc>
      </w:tr>
      <w:tr w:rsidR="00414A16" w14:paraId="29E640CF" w14:textId="77777777" w:rsidTr="00665F86">
        <w:tc>
          <w:tcPr>
            <w:tcW w:w="237" w:type="dxa"/>
          </w:tcPr>
          <w:p w14:paraId="5FF87B30" w14:textId="77777777" w:rsidR="00545F70" w:rsidRPr="00CB4E07" w:rsidRDefault="00545F70" w:rsidP="00523900">
            <w:pPr>
              <w:keepNext/>
              <w:rPr>
                <w:sz w:val="18"/>
                <w:szCs w:val="18"/>
              </w:rPr>
            </w:pPr>
          </w:p>
        </w:tc>
        <w:tc>
          <w:tcPr>
            <w:tcW w:w="3173" w:type="dxa"/>
            <w:shd w:val="clear" w:color="auto" w:fill="auto"/>
          </w:tcPr>
          <w:p w14:paraId="5A9AD360" w14:textId="50BAF9E2" w:rsidR="00545F70" w:rsidRPr="00CB4E07" w:rsidRDefault="00545F70" w:rsidP="00523900">
            <w:pPr>
              <w:keepNext/>
              <w:rPr>
                <w:sz w:val="18"/>
                <w:szCs w:val="18"/>
              </w:rPr>
            </w:pPr>
            <w:r>
              <w:rPr>
                <w:sz w:val="18"/>
                <w:szCs w:val="18"/>
              </w:rPr>
              <w:t>Non-gambler</w:t>
            </w:r>
          </w:p>
        </w:tc>
        <w:tc>
          <w:tcPr>
            <w:tcW w:w="576" w:type="dxa"/>
            <w:shd w:val="clear" w:color="auto" w:fill="auto"/>
          </w:tcPr>
          <w:p w14:paraId="00ABFC25" w14:textId="77777777" w:rsidR="00545F70" w:rsidRPr="00CB4E07" w:rsidRDefault="00545F70" w:rsidP="00523900">
            <w:pPr>
              <w:keepNext/>
              <w:jc w:val="right"/>
              <w:rPr>
                <w:sz w:val="18"/>
                <w:szCs w:val="18"/>
              </w:rPr>
            </w:pPr>
            <w:r w:rsidRPr="0073419E">
              <w:rPr>
                <w:sz w:val="18"/>
                <w:szCs w:val="18"/>
              </w:rPr>
              <w:t>240</w:t>
            </w:r>
          </w:p>
        </w:tc>
        <w:tc>
          <w:tcPr>
            <w:tcW w:w="547" w:type="dxa"/>
            <w:shd w:val="clear" w:color="auto" w:fill="auto"/>
            <w:vAlign w:val="center"/>
          </w:tcPr>
          <w:p w14:paraId="60F4CAFE" w14:textId="4BA91AFF" w:rsidR="00545F70" w:rsidRPr="00CB4E07" w:rsidRDefault="00545F70" w:rsidP="00523900">
            <w:pPr>
              <w:keepNext/>
              <w:jc w:val="right"/>
              <w:rPr>
                <w:sz w:val="18"/>
                <w:szCs w:val="18"/>
              </w:rPr>
            </w:pPr>
            <w:r>
              <w:rPr>
                <w:color w:val="000000"/>
                <w:sz w:val="18"/>
                <w:szCs w:val="18"/>
              </w:rPr>
              <w:t>(63)</w:t>
            </w:r>
          </w:p>
        </w:tc>
        <w:tc>
          <w:tcPr>
            <w:tcW w:w="526" w:type="dxa"/>
            <w:shd w:val="clear" w:color="auto" w:fill="auto"/>
          </w:tcPr>
          <w:p w14:paraId="2A1C4AEB" w14:textId="77777777" w:rsidR="00545F70" w:rsidRPr="00CB4E07" w:rsidRDefault="00545F70" w:rsidP="00523900">
            <w:pPr>
              <w:keepNext/>
              <w:jc w:val="right"/>
              <w:rPr>
                <w:sz w:val="18"/>
                <w:szCs w:val="18"/>
              </w:rPr>
            </w:pPr>
            <w:r w:rsidRPr="0073419E">
              <w:rPr>
                <w:sz w:val="18"/>
                <w:szCs w:val="18"/>
              </w:rPr>
              <w:t>138</w:t>
            </w:r>
          </w:p>
        </w:tc>
        <w:tc>
          <w:tcPr>
            <w:tcW w:w="547" w:type="dxa"/>
            <w:shd w:val="clear" w:color="auto" w:fill="auto"/>
            <w:vAlign w:val="center"/>
          </w:tcPr>
          <w:p w14:paraId="1A72D3BE" w14:textId="2DCC57B1" w:rsidR="00545F70" w:rsidRPr="00CB4E07" w:rsidRDefault="00545F70" w:rsidP="00523900">
            <w:pPr>
              <w:keepNext/>
              <w:jc w:val="right"/>
              <w:rPr>
                <w:sz w:val="18"/>
                <w:szCs w:val="18"/>
              </w:rPr>
            </w:pPr>
            <w:r>
              <w:rPr>
                <w:color w:val="000000"/>
                <w:sz w:val="18"/>
                <w:szCs w:val="18"/>
              </w:rPr>
              <w:t>(37)</w:t>
            </w:r>
          </w:p>
        </w:tc>
        <w:tc>
          <w:tcPr>
            <w:tcW w:w="631" w:type="dxa"/>
            <w:shd w:val="clear" w:color="auto" w:fill="auto"/>
          </w:tcPr>
          <w:p w14:paraId="4231E69B" w14:textId="41797F0B" w:rsidR="00545F70" w:rsidRPr="00F372E8" w:rsidRDefault="00545F70" w:rsidP="00523900">
            <w:pPr>
              <w:keepNext/>
              <w:jc w:val="right"/>
              <w:rPr>
                <w:sz w:val="18"/>
                <w:szCs w:val="18"/>
              </w:rPr>
            </w:pPr>
            <w:r>
              <w:rPr>
                <w:sz w:val="18"/>
                <w:szCs w:val="18"/>
              </w:rPr>
              <w:t>1.00</w:t>
            </w:r>
          </w:p>
        </w:tc>
        <w:tc>
          <w:tcPr>
            <w:tcW w:w="1090" w:type="dxa"/>
            <w:shd w:val="clear" w:color="auto" w:fill="auto"/>
          </w:tcPr>
          <w:p w14:paraId="0F68A632" w14:textId="77777777" w:rsidR="00545F70" w:rsidRPr="00F372E8" w:rsidRDefault="00545F70" w:rsidP="00523900">
            <w:pPr>
              <w:keepNext/>
              <w:jc w:val="right"/>
              <w:rPr>
                <w:sz w:val="18"/>
                <w:szCs w:val="18"/>
              </w:rPr>
            </w:pPr>
          </w:p>
        </w:tc>
        <w:tc>
          <w:tcPr>
            <w:tcW w:w="849" w:type="dxa"/>
            <w:shd w:val="clear" w:color="auto" w:fill="FFFFFF" w:themeFill="background1"/>
          </w:tcPr>
          <w:p w14:paraId="3CBC967E" w14:textId="77777777" w:rsidR="00545F70" w:rsidRPr="00CB4E07" w:rsidRDefault="00545F70" w:rsidP="00523900">
            <w:pPr>
              <w:keepNext/>
              <w:jc w:val="right"/>
              <w:rPr>
                <w:sz w:val="18"/>
                <w:szCs w:val="18"/>
              </w:rPr>
            </w:pPr>
          </w:p>
        </w:tc>
      </w:tr>
      <w:tr w:rsidR="00414A16" w14:paraId="46D1B3A2" w14:textId="77777777" w:rsidTr="00665F86">
        <w:tc>
          <w:tcPr>
            <w:tcW w:w="237" w:type="dxa"/>
            <w:tcBorders>
              <w:bottom w:val="single" w:sz="4" w:space="0" w:color="auto"/>
            </w:tcBorders>
          </w:tcPr>
          <w:p w14:paraId="0151014C" w14:textId="77777777" w:rsidR="00545F70" w:rsidRPr="00CB4E07" w:rsidRDefault="00545F70" w:rsidP="00545F70">
            <w:pPr>
              <w:rPr>
                <w:sz w:val="18"/>
                <w:szCs w:val="18"/>
              </w:rPr>
            </w:pPr>
          </w:p>
        </w:tc>
        <w:tc>
          <w:tcPr>
            <w:tcW w:w="3173" w:type="dxa"/>
            <w:tcBorders>
              <w:bottom w:val="single" w:sz="4" w:space="0" w:color="auto"/>
            </w:tcBorders>
            <w:shd w:val="clear" w:color="auto" w:fill="auto"/>
          </w:tcPr>
          <w:p w14:paraId="1BAB67A6" w14:textId="1EE1A09F" w:rsidR="00545F70" w:rsidRPr="00CB4E07" w:rsidRDefault="00545F70" w:rsidP="00545F70">
            <w:pPr>
              <w:rPr>
                <w:sz w:val="18"/>
                <w:szCs w:val="18"/>
              </w:rPr>
            </w:pPr>
            <w:r>
              <w:rPr>
                <w:sz w:val="18"/>
                <w:szCs w:val="18"/>
              </w:rPr>
              <w:t>Gambler</w:t>
            </w:r>
          </w:p>
        </w:tc>
        <w:tc>
          <w:tcPr>
            <w:tcW w:w="576" w:type="dxa"/>
            <w:tcBorders>
              <w:bottom w:val="single" w:sz="4" w:space="0" w:color="auto"/>
            </w:tcBorders>
            <w:shd w:val="clear" w:color="auto" w:fill="auto"/>
          </w:tcPr>
          <w:p w14:paraId="19B41723" w14:textId="77777777" w:rsidR="00545F70" w:rsidRPr="00CB4E07" w:rsidRDefault="00545F70" w:rsidP="00545F70">
            <w:pPr>
              <w:jc w:val="right"/>
              <w:rPr>
                <w:sz w:val="18"/>
                <w:szCs w:val="18"/>
              </w:rPr>
            </w:pPr>
            <w:r w:rsidRPr="0073419E">
              <w:rPr>
                <w:sz w:val="18"/>
                <w:szCs w:val="18"/>
              </w:rPr>
              <w:t>98</w:t>
            </w:r>
          </w:p>
        </w:tc>
        <w:tc>
          <w:tcPr>
            <w:tcW w:w="547" w:type="dxa"/>
            <w:tcBorders>
              <w:bottom w:val="single" w:sz="4" w:space="0" w:color="auto"/>
            </w:tcBorders>
            <w:shd w:val="clear" w:color="auto" w:fill="auto"/>
            <w:vAlign w:val="center"/>
          </w:tcPr>
          <w:p w14:paraId="2CE851CD" w14:textId="38D4FF0B" w:rsidR="00545F70" w:rsidRPr="00CB4E07" w:rsidRDefault="00545F70" w:rsidP="00545F70">
            <w:pPr>
              <w:jc w:val="right"/>
              <w:rPr>
                <w:sz w:val="18"/>
                <w:szCs w:val="18"/>
              </w:rPr>
            </w:pPr>
            <w:r>
              <w:rPr>
                <w:color w:val="000000"/>
                <w:sz w:val="18"/>
                <w:szCs w:val="18"/>
              </w:rPr>
              <w:t>(29)</w:t>
            </w:r>
          </w:p>
        </w:tc>
        <w:tc>
          <w:tcPr>
            <w:tcW w:w="526" w:type="dxa"/>
            <w:tcBorders>
              <w:bottom w:val="single" w:sz="4" w:space="0" w:color="auto"/>
            </w:tcBorders>
            <w:shd w:val="clear" w:color="auto" w:fill="auto"/>
          </w:tcPr>
          <w:p w14:paraId="6796EA84" w14:textId="77777777" w:rsidR="00545F70" w:rsidRPr="00CB4E07" w:rsidRDefault="00545F70" w:rsidP="00545F70">
            <w:pPr>
              <w:jc w:val="right"/>
              <w:rPr>
                <w:sz w:val="18"/>
                <w:szCs w:val="18"/>
              </w:rPr>
            </w:pPr>
            <w:r w:rsidRPr="0073419E">
              <w:rPr>
                <w:sz w:val="18"/>
                <w:szCs w:val="18"/>
              </w:rPr>
              <w:t>245</w:t>
            </w:r>
          </w:p>
        </w:tc>
        <w:tc>
          <w:tcPr>
            <w:tcW w:w="547" w:type="dxa"/>
            <w:tcBorders>
              <w:bottom w:val="single" w:sz="4" w:space="0" w:color="auto"/>
            </w:tcBorders>
            <w:shd w:val="clear" w:color="auto" w:fill="auto"/>
            <w:vAlign w:val="center"/>
          </w:tcPr>
          <w:p w14:paraId="23AFC5A0" w14:textId="089C64AA" w:rsidR="00545F70" w:rsidRPr="00CB4E07" w:rsidRDefault="00545F70" w:rsidP="00545F70">
            <w:pPr>
              <w:jc w:val="right"/>
              <w:rPr>
                <w:sz w:val="18"/>
                <w:szCs w:val="18"/>
              </w:rPr>
            </w:pPr>
            <w:r>
              <w:rPr>
                <w:color w:val="000000"/>
                <w:sz w:val="18"/>
                <w:szCs w:val="18"/>
              </w:rPr>
              <w:t>(71)</w:t>
            </w:r>
          </w:p>
        </w:tc>
        <w:tc>
          <w:tcPr>
            <w:tcW w:w="631" w:type="dxa"/>
            <w:tcBorders>
              <w:bottom w:val="single" w:sz="4" w:space="0" w:color="auto"/>
            </w:tcBorders>
            <w:shd w:val="clear" w:color="auto" w:fill="auto"/>
          </w:tcPr>
          <w:p w14:paraId="293D4A11" w14:textId="77777777" w:rsidR="00545F70" w:rsidRPr="00F372E8" w:rsidRDefault="00545F70" w:rsidP="00545F70">
            <w:pPr>
              <w:jc w:val="right"/>
              <w:rPr>
                <w:sz w:val="18"/>
                <w:szCs w:val="18"/>
              </w:rPr>
            </w:pPr>
            <w:r w:rsidRPr="0073419E">
              <w:rPr>
                <w:sz w:val="18"/>
                <w:szCs w:val="18"/>
              </w:rPr>
              <w:t>4.35</w:t>
            </w:r>
          </w:p>
        </w:tc>
        <w:tc>
          <w:tcPr>
            <w:tcW w:w="1090" w:type="dxa"/>
            <w:tcBorders>
              <w:bottom w:val="single" w:sz="4" w:space="0" w:color="auto"/>
            </w:tcBorders>
            <w:shd w:val="clear" w:color="auto" w:fill="auto"/>
          </w:tcPr>
          <w:p w14:paraId="2F4F37D5" w14:textId="77777777" w:rsidR="00545F70" w:rsidRPr="00F372E8" w:rsidRDefault="00545F70" w:rsidP="0054481F">
            <w:pPr>
              <w:jc w:val="right"/>
              <w:rPr>
                <w:sz w:val="18"/>
                <w:szCs w:val="18"/>
              </w:rPr>
            </w:pPr>
            <w:r w:rsidRPr="0073419E">
              <w:rPr>
                <w:sz w:val="18"/>
                <w:szCs w:val="18"/>
              </w:rPr>
              <w:t>(3.18, 5.95)</w:t>
            </w:r>
          </w:p>
        </w:tc>
        <w:tc>
          <w:tcPr>
            <w:tcW w:w="849" w:type="dxa"/>
            <w:tcBorders>
              <w:bottom w:val="single" w:sz="4" w:space="0" w:color="auto"/>
            </w:tcBorders>
            <w:shd w:val="clear" w:color="auto" w:fill="FFFFFF" w:themeFill="background1"/>
          </w:tcPr>
          <w:p w14:paraId="0D1DAF10" w14:textId="77777777" w:rsidR="00545F70" w:rsidRPr="00CB4E07" w:rsidRDefault="00545F70" w:rsidP="00545F70">
            <w:pPr>
              <w:jc w:val="right"/>
              <w:rPr>
                <w:sz w:val="18"/>
                <w:szCs w:val="18"/>
              </w:rPr>
            </w:pPr>
          </w:p>
        </w:tc>
      </w:tr>
      <w:tr w:rsidR="00414A16" w:rsidRPr="00CD30C5" w14:paraId="4BFA98A0" w14:textId="77777777" w:rsidTr="00665F86">
        <w:tc>
          <w:tcPr>
            <w:tcW w:w="3986" w:type="dxa"/>
            <w:gridSpan w:val="3"/>
            <w:tcBorders>
              <w:top w:val="single" w:sz="4" w:space="0" w:color="auto"/>
            </w:tcBorders>
            <w:shd w:val="clear" w:color="auto" w:fill="auto"/>
          </w:tcPr>
          <w:p w14:paraId="70D1FE42" w14:textId="5E250E3D" w:rsidR="00414A16" w:rsidRPr="001D517D" w:rsidRDefault="00414A16" w:rsidP="00665F86">
            <w:pPr>
              <w:jc w:val="left"/>
              <w:rPr>
                <w:sz w:val="18"/>
                <w:szCs w:val="18"/>
              </w:rPr>
            </w:pPr>
            <w:r>
              <w:rPr>
                <w:b/>
                <w:sz w:val="18"/>
                <w:szCs w:val="18"/>
              </w:rPr>
              <w:t xml:space="preserve">Change to </w:t>
            </w:r>
            <w:r w:rsidR="008D4FD9">
              <w:rPr>
                <w:b/>
                <w:bCs/>
                <w:sz w:val="18"/>
                <w:szCs w:val="18"/>
                <w:lang w:val="en-AU" w:eastAsia="en-US"/>
              </w:rPr>
              <w:t>deprivation level</w:t>
            </w:r>
            <w:r>
              <w:rPr>
                <w:b/>
                <w:bCs/>
                <w:sz w:val="18"/>
                <w:szCs w:val="18"/>
                <w:lang w:val="en-AU" w:eastAsia="en-US"/>
              </w:rPr>
              <w:t xml:space="preserve"> </w:t>
            </w:r>
            <w:r w:rsidR="00665F86">
              <w:rPr>
                <w:b/>
                <w:bCs/>
                <w:sz w:val="18"/>
                <w:szCs w:val="18"/>
                <w:lang w:val="en-AU" w:eastAsia="en-US"/>
              </w:rPr>
              <w:t>200</w:t>
            </w:r>
            <w:r>
              <w:rPr>
                <w:b/>
                <w:bCs/>
                <w:sz w:val="18"/>
                <w:szCs w:val="18"/>
                <w:lang w:val="en-AU" w:eastAsia="en-US"/>
              </w:rPr>
              <w:t xml:space="preserve">9 to </w:t>
            </w:r>
            <w:r w:rsidR="00665F86">
              <w:rPr>
                <w:b/>
                <w:bCs/>
                <w:sz w:val="18"/>
                <w:szCs w:val="18"/>
                <w:lang w:val="en-AU" w:eastAsia="en-US"/>
              </w:rPr>
              <w:t>20</w:t>
            </w:r>
            <w:r>
              <w:rPr>
                <w:b/>
                <w:bCs/>
                <w:sz w:val="18"/>
                <w:szCs w:val="18"/>
                <w:lang w:val="en-AU" w:eastAsia="en-US"/>
              </w:rPr>
              <w:t>14</w:t>
            </w:r>
          </w:p>
        </w:tc>
        <w:tc>
          <w:tcPr>
            <w:tcW w:w="547" w:type="dxa"/>
            <w:tcBorders>
              <w:top w:val="single" w:sz="4" w:space="0" w:color="auto"/>
            </w:tcBorders>
            <w:shd w:val="clear" w:color="auto" w:fill="auto"/>
          </w:tcPr>
          <w:p w14:paraId="43141CFE" w14:textId="77777777" w:rsidR="00414A16" w:rsidRPr="001D517D" w:rsidRDefault="00414A16" w:rsidP="00AE06A3">
            <w:pPr>
              <w:jc w:val="right"/>
              <w:rPr>
                <w:sz w:val="18"/>
                <w:szCs w:val="18"/>
              </w:rPr>
            </w:pPr>
          </w:p>
        </w:tc>
        <w:tc>
          <w:tcPr>
            <w:tcW w:w="526" w:type="dxa"/>
            <w:tcBorders>
              <w:top w:val="single" w:sz="4" w:space="0" w:color="auto"/>
            </w:tcBorders>
            <w:shd w:val="clear" w:color="auto" w:fill="auto"/>
            <w:vAlign w:val="center"/>
          </w:tcPr>
          <w:p w14:paraId="75A90F37" w14:textId="77777777" w:rsidR="00414A16" w:rsidRPr="001D517D" w:rsidRDefault="00414A16" w:rsidP="00AE06A3">
            <w:pPr>
              <w:jc w:val="right"/>
              <w:rPr>
                <w:sz w:val="18"/>
                <w:szCs w:val="18"/>
              </w:rPr>
            </w:pPr>
          </w:p>
        </w:tc>
        <w:tc>
          <w:tcPr>
            <w:tcW w:w="547" w:type="dxa"/>
            <w:tcBorders>
              <w:top w:val="single" w:sz="4" w:space="0" w:color="auto"/>
            </w:tcBorders>
            <w:shd w:val="clear" w:color="auto" w:fill="auto"/>
          </w:tcPr>
          <w:p w14:paraId="71B9B41A" w14:textId="77777777" w:rsidR="00414A16" w:rsidRPr="001D517D" w:rsidRDefault="00414A16" w:rsidP="00AE06A3">
            <w:pPr>
              <w:jc w:val="right"/>
              <w:rPr>
                <w:sz w:val="18"/>
                <w:szCs w:val="18"/>
              </w:rPr>
            </w:pPr>
          </w:p>
        </w:tc>
        <w:tc>
          <w:tcPr>
            <w:tcW w:w="631" w:type="dxa"/>
            <w:tcBorders>
              <w:top w:val="single" w:sz="4" w:space="0" w:color="auto"/>
            </w:tcBorders>
            <w:shd w:val="clear" w:color="auto" w:fill="auto"/>
            <w:vAlign w:val="center"/>
          </w:tcPr>
          <w:p w14:paraId="7C3F44D9" w14:textId="77777777" w:rsidR="00414A16" w:rsidRPr="00F372E8" w:rsidRDefault="00414A16" w:rsidP="00AE06A3">
            <w:pPr>
              <w:jc w:val="right"/>
              <w:rPr>
                <w:b/>
                <w:sz w:val="18"/>
                <w:szCs w:val="18"/>
              </w:rPr>
            </w:pPr>
          </w:p>
        </w:tc>
        <w:tc>
          <w:tcPr>
            <w:tcW w:w="1090" w:type="dxa"/>
            <w:tcBorders>
              <w:top w:val="single" w:sz="4" w:space="0" w:color="auto"/>
            </w:tcBorders>
            <w:shd w:val="clear" w:color="auto" w:fill="auto"/>
          </w:tcPr>
          <w:p w14:paraId="22413F55" w14:textId="77777777" w:rsidR="00414A16" w:rsidRPr="00F372E8" w:rsidRDefault="00414A16" w:rsidP="0054481F">
            <w:pPr>
              <w:jc w:val="right"/>
              <w:rPr>
                <w:b/>
                <w:sz w:val="18"/>
                <w:szCs w:val="18"/>
              </w:rPr>
            </w:pPr>
          </w:p>
        </w:tc>
        <w:tc>
          <w:tcPr>
            <w:tcW w:w="849" w:type="dxa"/>
            <w:tcBorders>
              <w:top w:val="single" w:sz="4" w:space="0" w:color="auto"/>
            </w:tcBorders>
            <w:shd w:val="clear" w:color="auto" w:fill="auto"/>
          </w:tcPr>
          <w:p w14:paraId="3C275527" w14:textId="0743D95D" w:rsidR="00414A16" w:rsidRPr="006C6BBC" w:rsidRDefault="00414A16" w:rsidP="00AE06A3">
            <w:pPr>
              <w:jc w:val="right"/>
              <w:rPr>
                <w:sz w:val="18"/>
                <w:szCs w:val="18"/>
              </w:rPr>
            </w:pPr>
            <w:r>
              <w:rPr>
                <w:sz w:val="18"/>
                <w:szCs w:val="18"/>
              </w:rPr>
              <w:t>0.30</w:t>
            </w:r>
          </w:p>
        </w:tc>
      </w:tr>
      <w:tr w:rsidR="00414A16" w14:paraId="65D4AC43" w14:textId="77777777" w:rsidTr="0054481F">
        <w:tc>
          <w:tcPr>
            <w:tcW w:w="237" w:type="dxa"/>
          </w:tcPr>
          <w:p w14:paraId="67BE1BB2" w14:textId="77777777" w:rsidR="00C25DE8" w:rsidRPr="00CB4E07" w:rsidRDefault="00C25DE8" w:rsidP="00C25DE8">
            <w:pPr>
              <w:rPr>
                <w:sz w:val="18"/>
                <w:szCs w:val="18"/>
              </w:rPr>
            </w:pPr>
          </w:p>
        </w:tc>
        <w:tc>
          <w:tcPr>
            <w:tcW w:w="3173" w:type="dxa"/>
            <w:shd w:val="clear" w:color="auto" w:fill="auto"/>
          </w:tcPr>
          <w:p w14:paraId="0339793F" w14:textId="77777777" w:rsidR="00C25DE8" w:rsidRPr="00CB4E07" w:rsidRDefault="00C25DE8" w:rsidP="00C25DE8">
            <w:pPr>
              <w:rPr>
                <w:sz w:val="18"/>
                <w:szCs w:val="18"/>
              </w:rPr>
            </w:pPr>
            <w:r>
              <w:rPr>
                <w:sz w:val="18"/>
                <w:szCs w:val="18"/>
              </w:rPr>
              <w:t>Unchanged</w:t>
            </w:r>
          </w:p>
        </w:tc>
        <w:tc>
          <w:tcPr>
            <w:tcW w:w="576" w:type="dxa"/>
            <w:shd w:val="clear" w:color="auto" w:fill="auto"/>
          </w:tcPr>
          <w:p w14:paraId="4EED29D9" w14:textId="083E80CC" w:rsidR="00C25DE8" w:rsidRPr="00CB4E07" w:rsidRDefault="00C25DE8" w:rsidP="00C25DE8">
            <w:pPr>
              <w:jc w:val="right"/>
              <w:rPr>
                <w:sz w:val="18"/>
                <w:szCs w:val="18"/>
              </w:rPr>
            </w:pPr>
            <w:r w:rsidRPr="005D170A">
              <w:rPr>
                <w:sz w:val="18"/>
              </w:rPr>
              <w:t>92</w:t>
            </w:r>
          </w:p>
        </w:tc>
        <w:tc>
          <w:tcPr>
            <w:tcW w:w="547" w:type="dxa"/>
            <w:shd w:val="clear" w:color="auto" w:fill="auto"/>
          </w:tcPr>
          <w:p w14:paraId="7B6B3A01" w14:textId="34B92899" w:rsidR="00C25DE8" w:rsidRPr="00CB4E07" w:rsidRDefault="00C25DE8" w:rsidP="00C25DE8">
            <w:pPr>
              <w:jc w:val="right"/>
              <w:rPr>
                <w:sz w:val="18"/>
                <w:szCs w:val="18"/>
              </w:rPr>
            </w:pPr>
            <w:r>
              <w:rPr>
                <w:sz w:val="18"/>
              </w:rPr>
              <w:t>(</w:t>
            </w:r>
            <w:r w:rsidRPr="005D170A">
              <w:rPr>
                <w:sz w:val="18"/>
              </w:rPr>
              <w:t>50</w:t>
            </w:r>
            <w:r>
              <w:rPr>
                <w:sz w:val="18"/>
              </w:rPr>
              <w:t>)</w:t>
            </w:r>
          </w:p>
        </w:tc>
        <w:tc>
          <w:tcPr>
            <w:tcW w:w="526" w:type="dxa"/>
            <w:shd w:val="clear" w:color="auto" w:fill="auto"/>
          </w:tcPr>
          <w:p w14:paraId="5B9D36D7" w14:textId="315652EC" w:rsidR="00C25DE8" w:rsidRPr="00CB4E07" w:rsidRDefault="00C25DE8" w:rsidP="00C25DE8">
            <w:pPr>
              <w:jc w:val="right"/>
              <w:rPr>
                <w:sz w:val="18"/>
                <w:szCs w:val="18"/>
              </w:rPr>
            </w:pPr>
            <w:r w:rsidRPr="005D170A">
              <w:rPr>
                <w:sz w:val="18"/>
              </w:rPr>
              <w:t>93</w:t>
            </w:r>
          </w:p>
        </w:tc>
        <w:tc>
          <w:tcPr>
            <w:tcW w:w="547" w:type="dxa"/>
            <w:shd w:val="clear" w:color="auto" w:fill="auto"/>
          </w:tcPr>
          <w:p w14:paraId="394DC753" w14:textId="3F2AEDFF" w:rsidR="00C25DE8" w:rsidRPr="00CB4E07" w:rsidRDefault="00C25DE8" w:rsidP="00C25DE8">
            <w:pPr>
              <w:jc w:val="right"/>
              <w:rPr>
                <w:sz w:val="18"/>
                <w:szCs w:val="18"/>
              </w:rPr>
            </w:pPr>
            <w:r>
              <w:rPr>
                <w:sz w:val="18"/>
              </w:rPr>
              <w:t>(</w:t>
            </w:r>
            <w:r w:rsidRPr="005D170A">
              <w:rPr>
                <w:sz w:val="18"/>
              </w:rPr>
              <w:t>50</w:t>
            </w:r>
            <w:r>
              <w:rPr>
                <w:sz w:val="18"/>
              </w:rPr>
              <w:t>)</w:t>
            </w:r>
          </w:p>
        </w:tc>
        <w:tc>
          <w:tcPr>
            <w:tcW w:w="631" w:type="dxa"/>
            <w:shd w:val="clear" w:color="auto" w:fill="auto"/>
          </w:tcPr>
          <w:p w14:paraId="77E4803C" w14:textId="6A5F3A41" w:rsidR="00C25DE8" w:rsidRPr="00F372E8" w:rsidRDefault="00C25DE8" w:rsidP="00C25DE8">
            <w:pPr>
              <w:jc w:val="right"/>
              <w:rPr>
                <w:sz w:val="18"/>
                <w:szCs w:val="18"/>
              </w:rPr>
            </w:pPr>
            <w:r w:rsidRPr="005D170A">
              <w:rPr>
                <w:sz w:val="18"/>
              </w:rPr>
              <w:t>1.00</w:t>
            </w:r>
          </w:p>
        </w:tc>
        <w:tc>
          <w:tcPr>
            <w:tcW w:w="1090" w:type="dxa"/>
            <w:shd w:val="clear" w:color="auto" w:fill="auto"/>
          </w:tcPr>
          <w:p w14:paraId="141869C6" w14:textId="77777777" w:rsidR="00C25DE8" w:rsidRPr="00F372E8" w:rsidRDefault="00C25DE8" w:rsidP="0054481F">
            <w:pPr>
              <w:jc w:val="right"/>
              <w:rPr>
                <w:sz w:val="18"/>
                <w:szCs w:val="18"/>
              </w:rPr>
            </w:pPr>
          </w:p>
        </w:tc>
        <w:tc>
          <w:tcPr>
            <w:tcW w:w="849" w:type="dxa"/>
            <w:shd w:val="clear" w:color="auto" w:fill="auto"/>
          </w:tcPr>
          <w:p w14:paraId="079E7AAB" w14:textId="77777777" w:rsidR="00C25DE8" w:rsidRPr="00CB4E07" w:rsidRDefault="00C25DE8" w:rsidP="00C25DE8">
            <w:pPr>
              <w:jc w:val="right"/>
              <w:rPr>
                <w:sz w:val="18"/>
                <w:szCs w:val="18"/>
              </w:rPr>
            </w:pPr>
          </w:p>
        </w:tc>
      </w:tr>
      <w:tr w:rsidR="00414A16" w14:paraId="535E3A81" w14:textId="77777777" w:rsidTr="0054481F">
        <w:tc>
          <w:tcPr>
            <w:tcW w:w="237" w:type="dxa"/>
          </w:tcPr>
          <w:p w14:paraId="2AE184BF" w14:textId="77777777" w:rsidR="00C25DE8" w:rsidRPr="00CB4E07" w:rsidRDefault="00C25DE8" w:rsidP="00C25DE8">
            <w:pPr>
              <w:rPr>
                <w:sz w:val="18"/>
                <w:szCs w:val="18"/>
              </w:rPr>
            </w:pPr>
          </w:p>
        </w:tc>
        <w:tc>
          <w:tcPr>
            <w:tcW w:w="3173" w:type="dxa"/>
            <w:shd w:val="clear" w:color="auto" w:fill="auto"/>
          </w:tcPr>
          <w:p w14:paraId="28AE5746" w14:textId="77777777" w:rsidR="00C25DE8" w:rsidRPr="00CB4E07" w:rsidRDefault="00C25DE8" w:rsidP="00C25DE8">
            <w:pPr>
              <w:rPr>
                <w:sz w:val="18"/>
                <w:szCs w:val="18"/>
              </w:rPr>
            </w:pPr>
            <w:r w:rsidRPr="00553109">
              <w:rPr>
                <w:sz w:val="18"/>
                <w:szCs w:val="18"/>
              </w:rPr>
              <w:t>Increased</w:t>
            </w:r>
          </w:p>
        </w:tc>
        <w:tc>
          <w:tcPr>
            <w:tcW w:w="576" w:type="dxa"/>
            <w:shd w:val="clear" w:color="auto" w:fill="auto"/>
          </w:tcPr>
          <w:p w14:paraId="4356E1A2" w14:textId="6661CCA7" w:rsidR="00C25DE8" w:rsidRPr="00CB4E07" w:rsidRDefault="00C25DE8" w:rsidP="00C25DE8">
            <w:pPr>
              <w:jc w:val="right"/>
              <w:rPr>
                <w:sz w:val="18"/>
                <w:szCs w:val="18"/>
              </w:rPr>
            </w:pPr>
            <w:r w:rsidRPr="005D170A">
              <w:rPr>
                <w:sz w:val="18"/>
              </w:rPr>
              <w:t>136</w:t>
            </w:r>
          </w:p>
        </w:tc>
        <w:tc>
          <w:tcPr>
            <w:tcW w:w="547" w:type="dxa"/>
            <w:shd w:val="clear" w:color="auto" w:fill="auto"/>
          </w:tcPr>
          <w:p w14:paraId="771AEF72" w14:textId="3E574A67" w:rsidR="00C25DE8" w:rsidRPr="00CB4E07" w:rsidRDefault="00C25DE8" w:rsidP="00C25DE8">
            <w:pPr>
              <w:jc w:val="right"/>
              <w:rPr>
                <w:sz w:val="18"/>
                <w:szCs w:val="18"/>
              </w:rPr>
            </w:pPr>
            <w:r>
              <w:rPr>
                <w:sz w:val="18"/>
              </w:rPr>
              <w:t>(</w:t>
            </w:r>
            <w:r w:rsidRPr="005D170A">
              <w:rPr>
                <w:sz w:val="18"/>
              </w:rPr>
              <w:t>43</w:t>
            </w:r>
            <w:r>
              <w:rPr>
                <w:sz w:val="18"/>
              </w:rPr>
              <w:t>)</w:t>
            </w:r>
          </w:p>
        </w:tc>
        <w:tc>
          <w:tcPr>
            <w:tcW w:w="526" w:type="dxa"/>
            <w:shd w:val="clear" w:color="auto" w:fill="auto"/>
          </w:tcPr>
          <w:p w14:paraId="5F60E252" w14:textId="67509699" w:rsidR="00C25DE8" w:rsidRPr="00CB4E07" w:rsidRDefault="00C25DE8" w:rsidP="00C25DE8">
            <w:pPr>
              <w:jc w:val="right"/>
              <w:rPr>
                <w:sz w:val="18"/>
                <w:szCs w:val="18"/>
              </w:rPr>
            </w:pPr>
            <w:r w:rsidRPr="005D170A">
              <w:rPr>
                <w:sz w:val="18"/>
              </w:rPr>
              <w:t>180</w:t>
            </w:r>
          </w:p>
        </w:tc>
        <w:tc>
          <w:tcPr>
            <w:tcW w:w="547" w:type="dxa"/>
            <w:shd w:val="clear" w:color="auto" w:fill="auto"/>
          </w:tcPr>
          <w:p w14:paraId="22D75203" w14:textId="6CF92B1F" w:rsidR="00C25DE8" w:rsidRPr="00CB4E07" w:rsidRDefault="00C25DE8" w:rsidP="00C25DE8">
            <w:pPr>
              <w:jc w:val="right"/>
              <w:rPr>
                <w:sz w:val="18"/>
                <w:szCs w:val="18"/>
              </w:rPr>
            </w:pPr>
            <w:r>
              <w:rPr>
                <w:sz w:val="18"/>
              </w:rPr>
              <w:t>(</w:t>
            </w:r>
            <w:r w:rsidRPr="005D170A">
              <w:rPr>
                <w:sz w:val="18"/>
              </w:rPr>
              <w:t>57</w:t>
            </w:r>
            <w:r>
              <w:rPr>
                <w:sz w:val="18"/>
              </w:rPr>
              <w:t>)</w:t>
            </w:r>
          </w:p>
        </w:tc>
        <w:tc>
          <w:tcPr>
            <w:tcW w:w="631" w:type="dxa"/>
            <w:shd w:val="clear" w:color="auto" w:fill="auto"/>
          </w:tcPr>
          <w:p w14:paraId="3971F7FC" w14:textId="5EE10701" w:rsidR="00C25DE8" w:rsidRPr="00F372E8" w:rsidRDefault="00C25DE8" w:rsidP="00C25DE8">
            <w:pPr>
              <w:jc w:val="right"/>
              <w:rPr>
                <w:sz w:val="18"/>
                <w:szCs w:val="18"/>
              </w:rPr>
            </w:pPr>
            <w:r w:rsidRPr="005D170A">
              <w:rPr>
                <w:sz w:val="18"/>
              </w:rPr>
              <w:t>1.31</w:t>
            </w:r>
          </w:p>
        </w:tc>
        <w:tc>
          <w:tcPr>
            <w:tcW w:w="1090" w:type="dxa"/>
            <w:shd w:val="clear" w:color="auto" w:fill="auto"/>
          </w:tcPr>
          <w:p w14:paraId="64434F8B" w14:textId="384508F1" w:rsidR="00C25DE8" w:rsidRPr="00F372E8" w:rsidRDefault="00C25DE8" w:rsidP="0054481F">
            <w:pPr>
              <w:jc w:val="right"/>
              <w:rPr>
                <w:sz w:val="18"/>
                <w:szCs w:val="18"/>
              </w:rPr>
            </w:pPr>
            <w:r w:rsidRPr="005D170A">
              <w:rPr>
                <w:sz w:val="18"/>
              </w:rPr>
              <w:t>(0.91, 1.88)</w:t>
            </w:r>
          </w:p>
        </w:tc>
        <w:tc>
          <w:tcPr>
            <w:tcW w:w="849" w:type="dxa"/>
            <w:shd w:val="clear" w:color="auto" w:fill="auto"/>
          </w:tcPr>
          <w:p w14:paraId="054F6EE7" w14:textId="77777777" w:rsidR="00C25DE8" w:rsidRPr="00CB4E07" w:rsidRDefault="00C25DE8" w:rsidP="00C25DE8">
            <w:pPr>
              <w:jc w:val="right"/>
              <w:rPr>
                <w:sz w:val="18"/>
                <w:szCs w:val="18"/>
              </w:rPr>
            </w:pPr>
          </w:p>
        </w:tc>
      </w:tr>
      <w:tr w:rsidR="00414A16" w14:paraId="14F1E81E" w14:textId="77777777" w:rsidTr="0054481F">
        <w:tc>
          <w:tcPr>
            <w:tcW w:w="237" w:type="dxa"/>
          </w:tcPr>
          <w:p w14:paraId="60F7559B" w14:textId="77777777" w:rsidR="00C25DE8" w:rsidRPr="00CB4E07" w:rsidRDefault="00C25DE8" w:rsidP="00C25DE8">
            <w:pPr>
              <w:rPr>
                <w:sz w:val="18"/>
                <w:szCs w:val="18"/>
              </w:rPr>
            </w:pPr>
          </w:p>
        </w:tc>
        <w:tc>
          <w:tcPr>
            <w:tcW w:w="3173" w:type="dxa"/>
            <w:shd w:val="clear" w:color="auto" w:fill="auto"/>
          </w:tcPr>
          <w:p w14:paraId="0B9C06FC" w14:textId="77777777" w:rsidR="00C25DE8" w:rsidRPr="00CB4E07" w:rsidRDefault="00C25DE8" w:rsidP="00C25DE8">
            <w:pPr>
              <w:rPr>
                <w:sz w:val="18"/>
                <w:szCs w:val="18"/>
              </w:rPr>
            </w:pPr>
            <w:r w:rsidRPr="00553109">
              <w:rPr>
                <w:sz w:val="18"/>
                <w:szCs w:val="18"/>
              </w:rPr>
              <w:t>Decreased</w:t>
            </w:r>
          </w:p>
        </w:tc>
        <w:tc>
          <w:tcPr>
            <w:tcW w:w="576" w:type="dxa"/>
            <w:shd w:val="clear" w:color="auto" w:fill="auto"/>
          </w:tcPr>
          <w:p w14:paraId="7BC4A5B2" w14:textId="5AED708E" w:rsidR="00C25DE8" w:rsidRDefault="00C25DE8" w:rsidP="00C25DE8">
            <w:pPr>
              <w:jc w:val="right"/>
              <w:rPr>
                <w:color w:val="000000"/>
                <w:sz w:val="18"/>
                <w:szCs w:val="18"/>
                <w:lang w:val="en-US"/>
              </w:rPr>
            </w:pPr>
            <w:r w:rsidRPr="005D170A">
              <w:rPr>
                <w:sz w:val="18"/>
              </w:rPr>
              <w:t>97</w:t>
            </w:r>
          </w:p>
        </w:tc>
        <w:tc>
          <w:tcPr>
            <w:tcW w:w="547" w:type="dxa"/>
            <w:shd w:val="clear" w:color="auto" w:fill="auto"/>
          </w:tcPr>
          <w:p w14:paraId="421587B0" w14:textId="35CE1C92" w:rsidR="00C25DE8" w:rsidRDefault="00C25DE8" w:rsidP="00C25DE8">
            <w:pPr>
              <w:jc w:val="right"/>
              <w:rPr>
                <w:color w:val="000000"/>
                <w:sz w:val="18"/>
                <w:szCs w:val="18"/>
                <w:lang w:val="en-US"/>
              </w:rPr>
            </w:pPr>
            <w:r>
              <w:rPr>
                <w:sz w:val="18"/>
              </w:rPr>
              <w:t>(</w:t>
            </w:r>
            <w:r w:rsidRPr="005D170A">
              <w:rPr>
                <w:sz w:val="18"/>
              </w:rPr>
              <w:t>48</w:t>
            </w:r>
            <w:r>
              <w:rPr>
                <w:sz w:val="18"/>
              </w:rPr>
              <w:t>)</w:t>
            </w:r>
          </w:p>
        </w:tc>
        <w:tc>
          <w:tcPr>
            <w:tcW w:w="526" w:type="dxa"/>
            <w:shd w:val="clear" w:color="auto" w:fill="auto"/>
          </w:tcPr>
          <w:p w14:paraId="4F0345AD" w14:textId="451C6F69" w:rsidR="00C25DE8" w:rsidRDefault="00C25DE8" w:rsidP="00C25DE8">
            <w:pPr>
              <w:jc w:val="right"/>
              <w:rPr>
                <w:color w:val="000000"/>
                <w:sz w:val="18"/>
                <w:szCs w:val="18"/>
                <w:lang w:val="en-US"/>
              </w:rPr>
            </w:pPr>
            <w:r w:rsidRPr="005D170A">
              <w:rPr>
                <w:sz w:val="18"/>
              </w:rPr>
              <w:t>106</w:t>
            </w:r>
          </w:p>
        </w:tc>
        <w:tc>
          <w:tcPr>
            <w:tcW w:w="547" w:type="dxa"/>
            <w:shd w:val="clear" w:color="auto" w:fill="auto"/>
          </w:tcPr>
          <w:p w14:paraId="4B94D66A" w14:textId="2DF83C26" w:rsidR="00C25DE8" w:rsidRDefault="00C25DE8" w:rsidP="00C25DE8">
            <w:pPr>
              <w:jc w:val="right"/>
              <w:rPr>
                <w:color w:val="000000"/>
                <w:sz w:val="18"/>
                <w:szCs w:val="18"/>
                <w:lang w:val="en-US"/>
              </w:rPr>
            </w:pPr>
            <w:r>
              <w:rPr>
                <w:sz w:val="18"/>
              </w:rPr>
              <w:t>(</w:t>
            </w:r>
            <w:r w:rsidRPr="005D170A">
              <w:rPr>
                <w:sz w:val="18"/>
              </w:rPr>
              <w:t>52</w:t>
            </w:r>
            <w:r>
              <w:rPr>
                <w:sz w:val="18"/>
              </w:rPr>
              <w:t>)</w:t>
            </w:r>
          </w:p>
        </w:tc>
        <w:tc>
          <w:tcPr>
            <w:tcW w:w="631" w:type="dxa"/>
            <w:shd w:val="clear" w:color="auto" w:fill="auto"/>
          </w:tcPr>
          <w:p w14:paraId="27F26ECF" w14:textId="2C3E44A7" w:rsidR="00C25DE8" w:rsidRDefault="00C25DE8" w:rsidP="00C25DE8">
            <w:pPr>
              <w:jc w:val="right"/>
              <w:rPr>
                <w:color w:val="000000"/>
                <w:sz w:val="18"/>
                <w:szCs w:val="18"/>
                <w:lang w:val="en-US"/>
              </w:rPr>
            </w:pPr>
            <w:r w:rsidRPr="005D170A">
              <w:rPr>
                <w:sz w:val="18"/>
              </w:rPr>
              <w:t>1.08</w:t>
            </w:r>
          </w:p>
        </w:tc>
        <w:tc>
          <w:tcPr>
            <w:tcW w:w="1090" w:type="dxa"/>
            <w:shd w:val="clear" w:color="auto" w:fill="auto"/>
          </w:tcPr>
          <w:p w14:paraId="1A91CDEC" w14:textId="05BBED9D" w:rsidR="00C25DE8" w:rsidRDefault="00C25DE8" w:rsidP="0054481F">
            <w:pPr>
              <w:jc w:val="right"/>
              <w:rPr>
                <w:color w:val="000000"/>
                <w:sz w:val="18"/>
                <w:szCs w:val="18"/>
                <w:lang w:val="en-US"/>
              </w:rPr>
            </w:pPr>
            <w:r w:rsidRPr="005D170A">
              <w:rPr>
                <w:sz w:val="18"/>
              </w:rPr>
              <w:t>(0.73, 1.61)</w:t>
            </w:r>
          </w:p>
        </w:tc>
        <w:tc>
          <w:tcPr>
            <w:tcW w:w="849" w:type="dxa"/>
            <w:shd w:val="clear" w:color="auto" w:fill="auto"/>
          </w:tcPr>
          <w:p w14:paraId="66959E97" w14:textId="77777777" w:rsidR="00C25DE8" w:rsidRPr="00CB4E07" w:rsidRDefault="00C25DE8" w:rsidP="00C25DE8">
            <w:pPr>
              <w:jc w:val="right"/>
              <w:rPr>
                <w:sz w:val="18"/>
                <w:szCs w:val="18"/>
              </w:rPr>
            </w:pPr>
          </w:p>
        </w:tc>
      </w:tr>
      <w:tr w:rsidR="00414A16" w14:paraId="32CBAE87" w14:textId="77777777" w:rsidTr="0054481F">
        <w:tc>
          <w:tcPr>
            <w:tcW w:w="3986" w:type="dxa"/>
            <w:gridSpan w:val="3"/>
            <w:shd w:val="clear" w:color="auto" w:fill="auto"/>
          </w:tcPr>
          <w:p w14:paraId="1EAA55CF" w14:textId="23AABCA0" w:rsidR="00414A16" w:rsidRPr="00CB4E07" w:rsidRDefault="00414A16" w:rsidP="00665F86">
            <w:pPr>
              <w:jc w:val="left"/>
              <w:rPr>
                <w:sz w:val="18"/>
                <w:szCs w:val="18"/>
              </w:rPr>
            </w:pPr>
            <w:r>
              <w:rPr>
                <w:b/>
                <w:sz w:val="18"/>
                <w:szCs w:val="18"/>
              </w:rPr>
              <w:t>Change to marital status</w:t>
            </w:r>
            <w:r>
              <w:rPr>
                <w:b/>
                <w:bCs/>
                <w:sz w:val="18"/>
                <w:szCs w:val="18"/>
                <w:lang w:val="en-AU" w:eastAsia="en-US"/>
              </w:rPr>
              <w:t xml:space="preserve"> </w:t>
            </w:r>
            <w:r w:rsidR="00665F86">
              <w:rPr>
                <w:b/>
                <w:bCs/>
                <w:sz w:val="18"/>
                <w:szCs w:val="18"/>
                <w:lang w:val="en-AU" w:eastAsia="en-US"/>
              </w:rPr>
              <w:t>200</w:t>
            </w:r>
            <w:r>
              <w:rPr>
                <w:b/>
                <w:bCs/>
                <w:sz w:val="18"/>
                <w:szCs w:val="18"/>
                <w:lang w:val="en-AU" w:eastAsia="en-US"/>
              </w:rPr>
              <w:t xml:space="preserve">9 to </w:t>
            </w:r>
            <w:r w:rsidR="00665F86">
              <w:rPr>
                <w:b/>
                <w:bCs/>
                <w:sz w:val="18"/>
                <w:szCs w:val="18"/>
                <w:lang w:val="en-AU" w:eastAsia="en-US"/>
              </w:rPr>
              <w:t>20</w:t>
            </w:r>
            <w:r>
              <w:rPr>
                <w:b/>
                <w:bCs/>
                <w:sz w:val="18"/>
                <w:szCs w:val="18"/>
                <w:lang w:val="en-AU" w:eastAsia="en-US"/>
              </w:rPr>
              <w:t>14</w:t>
            </w:r>
          </w:p>
        </w:tc>
        <w:tc>
          <w:tcPr>
            <w:tcW w:w="547" w:type="dxa"/>
            <w:shd w:val="clear" w:color="auto" w:fill="auto"/>
          </w:tcPr>
          <w:p w14:paraId="07AAB328" w14:textId="77777777" w:rsidR="00414A16" w:rsidRPr="00CB4E07" w:rsidRDefault="00414A16" w:rsidP="00AE06A3">
            <w:pPr>
              <w:jc w:val="right"/>
              <w:rPr>
                <w:sz w:val="18"/>
                <w:szCs w:val="18"/>
              </w:rPr>
            </w:pPr>
          </w:p>
        </w:tc>
        <w:tc>
          <w:tcPr>
            <w:tcW w:w="526" w:type="dxa"/>
            <w:shd w:val="clear" w:color="auto" w:fill="auto"/>
            <w:vAlign w:val="center"/>
          </w:tcPr>
          <w:p w14:paraId="3AA7A78D" w14:textId="77777777" w:rsidR="00414A16" w:rsidRPr="00CB4E07" w:rsidRDefault="00414A16" w:rsidP="00AE06A3">
            <w:pPr>
              <w:jc w:val="right"/>
              <w:rPr>
                <w:sz w:val="18"/>
                <w:szCs w:val="18"/>
              </w:rPr>
            </w:pPr>
          </w:p>
        </w:tc>
        <w:tc>
          <w:tcPr>
            <w:tcW w:w="547" w:type="dxa"/>
            <w:shd w:val="clear" w:color="auto" w:fill="auto"/>
          </w:tcPr>
          <w:p w14:paraId="4CD39188" w14:textId="77777777" w:rsidR="00414A16" w:rsidRPr="00CB4E07" w:rsidRDefault="00414A16" w:rsidP="00AE06A3">
            <w:pPr>
              <w:jc w:val="right"/>
              <w:rPr>
                <w:sz w:val="18"/>
                <w:szCs w:val="18"/>
              </w:rPr>
            </w:pPr>
          </w:p>
        </w:tc>
        <w:tc>
          <w:tcPr>
            <w:tcW w:w="631" w:type="dxa"/>
            <w:shd w:val="clear" w:color="auto" w:fill="auto"/>
            <w:vAlign w:val="center"/>
          </w:tcPr>
          <w:p w14:paraId="6B82E8EB" w14:textId="77777777" w:rsidR="00414A16" w:rsidRPr="00F372E8" w:rsidRDefault="00414A16" w:rsidP="00AE06A3">
            <w:pPr>
              <w:jc w:val="right"/>
              <w:rPr>
                <w:sz w:val="18"/>
                <w:szCs w:val="18"/>
              </w:rPr>
            </w:pPr>
          </w:p>
        </w:tc>
        <w:tc>
          <w:tcPr>
            <w:tcW w:w="1090" w:type="dxa"/>
            <w:shd w:val="clear" w:color="auto" w:fill="auto"/>
          </w:tcPr>
          <w:p w14:paraId="182E6966" w14:textId="77777777" w:rsidR="00414A16" w:rsidRPr="00F372E8" w:rsidRDefault="00414A16" w:rsidP="0054481F">
            <w:pPr>
              <w:jc w:val="right"/>
              <w:rPr>
                <w:sz w:val="18"/>
                <w:szCs w:val="18"/>
              </w:rPr>
            </w:pPr>
          </w:p>
        </w:tc>
        <w:tc>
          <w:tcPr>
            <w:tcW w:w="849" w:type="dxa"/>
            <w:shd w:val="clear" w:color="auto" w:fill="auto"/>
          </w:tcPr>
          <w:p w14:paraId="478E226E" w14:textId="77777777" w:rsidR="00414A16" w:rsidRPr="00CB4E07" w:rsidRDefault="00414A16" w:rsidP="00AE06A3">
            <w:pPr>
              <w:jc w:val="right"/>
              <w:rPr>
                <w:sz w:val="18"/>
                <w:szCs w:val="18"/>
              </w:rPr>
            </w:pPr>
            <w:r>
              <w:rPr>
                <w:sz w:val="18"/>
                <w:szCs w:val="18"/>
              </w:rPr>
              <w:t>0.79</w:t>
            </w:r>
          </w:p>
        </w:tc>
      </w:tr>
      <w:tr w:rsidR="00414A16" w14:paraId="5771D3F8" w14:textId="77777777" w:rsidTr="0054481F">
        <w:tc>
          <w:tcPr>
            <w:tcW w:w="237" w:type="dxa"/>
          </w:tcPr>
          <w:p w14:paraId="4AF33F58" w14:textId="77777777" w:rsidR="00AE06A3" w:rsidRPr="00CB4E07" w:rsidRDefault="00AE06A3" w:rsidP="00AE06A3">
            <w:pPr>
              <w:rPr>
                <w:sz w:val="18"/>
                <w:szCs w:val="18"/>
              </w:rPr>
            </w:pPr>
          </w:p>
        </w:tc>
        <w:tc>
          <w:tcPr>
            <w:tcW w:w="3173" w:type="dxa"/>
            <w:shd w:val="clear" w:color="auto" w:fill="auto"/>
          </w:tcPr>
          <w:p w14:paraId="70D1E5B0" w14:textId="77777777" w:rsidR="00AE06A3" w:rsidRPr="00CB4E07" w:rsidRDefault="00AE06A3" w:rsidP="00AE06A3">
            <w:pPr>
              <w:rPr>
                <w:sz w:val="18"/>
                <w:szCs w:val="18"/>
              </w:rPr>
            </w:pPr>
            <w:r>
              <w:rPr>
                <w:sz w:val="18"/>
                <w:szCs w:val="18"/>
              </w:rPr>
              <w:t>Unchanged</w:t>
            </w:r>
          </w:p>
        </w:tc>
        <w:tc>
          <w:tcPr>
            <w:tcW w:w="576" w:type="dxa"/>
            <w:shd w:val="clear" w:color="auto" w:fill="auto"/>
          </w:tcPr>
          <w:p w14:paraId="3F657F28" w14:textId="77777777" w:rsidR="00AE06A3" w:rsidRPr="00CB4E07" w:rsidRDefault="00AE06A3" w:rsidP="00AE06A3">
            <w:pPr>
              <w:jc w:val="right"/>
              <w:rPr>
                <w:sz w:val="18"/>
                <w:szCs w:val="18"/>
              </w:rPr>
            </w:pPr>
            <w:r w:rsidRPr="0073419E">
              <w:rPr>
                <w:sz w:val="18"/>
                <w:szCs w:val="18"/>
              </w:rPr>
              <w:t>274</w:t>
            </w:r>
          </w:p>
        </w:tc>
        <w:tc>
          <w:tcPr>
            <w:tcW w:w="547" w:type="dxa"/>
            <w:shd w:val="clear" w:color="auto" w:fill="auto"/>
            <w:vAlign w:val="center"/>
          </w:tcPr>
          <w:p w14:paraId="33CC02DD" w14:textId="2FB4DF57" w:rsidR="00AE06A3" w:rsidRPr="00CB4E07" w:rsidRDefault="00AE06A3" w:rsidP="00AE06A3">
            <w:pPr>
              <w:jc w:val="right"/>
              <w:rPr>
                <w:sz w:val="18"/>
                <w:szCs w:val="18"/>
              </w:rPr>
            </w:pPr>
            <w:r>
              <w:rPr>
                <w:color w:val="000000"/>
                <w:sz w:val="18"/>
                <w:szCs w:val="18"/>
              </w:rPr>
              <w:t>(47)</w:t>
            </w:r>
          </w:p>
        </w:tc>
        <w:tc>
          <w:tcPr>
            <w:tcW w:w="526" w:type="dxa"/>
            <w:shd w:val="clear" w:color="auto" w:fill="auto"/>
          </w:tcPr>
          <w:p w14:paraId="3496B041" w14:textId="77777777" w:rsidR="00AE06A3" w:rsidRPr="00CB4E07" w:rsidRDefault="00AE06A3" w:rsidP="00AE06A3">
            <w:pPr>
              <w:jc w:val="right"/>
              <w:rPr>
                <w:sz w:val="18"/>
                <w:szCs w:val="18"/>
              </w:rPr>
            </w:pPr>
            <w:r w:rsidRPr="0073419E">
              <w:rPr>
                <w:sz w:val="18"/>
                <w:szCs w:val="18"/>
              </w:rPr>
              <w:t>309</w:t>
            </w:r>
          </w:p>
        </w:tc>
        <w:tc>
          <w:tcPr>
            <w:tcW w:w="547" w:type="dxa"/>
            <w:shd w:val="clear" w:color="auto" w:fill="auto"/>
            <w:vAlign w:val="center"/>
          </w:tcPr>
          <w:p w14:paraId="13F46A88" w14:textId="69F8FFC2" w:rsidR="00AE06A3" w:rsidRPr="00CB4E07" w:rsidRDefault="00AE06A3" w:rsidP="00AE06A3">
            <w:pPr>
              <w:jc w:val="right"/>
              <w:rPr>
                <w:sz w:val="18"/>
                <w:szCs w:val="18"/>
              </w:rPr>
            </w:pPr>
            <w:r>
              <w:rPr>
                <w:color w:val="000000"/>
                <w:sz w:val="18"/>
                <w:szCs w:val="18"/>
              </w:rPr>
              <w:t>(53)</w:t>
            </w:r>
          </w:p>
        </w:tc>
        <w:tc>
          <w:tcPr>
            <w:tcW w:w="631" w:type="dxa"/>
            <w:shd w:val="clear" w:color="auto" w:fill="auto"/>
          </w:tcPr>
          <w:p w14:paraId="22A7B0BC" w14:textId="0728C0CF" w:rsidR="00AE06A3" w:rsidRPr="00F372E8" w:rsidRDefault="004A733A" w:rsidP="00AE06A3">
            <w:pPr>
              <w:jc w:val="right"/>
              <w:rPr>
                <w:sz w:val="18"/>
                <w:szCs w:val="18"/>
              </w:rPr>
            </w:pPr>
            <w:r>
              <w:rPr>
                <w:sz w:val="18"/>
                <w:szCs w:val="18"/>
              </w:rPr>
              <w:t>1</w:t>
            </w:r>
            <w:r w:rsidR="008A162C">
              <w:rPr>
                <w:sz w:val="18"/>
                <w:szCs w:val="18"/>
              </w:rPr>
              <w:t>.00</w:t>
            </w:r>
          </w:p>
        </w:tc>
        <w:tc>
          <w:tcPr>
            <w:tcW w:w="1090" w:type="dxa"/>
            <w:shd w:val="clear" w:color="auto" w:fill="auto"/>
          </w:tcPr>
          <w:p w14:paraId="1633E129" w14:textId="77777777" w:rsidR="00AE06A3" w:rsidRPr="00F372E8" w:rsidRDefault="00AE06A3" w:rsidP="0054481F">
            <w:pPr>
              <w:jc w:val="right"/>
              <w:rPr>
                <w:sz w:val="18"/>
                <w:szCs w:val="18"/>
              </w:rPr>
            </w:pPr>
          </w:p>
        </w:tc>
        <w:tc>
          <w:tcPr>
            <w:tcW w:w="849" w:type="dxa"/>
            <w:shd w:val="clear" w:color="auto" w:fill="FFFFFF" w:themeFill="background1"/>
          </w:tcPr>
          <w:p w14:paraId="5F519299" w14:textId="77777777" w:rsidR="00AE06A3" w:rsidRPr="00CB4E07" w:rsidRDefault="00AE06A3" w:rsidP="00AE06A3">
            <w:pPr>
              <w:jc w:val="right"/>
              <w:rPr>
                <w:sz w:val="18"/>
                <w:szCs w:val="18"/>
              </w:rPr>
            </w:pPr>
          </w:p>
        </w:tc>
      </w:tr>
      <w:tr w:rsidR="00414A16" w14:paraId="050D8659" w14:textId="77777777" w:rsidTr="0054481F">
        <w:tc>
          <w:tcPr>
            <w:tcW w:w="237" w:type="dxa"/>
          </w:tcPr>
          <w:p w14:paraId="44DDA982" w14:textId="77777777" w:rsidR="00AE06A3" w:rsidRPr="00CB4E07" w:rsidRDefault="00AE06A3" w:rsidP="00AE06A3">
            <w:pPr>
              <w:rPr>
                <w:sz w:val="18"/>
                <w:szCs w:val="18"/>
              </w:rPr>
            </w:pPr>
          </w:p>
        </w:tc>
        <w:tc>
          <w:tcPr>
            <w:tcW w:w="3173" w:type="dxa"/>
            <w:shd w:val="clear" w:color="auto" w:fill="auto"/>
          </w:tcPr>
          <w:p w14:paraId="06BCC6F5" w14:textId="77777777" w:rsidR="00AE06A3" w:rsidRDefault="00AE06A3" w:rsidP="00AE06A3">
            <w:pPr>
              <w:rPr>
                <w:sz w:val="18"/>
                <w:szCs w:val="18"/>
              </w:rPr>
            </w:pPr>
            <w:r>
              <w:rPr>
                <w:sz w:val="18"/>
                <w:szCs w:val="18"/>
              </w:rPr>
              <w:t>Separated</w:t>
            </w:r>
          </w:p>
        </w:tc>
        <w:tc>
          <w:tcPr>
            <w:tcW w:w="576" w:type="dxa"/>
            <w:shd w:val="clear" w:color="auto" w:fill="auto"/>
          </w:tcPr>
          <w:p w14:paraId="1329599B" w14:textId="77777777" w:rsidR="00AE06A3" w:rsidRDefault="00AE06A3" w:rsidP="00AE06A3">
            <w:pPr>
              <w:jc w:val="right"/>
              <w:rPr>
                <w:color w:val="000000"/>
                <w:sz w:val="18"/>
                <w:szCs w:val="18"/>
                <w:lang w:val="en-US"/>
              </w:rPr>
            </w:pPr>
            <w:r w:rsidRPr="0073419E">
              <w:rPr>
                <w:sz w:val="18"/>
                <w:szCs w:val="18"/>
              </w:rPr>
              <w:t>28</w:t>
            </w:r>
          </w:p>
        </w:tc>
        <w:tc>
          <w:tcPr>
            <w:tcW w:w="547" w:type="dxa"/>
            <w:shd w:val="clear" w:color="auto" w:fill="auto"/>
            <w:vAlign w:val="center"/>
          </w:tcPr>
          <w:p w14:paraId="345F566B" w14:textId="267687C6" w:rsidR="00AE06A3" w:rsidRDefault="00AE06A3" w:rsidP="00AE06A3">
            <w:pPr>
              <w:jc w:val="right"/>
              <w:rPr>
                <w:color w:val="000000"/>
                <w:sz w:val="18"/>
                <w:szCs w:val="18"/>
                <w:lang w:val="en-US"/>
              </w:rPr>
            </w:pPr>
            <w:r>
              <w:rPr>
                <w:color w:val="000000"/>
                <w:sz w:val="18"/>
                <w:szCs w:val="18"/>
              </w:rPr>
              <w:t>(47)</w:t>
            </w:r>
          </w:p>
        </w:tc>
        <w:tc>
          <w:tcPr>
            <w:tcW w:w="526" w:type="dxa"/>
            <w:shd w:val="clear" w:color="auto" w:fill="auto"/>
          </w:tcPr>
          <w:p w14:paraId="488308CF" w14:textId="77777777" w:rsidR="00AE06A3" w:rsidRDefault="00AE06A3" w:rsidP="00AE06A3">
            <w:pPr>
              <w:jc w:val="right"/>
              <w:rPr>
                <w:color w:val="000000"/>
                <w:sz w:val="18"/>
                <w:szCs w:val="18"/>
                <w:lang w:val="en-US"/>
              </w:rPr>
            </w:pPr>
            <w:r w:rsidRPr="0073419E">
              <w:rPr>
                <w:sz w:val="18"/>
                <w:szCs w:val="18"/>
              </w:rPr>
              <w:t>31</w:t>
            </w:r>
          </w:p>
        </w:tc>
        <w:tc>
          <w:tcPr>
            <w:tcW w:w="547" w:type="dxa"/>
            <w:shd w:val="clear" w:color="auto" w:fill="auto"/>
            <w:vAlign w:val="center"/>
          </w:tcPr>
          <w:p w14:paraId="65F5C10B" w14:textId="01772A8B" w:rsidR="00AE06A3" w:rsidRDefault="00AE06A3" w:rsidP="00AE06A3">
            <w:pPr>
              <w:jc w:val="right"/>
              <w:rPr>
                <w:color w:val="000000"/>
                <w:sz w:val="18"/>
                <w:szCs w:val="18"/>
                <w:lang w:val="en-US"/>
              </w:rPr>
            </w:pPr>
            <w:r>
              <w:rPr>
                <w:color w:val="000000"/>
                <w:sz w:val="18"/>
                <w:szCs w:val="18"/>
              </w:rPr>
              <w:t>(53)</w:t>
            </w:r>
          </w:p>
        </w:tc>
        <w:tc>
          <w:tcPr>
            <w:tcW w:w="631" w:type="dxa"/>
            <w:shd w:val="clear" w:color="auto" w:fill="auto"/>
          </w:tcPr>
          <w:p w14:paraId="1FFBA6A7" w14:textId="77777777" w:rsidR="00AE06A3" w:rsidRDefault="00AE06A3" w:rsidP="00AE06A3">
            <w:pPr>
              <w:jc w:val="right"/>
              <w:rPr>
                <w:color w:val="000000"/>
                <w:sz w:val="18"/>
                <w:szCs w:val="18"/>
                <w:lang w:val="en-US"/>
              </w:rPr>
            </w:pPr>
            <w:r w:rsidRPr="0073419E">
              <w:rPr>
                <w:sz w:val="18"/>
                <w:szCs w:val="18"/>
              </w:rPr>
              <w:t>0.98</w:t>
            </w:r>
          </w:p>
        </w:tc>
        <w:tc>
          <w:tcPr>
            <w:tcW w:w="1090" w:type="dxa"/>
            <w:shd w:val="clear" w:color="auto" w:fill="auto"/>
          </w:tcPr>
          <w:p w14:paraId="14351E7A" w14:textId="77777777" w:rsidR="00AE06A3" w:rsidRDefault="00AE06A3" w:rsidP="0054481F">
            <w:pPr>
              <w:jc w:val="right"/>
              <w:rPr>
                <w:color w:val="000000"/>
                <w:sz w:val="18"/>
                <w:szCs w:val="18"/>
                <w:lang w:val="en-US"/>
              </w:rPr>
            </w:pPr>
            <w:r w:rsidRPr="0073419E">
              <w:rPr>
                <w:sz w:val="18"/>
                <w:szCs w:val="18"/>
              </w:rPr>
              <w:t>(0.57, 1.68)</w:t>
            </w:r>
          </w:p>
        </w:tc>
        <w:tc>
          <w:tcPr>
            <w:tcW w:w="849" w:type="dxa"/>
            <w:shd w:val="clear" w:color="auto" w:fill="FFFFFF" w:themeFill="background1"/>
          </w:tcPr>
          <w:p w14:paraId="54DEDE93" w14:textId="77777777" w:rsidR="00AE06A3" w:rsidRPr="00CB4E07" w:rsidRDefault="00AE06A3" w:rsidP="00AE06A3">
            <w:pPr>
              <w:jc w:val="right"/>
              <w:rPr>
                <w:sz w:val="18"/>
                <w:szCs w:val="18"/>
              </w:rPr>
            </w:pPr>
          </w:p>
        </w:tc>
      </w:tr>
      <w:tr w:rsidR="00414A16" w14:paraId="5A071E1D" w14:textId="77777777" w:rsidTr="0054481F">
        <w:tc>
          <w:tcPr>
            <w:tcW w:w="237" w:type="dxa"/>
          </w:tcPr>
          <w:p w14:paraId="72E7A8BF" w14:textId="77777777" w:rsidR="00AE06A3" w:rsidRPr="00CB4E07" w:rsidRDefault="00AE06A3" w:rsidP="00AE06A3">
            <w:pPr>
              <w:rPr>
                <w:sz w:val="18"/>
                <w:szCs w:val="18"/>
              </w:rPr>
            </w:pPr>
          </w:p>
        </w:tc>
        <w:tc>
          <w:tcPr>
            <w:tcW w:w="3173" w:type="dxa"/>
            <w:shd w:val="clear" w:color="auto" w:fill="auto"/>
          </w:tcPr>
          <w:p w14:paraId="3C418BDE" w14:textId="77777777" w:rsidR="00AE06A3" w:rsidRPr="00CB4E07" w:rsidRDefault="00AE06A3" w:rsidP="00AE06A3">
            <w:pPr>
              <w:rPr>
                <w:sz w:val="18"/>
                <w:szCs w:val="18"/>
              </w:rPr>
            </w:pPr>
            <w:r>
              <w:rPr>
                <w:sz w:val="18"/>
                <w:szCs w:val="18"/>
              </w:rPr>
              <w:t>Became partnered</w:t>
            </w:r>
          </w:p>
        </w:tc>
        <w:tc>
          <w:tcPr>
            <w:tcW w:w="576" w:type="dxa"/>
            <w:shd w:val="clear" w:color="auto" w:fill="auto"/>
          </w:tcPr>
          <w:p w14:paraId="399F8D74" w14:textId="77777777" w:rsidR="00AE06A3" w:rsidRPr="00CB4E07" w:rsidRDefault="00AE06A3" w:rsidP="00AE06A3">
            <w:pPr>
              <w:jc w:val="right"/>
              <w:rPr>
                <w:sz w:val="18"/>
                <w:szCs w:val="18"/>
              </w:rPr>
            </w:pPr>
            <w:r w:rsidRPr="0073419E">
              <w:rPr>
                <w:sz w:val="18"/>
                <w:szCs w:val="18"/>
              </w:rPr>
              <w:t>29</w:t>
            </w:r>
          </w:p>
        </w:tc>
        <w:tc>
          <w:tcPr>
            <w:tcW w:w="547" w:type="dxa"/>
            <w:shd w:val="clear" w:color="auto" w:fill="auto"/>
            <w:vAlign w:val="center"/>
          </w:tcPr>
          <w:p w14:paraId="390271C2" w14:textId="369FCC8B" w:rsidR="00AE06A3" w:rsidRPr="00CB4E07" w:rsidRDefault="00AE06A3" w:rsidP="00AE06A3">
            <w:pPr>
              <w:jc w:val="right"/>
              <w:rPr>
                <w:sz w:val="18"/>
                <w:szCs w:val="18"/>
              </w:rPr>
            </w:pPr>
            <w:r>
              <w:rPr>
                <w:color w:val="000000"/>
                <w:sz w:val="18"/>
                <w:szCs w:val="18"/>
              </w:rPr>
              <w:t>(43)</w:t>
            </w:r>
          </w:p>
        </w:tc>
        <w:tc>
          <w:tcPr>
            <w:tcW w:w="526" w:type="dxa"/>
            <w:shd w:val="clear" w:color="auto" w:fill="auto"/>
          </w:tcPr>
          <w:p w14:paraId="2DD2F86B" w14:textId="77777777" w:rsidR="00AE06A3" w:rsidRPr="00CB4E07" w:rsidRDefault="00AE06A3" w:rsidP="00AE06A3">
            <w:pPr>
              <w:jc w:val="right"/>
              <w:rPr>
                <w:sz w:val="18"/>
                <w:szCs w:val="18"/>
              </w:rPr>
            </w:pPr>
            <w:r w:rsidRPr="0073419E">
              <w:rPr>
                <w:sz w:val="18"/>
                <w:szCs w:val="18"/>
              </w:rPr>
              <w:t>39</w:t>
            </w:r>
          </w:p>
        </w:tc>
        <w:tc>
          <w:tcPr>
            <w:tcW w:w="547" w:type="dxa"/>
            <w:shd w:val="clear" w:color="auto" w:fill="auto"/>
            <w:vAlign w:val="center"/>
          </w:tcPr>
          <w:p w14:paraId="1190EBA7" w14:textId="662770B3" w:rsidR="00AE06A3" w:rsidRPr="00CB4E07" w:rsidRDefault="00AE06A3" w:rsidP="00AE06A3">
            <w:pPr>
              <w:jc w:val="right"/>
              <w:rPr>
                <w:sz w:val="18"/>
                <w:szCs w:val="18"/>
              </w:rPr>
            </w:pPr>
            <w:r>
              <w:rPr>
                <w:color w:val="000000"/>
                <w:sz w:val="18"/>
                <w:szCs w:val="18"/>
              </w:rPr>
              <w:t>(57)</w:t>
            </w:r>
          </w:p>
        </w:tc>
        <w:tc>
          <w:tcPr>
            <w:tcW w:w="631" w:type="dxa"/>
            <w:shd w:val="clear" w:color="auto" w:fill="auto"/>
          </w:tcPr>
          <w:p w14:paraId="7FAD23C8" w14:textId="77777777" w:rsidR="00AE06A3" w:rsidRPr="00F372E8" w:rsidRDefault="00AE06A3" w:rsidP="00AE06A3">
            <w:pPr>
              <w:jc w:val="right"/>
              <w:rPr>
                <w:sz w:val="18"/>
                <w:szCs w:val="18"/>
              </w:rPr>
            </w:pPr>
            <w:r w:rsidRPr="0073419E">
              <w:rPr>
                <w:sz w:val="18"/>
                <w:szCs w:val="18"/>
              </w:rPr>
              <w:t>1.19</w:t>
            </w:r>
          </w:p>
        </w:tc>
        <w:tc>
          <w:tcPr>
            <w:tcW w:w="1090" w:type="dxa"/>
            <w:shd w:val="clear" w:color="auto" w:fill="auto"/>
          </w:tcPr>
          <w:p w14:paraId="30429FC0" w14:textId="77777777" w:rsidR="00AE06A3" w:rsidRPr="00F372E8" w:rsidRDefault="00AE06A3" w:rsidP="0054481F">
            <w:pPr>
              <w:jc w:val="right"/>
              <w:rPr>
                <w:sz w:val="18"/>
                <w:szCs w:val="18"/>
              </w:rPr>
            </w:pPr>
            <w:r w:rsidRPr="0073419E">
              <w:rPr>
                <w:sz w:val="18"/>
                <w:szCs w:val="18"/>
              </w:rPr>
              <w:t>(0.72, 1.98)</w:t>
            </w:r>
          </w:p>
        </w:tc>
        <w:tc>
          <w:tcPr>
            <w:tcW w:w="849" w:type="dxa"/>
            <w:shd w:val="clear" w:color="auto" w:fill="FFFFFF" w:themeFill="background1"/>
          </w:tcPr>
          <w:p w14:paraId="06F75867" w14:textId="77777777" w:rsidR="00AE06A3" w:rsidRPr="00CB4E07" w:rsidRDefault="00AE06A3" w:rsidP="00AE06A3">
            <w:pPr>
              <w:jc w:val="right"/>
              <w:rPr>
                <w:sz w:val="18"/>
                <w:szCs w:val="18"/>
              </w:rPr>
            </w:pPr>
          </w:p>
        </w:tc>
      </w:tr>
      <w:tr w:rsidR="00414A16" w14:paraId="3210C6F0" w14:textId="77777777" w:rsidTr="0054481F">
        <w:tc>
          <w:tcPr>
            <w:tcW w:w="4533" w:type="dxa"/>
            <w:gridSpan w:val="4"/>
            <w:shd w:val="clear" w:color="auto" w:fill="auto"/>
          </w:tcPr>
          <w:p w14:paraId="19E422CB" w14:textId="1B704EE3" w:rsidR="00414A16" w:rsidRPr="00CB4E07" w:rsidRDefault="00414A16" w:rsidP="00665F86">
            <w:pPr>
              <w:jc w:val="left"/>
              <w:rPr>
                <w:sz w:val="18"/>
                <w:szCs w:val="18"/>
              </w:rPr>
            </w:pPr>
            <w:r>
              <w:rPr>
                <w:b/>
                <w:bCs/>
                <w:sz w:val="18"/>
                <w:szCs w:val="18"/>
                <w:lang w:val="en-AU" w:eastAsia="en-US"/>
              </w:rPr>
              <w:t xml:space="preserve">Change to smoking behaviour </w:t>
            </w:r>
            <w:r w:rsidR="00665F86">
              <w:rPr>
                <w:b/>
                <w:bCs/>
                <w:sz w:val="18"/>
                <w:szCs w:val="18"/>
                <w:lang w:val="en-AU" w:eastAsia="en-US"/>
              </w:rPr>
              <w:t>200</w:t>
            </w:r>
            <w:r>
              <w:rPr>
                <w:b/>
                <w:bCs/>
                <w:sz w:val="18"/>
                <w:szCs w:val="18"/>
                <w:lang w:val="en-AU" w:eastAsia="en-US"/>
              </w:rPr>
              <w:t xml:space="preserve">9 to </w:t>
            </w:r>
            <w:r w:rsidR="00665F86">
              <w:rPr>
                <w:b/>
                <w:bCs/>
                <w:sz w:val="18"/>
                <w:szCs w:val="18"/>
                <w:lang w:val="en-AU" w:eastAsia="en-US"/>
              </w:rPr>
              <w:t>20</w:t>
            </w:r>
            <w:r>
              <w:rPr>
                <w:b/>
                <w:bCs/>
                <w:sz w:val="18"/>
                <w:szCs w:val="18"/>
                <w:lang w:val="en-AU" w:eastAsia="en-US"/>
              </w:rPr>
              <w:t>14</w:t>
            </w:r>
          </w:p>
        </w:tc>
        <w:tc>
          <w:tcPr>
            <w:tcW w:w="526" w:type="dxa"/>
            <w:shd w:val="clear" w:color="auto" w:fill="auto"/>
            <w:vAlign w:val="center"/>
          </w:tcPr>
          <w:p w14:paraId="60179385" w14:textId="77777777" w:rsidR="00414A16" w:rsidRPr="00CB4E07" w:rsidRDefault="00414A16" w:rsidP="00AE06A3">
            <w:pPr>
              <w:jc w:val="right"/>
              <w:rPr>
                <w:sz w:val="18"/>
                <w:szCs w:val="18"/>
              </w:rPr>
            </w:pPr>
          </w:p>
        </w:tc>
        <w:tc>
          <w:tcPr>
            <w:tcW w:w="547" w:type="dxa"/>
            <w:shd w:val="clear" w:color="auto" w:fill="auto"/>
          </w:tcPr>
          <w:p w14:paraId="038343FD" w14:textId="77777777" w:rsidR="00414A16" w:rsidRPr="00CB4E07" w:rsidRDefault="00414A16" w:rsidP="00AE06A3">
            <w:pPr>
              <w:jc w:val="right"/>
              <w:rPr>
                <w:sz w:val="18"/>
                <w:szCs w:val="18"/>
              </w:rPr>
            </w:pPr>
          </w:p>
        </w:tc>
        <w:tc>
          <w:tcPr>
            <w:tcW w:w="631" w:type="dxa"/>
            <w:shd w:val="clear" w:color="auto" w:fill="auto"/>
            <w:vAlign w:val="center"/>
          </w:tcPr>
          <w:p w14:paraId="5DD3FF40" w14:textId="77777777" w:rsidR="00414A16" w:rsidRPr="00F372E8" w:rsidRDefault="00414A16" w:rsidP="00AE06A3">
            <w:pPr>
              <w:jc w:val="right"/>
              <w:rPr>
                <w:sz w:val="18"/>
                <w:szCs w:val="18"/>
              </w:rPr>
            </w:pPr>
          </w:p>
        </w:tc>
        <w:tc>
          <w:tcPr>
            <w:tcW w:w="1090" w:type="dxa"/>
            <w:shd w:val="clear" w:color="auto" w:fill="auto"/>
          </w:tcPr>
          <w:p w14:paraId="28F418E3" w14:textId="77777777" w:rsidR="00414A16" w:rsidRPr="00F372E8" w:rsidRDefault="00414A16" w:rsidP="0054481F">
            <w:pPr>
              <w:jc w:val="right"/>
              <w:rPr>
                <w:sz w:val="18"/>
                <w:szCs w:val="18"/>
              </w:rPr>
            </w:pPr>
          </w:p>
        </w:tc>
        <w:tc>
          <w:tcPr>
            <w:tcW w:w="849" w:type="dxa"/>
            <w:shd w:val="clear" w:color="auto" w:fill="D9D9D9" w:themeFill="background1" w:themeFillShade="D9"/>
          </w:tcPr>
          <w:p w14:paraId="376B7FC0" w14:textId="77777777" w:rsidR="00414A16" w:rsidRPr="00CB4E07" w:rsidRDefault="00414A16" w:rsidP="00AE06A3">
            <w:pPr>
              <w:jc w:val="right"/>
              <w:rPr>
                <w:sz w:val="18"/>
                <w:szCs w:val="18"/>
              </w:rPr>
            </w:pPr>
            <w:r>
              <w:rPr>
                <w:sz w:val="18"/>
                <w:szCs w:val="18"/>
              </w:rPr>
              <w:t>0.02</w:t>
            </w:r>
          </w:p>
        </w:tc>
      </w:tr>
      <w:tr w:rsidR="00414A16" w14:paraId="070F6DEA" w14:textId="77777777" w:rsidTr="0054481F">
        <w:tc>
          <w:tcPr>
            <w:tcW w:w="237" w:type="dxa"/>
          </w:tcPr>
          <w:p w14:paraId="48ACA507" w14:textId="77777777" w:rsidR="00AE06A3" w:rsidRPr="00CB4E07" w:rsidRDefault="00AE06A3" w:rsidP="00AE06A3">
            <w:pPr>
              <w:rPr>
                <w:sz w:val="18"/>
                <w:szCs w:val="18"/>
              </w:rPr>
            </w:pPr>
          </w:p>
        </w:tc>
        <w:tc>
          <w:tcPr>
            <w:tcW w:w="3173" w:type="dxa"/>
            <w:shd w:val="clear" w:color="auto" w:fill="auto"/>
          </w:tcPr>
          <w:p w14:paraId="2243CE18" w14:textId="77777777" w:rsidR="00AE06A3" w:rsidRPr="00CB4E07" w:rsidRDefault="00AE06A3" w:rsidP="00AE06A3">
            <w:pPr>
              <w:jc w:val="left"/>
              <w:rPr>
                <w:sz w:val="18"/>
                <w:szCs w:val="18"/>
              </w:rPr>
            </w:pPr>
            <w:r>
              <w:rPr>
                <w:sz w:val="18"/>
                <w:szCs w:val="18"/>
              </w:rPr>
              <w:t>Unchanged</w:t>
            </w:r>
          </w:p>
        </w:tc>
        <w:tc>
          <w:tcPr>
            <w:tcW w:w="576" w:type="dxa"/>
            <w:shd w:val="clear" w:color="auto" w:fill="auto"/>
          </w:tcPr>
          <w:p w14:paraId="1E462C50" w14:textId="77777777" w:rsidR="00AE06A3" w:rsidRPr="00CB4E07" w:rsidRDefault="00AE06A3" w:rsidP="00AE06A3">
            <w:pPr>
              <w:jc w:val="right"/>
              <w:rPr>
                <w:sz w:val="18"/>
                <w:szCs w:val="18"/>
              </w:rPr>
            </w:pPr>
            <w:r w:rsidRPr="0073419E">
              <w:rPr>
                <w:sz w:val="18"/>
                <w:szCs w:val="18"/>
              </w:rPr>
              <w:t>240</w:t>
            </w:r>
          </w:p>
        </w:tc>
        <w:tc>
          <w:tcPr>
            <w:tcW w:w="547" w:type="dxa"/>
            <w:shd w:val="clear" w:color="auto" w:fill="auto"/>
            <w:vAlign w:val="center"/>
          </w:tcPr>
          <w:p w14:paraId="051EB861" w14:textId="03BF1F23" w:rsidR="00AE06A3" w:rsidRPr="00CB4E07" w:rsidRDefault="00AE06A3" w:rsidP="00AE06A3">
            <w:pPr>
              <w:jc w:val="right"/>
              <w:rPr>
                <w:sz w:val="18"/>
                <w:szCs w:val="18"/>
              </w:rPr>
            </w:pPr>
            <w:r>
              <w:rPr>
                <w:color w:val="000000"/>
                <w:sz w:val="18"/>
                <w:szCs w:val="18"/>
              </w:rPr>
              <w:t>(50)</w:t>
            </w:r>
          </w:p>
        </w:tc>
        <w:tc>
          <w:tcPr>
            <w:tcW w:w="526" w:type="dxa"/>
            <w:shd w:val="clear" w:color="auto" w:fill="auto"/>
          </w:tcPr>
          <w:p w14:paraId="06942760" w14:textId="77777777" w:rsidR="00AE06A3" w:rsidRPr="00CB4E07" w:rsidRDefault="00AE06A3" w:rsidP="00AE06A3">
            <w:pPr>
              <w:jc w:val="right"/>
              <w:rPr>
                <w:sz w:val="18"/>
                <w:szCs w:val="18"/>
              </w:rPr>
            </w:pPr>
            <w:r w:rsidRPr="0073419E">
              <w:rPr>
                <w:sz w:val="18"/>
                <w:szCs w:val="18"/>
              </w:rPr>
              <w:t>238</w:t>
            </w:r>
          </w:p>
        </w:tc>
        <w:tc>
          <w:tcPr>
            <w:tcW w:w="547" w:type="dxa"/>
            <w:shd w:val="clear" w:color="auto" w:fill="auto"/>
            <w:vAlign w:val="center"/>
          </w:tcPr>
          <w:p w14:paraId="7CB741F2" w14:textId="402252AC" w:rsidR="00AE06A3" w:rsidRPr="00CB4E07" w:rsidRDefault="00AE06A3" w:rsidP="00AE06A3">
            <w:pPr>
              <w:jc w:val="right"/>
              <w:rPr>
                <w:sz w:val="18"/>
                <w:szCs w:val="18"/>
              </w:rPr>
            </w:pPr>
            <w:r>
              <w:rPr>
                <w:color w:val="000000"/>
                <w:sz w:val="18"/>
                <w:szCs w:val="18"/>
              </w:rPr>
              <w:t>(50)</w:t>
            </w:r>
          </w:p>
        </w:tc>
        <w:tc>
          <w:tcPr>
            <w:tcW w:w="631" w:type="dxa"/>
            <w:shd w:val="clear" w:color="auto" w:fill="auto"/>
          </w:tcPr>
          <w:p w14:paraId="1D69EA56" w14:textId="46F6DA7D" w:rsidR="00AE06A3" w:rsidRPr="00F372E8" w:rsidRDefault="004A733A" w:rsidP="00AE06A3">
            <w:pPr>
              <w:jc w:val="right"/>
              <w:rPr>
                <w:sz w:val="18"/>
                <w:szCs w:val="18"/>
              </w:rPr>
            </w:pPr>
            <w:r>
              <w:rPr>
                <w:sz w:val="18"/>
                <w:szCs w:val="18"/>
              </w:rPr>
              <w:t>1</w:t>
            </w:r>
            <w:r w:rsidR="008A162C">
              <w:rPr>
                <w:sz w:val="18"/>
                <w:szCs w:val="18"/>
              </w:rPr>
              <w:t>.00</w:t>
            </w:r>
          </w:p>
        </w:tc>
        <w:tc>
          <w:tcPr>
            <w:tcW w:w="1090" w:type="dxa"/>
            <w:shd w:val="clear" w:color="auto" w:fill="auto"/>
          </w:tcPr>
          <w:p w14:paraId="034F9DD1" w14:textId="77777777" w:rsidR="00AE06A3" w:rsidRPr="00F372E8" w:rsidRDefault="00AE06A3" w:rsidP="0054481F">
            <w:pPr>
              <w:jc w:val="right"/>
              <w:rPr>
                <w:sz w:val="18"/>
                <w:szCs w:val="18"/>
              </w:rPr>
            </w:pPr>
          </w:p>
        </w:tc>
        <w:tc>
          <w:tcPr>
            <w:tcW w:w="849" w:type="dxa"/>
            <w:shd w:val="clear" w:color="auto" w:fill="FFFFFF" w:themeFill="background1"/>
          </w:tcPr>
          <w:p w14:paraId="206613B9" w14:textId="77777777" w:rsidR="00AE06A3" w:rsidRPr="00CB4E07" w:rsidRDefault="00AE06A3" w:rsidP="00AE06A3">
            <w:pPr>
              <w:jc w:val="right"/>
              <w:rPr>
                <w:sz w:val="18"/>
                <w:szCs w:val="18"/>
              </w:rPr>
            </w:pPr>
          </w:p>
        </w:tc>
      </w:tr>
      <w:tr w:rsidR="00414A16" w14:paraId="462CFAA3" w14:textId="77777777" w:rsidTr="0054481F">
        <w:tc>
          <w:tcPr>
            <w:tcW w:w="237" w:type="dxa"/>
          </w:tcPr>
          <w:p w14:paraId="75F85BFB" w14:textId="77777777" w:rsidR="00AE06A3" w:rsidRPr="00CB4E07" w:rsidRDefault="00AE06A3" w:rsidP="00AE06A3">
            <w:pPr>
              <w:rPr>
                <w:sz w:val="18"/>
                <w:szCs w:val="18"/>
              </w:rPr>
            </w:pPr>
          </w:p>
        </w:tc>
        <w:tc>
          <w:tcPr>
            <w:tcW w:w="3173" w:type="dxa"/>
            <w:shd w:val="clear" w:color="auto" w:fill="auto"/>
          </w:tcPr>
          <w:p w14:paraId="53EDB24E" w14:textId="77777777" w:rsidR="00AE06A3" w:rsidRPr="00CB4E07" w:rsidRDefault="00AE06A3" w:rsidP="00AE06A3">
            <w:pPr>
              <w:jc w:val="left"/>
              <w:rPr>
                <w:sz w:val="18"/>
                <w:szCs w:val="18"/>
              </w:rPr>
            </w:pPr>
            <w:r w:rsidRPr="00553109">
              <w:rPr>
                <w:sz w:val="18"/>
                <w:szCs w:val="18"/>
              </w:rPr>
              <w:t>Increased</w:t>
            </w:r>
          </w:p>
        </w:tc>
        <w:tc>
          <w:tcPr>
            <w:tcW w:w="576" w:type="dxa"/>
            <w:shd w:val="clear" w:color="auto" w:fill="auto"/>
          </w:tcPr>
          <w:p w14:paraId="60DE3991" w14:textId="77777777" w:rsidR="00AE06A3" w:rsidRPr="00CB4E07" w:rsidRDefault="00AE06A3" w:rsidP="00AE06A3">
            <w:pPr>
              <w:jc w:val="right"/>
              <w:rPr>
                <w:sz w:val="18"/>
                <w:szCs w:val="18"/>
              </w:rPr>
            </w:pPr>
            <w:r w:rsidRPr="0073419E">
              <w:rPr>
                <w:sz w:val="18"/>
                <w:szCs w:val="18"/>
              </w:rPr>
              <w:t>39</w:t>
            </w:r>
          </w:p>
        </w:tc>
        <w:tc>
          <w:tcPr>
            <w:tcW w:w="547" w:type="dxa"/>
            <w:shd w:val="clear" w:color="auto" w:fill="auto"/>
            <w:vAlign w:val="center"/>
          </w:tcPr>
          <w:p w14:paraId="48536AB5" w14:textId="48BEF038" w:rsidR="00AE06A3" w:rsidRPr="00CB4E07" w:rsidRDefault="00AE06A3" w:rsidP="00AE06A3">
            <w:pPr>
              <w:jc w:val="right"/>
              <w:rPr>
                <w:sz w:val="18"/>
                <w:szCs w:val="18"/>
              </w:rPr>
            </w:pPr>
            <w:r>
              <w:rPr>
                <w:color w:val="000000"/>
                <w:sz w:val="18"/>
                <w:szCs w:val="18"/>
              </w:rPr>
              <w:t>(36)</w:t>
            </w:r>
          </w:p>
        </w:tc>
        <w:tc>
          <w:tcPr>
            <w:tcW w:w="526" w:type="dxa"/>
            <w:shd w:val="clear" w:color="auto" w:fill="auto"/>
          </w:tcPr>
          <w:p w14:paraId="43318555" w14:textId="77777777" w:rsidR="00AE06A3" w:rsidRPr="00CB4E07" w:rsidRDefault="00AE06A3" w:rsidP="00AE06A3">
            <w:pPr>
              <w:jc w:val="right"/>
              <w:rPr>
                <w:sz w:val="18"/>
                <w:szCs w:val="18"/>
              </w:rPr>
            </w:pPr>
            <w:r w:rsidRPr="0073419E">
              <w:rPr>
                <w:sz w:val="18"/>
                <w:szCs w:val="18"/>
              </w:rPr>
              <w:t>69</w:t>
            </w:r>
          </w:p>
        </w:tc>
        <w:tc>
          <w:tcPr>
            <w:tcW w:w="547" w:type="dxa"/>
            <w:shd w:val="clear" w:color="auto" w:fill="auto"/>
            <w:vAlign w:val="center"/>
          </w:tcPr>
          <w:p w14:paraId="5DD4F714" w14:textId="134F6479" w:rsidR="00AE06A3" w:rsidRPr="00CB4E07" w:rsidRDefault="00AE06A3" w:rsidP="00AE06A3">
            <w:pPr>
              <w:jc w:val="right"/>
              <w:rPr>
                <w:sz w:val="18"/>
                <w:szCs w:val="18"/>
              </w:rPr>
            </w:pPr>
            <w:r>
              <w:rPr>
                <w:color w:val="000000"/>
                <w:sz w:val="18"/>
                <w:szCs w:val="18"/>
              </w:rPr>
              <w:t>(64)</w:t>
            </w:r>
          </w:p>
        </w:tc>
        <w:tc>
          <w:tcPr>
            <w:tcW w:w="631" w:type="dxa"/>
            <w:shd w:val="clear" w:color="auto" w:fill="auto"/>
          </w:tcPr>
          <w:p w14:paraId="4E179501" w14:textId="77777777" w:rsidR="00AE06A3" w:rsidRPr="00F372E8" w:rsidRDefault="00AE06A3" w:rsidP="00AE06A3">
            <w:pPr>
              <w:jc w:val="right"/>
              <w:rPr>
                <w:sz w:val="18"/>
                <w:szCs w:val="18"/>
              </w:rPr>
            </w:pPr>
            <w:r w:rsidRPr="0073419E">
              <w:rPr>
                <w:sz w:val="18"/>
                <w:szCs w:val="18"/>
              </w:rPr>
              <w:t>1.78</w:t>
            </w:r>
          </w:p>
        </w:tc>
        <w:tc>
          <w:tcPr>
            <w:tcW w:w="1090" w:type="dxa"/>
            <w:shd w:val="clear" w:color="auto" w:fill="auto"/>
          </w:tcPr>
          <w:p w14:paraId="79BC1FED" w14:textId="77777777" w:rsidR="00AE06A3" w:rsidRPr="00F372E8" w:rsidRDefault="00AE06A3" w:rsidP="0054481F">
            <w:pPr>
              <w:jc w:val="right"/>
              <w:rPr>
                <w:sz w:val="18"/>
                <w:szCs w:val="18"/>
              </w:rPr>
            </w:pPr>
            <w:r w:rsidRPr="0073419E">
              <w:rPr>
                <w:sz w:val="18"/>
                <w:szCs w:val="18"/>
              </w:rPr>
              <w:t>(1.16, 2.75)</w:t>
            </w:r>
          </w:p>
        </w:tc>
        <w:tc>
          <w:tcPr>
            <w:tcW w:w="849" w:type="dxa"/>
            <w:shd w:val="clear" w:color="auto" w:fill="FFFFFF" w:themeFill="background1"/>
          </w:tcPr>
          <w:p w14:paraId="4121BBC3" w14:textId="77777777" w:rsidR="00AE06A3" w:rsidRPr="00CB4E07" w:rsidRDefault="00AE06A3" w:rsidP="00AE06A3">
            <w:pPr>
              <w:jc w:val="right"/>
              <w:rPr>
                <w:sz w:val="18"/>
                <w:szCs w:val="18"/>
              </w:rPr>
            </w:pPr>
          </w:p>
        </w:tc>
      </w:tr>
      <w:tr w:rsidR="00414A16" w14:paraId="36B34A69" w14:textId="77777777" w:rsidTr="0054481F">
        <w:tc>
          <w:tcPr>
            <w:tcW w:w="237" w:type="dxa"/>
          </w:tcPr>
          <w:p w14:paraId="46980E0A" w14:textId="77777777" w:rsidR="00AE06A3" w:rsidRPr="00CB4E07" w:rsidRDefault="00AE06A3" w:rsidP="00AE06A3">
            <w:pPr>
              <w:rPr>
                <w:sz w:val="18"/>
                <w:szCs w:val="18"/>
              </w:rPr>
            </w:pPr>
          </w:p>
        </w:tc>
        <w:tc>
          <w:tcPr>
            <w:tcW w:w="3173" w:type="dxa"/>
            <w:shd w:val="clear" w:color="auto" w:fill="auto"/>
          </w:tcPr>
          <w:p w14:paraId="525F72C5" w14:textId="77777777" w:rsidR="00AE06A3" w:rsidRPr="00CB4E07" w:rsidRDefault="00AE06A3" w:rsidP="00AE06A3">
            <w:pPr>
              <w:jc w:val="left"/>
              <w:rPr>
                <w:sz w:val="18"/>
                <w:szCs w:val="18"/>
              </w:rPr>
            </w:pPr>
            <w:r w:rsidRPr="00553109">
              <w:rPr>
                <w:sz w:val="18"/>
                <w:szCs w:val="18"/>
              </w:rPr>
              <w:t>Decreased</w:t>
            </w:r>
          </w:p>
        </w:tc>
        <w:tc>
          <w:tcPr>
            <w:tcW w:w="576" w:type="dxa"/>
            <w:shd w:val="clear" w:color="auto" w:fill="auto"/>
          </w:tcPr>
          <w:p w14:paraId="32C2C0F1" w14:textId="77777777" w:rsidR="00AE06A3" w:rsidRPr="00CB4E07" w:rsidRDefault="00AE06A3" w:rsidP="00AE06A3">
            <w:pPr>
              <w:jc w:val="right"/>
              <w:rPr>
                <w:sz w:val="18"/>
                <w:szCs w:val="18"/>
              </w:rPr>
            </w:pPr>
            <w:r w:rsidRPr="0073419E">
              <w:rPr>
                <w:sz w:val="18"/>
                <w:szCs w:val="18"/>
              </w:rPr>
              <w:t>56</w:t>
            </w:r>
          </w:p>
        </w:tc>
        <w:tc>
          <w:tcPr>
            <w:tcW w:w="547" w:type="dxa"/>
            <w:shd w:val="clear" w:color="auto" w:fill="auto"/>
            <w:vAlign w:val="center"/>
          </w:tcPr>
          <w:p w14:paraId="74709B10" w14:textId="3F2526B8" w:rsidR="00AE06A3" w:rsidRPr="00CB4E07" w:rsidRDefault="00AE06A3" w:rsidP="00AE06A3">
            <w:pPr>
              <w:jc w:val="right"/>
              <w:rPr>
                <w:sz w:val="18"/>
                <w:szCs w:val="18"/>
              </w:rPr>
            </w:pPr>
            <w:r>
              <w:rPr>
                <w:color w:val="000000"/>
                <w:sz w:val="18"/>
                <w:szCs w:val="18"/>
              </w:rPr>
              <w:t>(43)</w:t>
            </w:r>
          </w:p>
        </w:tc>
        <w:tc>
          <w:tcPr>
            <w:tcW w:w="526" w:type="dxa"/>
            <w:shd w:val="clear" w:color="auto" w:fill="auto"/>
          </w:tcPr>
          <w:p w14:paraId="1EF9B9E3" w14:textId="77777777" w:rsidR="00AE06A3" w:rsidRPr="00CB4E07" w:rsidRDefault="00AE06A3" w:rsidP="00AE06A3">
            <w:pPr>
              <w:jc w:val="right"/>
              <w:rPr>
                <w:sz w:val="18"/>
                <w:szCs w:val="18"/>
              </w:rPr>
            </w:pPr>
            <w:r w:rsidRPr="0073419E">
              <w:rPr>
                <w:sz w:val="18"/>
                <w:szCs w:val="18"/>
              </w:rPr>
              <w:t>73</w:t>
            </w:r>
          </w:p>
        </w:tc>
        <w:tc>
          <w:tcPr>
            <w:tcW w:w="547" w:type="dxa"/>
            <w:shd w:val="clear" w:color="auto" w:fill="auto"/>
            <w:vAlign w:val="center"/>
          </w:tcPr>
          <w:p w14:paraId="6D5D03B7" w14:textId="6E207613" w:rsidR="00AE06A3" w:rsidRPr="00CB4E07" w:rsidRDefault="00AE06A3" w:rsidP="00AE06A3">
            <w:pPr>
              <w:jc w:val="right"/>
              <w:rPr>
                <w:sz w:val="18"/>
                <w:szCs w:val="18"/>
              </w:rPr>
            </w:pPr>
            <w:r>
              <w:rPr>
                <w:color w:val="000000"/>
                <w:sz w:val="18"/>
                <w:szCs w:val="18"/>
              </w:rPr>
              <w:t>(57)</w:t>
            </w:r>
          </w:p>
        </w:tc>
        <w:tc>
          <w:tcPr>
            <w:tcW w:w="631" w:type="dxa"/>
            <w:shd w:val="clear" w:color="auto" w:fill="auto"/>
          </w:tcPr>
          <w:p w14:paraId="246483E9" w14:textId="77777777" w:rsidR="00AE06A3" w:rsidRPr="00F372E8" w:rsidRDefault="00AE06A3" w:rsidP="00AE06A3">
            <w:pPr>
              <w:jc w:val="right"/>
              <w:rPr>
                <w:sz w:val="18"/>
                <w:szCs w:val="18"/>
              </w:rPr>
            </w:pPr>
            <w:r w:rsidRPr="0073419E">
              <w:rPr>
                <w:sz w:val="18"/>
                <w:szCs w:val="18"/>
              </w:rPr>
              <w:t>1.31</w:t>
            </w:r>
          </w:p>
        </w:tc>
        <w:tc>
          <w:tcPr>
            <w:tcW w:w="1090" w:type="dxa"/>
            <w:shd w:val="clear" w:color="auto" w:fill="auto"/>
          </w:tcPr>
          <w:p w14:paraId="3F254202" w14:textId="77777777" w:rsidR="00AE06A3" w:rsidRPr="00F372E8" w:rsidRDefault="00AE06A3" w:rsidP="0054481F">
            <w:pPr>
              <w:jc w:val="right"/>
              <w:rPr>
                <w:sz w:val="18"/>
                <w:szCs w:val="18"/>
              </w:rPr>
            </w:pPr>
            <w:r w:rsidRPr="0073419E">
              <w:rPr>
                <w:sz w:val="18"/>
                <w:szCs w:val="18"/>
              </w:rPr>
              <w:t>(0.89, 1.94)</w:t>
            </w:r>
          </w:p>
        </w:tc>
        <w:tc>
          <w:tcPr>
            <w:tcW w:w="849" w:type="dxa"/>
            <w:shd w:val="clear" w:color="auto" w:fill="FFFFFF" w:themeFill="background1"/>
          </w:tcPr>
          <w:p w14:paraId="136221B1" w14:textId="77777777" w:rsidR="00AE06A3" w:rsidRPr="00CB4E07" w:rsidRDefault="00AE06A3" w:rsidP="00AE06A3">
            <w:pPr>
              <w:jc w:val="right"/>
              <w:rPr>
                <w:sz w:val="18"/>
                <w:szCs w:val="18"/>
              </w:rPr>
            </w:pPr>
          </w:p>
        </w:tc>
      </w:tr>
      <w:tr w:rsidR="00414A16" w:rsidRPr="008D5C30" w14:paraId="2C2CEA4B" w14:textId="77777777" w:rsidTr="0054481F">
        <w:tc>
          <w:tcPr>
            <w:tcW w:w="4533" w:type="dxa"/>
            <w:gridSpan w:val="4"/>
            <w:shd w:val="clear" w:color="auto" w:fill="auto"/>
          </w:tcPr>
          <w:p w14:paraId="4497DA9D" w14:textId="6284C442" w:rsidR="00414A16" w:rsidRPr="00CB4E07" w:rsidRDefault="00414A16" w:rsidP="00665F86">
            <w:pPr>
              <w:jc w:val="left"/>
              <w:rPr>
                <w:sz w:val="18"/>
                <w:szCs w:val="18"/>
              </w:rPr>
            </w:pPr>
            <w:r>
              <w:rPr>
                <w:b/>
                <w:sz w:val="18"/>
                <w:szCs w:val="18"/>
              </w:rPr>
              <w:t xml:space="preserve">Change to alcohol consumption </w:t>
            </w:r>
            <w:r w:rsidR="00665F86">
              <w:rPr>
                <w:b/>
                <w:bCs/>
                <w:sz w:val="18"/>
                <w:szCs w:val="18"/>
                <w:lang w:val="en-AU" w:eastAsia="en-US"/>
              </w:rPr>
              <w:t>200</w:t>
            </w:r>
            <w:r>
              <w:rPr>
                <w:b/>
                <w:bCs/>
                <w:sz w:val="18"/>
                <w:szCs w:val="18"/>
                <w:lang w:val="en-AU" w:eastAsia="en-US"/>
              </w:rPr>
              <w:t xml:space="preserve">9 to </w:t>
            </w:r>
            <w:r w:rsidR="00665F86">
              <w:rPr>
                <w:b/>
                <w:bCs/>
                <w:sz w:val="18"/>
                <w:szCs w:val="18"/>
                <w:lang w:val="en-AU" w:eastAsia="en-US"/>
              </w:rPr>
              <w:t>20</w:t>
            </w:r>
            <w:r>
              <w:rPr>
                <w:b/>
                <w:bCs/>
                <w:sz w:val="18"/>
                <w:szCs w:val="18"/>
                <w:lang w:val="en-AU" w:eastAsia="en-US"/>
              </w:rPr>
              <w:t>14</w:t>
            </w:r>
          </w:p>
        </w:tc>
        <w:tc>
          <w:tcPr>
            <w:tcW w:w="526" w:type="dxa"/>
            <w:shd w:val="clear" w:color="auto" w:fill="auto"/>
            <w:vAlign w:val="center"/>
          </w:tcPr>
          <w:p w14:paraId="10AA82D8" w14:textId="77777777" w:rsidR="00414A16" w:rsidRPr="00CB4E07" w:rsidRDefault="00414A16" w:rsidP="00AE06A3">
            <w:pPr>
              <w:jc w:val="right"/>
              <w:rPr>
                <w:sz w:val="18"/>
                <w:szCs w:val="18"/>
              </w:rPr>
            </w:pPr>
          </w:p>
        </w:tc>
        <w:tc>
          <w:tcPr>
            <w:tcW w:w="547" w:type="dxa"/>
            <w:shd w:val="clear" w:color="auto" w:fill="auto"/>
          </w:tcPr>
          <w:p w14:paraId="786A48B8" w14:textId="77777777" w:rsidR="00414A16" w:rsidRPr="00CB4E07" w:rsidRDefault="00414A16" w:rsidP="00AE06A3">
            <w:pPr>
              <w:jc w:val="right"/>
              <w:rPr>
                <w:sz w:val="18"/>
                <w:szCs w:val="18"/>
              </w:rPr>
            </w:pPr>
          </w:p>
        </w:tc>
        <w:tc>
          <w:tcPr>
            <w:tcW w:w="631" w:type="dxa"/>
            <w:shd w:val="clear" w:color="auto" w:fill="auto"/>
            <w:vAlign w:val="center"/>
          </w:tcPr>
          <w:p w14:paraId="2074BA26" w14:textId="77777777" w:rsidR="00414A16" w:rsidRPr="00F372E8" w:rsidRDefault="00414A16" w:rsidP="00AE06A3">
            <w:pPr>
              <w:jc w:val="right"/>
              <w:rPr>
                <w:sz w:val="18"/>
                <w:szCs w:val="18"/>
              </w:rPr>
            </w:pPr>
          </w:p>
        </w:tc>
        <w:tc>
          <w:tcPr>
            <w:tcW w:w="1090" w:type="dxa"/>
            <w:shd w:val="clear" w:color="auto" w:fill="auto"/>
          </w:tcPr>
          <w:p w14:paraId="39160EA9" w14:textId="77777777" w:rsidR="00414A16" w:rsidRPr="00F372E8" w:rsidRDefault="00414A16" w:rsidP="0054481F">
            <w:pPr>
              <w:jc w:val="right"/>
              <w:rPr>
                <w:sz w:val="18"/>
                <w:szCs w:val="18"/>
              </w:rPr>
            </w:pPr>
          </w:p>
        </w:tc>
        <w:tc>
          <w:tcPr>
            <w:tcW w:w="849" w:type="dxa"/>
            <w:shd w:val="clear" w:color="auto" w:fill="D9D9D9" w:themeFill="background1" w:themeFillShade="D9"/>
          </w:tcPr>
          <w:p w14:paraId="1E3D2E7B" w14:textId="758C8FE6" w:rsidR="00414A16" w:rsidRPr="008D5C30" w:rsidRDefault="00414A16" w:rsidP="00AE06A3">
            <w:pPr>
              <w:jc w:val="right"/>
              <w:rPr>
                <w:sz w:val="18"/>
                <w:szCs w:val="18"/>
              </w:rPr>
            </w:pPr>
            <w:r w:rsidRPr="008D5C30">
              <w:rPr>
                <w:sz w:val="18"/>
                <w:szCs w:val="18"/>
              </w:rPr>
              <w:t>&lt;0.001</w:t>
            </w:r>
          </w:p>
        </w:tc>
      </w:tr>
      <w:tr w:rsidR="00414A16" w:rsidRPr="00392B9B" w14:paraId="0A95ECEE" w14:textId="77777777" w:rsidTr="0054481F">
        <w:tc>
          <w:tcPr>
            <w:tcW w:w="237" w:type="dxa"/>
          </w:tcPr>
          <w:p w14:paraId="52250F45" w14:textId="77777777" w:rsidR="00392B9B" w:rsidRPr="00CB4E07" w:rsidRDefault="00392B9B" w:rsidP="00392B9B">
            <w:pPr>
              <w:rPr>
                <w:sz w:val="18"/>
                <w:szCs w:val="18"/>
              </w:rPr>
            </w:pPr>
          </w:p>
        </w:tc>
        <w:tc>
          <w:tcPr>
            <w:tcW w:w="3173" w:type="dxa"/>
            <w:shd w:val="clear" w:color="auto" w:fill="auto"/>
          </w:tcPr>
          <w:p w14:paraId="72C7A39A" w14:textId="77777777" w:rsidR="00392B9B" w:rsidRPr="00392B9B" w:rsidRDefault="00392B9B" w:rsidP="00392B9B">
            <w:pPr>
              <w:rPr>
                <w:sz w:val="18"/>
                <w:szCs w:val="18"/>
              </w:rPr>
            </w:pPr>
            <w:r w:rsidRPr="00392B9B">
              <w:rPr>
                <w:sz w:val="18"/>
                <w:szCs w:val="18"/>
              </w:rPr>
              <w:t>Unchanged</w:t>
            </w:r>
          </w:p>
        </w:tc>
        <w:tc>
          <w:tcPr>
            <w:tcW w:w="576" w:type="dxa"/>
            <w:shd w:val="clear" w:color="auto" w:fill="auto"/>
          </w:tcPr>
          <w:p w14:paraId="6FDC4D78" w14:textId="1F82010B" w:rsidR="00392B9B" w:rsidRPr="00392B9B" w:rsidRDefault="00392B9B" w:rsidP="00392B9B">
            <w:pPr>
              <w:jc w:val="right"/>
              <w:rPr>
                <w:sz w:val="18"/>
                <w:szCs w:val="18"/>
              </w:rPr>
            </w:pPr>
            <w:r w:rsidRPr="00392B9B">
              <w:rPr>
                <w:sz w:val="18"/>
              </w:rPr>
              <w:t>254</w:t>
            </w:r>
          </w:p>
        </w:tc>
        <w:tc>
          <w:tcPr>
            <w:tcW w:w="547" w:type="dxa"/>
            <w:shd w:val="clear" w:color="auto" w:fill="auto"/>
          </w:tcPr>
          <w:p w14:paraId="7194DE9D" w14:textId="24C1FC64" w:rsidR="00392B9B" w:rsidRPr="00392B9B" w:rsidRDefault="00414A16" w:rsidP="00392B9B">
            <w:pPr>
              <w:jc w:val="right"/>
              <w:rPr>
                <w:sz w:val="18"/>
                <w:szCs w:val="18"/>
              </w:rPr>
            </w:pPr>
            <w:r>
              <w:rPr>
                <w:sz w:val="18"/>
              </w:rPr>
              <w:t>(50)</w:t>
            </w:r>
          </w:p>
        </w:tc>
        <w:tc>
          <w:tcPr>
            <w:tcW w:w="526" w:type="dxa"/>
            <w:shd w:val="clear" w:color="auto" w:fill="auto"/>
          </w:tcPr>
          <w:p w14:paraId="772D2E22" w14:textId="375E54CB" w:rsidR="00392B9B" w:rsidRPr="00392B9B" w:rsidRDefault="00392B9B" w:rsidP="00392B9B">
            <w:pPr>
              <w:jc w:val="right"/>
              <w:rPr>
                <w:sz w:val="18"/>
                <w:szCs w:val="18"/>
              </w:rPr>
            </w:pPr>
            <w:r w:rsidRPr="00392B9B">
              <w:rPr>
                <w:sz w:val="18"/>
              </w:rPr>
              <w:t>249</w:t>
            </w:r>
          </w:p>
        </w:tc>
        <w:tc>
          <w:tcPr>
            <w:tcW w:w="547" w:type="dxa"/>
            <w:shd w:val="clear" w:color="auto" w:fill="auto"/>
          </w:tcPr>
          <w:p w14:paraId="1B4FCD5C" w14:textId="75D45524" w:rsidR="00392B9B" w:rsidRPr="00392B9B" w:rsidRDefault="00414A16" w:rsidP="00392B9B">
            <w:pPr>
              <w:jc w:val="right"/>
              <w:rPr>
                <w:sz w:val="18"/>
                <w:szCs w:val="18"/>
              </w:rPr>
            </w:pPr>
            <w:r>
              <w:rPr>
                <w:sz w:val="18"/>
              </w:rPr>
              <w:t>(50)</w:t>
            </w:r>
          </w:p>
        </w:tc>
        <w:tc>
          <w:tcPr>
            <w:tcW w:w="631" w:type="dxa"/>
            <w:shd w:val="clear" w:color="auto" w:fill="auto"/>
          </w:tcPr>
          <w:p w14:paraId="5F85F166" w14:textId="4DE98CF3" w:rsidR="00392B9B" w:rsidRPr="00392B9B" w:rsidRDefault="00392B9B" w:rsidP="00392B9B">
            <w:pPr>
              <w:jc w:val="right"/>
              <w:rPr>
                <w:sz w:val="18"/>
                <w:szCs w:val="18"/>
              </w:rPr>
            </w:pPr>
            <w:r w:rsidRPr="00392B9B">
              <w:rPr>
                <w:sz w:val="18"/>
              </w:rPr>
              <w:t>1.00</w:t>
            </w:r>
          </w:p>
        </w:tc>
        <w:tc>
          <w:tcPr>
            <w:tcW w:w="1090" w:type="dxa"/>
            <w:shd w:val="clear" w:color="auto" w:fill="auto"/>
          </w:tcPr>
          <w:p w14:paraId="308AD1FD" w14:textId="77777777" w:rsidR="00392B9B" w:rsidRPr="00392B9B" w:rsidRDefault="00392B9B" w:rsidP="0054481F">
            <w:pPr>
              <w:jc w:val="right"/>
              <w:rPr>
                <w:sz w:val="18"/>
                <w:szCs w:val="18"/>
              </w:rPr>
            </w:pPr>
          </w:p>
        </w:tc>
        <w:tc>
          <w:tcPr>
            <w:tcW w:w="849" w:type="dxa"/>
            <w:shd w:val="clear" w:color="auto" w:fill="FFFFFF" w:themeFill="background1"/>
          </w:tcPr>
          <w:p w14:paraId="58A69B05" w14:textId="77777777" w:rsidR="00392B9B" w:rsidRPr="00392B9B" w:rsidRDefault="00392B9B" w:rsidP="00392B9B">
            <w:pPr>
              <w:jc w:val="right"/>
              <w:rPr>
                <w:sz w:val="18"/>
                <w:szCs w:val="18"/>
              </w:rPr>
            </w:pPr>
          </w:p>
        </w:tc>
      </w:tr>
      <w:tr w:rsidR="00414A16" w:rsidRPr="00392B9B" w14:paraId="76260117" w14:textId="77777777" w:rsidTr="00D24682">
        <w:tc>
          <w:tcPr>
            <w:tcW w:w="237" w:type="dxa"/>
          </w:tcPr>
          <w:p w14:paraId="34AF1F55" w14:textId="77777777" w:rsidR="00392B9B" w:rsidRPr="00392B9B" w:rsidRDefault="00392B9B" w:rsidP="00392B9B">
            <w:pPr>
              <w:rPr>
                <w:sz w:val="18"/>
                <w:szCs w:val="18"/>
              </w:rPr>
            </w:pPr>
          </w:p>
        </w:tc>
        <w:tc>
          <w:tcPr>
            <w:tcW w:w="3173" w:type="dxa"/>
            <w:shd w:val="clear" w:color="auto" w:fill="auto"/>
          </w:tcPr>
          <w:p w14:paraId="3D51D48C" w14:textId="77777777" w:rsidR="00392B9B" w:rsidRPr="00392B9B" w:rsidRDefault="00392B9B" w:rsidP="00392B9B">
            <w:pPr>
              <w:rPr>
                <w:sz w:val="18"/>
                <w:szCs w:val="18"/>
              </w:rPr>
            </w:pPr>
            <w:r w:rsidRPr="00392B9B">
              <w:rPr>
                <w:sz w:val="18"/>
                <w:szCs w:val="18"/>
              </w:rPr>
              <w:t>Increased</w:t>
            </w:r>
          </w:p>
        </w:tc>
        <w:tc>
          <w:tcPr>
            <w:tcW w:w="576" w:type="dxa"/>
            <w:shd w:val="clear" w:color="auto" w:fill="auto"/>
          </w:tcPr>
          <w:p w14:paraId="0753E271" w14:textId="58BE7116" w:rsidR="00392B9B" w:rsidRPr="00392B9B" w:rsidRDefault="00392B9B" w:rsidP="00392B9B">
            <w:pPr>
              <w:jc w:val="right"/>
              <w:rPr>
                <w:sz w:val="18"/>
                <w:szCs w:val="18"/>
              </w:rPr>
            </w:pPr>
            <w:r w:rsidRPr="00392B9B">
              <w:rPr>
                <w:sz w:val="18"/>
              </w:rPr>
              <w:t>39</w:t>
            </w:r>
          </w:p>
        </w:tc>
        <w:tc>
          <w:tcPr>
            <w:tcW w:w="547" w:type="dxa"/>
            <w:shd w:val="clear" w:color="auto" w:fill="auto"/>
          </w:tcPr>
          <w:p w14:paraId="3822CBE3" w14:textId="254026EF" w:rsidR="00392B9B" w:rsidRPr="00392B9B" w:rsidRDefault="00414A16" w:rsidP="00392B9B">
            <w:pPr>
              <w:jc w:val="right"/>
              <w:rPr>
                <w:sz w:val="18"/>
                <w:szCs w:val="18"/>
              </w:rPr>
            </w:pPr>
            <w:r>
              <w:rPr>
                <w:sz w:val="18"/>
              </w:rPr>
              <w:t>(32)</w:t>
            </w:r>
          </w:p>
        </w:tc>
        <w:tc>
          <w:tcPr>
            <w:tcW w:w="526" w:type="dxa"/>
            <w:shd w:val="clear" w:color="auto" w:fill="auto"/>
          </w:tcPr>
          <w:p w14:paraId="29F49E34" w14:textId="1A57AD3B" w:rsidR="00392B9B" w:rsidRPr="00392B9B" w:rsidRDefault="00392B9B" w:rsidP="00392B9B">
            <w:pPr>
              <w:jc w:val="right"/>
              <w:rPr>
                <w:sz w:val="18"/>
                <w:szCs w:val="18"/>
              </w:rPr>
            </w:pPr>
            <w:r w:rsidRPr="00392B9B">
              <w:rPr>
                <w:sz w:val="18"/>
              </w:rPr>
              <w:t>83</w:t>
            </w:r>
          </w:p>
        </w:tc>
        <w:tc>
          <w:tcPr>
            <w:tcW w:w="547" w:type="dxa"/>
            <w:shd w:val="clear" w:color="auto" w:fill="auto"/>
          </w:tcPr>
          <w:p w14:paraId="28660975" w14:textId="665CA9E9" w:rsidR="00392B9B" w:rsidRPr="00392B9B" w:rsidRDefault="00414A16" w:rsidP="00392B9B">
            <w:pPr>
              <w:jc w:val="right"/>
              <w:rPr>
                <w:sz w:val="18"/>
                <w:szCs w:val="18"/>
              </w:rPr>
            </w:pPr>
            <w:r>
              <w:rPr>
                <w:sz w:val="18"/>
              </w:rPr>
              <w:t>(68)</w:t>
            </w:r>
          </w:p>
        </w:tc>
        <w:tc>
          <w:tcPr>
            <w:tcW w:w="631" w:type="dxa"/>
            <w:shd w:val="clear" w:color="auto" w:fill="auto"/>
          </w:tcPr>
          <w:p w14:paraId="6D859BCD" w14:textId="234878CB" w:rsidR="00392B9B" w:rsidRPr="00392B9B" w:rsidRDefault="00392B9B" w:rsidP="00392B9B">
            <w:pPr>
              <w:jc w:val="right"/>
              <w:rPr>
                <w:sz w:val="18"/>
                <w:szCs w:val="18"/>
              </w:rPr>
            </w:pPr>
            <w:r w:rsidRPr="00392B9B">
              <w:rPr>
                <w:sz w:val="18"/>
              </w:rPr>
              <w:t>2.17</w:t>
            </w:r>
          </w:p>
        </w:tc>
        <w:tc>
          <w:tcPr>
            <w:tcW w:w="1090" w:type="dxa"/>
            <w:shd w:val="clear" w:color="auto" w:fill="auto"/>
          </w:tcPr>
          <w:p w14:paraId="39B7008F" w14:textId="208F4C93" w:rsidR="00392B9B" w:rsidRPr="00392B9B" w:rsidRDefault="00392B9B" w:rsidP="0054481F">
            <w:pPr>
              <w:jc w:val="right"/>
              <w:rPr>
                <w:sz w:val="18"/>
                <w:szCs w:val="18"/>
              </w:rPr>
            </w:pPr>
            <w:r w:rsidRPr="00392B9B">
              <w:rPr>
                <w:sz w:val="18"/>
              </w:rPr>
              <w:t>(1.43, 3.30)</w:t>
            </w:r>
          </w:p>
        </w:tc>
        <w:tc>
          <w:tcPr>
            <w:tcW w:w="849" w:type="dxa"/>
            <w:shd w:val="clear" w:color="auto" w:fill="FFFFFF" w:themeFill="background1"/>
          </w:tcPr>
          <w:p w14:paraId="3C9D35CE" w14:textId="77777777" w:rsidR="00392B9B" w:rsidRPr="00392B9B" w:rsidRDefault="00392B9B" w:rsidP="00392B9B">
            <w:pPr>
              <w:jc w:val="right"/>
              <w:rPr>
                <w:sz w:val="18"/>
                <w:szCs w:val="18"/>
              </w:rPr>
            </w:pPr>
          </w:p>
        </w:tc>
      </w:tr>
      <w:tr w:rsidR="00414A16" w14:paraId="518C7E2E" w14:textId="77777777" w:rsidTr="00D24682">
        <w:tc>
          <w:tcPr>
            <w:tcW w:w="237" w:type="dxa"/>
            <w:tcBorders>
              <w:bottom w:val="single" w:sz="4" w:space="0" w:color="auto"/>
            </w:tcBorders>
          </w:tcPr>
          <w:p w14:paraId="2B04C6B8" w14:textId="77777777" w:rsidR="00392B9B" w:rsidRPr="00392B9B" w:rsidRDefault="00392B9B" w:rsidP="00392B9B">
            <w:pPr>
              <w:rPr>
                <w:sz w:val="18"/>
                <w:szCs w:val="18"/>
              </w:rPr>
            </w:pPr>
          </w:p>
        </w:tc>
        <w:tc>
          <w:tcPr>
            <w:tcW w:w="3173" w:type="dxa"/>
            <w:tcBorders>
              <w:bottom w:val="single" w:sz="4" w:space="0" w:color="auto"/>
            </w:tcBorders>
          </w:tcPr>
          <w:p w14:paraId="714841F4" w14:textId="77777777" w:rsidR="00392B9B" w:rsidRPr="00392B9B" w:rsidRDefault="00392B9B" w:rsidP="00392B9B">
            <w:pPr>
              <w:rPr>
                <w:sz w:val="18"/>
                <w:szCs w:val="18"/>
              </w:rPr>
            </w:pPr>
            <w:r w:rsidRPr="00392B9B">
              <w:rPr>
                <w:sz w:val="18"/>
                <w:szCs w:val="18"/>
              </w:rPr>
              <w:t>Decreased</w:t>
            </w:r>
          </w:p>
        </w:tc>
        <w:tc>
          <w:tcPr>
            <w:tcW w:w="576" w:type="dxa"/>
            <w:tcBorders>
              <w:bottom w:val="single" w:sz="4" w:space="0" w:color="auto"/>
            </w:tcBorders>
          </w:tcPr>
          <w:p w14:paraId="7C1727EC" w14:textId="30820AD5" w:rsidR="00392B9B" w:rsidRPr="00392B9B" w:rsidRDefault="00392B9B" w:rsidP="00392B9B">
            <w:pPr>
              <w:jc w:val="right"/>
              <w:rPr>
                <w:sz w:val="18"/>
                <w:szCs w:val="18"/>
              </w:rPr>
            </w:pPr>
            <w:r w:rsidRPr="00392B9B">
              <w:rPr>
                <w:sz w:val="18"/>
              </w:rPr>
              <w:t>42</w:t>
            </w:r>
          </w:p>
        </w:tc>
        <w:tc>
          <w:tcPr>
            <w:tcW w:w="547" w:type="dxa"/>
            <w:tcBorders>
              <w:bottom w:val="single" w:sz="4" w:space="0" w:color="auto"/>
            </w:tcBorders>
          </w:tcPr>
          <w:p w14:paraId="1F63735C" w14:textId="385A7A21" w:rsidR="00392B9B" w:rsidRPr="00392B9B" w:rsidRDefault="00414A16" w:rsidP="00392B9B">
            <w:pPr>
              <w:jc w:val="right"/>
              <w:rPr>
                <w:sz w:val="18"/>
                <w:szCs w:val="18"/>
              </w:rPr>
            </w:pPr>
            <w:r>
              <w:rPr>
                <w:sz w:val="18"/>
              </w:rPr>
              <w:t>(46)</w:t>
            </w:r>
          </w:p>
        </w:tc>
        <w:tc>
          <w:tcPr>
            <w:tcW w:w="526" w:type="dxa"/>
            <w:tcBorders>
              <w:bottom w:val="single" w:sz="4" w:space="0" w:color="auto"/>
            </w:tcBorders>
          </w:tcPr>
          <w:p w14:paraId="454D562E" w14:textId="3BB461A1" w:rsidR="00392B9B" w:rsidRPr="00392B9B" w:rsidRDefault="00392B9B" w:rsidP="00392B9B">
            <w:pPr>
              <w:jc w:val="right"/>
              <w:rPr>
                <w:sz w:val="18"/>
                <w:szCs w:val="18"/>
              </w:rPr>
            </w:pPr>
            <w:r w:rsidRPr="00392B9B">
              <w:rPr>
                <w:sz w:val="18"/>
              </w:rPr>
              <w:t>50</w:t>
            </w:r>
          </w:p>
        </w:tc>
        <w:tc>
          <w:tcPr>
            <w:tcW w:w="547" w:type="dxa"/>
            <w:tcBorders>
              <w:bottom w:val="single" w:sz="4" w:space="0" w:color="auto"/>
            </w:tcBorders>
          </w:tcPr>
          <w:p w14:paraId="42F000AC" w14:textId="79D85E59" w:rsidR="00392B9B" w:rsidRPr="00392B9B" w:rsidRDefault="00414A16" w:rsidP="00392B9B">
            <w:pPr>
              <w:jc w:val="right"/>
              <w:rPr>
                <w:sz w:val="18"/>
                <w:szCs w:val="18"/>
              </w:rPr>
            </w:pPr>
            <w:r>
              <w:rPr>
                <w:sz w:val="18"/>
              </w:rPr>
              <w:t>(54)</w:t>
            </w:r>
          </w:p>
        </w:tc>
        <w:tc>
          <w:tcPr>
            <w:tcW w:w="631" w:type="dxa"/>
            <w:tcBorders>
              <w:bottom w:val="single" w:sz="4" w:space="0" w:color="auto"/>
            </w:tcBorders>
          </w:tcPr>
          <w:p w14:paraId="0C5697C9" w14:textId="4B1DDD9B" w:rsidR="00392B9B" w:rsidRPr="00392B9B" w:rsidRDefault="00392B9B" w:rsidP="00392B9B">
            <w:pPr>
              <w:jc w:val="right"/>
              <w:rPr>
                <w:sz w:val="18"/>
                <w:szCs w:val="18"/>
              </w:rPr>
            </w:pPr>
            <w:r w:rsidRPr="00392B9B">
              <w:rPr>
                <w:sz w:val="18"/>
              </w:rPr>
              <w:t>1.21</w:t>
            </w:r>
          </w:p>
        </w:tc>
        <w:tc>
          <w:tcPr>
            <w:tcW w:w="1090" w:type="dxa"/>
            <w:tcBorders>
              <w:bottom w:val="single" w:sz="4" w:space="0" w:color="auto"/>
            </w:tcBorders>
          </w:tcPr>
          <w:p w14:paraId="7109B091" w14:textId="3AC177FD" w:rsidR="00392B9B" w:rsidRPr="00F372E8" w:rsidRDefault="00392B9B" w:rsidP="0054481F">
            <w:pPr>
              <w:jc w:val="right"/>
              <w:rPr>
                <w:sz w:val="18"/>
                <w:szCs w:val="18"/>
              </w:rPr>
            </w:pPr>
            <w:r w:rsidRPr="00392B9B">
              <w:rPr>
                <w:sz w:val="18"/>
              </w:rPr>
              <w:t>(0.78, 1.90)</w:t>
            </w:r>
          </w:p>
        </w:tc>
        <w:tc>
          <w:tcPr>
            <w:tcW w:w="849" w:type="dxa"/>
            <w:tcBorders>
              <w:bottom w:val="single" w:sz="4" w:space="0" w:color="auto"/>
            </w:tcBorders>
            <w:shd w:val="clear" w:color="auto" w:fill="FFFFFF" w:themeFill="background1"/>
          </w:tcPr>
          <w:p w14:paraId="1BC78D82" w14:textId="77777777" w:rsidR="00392B9B" w:rsidRPr="00CB4E07" w:rsidRDefault="00392B9B" w:rsidP="00392B9B">
            <w:pPr>
              <w:jc w:val="right"/>
              <w:rPr>
                <w:sz w:val="18"/>
                <w:szCs w:val="18"/>
              </w:rPr>
            </w:pPr>
          </w:p>
        </w:tc>
      </w:tr>
    </w:tbl>
    <w:p w14:paraId="13FBBD8D" w14:textId="77777777" w:rsidR="00B413EF" w:rsidRDefault="00B413EF" w:rsidP="00973B9D"/>
    <w:p w14:paraId="6B1AA815" w14:textId="5DFF9634" w:rsidR="00F37A00" w:rsidRDefault="00F37A00">
      <w:pPr>
        <w:spacing w:after="200" w:line="276" w:lineRule="auto"/>
        <w:jc w:val="left"/>
      </w:pPr>
    </w:p>
    <w:p w14:paraId="6E4DF05E" w14:textId="77777777" w:rsidR="00B413EF" w:rsidRDefault="00B413EF">
      <w:pPr>
        <w:spacing w:after="200" w:line="276" w:lineRule="auto"/>
        <w:jc w:val="left"/>
        <w:rPr>
          <w:rFonts w:ascii="Calibri" w:hAnsi="Calibri"/>
          <w:bCs/>
          <w:sz w:val="18"/>
          <w:szCs w:val="20"/>
        </w:rPr>
      </w:pPr>
      <w:bookmarkStart w:id="191" w:name="_Ref447189373"/>
      <w:r>
        <w:br w:type="page"/>
      </w:r>
    </w:p>
    <w:p w14:paraId="3CB6C755" w14:textId="400F33DA" w:rsidR="00066C0E" w:rsidRPr="00913CE3" w:rsidRDefault="00066C0E" w:rsidP="00913CE3">
      <w:pPr>
        <w:pStyle w:val="Caption"/>
        <w:rPr>
          <w:bdr w:val="none" w:sz="0" w:space="0" w:color="auto"/>
        </w:rPr>
      </w:pPr>
      <w:bookmarkStart w:id="192" w:name="_Ref450200489"/>
      <w:bookmarkStart w:id="193" w:name="_Toc469664361"/>
      <w:r w:rsidRPr="00913CE3">
        <w:rPr>
          <w:bdr w:val="none" w:sz="0" w:space="0" w:color="auto"/>
        </w:rPr>
        <w:t xml:space="preserve">Table </w:t>
      </w:r>
      <w:r w:rsidR="001230C8" w:rsidRPr="00913CE3">
        <w:rPr>
          <w:bdr w:val="none" w:sz="0" w:space="0" w:color="auto"/>
        </w:rPr>
        <w:fldChar w:fldCharType="begin"/>
      </w:r>
      <w:r w:rsidR="001230C8" w:rsidRPr="00913CE3">
        <w:rPr>
          <w:bdr w:val="none" w:sz="0" w:space="0" w:color="auto"/>
        </w:rPr>
        <w:instrText xml:space="preserve"> SEQ Table \* ARABIC </w:instrText>
      </w:r>
      <w:r w:rsidR="001230C8" w:rsidRPr="00913CE3">
        <w:rPr>
          <w:bdr w:val="none" w:sz="0" w:space="0" w:color="auto"/>
        </w:rPr>
        <w:fldChar w:fldCharType="separate"/>
      </w:r>
      <w:r w:rsidR="00102C95">
        <w:rPr>
          <w:noProof/>
          <w:bdr w:val="none" w:sz="0" w:space="0" w:color="auto"/>
        </w:rPr>
        <w:t>31</w:t>
      </w:r>
      <w:r w:rsidR="001230C8" w:rsidRPr="00913CE3">
        <w:rPr>
          <w:bdr w:val="none" w:sz="0" w:space="0" w:color="auto"/>
        </w:rPr>
        <w:fldChar w:fldCharType="end"/>
      </w:r>
      <w:bookmarkEnd w:id="191"/>
      <w:bookmarkEnd w:id="192"/>
      <w:r w:rsidRPr="00913CE3">
        <w:rPr>
          <w:bdr w:val="none" w:sz="0" w:space="0" w:color="auto"/>
        </w:rPr>
        <w:t xml:space="preserve">: </w:t>
      </w:r>
      <w:r w:rsidR="004171A3" w:rsidRPr="00913CE3">
        <w:rPr>
          <w:bdr w:val="none" w:sz="0" w:space="0" w:color="auto"/>
        </w:rPr>
        <w:t xml:space="preserve">Mothers - </w:t>
      </w:r>
      <w:r w:rsidR="00972674" w:rsidRPr="00913CE3">
        <w:rPr>
          <w:bdr w:val="none" w:sz="0" w:space="0" w:color="auto"/>
        </w:rPr>
        <w:t xml:space="preserve">Bivariate associations </w:t>
      </w:r>
      <w:r w:rsidR="004171A3" w:rsidRPr="00913CE3">
        <w:rPr>
          <w:bdr w:val="none" w:sz="0" w:space="0" w:color="auto"/>
        </w:rPr>
        <w:t>with</w:t>
      </w:r>
      <w:r w:rsidR="00972674" w:rsidRPr="00913CE3">
        <w:rPr>
          <w:bdr w:val="none" w:sz="0" w:space="0" w:color="auto"/>
        </w:rPr>
        <w:t xml:space="preserve"> continuous forms of gambling </w:t>
      </w:r>
      <w:r w:rsidR="00266247">
        <w:rPr>
          <w:bdr w:val="none" w:sz="0" w:space="0" w:color="auto"/>
        </w:rPr>
        <w:t>-</w:t>
      </w:r>
      <w:r w:rsidR="007B42CB" w:rsidRPr="00913CE3">
        <w:rPr>
          <w:bdr w:val="none" w:sz="0" w:space="0" w:color="auto"/>
        </w:rPr>
        <w:t xml:space="preserve"> </w:t>
      </w:r>
      <w:r w:rsidR="00665F86">
        <w:rPr>
          <w:bdr w:val="none" w:sz="0" w:space="0" w:color="auto"/>
        </w:rPr>
        <w:t>20</w:t>
      </w:r>
      <w:r w:rsidR="007B42CB" w:rsidRPr="00913CE3">
        <w:rPr>
          <w:bdr w:val="none" w:sz="0" w:space="0" w:color="auto"/>
        </w:rPr>
        <w:t>14</w:t>
      </w:r>
      <w:bookmarkEnd w:id="193"/>
      <w:r w:rsidR="007B42CB" w:rsidRPr="00913CE3">
        <w:rPr>
          <w:bdr w:val="none" w:sz="0" w:space="0" w:color="auto"/>
        </w:rPr>
        <w:t xml:space="preserve"> </w:t>
      </w:r>
    </w:p>
    <w:tbl>
      <w:tblPr>
        <w:tblW w:w="5123" w:type="pct"/>
        <w:tblLook w:val="07E0" w:firstRow="1" w:lastRow="1" w:firstColumn="1" w:lastColumn="1" w:noHBand="1" w:noVBand="1"/>
      </w:tblPr>
      <w:tblGrid>
        <w:gridCol w:w="236"/>
        <w:gridCol w:w="3082"/>
        <w:gridCol w:w="545"/>
        <w:gridCol w:w="620"/>
        <w:gridCol w:w="764"/>
        <w:gridCol w:w="662"/>
        <w:gridCol w:w="630"/>
        <w:gridCol w:w="1117"/>
        <w:gridCol w:w="854"/>
      </w:tblGrid>
      <w:tr w:rsidR="001D73F8" w:rsidRPr="00DE2EF8" w14:paraId="2C2E8D41" w14:textId="77777777" w:rsidTr="00F75A4C">
        <w:trPr>
          <w:tblHeader/>
        </w:trPr>
        <w:tc>
          <w:tcPr>
            <w:tcW w:w="1949" w:type="pct"/>
            <w:gridSpan w:val="2"/>
            <w:tcBorders>
              <w:top w:val="single" w:sz="4" w:space="0" w:color="auto"/>
            </w:tcBorders>
            <w:vAlign w:val="bottom"/>
          </w:tcPr>
          <w:p w14:paraId="4529FDB9" w14:textId="640230E9" w:rsidR="00F37A00" w:rsidRPr="00DE2EF8" w:rsidRDefault="00F37A00" w:rsidP="00F17D07">
            <w:pPr>
              <w:jc w:val="left"/>
              <w:rPr>
                <w:b/>
                <w:sz w:val="18"/>
                <w:szCs w:val="18"/>
              </w:rPr>
            </w:pPr>
          </w:p>
        </w:tc>
        <w:tc>
          <w:tcPr>
            <w:tcW w:w="1522" w:type="pct"/>
            <w:gridSpan w:val="4"/>
            <w:tcBorders>
              <w:top w:val="single" w:sz="4" w:space="0" w:color="auto"/>
              <w:bottom w:val="single" w:sz="4" w:space="0" w:color="auto"/>
            </w:tcBorders>
            <w:vAlign w:val="bottom"/>
          </w:tcPr>
          <w:p w14:paraId="76F77E24" w14:textId="4B9E49FA" w:rsidR="00F37A00" w:rsidRPr="002B0BE1" w:rsidRDefault="00BE72AF" w:rsidP="00066C0E">
            <w:pPr>
              <w:jc w:val="center"/>
              <w:rPr>
                <w:b/>
                <w:bCs/>
                <w:sz w:val="18"/>
                <w:szCs w:val="18"/>
              </w:rPr>
            </w:pPr>
            <w:r>
              <w:rPr>
                <w:b/>
                <w:bCs/>
                <w:sz w:val="18"/>
                <w:szCs w:val="18"/>
              </w:rPr>
              <w:t>G</w:t>
            </w:r>
            <w:r w:rsidRPr="00B03BA4">
              <w:rPr>
                <w:b/>
                <w:bCs/>
                <w:sz w:val="18"/>
                <w:szCs w:val="18"/>
              </w:rPr>
              <w:t xml:space="preserve">ambling </w:t>
            </w:r>
            <w:r>
              <w:rPr>
                <w:b/>
                <w:bCs/>
                <w:sz w:val="18"/>
                <w:szCs w:val="18"/>
              </w:rPr>
              <w:t>(c</w:t>
            </w:r>
            <w:r w:rsidRPr="00B03BA4">
              <w:rPr>
                <w:b/>
                <w:bCs/>
                <w:sz w:val="18"/>
                <w:szCs w:val="18"/>
              </w:rPr>
              <w:t>ontinuous</w:t>
            </w:r>
            <w:r>
              <w:rPr>
                <w:b/>
                <w:bCs/>
                <w:sz w:val="18"/>
                <w:szCs w:val="18"/>
              </w:rPr>
              <w:t xml:space="preserve"> forms)</w:t>
            </w:r>
          </w:p>
        </w:tc>
        <w:tc>
          <w:tcPr>
            <w:tcW w:w="1026" w:type="pct"/>
            <w:gridSpan w:val="2"/>
            <w:tcBorders>
              <w:top w:val="single" w:sz="4" w:space="0" w:color="auto"/>
            </w:tcBorders>
            <w:vAlign w:val="bottom"/>
          </w:tcPr>
          <w:p w14:paraId="0FAF266A" w14:textId="3ECBE63C" w:rsidR="00F37A00" w:rsidRPr="00F372E8" w:rsidRDefault="00F37A00" w:rsidP="00C14872">
            <w:pPr>
              <w:jc w:val="center"/>
              <w:rPr>
                <w:b/>
                <w:sz w:val="18"/>
                <w:szCs w:val="18"/>
              </w:rPr>
            </w:pPr>
          </w:p>
        </w:tc>
        <w:tc>
          <w:tcPr>
            <w:tcW w:w="502" w:type="pct"/>
            <w:tcBorders>
              <w:top w:val="single" w:sz="4" w:space="0" w:color="auto"/>
            </w:tcBorders>
            <w:shd w:val="clear" w:color="auto" w:fill="FFFFFF" w:themeFill="background1"/>
          </w:tcPr>
          <w:p w14:paraId="4D616362" w14:textId="066716DF" w:rsidR="00F37A00" w:rsidRPr="00DE2EF8" w:rsidRDefault="00F37A00" w:rsidP="00C14872">
            <w:pPr>
              <w:jc w:val="center"/>
              <w:rPr>
                <w:b/>
                <w:sz w:val="18"/>
                <w:szCs w:val="18"/>
              </w:rPr>
            </w:pPr>
          </w:p>
        </w:tc>
      </w:tr>
      <w:tr w:rsidR="006F536E" w14:paraId="5905B03C" w14:textId="77777777" w:rsidTr="00F75A4C">
        <w:trPr>
          <w:tblHeader/>
        </w:trPr>
        <w:tc>
          <w:tcPr>
            <w:tcW w:w="1949" w:type="pct"/>
            <w:gridSpan w:val="2"/>
            <w:tcBorders>
              <w:bottom w:val="single" w:sz="4" w:space="0" w:color="auto"/>
            </w:tcBorders>
            <w:vAlign w:val="bottom"/>
          </w:tcPr>
          <w:p w14:paraId="0D828DE7" w14:textId="176873C3" w:rsidR="006F536E" w:rsidRPr="001360D2" w:rsidRDefault="009C6180" w:rsidP="006F536E">
            <w:pPr>
              <w:jc w:val="left"/>
              <w:rPr>
                <w:b/>
                <w:sz w:val="18"/>
                <w:szCs w:val="18"/>
              </w:rPr>
            </w:pPr>
            <w:r>
              <w:rPr>
                <w:b/>
                <w:sz w:val="18"/>
                <w:szCs w:val="18"/>
              </w:rPr>
              <w:t>Variable</w:t>
            </w:r>
          </w:p>
        </w:tc>
        <w:tc>
          <w:tcPr>
            <w:tcW w:w="320" w:type="pct"/>
            <w:tcBorders>
              <w:top w:val="single" w:sz="4" w:space="0" w:color="auto"/>
              <w:bottom w:val="single" w:sz="4" w:space="0" w:color="auto"/>
            </w:tcBorders>
            <w:vAlign w:val="bottom"/>
          </w:tcPr>
          <w:p w14:paraId="648A987A" w14:textId="77777777" w:rsidR="006F536E" w:rsidRPr="001360D2" w:rsidRDefault="006F536E" w:rsidP="005A2453">
            <w:pPr>
              <w:jc w:val="right"/>
              <w:rPr>
                <w:b/>
                <w:sz w:val="18"/>
                <w:szCs w:val="18"/>
              </w:rPr>
            </w:pPr>
            <w:r w:rsidRPr="001360D2">
              <w:rPr>
                <w:b/>
                <w:sz w:val="18"/>
                <w:szCs w:val="18"/>
              </w:rPr>
              <w:t>No</w:t>
            </w:r>
          </w:p>
        </w:tc>
        <w:tc>
          <w:tcPr>
            <w:tcW w:w="364" w:type="pct"/>
            <w:tcBorders>
              <w:top w:val="single" w:sz="4" w:space="0" w:color="auto"/>
              <w:bottom w:val="single" w:sz="4" w:space="0" w:color="auto"/>
            </w:tcBorders>
            <w:vAlign w:val="bottom"/>
          </w:tcPr>
          <w:p w14:paraId="34087E0D" w14:textId="5C333162" w:rsidR="006F536E" w:rsidRPr="001360D2" w:rsidRDefault="006F536E" w:rsidP="005A2453">
            <w:pPr>
              <w:jc w:val="right"/>
              <w:rPr>
                <w:b/>
                <w:sz w:val="18"/>
                <w:szCs w:val="18"/>
              </w:rPr>
            </w:pPr>
            <w:r w:rsidRPr="001360D2">
              <w:rPr>
                <w:b/>
                <w:sz w:val="18"/>
                <w:szCs w:val="18"/>
              </w:rPr>
              <w:t>(</w:t>
            </w:r>
            <w:r>
              <w:rPr>
                <w:b/>
                <w:sz w:val="18"/>
                <w:szCs w:val="18"/>
              </w:rPr>
              <w:t>%</w:t>
            </w:r>
            <w:r w:rsidRPr="001360D2">
              <w:rPr>
                <w:b/>
                <w:sz w:val="18"/>
                <w:szCs w:val="18"/>
              </w:rPr>
              <w:t>)</w:t>
            </w:r>
          </w:p>
        </w:tc>
        <w:tc>
          <w:tcPr>
            <w:tcW w:w="449" w:type="pct"/>
            <w:tcBorders>
              <w:top w:val="single" w:sz="4" w:space="0" w:color="auto"/>
              <w:bottom w:val="single" w:sz="4" w:space="0" w:color="auto"/>
            </w:tcBorders>
            <w:vAlign w:val="bottom"/>
          </w:tcPr>
          <w:p w14:paraId="44D88A9F" w14:textId="77777777" w:rsidR="006F536E" w:rsidRPr="001360D2" w:rsidRDefault="006F536E" w:rsidP="005A2453">
            <w:pPr>
              <w:jc w:val="right"/>
              <w:rPr>
                <w:b/>
                <w:sz w:val="18"/>
                <w:szCs w:val="18"/>
              </w:rPr>
            </w:pPr>
            <w:r w:rsidRPr="001360D2">
              <w:rPr>
                <w:b/>
                <w:sz w:val="18"/>
                <w:szCs w:val="18"/>
              </w:rPr>
              <w:t>Yes</w:t>
            </w:r>
          </w:p>
        </w:tc>
        <w:tc>
          <w:tcPr>
            <w:tcW w:w="389" w:type="pct"/>
            <w:tcBorders>
              <w:top w:val="single" w:sz="4" w:space="0" w:color="auto"/>
              <w:bottom w:val="single" w:sz="4" w:space="0" w:color="auto"/>
            </w:tcBorders>
            <w:vAlign w:val="bottom"/>
          </w:tcPr>
          <w:p w14:paraId="424ABDB1" w14:textId="32FA72FD" w:rsidR="006F536E" w:rsidRPr="001360D2" w:rsidRDefault="006F536E" w:rsidP="005A2453">
            <w:pPr>
              <w:jc w:val="right"/>
              <w:rPr>
                <w:b/>
                <w:sz w:val="18"/>
                <w:szCs w:val="18"/>
              </w:rPr>
            </w:pPr>
            <w:r w:rsidRPr="001360D2">
              <w:rPr>
                <w:b/>
                <w:sz w:val="18"/>
                <w:szCs w:val="18"/>
              </w:rPr>
              <w:t>(</w:t>
            </w:r>
            <w:r>
              <w:rPr>
                <w:b/>
                <w:sz w:val="18"/>
                <w:szCs w:val="18"/>
              </w:rPr>
              <w:t>%</w:t>
            </w:r>
            <w:r w:rsidRPr="001360D2">
              <w:rPr>
                <w:b/>
                <w:sz w:val="18"/>
                <w:szCs w:val="18"/>
              </w:rPr>
              <w:t>)</w:t>
            </w:r>
          </w:p>
        </w:tc>
        <w:tc>
          <w:tcPr>
            <w:tcW w:w="370" w:type="pct"/>
            <w:tcBorders>
              <w:bottom w:val="single" w:sz="4" w:space="0" w:color="auto"/>
            </w:tcBorders>
            <w:vAlign w:val="bottom"/>
          </w:tcPr>
          <w:p w14:paraId="485C1787" w14:textId="1B25E8C9" w:rsidR="006F536E" w:rsidRPr="00F372E8" w:rsidRDefault="006F536E" w:rsidP="005A2453">
            <w:pPr>
              <w:jc w:val="right"/>
              <w:rPr>
                <w:b/>
                <w:sz w:val="18"/>
                <w:szCs w:val="18"/>
              </w:rPr>
            </w:pPr>
            <w:r>
              <w:rPr>
                <w:b/>
                <w:sz w:val="18"/>
                <w:szCs w:val="18"/>
              </w:rPr>
              <w:t>Odds ratio</w:t>
            </w:r>
          </w:p>
        </w:tc>
        <w:tc>
          <w:tcPr>
            <w:tcW w:w="656" w:type="pct"/>
            <w:tcBorders>
              <w:bottom w:val="single" w:sz="4" w:space="0" w:color="auto"/>
            </w:tcBorders>
            <w:vAlign w:val="bottom"/>
          </w:tcPr>
          <w:p w14:paraId="0FFF62EC" w14:textId="0B37DA5A" w:rsidR="006F536E" w:rsidRPr="00F372E8" w:rsidRDefault="006F536E" w:rsidP="005A2453">
            <w:pPr>
              <w:jc w:val="right"/>
              <w:rPr>
                <w:b/>
                <w:sz w:val="18"/>
                <w:szCs w:val="18"/>
              </w:rPr>
            </w:pPr>
            <w:r w:rsidRPr="00F372E8">
              <w:rPr>
                <w:b/>
                <w:sz w:val="18"/>
                <w:szCs w:val="18"/>
              </w:rPr>
              <w:t>(95</w:t>
            </w:r>
            <w:r>
              <w:rPr>
                <w:b/>
                <w:sz w:val="18"/>
                <w:szCs w:val="18"/>
              </w:rPr>
              <w:t>%</w:t>
            </w:r>
            <w:r w:rsidRPr="00F372E8">
              <w:rPr>
                <w:b/>
                <w:sz w:val="18"/>
                <w:szCs w:val="18"/>
              </w:rPr>
              <w:t xml:space="preserve"> CI)</w:t>
            </w:r>
          </w:p>
        </w:tc>
        <w:tc>
          <w:tcPr>
            <w:tcW w:w="502" w:type="pct"/>
            <w:tcBorders>
              <w:bottom w:val="single" w:sz="4" w:space="0" w:color="auto"/>
            </w:tcBorders>
            <w:shd w:val="clear" w:color="auto" w:fill="FFFFFF" w:themeFill="background1"/>
            <w:vAlign w:val="bottom"/>
          </w:tcPr>
          <w:p w14:paraId="5382B925" w14:textId="08017DF8" w:rsidR="006F536E" w:rsidRPr="001360D2" w:rsidRDefault="006F536E" w:rsidP="005A2453">
            <w:pPr>
              <w:jc w:val="right"/>
              <w:rPr>
                <w:b/>
                <w:sz w:val="18"/>
                <w:szCs w:val="18"/>
              </w:rPr>
            </w:pPr>
            <w:r>
              <w:rPr>
                <w:b/>
                <w:sz w:val="18"/>
                <w:szCs w:val="18"/>
              </w:rPr>
              <w:t>p-value</w:t>
            </w:r>
          </w:p>
        </w:tc>
      </w:tr>
      <w:tr w:rsidR="005A2453" w14:paraId="631E7120" w14:textId="77777777" w:rsidTr="00F75A4C">
        <w:tc>
          <w:tcPr>
            <w:tcW w:w="1949" w:type="pct"/>
            <w:gridSpan w:val="2"/>
            <w:tcBorders>
              <w:top w:val="single" w:sz="4" w:space="0" w:color="auto"/>
            </w:tcBorders>
            <w:shd w:val="clear" w:color="auto" w:fill="auto"/>
          </w:tcPr>
          <w:p w14:paraId="4A46C7EF" w14:textId="77777777" w:rsidR="005A2453" w:rsidRPr="00CB4E07" w:rsidRDefault="005A2453" w:rsidP="005A2453">
            <w:pPr>
              <w:rPr>
                <w:sz w:val="18"/>
                <w:szCs w:val="18"/>
              </w:rPr>
            </w:pPr>
            <w:r w:rsidRPr="001360D2">
              <w:rPr>
                <w:b/>
                <w:sz w:val="18"/>
                <w:szCs w:val="18"/>
              </w:rPr>
              <w:t>Ethnicity</w:t>
            </w:r>
          </w:p>
        </w:tc>
        <w:tc>
          <w:tcPr>
            <w:tcW w:w="320" w:type="pct"/>
            <w:tcBorders>
              <w:top w:val="single" w:sz="4" w:space="0" w:color="auto"/>
            </w:tcBorders>
            <w:shd w:val="clear" w:color="auto" w:fill="auto"/>
          </w:tcPr>
          <w:p w14:paraId="1871095F" w14:textId="77777777" w:rsidR="005A2453" w:rsidRPr="00CB4E07" w:rsidRDefault="005A2453" w:rsidP="005A2453">
            <w:pPr>
              <w:jc w:val="right"/>
              <w:rPr>
                <w:sz w:val="18"/>
                <w:szCs w:val="18"/>
              </w:rPr>
            </w:pPr>
          </w:p>
        </w:tc>
        <w:tc>
          <w:tcPr>
            <w:tcW w:w="364" w:type="pct"/>
            <w:tcBorders>
              <w:top w:val="single" w:sz="4" w:space="0" w:color="auto"/>
            </w:tcBorders>
            <w:shd w:val="clear" w:color="auto" w:fill="auto"/>
          </w:tcPr>
          <w:p w14:paraId="43814A6B" w14:textId="77777777" w:rsidR="005A2453" w:rsidRPr="00CB4E07" w:rsidRDefault="005A2453" w:rsidP="005A2453">
            <w:pPr>
              <w:jc w:val="right"/>
              <w:rPr>
                <w:sz w:val="18"/>
                <w:szCs w:val="18"/>
              </w:rPr>
            </w:pPr>
          </w:p>
        </w:tc>
        <w:tc>
          <w:tcPr>
            <w:tcW w:w="449" w:type="pct"/>
            <w:tcBorders>
              <w:top w:val="single" w:sz="4" w:space="0" w:color="auto"/>
            </w:tcBorders>
            <w:shd w:val="clear" w:color="auto" w:fill="auto"/>
          </w:tcPr>
          <w:p w14:paraId="5210BA98" w14:textId="77777777" w:rsidR="005A2453" w:rsidRPr="00CB4E07" w:rsidRDefault="005A2453" w:rsidP="005A2453">
            <w:pPr>
              <w:jc w:val="right"/>
              <w:rPr>
                <w:sz w:val="18"/>
                <w:szCs w:val="18"/>
              </w:rPr>
            </w:pPr>
          </w:p>
        </w:tc>
        <w:tc>
          <w:tcPr>
            <w:tcW w:w="389" w:type="pct"/>
            <w:tcBorders>
              <w:top w:val="single" w:sz="4" w:space="0" w:color="auto"/>
            </w:tcBorders>
            <w:shd w:val="clear" w:color="auto" w:fill="auto"/>
          </w:tcPr>
          <w:p w14:paraId="66D33D3F" w14:textId="77777777" w:rsidR="005A2453" w:rsidRPr="00CB4E07" w:rsidRDefault="005A2453" w:rsidP="005A2453">
            <w:pPr>
              <w:jc w:val="right"/>
              <w:rPr>
                <w:sz w:val="18"/>
                <w:szCs w:val="18"/>
              </w:rPr>
            </w:pPr>
          </w:p>
        </w:tc>
        <w:tc>
          <w:tcPr>
            <w:tcW w:w="370" w:type="pct"/>
            <w:tcBorders>
              <w:top w:val="single" w:sz="4" w:space="0" w:color="auto"/>
            </w:tcBorders>
            <w:shd w:val="clear" w:color="auto" w:fill="auto"/>
          </w:tcPr>
          <w:p w14:paraId="50E18688" w14:textId="77777777" w:rsidR="005A2453" w:rsidRPr="00F372E8" w:rsidRDefault="005A2453" w:rsidP="005A2453">
            <w:pPr>
              <w:jc w:val="right"/>
              <w:rPr>
                <w:sz w:val="18"/>
                <w:szCs w:val="18"/>
              </w:rPr>
            </w:pPr>
          </w:p>
        </w:tc>
        <w:tc>
          <w:tcPr>
            <w:tcW w:w="656" w:type="pct"/>
            <w:tcBorders>
              <w:top w:val="single" w:sz="4" w:space="0" w:color="auto"/>
            </w:tcBorders>
            <w:shd w:val="clear" w:color="auto" w:fill="auto"/>
          </w:tcPr>
          <w:p w14:paraId="76F2F7C7" w14:textId="77777777" w:rsidR="005A2453" w:rsidRPr="00F372E8" w:rsidRDefault="005A2453" w:rsidP="005A2453">
            <w:pPr>
              <w:jc w:val="right"/>
              <w:rPr>
                <w:sz w:val="18"/>
                <w:szCs w:val="18"/>
              </w:rPr>
            </w:pPr>
          </w:p>
        </w:tc>
        <w:tc>
          <w:tcPr>
            <w:tcW w:w="502" w:type="pct"/>
            <w:tcBorders>
              <w:top w:val="single" w:sz="4" w:space="0" w:color="auto"/>
            </w:tcBorders>
            <w:shd w:val="clear" w:color="auto" w:fill="auto"/>
          </w:tcPr>
          <w:p w14:paraId="62188E78" w14:textId="3BBEB36D" w:rsidR="005A2453" w:rsidRPr="00CB4E07" w:rsidRDefault="005A2453" w:rsidP="005A2453">
            <w:pPr>
              <w:jc w:val="right"/>
              <w:rPr>
                <w:sz w:val="18"/>
                <w:szCs w:val="18"/>
              </w:rPr>
            </w:pPr>
            <w:r>
              <w:rPr>
                <w:sz w:val="18"/>
                <w:szCs w:val="18"/>
              </w:rPr>
              <w:t>0.78</w:t>
            </w:r>
          </w:p>
        </w:tc>
      </w:tr>
      <w:tr w:rsidR="005A2453" w14:paraId="2A3E24FB" w14:textId="77777777" w:rsidTr="006F536E">
        <w:tc>
          <w:tcPr>
            <w:tcW w:w="139" w:type="pct"/>
            <w:shd w:val="clear" w:color="auto" w:fill="auto"/>
          </w:tcPr>
          <w:p w14:paraId="21E6C92B" w14:textId="77777777" w:rsidR="005A2453" w:rsidRPr="00CB4E07" w:rsidRDefault="005A2453" w:rsidP="005A2453">
            <w:pPr>
              <w:rPr>
                <w:sz w:val="18"/>
                <w:szCs w:val="18"/>
              </w:rPr>
            </w:pPr>
          </w:p>
        </w:tc>
        <w:tc>
          <w:tcPr>
            <w:tcW w:w="1811" w:type="pct"/>
            <w:shd w:val="clear" w:color="auto" w:fill="auto"/>
          </w:tcPr>
          <w:p w14:paraId="2DC049B8" w14:textId="77777777" w:rsidR="005A2453" w:rsidRPr="00CB4E07" w:rsidRDefault="005A2453" w:rsidP="005A2453">
            <w:pPr>
              <w:rPr>
                <w:sz w:val="18"/>
                <w:szCs w:val="18"/>
              </w:rPr>
            </w:pPr>
            <w:r w:rsidRPr="00CB4E07">
              <w:rPr>
                <w:sz w:val="18"/>
                <w:szCs w:val="18"/>
              </w:rPr>
              <w:t>Samoan</w:t>
            </w:r>
          </w:p>
        </w:tc>
        <w:tc>
          <w:tcPr>
            <w:tcW w:w="320" w:type="pct"/>
            <w:shd w:val="clear" w:color="auto" w:fill="auto"/>
            <w:vAlign w:val="bottom"/>
          </w:tcPr>
          <w:p w14:paraId="44D8DC2E" w14:textId="26103507" w:rsidR="005A2453" w:rsidRPr="00CB4E07" w:rsidRDefault="005A2453" w:rsidP="005A2453">
            <w:pPr>
              <w:jc w:val="right"/>
              <w:rPr>
                <w:sz w:val="18"/>
                <w:szCs w:val="18"/>
              </w:rPr>
            </w:pPr>
            <w:r>
              <w:rPr>
                <w:color w:val="000000"/>
                <w:sz w:val="18"/>
                <w:szCs w:val="18"/>
                <w:lang w:val="en-US"/>
              </w:rPr>
              <w:t>105</w:t>
            </w:r>
          </w:p>
        </w:tc>
        <w:tc>
          <w:tcPr>
            <w:tcW w:w="364" w:type="pct"/>
            <w:shd w:val="clear" w:color="auto" w:fill="auto"/>
            <w:vAlign w:val="bottom"/>
          </w:tcPr>
          <w:p w14:paraId="4E839D5D" w14:textId="63A831F6" w:rsidR="005A2453" w:rsidRPr="00CB4E07" w:rsidRDefault="005A2453" w:rsidP="005A2453">
            <w:pPr>
              <w:jc w:val="right"/>
              <w:rPr>
                <w:sz w:val="18"/>
                <w:szCs w:val="18"/>
              </w:rPr>
            </w:pPr>
            <w:r>
              <w:rPr>
                <w:color w:val="000000"/>
                <w:sz w:val="18"/>
                <w:szCs w:val="18"/>
                <w:lang w:val="en-US"/>
              </w:rPr>
              <w:t>(46)</w:t>
            </w:r>
          </w:p>
        </w:tc>
        <w:tc>
          <w:tcPr>
            <w:tcW w:w="449" w:type="pct"/>
            <w:shd w:val="clear" w:color="auto" w:fill="auto"/>
            <w:vAlign w:val="bottom"/>
          </w:tcPr>
          <w:p w14:paraId="2A38CBA8" w14:textId="5BA5C797" w:rsidR="005A2453" w:rsidRPr="00CB4E07" w:rsidRDefault="005A2453" w:rsidP="005A2453">
            <w:pPr>
              <w:jc w:val="right"/>
              <w:rPr>
                <w:sz w:val="18"/>
                <w:szCs w:val="18"/>
              </w:rPr>
            </w:pPr>
            <w:r>
              <w:rPr>
                <w:color w:val="000000"/>
                <w:sz w:val="18"/>
                <w:szCs w:val="18"/>
                <w:lang w:val="en-US"/>
              </w:rPr>
              <w:t>122</w:t>
            </w:r>
          </w:p>
        </w:tc>
        <w:tc>
          <w:tcPr>
            <w:tcW w:w="389" w:type="pct"/>
            <w:shd w:val="clear" w:color="auto" w:fill="auto"/>
            <w:vAlign w:val="bottom"/>
          </w:tcPr>
          <w:p w14:paraId="5FE9C1D3" w14:textId="1117E2DA" w:rsidR="005A2453" w:rsidRPr="00CB4E07" w:rsidRDefault="005A2453" w:rsidP="005A2453">
            <w:pPr>
              <w:jc w:val="right"/>
              <w:rPr>
                <w:sz w:val="18"/>
                <w:szCs w:val="18"/>
              </w:rPr>
            </w:pPr>
            <w:r>
              <w:rPr>
                <w:color w:val="000000"/>
                <w:sz w:val="18"/>
                <w:szCs w:val="18"/>
                <w:lang w:val="en-US"/>
              </w:rPr>
              <w:t>(54)</w:t>
            </w:r>
          </w:p>
        </w:tc>
        <w:tc>
          <w:tcPr>
            <w:tcW w:w="370" w:type="pct"/>
            <w:shd w:val="clear" w:color="auto" w:fill="auto"/>
            <w:vAlign w:val="bottom"/>
          </w:tcPr>
          <w:p w14:paraId="25BD94AB" w14:textId="2B8137DA" w:rsidR="005A2453" w:rsidRPr="00F372E8"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74FD35DD" w14:textId="321A3240" w:rsidR="005A2453" w:rsidRPr="00F372E8" w:rsidRDefault="005A2453" w:rsidP="005A2453">
            <w:pPr>
              <w:jc w:val="right"/>
              <w:rPr>
                <w:sz w:val="18"/>
                <w:szCs w:val="18"/>
              </w:rPr>
            </w:pPr>
            <w:r>
              <w:rPr>
                <w:color w:val="000000"/>
                <w:sz w:val="18"/>
                <w:szCs w:val="18"/>
                <w:lang w:val="en-US"/>
              </w:rPr>
              <w:t> </w:t>
            </w:r>
          </w:p>
        </w:tc>
        <w:tc>
          <w:tcPr>
            <w:tcW w:w="502" w:type="pct"/>
            <w:shd w:val="clear" w:color="auto" w:fill="auto"/>
          </w:tcPr>
          <w:p w14:paraId="31086602" w14:textId="77777777" w:rsidR="005A2453" w:rsidRPr="00CB4E07" w:rsidRDefault="005A2453" w:rsidP="005A2453">
            <w:pPr>
              <w:jc w:val="right"/>
              <w:rPr>
                <w:sz w:val="18"/>
                <w:szCs w:val="18"/>
              </w:rPr>
            </w:pPr>
          </w:p>
        </w:tc>
      </w:tr>
      <w:tr w:rsidR="005A2453" w14:paraId="3F6C2C08" w14:textId="77777777" w:rsidTr="006F536E">
        <w:tc>
          <w:tcPr>
            <w:tcW w:w="139" w:type="pct"/>
            <w:shd w:val="clear" w:color="auto" w:fill="auto"/>
          </w:tcPr>
          <w:p w14:paraId="2D1D8B40" w14:textId="77777777" w:rsidR="005A2453" w:rsidRPr="00CB4E07" w:rsidRDefault="005A2453" w:rsidP="005A2453">
            <w:pPr>
              <w:rPr>
                <w:sz w:val="18"/>
                <w:szCs w:val="18"/>
              </w:rPr>
            </w:pPr>
          </w:p>
        </w:tc>
        <w:tc>
          <w:tcPr>
            <w:tcW w:w="1811" w:type="pct"/>
            <w:shd w:val="clear" w:color="auto" w:fill="auto"/>
          </w:tcPr>
          <w:p w14:paraId="6173D676" w14:textId="4DA34807" w:rsidR="005A2453" w:rsidRPr="00CB4E07" w:rsidRDefault="005A2453" w:rsidP="005A2453">
            <w:pPr>
              <w:rPr>
                <w:sz w:val="18"/>
                <w:szCs w:val="18"/>
              </w:rPr>
            </w:pPr>
            <w:r w:rsidRPr="00CB4E07">
              <w:rPr>
                <w:sz w:val="18"/>
                <w:szCs w:val="18"/>
              </w:rPr>
              <w:t>Cook Island</w:t>
            </w:r>
            <w:r>
              <w:rPr>
                <w:sz w:val="18"/>
                <w:szCs w:val="18"/>
              </w:rPr>
              <w:t>s Māori</w:t>
            </w:r>
          </w:p>
        </w:tc>
        <w:tc>
          <w:tcPr>
            <w:tcW w:w="320" w:type="pct"/>
            <w:shd w:val="clear" w:color="auto" w:fill="auto"/>
            <w:vAlign w:val="bottom"/>
          </w:tcPr>
          <w:p w14:paraId="33F76042" w14:textId="41DD5A03" w:rsidR="005A2453" w:rsidRPr="00CB4E07" w:rsidRDefault="005A2453" w:rsidP="005A2453">
            <w:pPr>
              <w:jc w:val="right"/>
              <w:rPr>
                <w:sz w:val="18"/>
                <w:szCs w:val="18"/>
              </w:rPr>
            </w:pPr>
            <w:r>
              <w:rPr>
                <w:color w:val="000000"/>
                <w:sz w:val="18"/>
                <w:szCs w:val="18"/>
                <w:lang w:val="en-US"/>
              </w:rPr>
              <w:t>44</w:t>
            </w:r>
          </w:p>
        </w:tc>
        <w:tc>
          <w:tcPr>
            <w:tcW w:w="364" w:type="pct"/>
            <w:shd w:val="clear" w:color="auto" w:fill="auto"/>
            <w:vAlign w:val="bottom"/>
          </w:tcPr>
          <w:p w14:paraId="34349354" w14:textId="2F54501A" w:rsidR="005A2453" w:rsidRPr="00CB4E07" w:rsidRDefault="005A2453" w:rsidP="005A2453">
            <w:pPr>
              <w:jc w:val="right"/>
              <w:rPr>
                <w:sz w:val="18"/>
                <w:szCs w:val="18"/>
              </w:rPr>
            </w:pPr>
            <w:r>
              <w:rPr>
                <w:color w:val="000000"/>
                <w:sz w:val="18"/>
                <w:szCs w:val="18"/>
                <w:lang w:val="en-US"/>
              </w:rPr>
              <w:t>(54)</w:t>
            </w:r>
          </w:p>
        </w:tc>
        <w:tc>
          <w:tcPr>
            <w:tcW w:w="449" w:type="pct"/>
            <w:shd w:val="clear" w:color="auto" w:fill="auto"/>
            <w:vAlign w:val="bottom"/>
          </w:tcPr>
          <w:p w14:paraId="6004BEB4" w14:textId="026E505B" w:rsidR="005A2453" w:rsidRPr="00CB4E07" w:rsidRDefault="005A2453" w:rsidP="005A2453">
            <w:pPr>
              <w:jc w:val="right"/>
              <w:rPr>
                <w:sz w:val="18"/>
                <w:szCs w:val="18"/>
              </w:rPr>
            </w:pPr>
            <w:r>
              <w:rPr>
                <w:color w:val="000000"/>
                <w:sz w:val="18"/>
                <w:szCs w:val="18"/>
                <w:lang w:val="en-US"/>
              </w:rPr>
              <w:t>37</w:t>
            </w:r>
          </w:p>
        </w:tc>
        <w:tc>
          <w:tcPr>
            <w:tcW w:w="389" w:type="pct"/>
            <w:shd w:val="clear" w:color="auto" w:fill="auto"/>
            <w:vAlign w:val="bottom"/>
          </w:tcPr>
          <w:p w14:paraId="3114DA48" w14:textId="63888572" w:rsidR="005A2453" w:rsidRPr="00CB4E07" w:rsidRDefault="005A2453" w:rsidP="005A2453">
            <w:pPr>
              <w:jc w:val="right"/>
              <w:rPr>
                <w:sz w:val="18"/>
                <w:szCs w:val="18"/>
              </w:rPr>
            </w:pPr>
            <w:r>
              <w:rPr>
                <w:color w:val="000000"/>
                <w:sz w:val="18"/>
                <w:szCs w:val="18"/>
                <w:lang w:val="en-US"/>
              </w:rPr>
              <w:t>(46)</w:t>
            </w:r>
          </w:p>
        </w:tc>
        <w:tc>
          <w:tcPr>
            <w:tcW w:w="370" w:type="pct"/>
            <w:shd w:val="clear" w:color="auto" w:fill="auto"/>
            <w:vAlign w:val="bottom"/>
          </w:tcPr>
          <w:p w14:paraId="0806BC4C" w14:textId="14C00D89" w:rsidR="005A2453" w:rsidRPr="00F372E8" w:rsidRDefault="005A2453" w:rsidP="005A2453">
            <w:pPr>
              <w:jc w:val="right"/>
              <w:rPr>
                <w:sz w:val="18"/>
                <w:szCs w:val="18"/>
              </w:rPr>
            </w:pPr>
            <w:r>
              <w:rPr>
                <w:color w:val="000000"/>
                <w:sz w:val="18"/>
                <w:szCs w:val="18"/>
                <w:lang w:val="en-US"/>
              </w:rPr>
              <w:t>0.72</w:t>
            </w:r>
          </w:p>
        </w:tc>
        <w:tc>
          <w:tcPr>
            <w:tcW w:w="656" w:type="pct"/>
            <w:shd w:val="clear" w:color="auto" w:fill="auto"/>
            <w:vAlign w:val="bottom"/>
          </w:tcPr>
          <w:p w14:paraId="057275AC" w14:textId="2C0609CB" w:rsidR="005A2453" w:rsidRPr="00F372E8" w:rsidRDefault="005A2453" w:rsidP="0054481F">
            <w:pPr>
              <w:jc w:val="right"/>
              <w:rPr>
                <w:sz w:val="18"/>
                <w:szCs w:val="18"/>
              </w:rPr>
            </w:pPr>
            <w:r>
              <w:rPr>
                <w:color w:val="000000"/>
                <w:sz w:val="18"/>
                <w:szCs w:val="18"/>
                <w:lang w:val="en-US"/>
              </w:rPr>
              <w:t>(0.43, 1.20)</w:t>
            </w:r>
          </w:p>
        </w:tc>
        <w:tc>
          <w:tcPr>
            <w:tcW w:w="502" w:type="pct"/>
            <w:shd w:val="clear" w:color="auto" w:fill="auto"/>
          </w:tcPr>
          <w:p w14:paraId="1318F498" w14:textId="77777777" w:rsidR="005A2453" w:rsidRPr="00CB4E07" w:rsidRDefault="005A2453" w:rsidP="005A2453">
            <w:pPr>
              <w:jc w:val="right"/>
              <w:rPr>
                <w:sz w:val="18"/>
                <w:szCs w:val="18"/>
              </w:rPr>
            </w:pPr>
          </w:p>
        </w:tc>
      </w:tr>
      <w:tr w:rsidR="005A2453" w14:paraId="0D24F738" w14:textId="77777777" w:rsidTr="006F536E">
        <w:tc>
          <w:tcPr>
            <w:tcW w:w="139" w:type="pct"/>
            <w:shd w:val="clear" w:color="auto" w:fill="auto"/>
          </w:tcPr>
          <w:p w14:paraId="33E20D51" w14:textId="77777777" w:rsidR="005A2453" w:rsidRPr="00CB4E07" w:rsidRDefault="005A2453" w:rsidP="005A2453">
            <w:pPr>
              <w:rPr>
                <w:sz w:val="18"/>
                <w:szCs w:val="18"/>
              </w:rPr>
            </w:pPr>
          </w:p>
        </w:tc>
        <w:tc>
          <w:tcPr>
            <w:tcW w:w="1811" w:type="pct"/>
            <w:shd w:val="clear" w:color="auto" w:fill="auto"/>
          </w:tcPr>
          <w:p w14:paraId="0225B12C" w14:textId="77777777" w:rsidR="005A2453" w:rsidRPr="00CB4E07" w:rsidRDefault="005A2453" w:rsidP="005A2453">
            <w:pPr>
              <w:rPr>
                <w:sz w:val="18"/>
                <w:szCs w:val="18"/>
              </w:rPr>
            </w:pPr>
            <w:r w:rsidRPr="00CB4E07">
              <w:rPr>
                <w:sz w:val="18"/>
                <w:szCs w:val="18"/>
              </w:rPr>
              <w:t>Tongan</w:t>
            </w:r>
          </w:p>
        </w:tc>
        <w:tc>
          <w:tcPr>
            <w:tcW w:w="320" w:type="pct"/>
            <w:shd w:val="clear" w:color="auto" w:fill="auto"/>
            <w:vAlign w:val="bottom"/>
          </w:tcPr>
          <w:p w14:paraId="7B0AA92A" w14:textId="209B63C4" w:rsidR="005A2453" w:rsidRPr="00CB4E07" w:rsidRDefault="005A2453" w:rsidP="005A2453">
            <w:pPr>
              <w:jc w:val="right"/>
              <w:rPr>
                <w:sz w:val="18"/>
                <w:szCs w:val="18"/>
              </w:rPr>
            </w:pPr>
            <w:r>
              <w:rPr>
                <w:color w:val="000000"/>
                <w:sz w:val="18"/>
                <w:szCs w:val="18"/>
                <w:lang w:val="en-US"/>
              </w:rPr>
              <w:t>44</w:t>
            </w:r>
          </w:p>
        </w:tc>
        <w:tc>
          <w:tcPr>
            <w:tcW w:w="364" w:type="pct"/>
            <w:shd w:val="clear" w:color="auto" w:fill="auto"/>
            <w:vAlign w:val="bottom"/>
          </w:tcPr>
          <w:p w14:paraId="6308BBB3" w14:textId="66CBAE89" w:rsidR="005A2453" w:rsidRPr="00CB4E07" w:rsidRDefault="005A2453" w:rsidP="005A2453">
            <w:pPr>
              <w:jc w:val="right"/>
              <w:rPr>
                <w:sz w:val="18"/>
                <w:szCs w:val="18"/>
              </w:rPr>
            </w:pPr>
            <w:r>
              <w:rPr>
                <w:color w:val="000000"/>
                <w:sz w:val="18"/>
                <w:szCs w:val="18"/>
                <w:lang w:val="en-US"/>
              </w:rPr>
              <w:t>(48)</w:t>
            </w:r>
          </w:p>
        </w:tc>
        <w:tc>
          <w:tcPr>
            <w:tcW w:w="449" w:type="pct"/>
            <w:shd w:val="clear" w:color="auto" w:fill="auto"/>
            <w:vAlign w:val="bottom"/>
          </w:tcPr>
          <w:p w14:paraId="6115B424" w14:textId="56F714B3" w:rsidR="005A2453" w:rsidRPr="00CB4E07" w:rsidRDefault="005A2453" w:rsidP="005A2453">
            <w:pPr>
              <w:jc w:val="right"/>
              <w:rPr>
                <w:sz w:val="18"/>
                <w:szCs w:val="18"/>
              </w:rPr>
            </w:pPr>
            <w:r>
              <w:rPr>
                <w:color w:val="000000"/>
                <w:sz w:val="18"/>
                <w:szCs w:val="18"/>
                <w:lang w:val="en-US"/>
              </w:rPr>
              <w:t>47</w:t>
            </w:r>
          </w:p>
        </w:tc>
        <w:tc>
          <w:tcPr>
            <w:tcW w:w="389" w:type="pct"/>
            <w:shd w:val="clear" w:color="auto" w:fill="auto"/>
            <w:vAlign w:val="bottom"/>
          </w:tcPr>
          <w:p w14:paraId="18ACBB6C" w14:textId="79864A75" w:rsidR="005A2453" w:rsidRPr="00CB4E07" w:rsidRDefault="005A2453" w:rsidP="005A2453">
            <w:pPr>
              <w:jc w:val="right"/>
              <w:rPr>
                <w:sz w:val="18"/>
                <w:szCs w:val="18"/>
              </w:rPr>
            </w:pPr>
            <w:r>
              <w:rPr>
                <w:color w:val="000000"/>
                <w:sz w:val="18"/>
                <w:szCs w:val="18"/>
                <w:lang w:val="en-US"/>
              </w:rPr>
              <w:t>(52)</w:t>
            </w:r>
          </w:p>
        </w:tc>
        <w:tc>
          <w:tcPr>
            <w:tcW w:w="370" w:type="pct"/>
            <w:shd w:val="clear" w:color="auto" w:fill="auto"/>
            <w:vAlign w:val="bottom"/>
          </w:tcPr>
          <w:p w14:paraId="359ED8C1" w14:textId="3F345986" w:rsidR="005A2453" w:rsidRPr="00F372E8" w:rsidRDefault="005A2453" w:rsidP="005A2453">
            <w:pPr>
              <w:jc w:val="right"/>
              <w:rPr>
                <w:sz w:val="18"/>
                <w:szCs w:val="18"/>
              </w:rPr>
            </w:pPr>
            <w:r>
              <w:rPr>
                <w:color w:val="000000"/>
                <w:sz w:val="18"/>
                <w:szCs w:val="18"/>
                <w:lang w:val="en-US"/>
              </w:rPr>
              <w:t>0.92</w:t>
            </w:r>
          </w:p>
        </w:tc>
        <w:tc>
          <w:tcPr>
            <w:tcW w:w="656" w:type="pct"/>
            <w:shd w:val="clear" w:color="auto" w:fill="auto"/>
            <w:vAlign w:val="bottom"/>
          </w:tcPr>
          <w:p w14:paraId="29EE38A2" w14:textId="04CD076B" w:rsidR="005A2453" w:rsidRPr="00F372E8" w:rsidRDefault="005A2453" w:rsidP="0054481F">
            <w:pPr>
              <w:jc w:val="right"/>
              <w:rPr>
                <w:sz w:val="18"/>
                <w:szCs w:val="18"/>
              </w:rPr>
            </w:pPr>
            <w:r>
              <w:rPr>
                <w:color w:val="000000"/>
                <w:sz w:val="18"/>
                <w:szCs w:val="18"/>
                <w:lang w:val="en-US"/>
              </w:rPr>
              <w:t>(0.56, 1.50)</w:t>
            </w:r>
          </w:p>
        </w:tc>
        <w:tc>
          <w:tcPr>
            <w:tcW w:w="502" w:type="pct"/>
            <w:shd w:val="clear" w:color="auto" w:fill="auto"/>
          </w:tcPr>
          <w:p w14:paraId="32FF747F" w14:textId="77777777" w:rsidR="005A2453" w:rsidRPr="00CB4E07" w:rsidRDefault="005A2453" w:rsidP="005A2453">
            <w:pPr>
              <w:jc w:val="right"/>
              <w:rPr>
                <w:sz w:val="18"/>
                <w:szCs w:val="18"/>
              </w:rPr>
            </w:pPr>
          </w:p>
        </w:tc>
      </w:tr>
      <w:tr w:rsidR="005A2453" w14:paraId="78804E51" w14:textId="77777777" w:rsidTr="006F536E">
        <w:tc>
          <w:tcPr>
            <w:tcW w:w="139" w:type="pct"/>
            <w:shd w:val="clear" w:color="auto" w:fill="auto"/>
          </w:tcPr>
          <w:p w14:paraId="5E2CD2F8" w14:textId="77777777" w:rsidR="005A2453" w:rsidRPr="00CB4E07" w:rsidRDefault="005A2453" w:rsidP="005A2453">
            <w:pPr>
              <w:rPr>
                <w:sz w:val="18"/>
                <w:szCs w:val="18"/>
              </w:rPr>
            </w:pPr>
          </w:p>
        </w:tc>
        <w:tc>
          <w:tcPr>
            <w:tcW w:w="1811" w:type="pct"/>
            <w:shd w:val="clear" w:color="auto" w:fill="auto"/>
          </w:tcPr>
          <w:p w14:paraId="78A653B3" w14:textId="77777777" w:rsidR="005A2453" w:rsidRPr="00CB4E07" w:rsidRDefault="005A2453" w:rsidP="005A2453">
            <w:pPr>
              <w:rPr>
                <w:sz w:val="18"/>
                <w:szCs w:val="18"/>
              </w:rPr>
            </w:pPr>
            <w:r w:rsidRPr="00CB4E07">
              <w:rPr>
                <w:sz w:val="18"/>
                <w:szCs w:val="18"/>
              </w:rPr>
              <w:t>Other Pacific</w:t>
            </w:r>
          </w:p>
        </w:tc>
        <w:tc>
          <w:tcPr>
            <w:tcW w:w="320" w:type="pct"/>
            <w:shd w:val="clear" w:color="auto" w:fill="auto"/>
            <w:vAlign w:val="bottom"/>
          </w:tcPr>
          <w:p w14:paraId="1FE5F18A" w14:textId="1278AB73" w:rsidR="005A2453" w:rsidRPr="00CB4E07" w:rsidRDefault="005A2453" w:rsidP="005A2453">
            <w:pPr>
              <w:jc w:val="right"/>
              <w:rPr>
                <w:sz w:val="18"/>
                <w:szCs w:val="18"/>
              </w:rPr>
            </w:pPr>
            <w:r>
              <w:rPr>
                <w:color w:val="000000"/>
                <w:sz w:val="18"/>
                <w:szCs w:val="18"/>
                <w:lang w:val="en-US"/>
              </w:rPr>
              <w:t>18</w:t>
            </w:r>
          </w:p>
        </w:tc>
        <w:tc>
          <w:tcPr>
            <w:tcW w:w="364" w:type="pct"/>
            <w:shd w:val="clear" w:color="auto" w:fill="auto"/>
            <w:vAlign w:val="bottom"/>
          </w:tcPr>
          <w:p w14:paraId="53700A2E" w14:textId="1419F205" w:rsidR="005A2453" w:rsidRPr="00CB4E07" w:rsidRDefault="005A2453" w:rsidP="005A2453">
            <w:pPr>
              <w:jc w:val="right"/>
              <w:rPr>
                <w:sz w:val="18"/>
                <w:szCs w:val="18"/>
              </w:rPr>
            </w:pPr>
            <w:r>
              <w:rPr>
                <w:color w:val="000000"/>
                <w:sz w:val="18"/>
                <w:szCs w:val="18"/>
                <w:lang w:val="en-US"/>
              </w:rPr>
              <w:t>(51)</w:t>
            </w:r>
          </w:p>
        </w:tc>
        <w:tc>
          <w:tcPr>
            <w:tcW w:w="449" w:type="pct"/>
            <w:shd w:val="clear" w:color="auto" w:fill="auto"/>
            <w:vAlign w:val="bottom"/>
          </w:tcPr>
          <w:p w14:paraId="0C4378C1" w14:textId="6BFBF914" w:rsidR="005A2453" w:rsidRPr="00CB4E07" w:rsidRDefault="005A2453" w:rsidP="005A2453">
            <w:pPr>
              <w:jc w:val="right"/>
              <w:rPr>
                <w:sz w:val="18"/>
                <w:szCs w:val="18"/>
              </w:rPr>
            </w:pPr>
            <w:r>
              <w:rPr>
                <w:color w:val="000000"/>
                <w:sz w:val="18"/>
                <w:szCs w:val="18"/>
                <w:lang w:val="en-US"/>
              </w:rPr>
              <w:t>17</w:t>
            </w:r>
          </w:p>
        </w:tc>
        <w:tc>
          <w:tcPr>
            <w:tcW w:w="389" w:type="pct"/>
            <w:shd w:val="clear" w:color="auto" w:fill="auto"/>
            <w:vAlign w:val="bottom"/>
          </w:tcPr>
          <w:p w14:paraId="137C4920" w14:textId="6631D43D" w:rsidR="005A2453" w:rsidRPr="00CB4E07" w:rsidRDefault="005A2453" w:rsidP="005A2453">
            <w:pPr>
              <w:jc w:val="right"/>
              <w:rPr>
                <w:sz w:val="18"/>
                <w:szCs w:val="18"/>
              </w:rPr>
            </w:pPr>
            <w:r>
              <w:rPr>
                <w:color w:val="000000"/>
                <w:sz w:val="18"/>
                <w:szCs w:val="18"/>
                <w:lang w:val="en-US"/>
              </w:rPr>
              <w:t>(49)</w:t>
            </w:r>
          </w:p>
        </w:tc>
        <w:tc>
          <w:tcPr>
            <w:tcW w:w="370" w:type="pct"/>
            <w:shd w:val="clear" w:color="auto" w:fill="auto"/>
            <w:vAlign w:val="bottom"/>
          </w:tcPr>
          <w:p w14:paraId="220E0F44" w14:textId="6B050D47" w:rsidR="005A2453" w:rsidRPr="00F372E8" w:rsidRDefault="005A2453" w:rsidP="005A2453">
            <w:pPr>
              <w:jc w:val="right"/>
              <w:rPr>
                <w:sz w:val="18"/>
                <w:szCs w:val="18"/>
              </w:rPr>
            </w:pPr>
            <w:r>
              <w:rPr>
                <w:color w:val="000000"/>
                <w:sz w:val="18"/>
                <w:szCs w:val="18"/>
                <w:lang w:val="en-US"/>
              </w:rPr>
              <w:t>0.81</w:t>
            </w:r>
          </w:p>
        </w:tc>
        <w:tc>
          <w:tcPr>
            <w:tcW w:w="656" w:type="pct"/>
            <w:shd w:val="clear" w:color="auto" w:fill="auto"/>
            <w:vAlign w:val="bottom"/>
          </w:tcPr>
          <w:p w14:paraId="106C77DA" w14:textId="6812E540" w:rsidR="005A2453" w:rsidRPr="00F372E8" w:rsidRDefault="005A2453" w:rsidP="0054481F">
            <w:pPr>
              <w:jc w:val="right"/>
              <w:rPr>
                <w:sz w:val="18"/>
                <w:szCs w:val="18"/>
              </w:rPr>
            </w:pPr>
            <w:r>
              <w:rPr>
                <w:color w:val="000000"/>
                <w:sz w:val="18"/>
                <w:szCs w:val="18"/>
                <w:lang w:val="en-US"/>
              </w:rPr>
              <w:t>(0.40, 1.66)</w:t>
            </w:r>
          </w:p>
        </w:tc>
        <w:tc>
          <w:tcPr>
            <w:tcW w:w="502" w:type="pct"/>
            <w:shd w:val="clear" w:color="auto" w:fill="auto"/>
          </w:tcPr>
          <w:p w14:paraId="2C3E9900" w14:textId="77777777" w:rsidR="005A2453" w:rsidRPr="00CB4E07" w:rsidRDefault="005A2453" w:rsidP="005A2453">
            <w:pPr>
              <w:jc w:val="right"/>
              <w:rPr>
                <w:sz w:val="18"/>
                <w:szCs w:val="18"/>
              </w:rPr>
            </w:pPr>
          </w:p>
        </w:tc>
      </w:tr>
      <w:tr w:rsidR="005A2453" w14:paraId="09375E06" w14:textId="77777777" w:rsidTr="006F536E">
        <w:tc>
          <w:tcPr>
            <w:tcW w:w="139" w:type="pct"/>
            <w:shd w:val="clear" w:color="auto" w:fill="auto"/>
          </w:tcPr>
          <w:p w14:paraId="6D4977E7" w14:textId="77777777" w:rsidR="005A2453" w:rsidRPr="00CB4E07" w:rsidRDefault="005A2453" w:rsidP="005A2453">
            <w:pPr>
              <w:rPr>
                <w:sz w:val="18"/>
                <w:szCs w:val="18"/>
              </w:rPr>
            </w:pPr>
          </w:p>
        </w:tc>
        <w:tc>
          <w:tcPr>
            <w:tcW w:w="1811" w:type="pct"/>
            <w:shd w:val="clear" w:color="auto" w:fill="auto"/>
          </w:tcPr>
          <w:p w14:paraId="3689CA23" w14:textId="4D4AA182" w:rsidR="005A2453" w:rsidRPr="00CB4E07" w:rsidRDefault="005A2453" w:rsidP="005A2453">
            <w:pPr>
              <w:rPr>
                <w:sz w:val="18"/>
                <w:szCs w:val="18"/>
              </w:rPr>
            </w:pPr>
            <w:r>
              <w:rPr>
                <w:sz w:val="18"/>
                <w:szCs w:val="18"/>
              </w:rPr>
              <w:t>Non-</w:t>
            </w:r>
            <w:r w:rsidRPr="00CB4E07">
              <w:rPr>
                <w:sz w:val="18"/>
                <w:szCs w:val="18"/>
              </w:rPr>
              <w:t xml:space="preserve">Pacific </w:t>
            </w:r>
          </w:p>
        </w:tc>
        <w:tc>
          <w:tcPr>
            <w:tcW w:w="320" w:type="pct"/>
            <w:shd w:val="clear" w:color="auto" w:fill="auto"/>
            <w:vAlign w:val="bottom"/>
          </w:tcPr>
          <w:p w14:paraId="5F1C65DF" w14:textId="4C3D3A05" w:rsidR="005A2453" w:rsidRPr="00CB4E07" w:rsidRDefault="005A2453" w:rsidP="005A2453">
            <w:pPr>
              <w:jc w:val="right"/>
              <w:rPr>
                <w:sz w:val="18"/>
                <w:szCs w:val="18"/>
              </w:rPr>
            </w:pPr>
            <w:r>
              <w:rPr>
                <w:color w:val="000000"/>
                <w:sz w:val="18"/>
                <w:szCs w:val="18"/>
                <w:lang w:val="en-US"/>
              </w:rPr>
              <w:t>22</w:t>
            </w:r>
          </w:p>
        </w:tc>
        <w:tc>
          <w:tcPr>
            <w:tcW w:w="364" w:type="pct"/>
            <w:shd w:val="clear" w:color="auto" w:fill="auto"/>
            <w:vAlign w:val="bottom"/>
          </w:tcPr>
          <w:p w14:paraId="5F7D0EF3" w14:textId="47BA1456" w:rsidR="005A2453" w:rsidRPr="00CB4E07" w:rsidRDefault="005A2453" w:rsidP="005A2453">
            <w:pPr>
              <w:jc w:val="right"/>
              <w:rPr>
                <w:sz w:val="18"/>
                <w:szCs w:val="18"/>
              </w:rPr>
            </w:pPr>
            <w:r>
              <w:rPr>
                <w:color w:val="000000"/>
                <w:sz w:val="18"/>
                <w:szCs w:val="18"/>
                <w:lang w:val="en-US"/>
              </w:rPr>
              <w:t>(51)</w:t>
            </w:r>
          </w:p>
        </w:tc>
        <w:tc>
          <w:tcPr>
            <w:tcW w:w="449" w:type="pct"/>
            <w:shd w:val="clear" w:color="auto" w:fill="auto"/>
            <w:vAlign w:val="bottom"/>
          </w:tcPr>
          <w:p w14:paraId="5BB3728B" w14:textId="621C0265" w:rsidR="005A2453" w:rsidRPr="00CB4E07" w:rsidRDefault="005A2453" w:rsidP="005A2453">
            <w:pPr>
              <w:jc w:val="right"/>
              <w:rPr>
                <w:sz w:val="18"/>
                <w:szCs w:val="18"/>
              </w:rPr>
            </w:pPr>
            <w:r>
              <w:rPr>
                <w:color w:val="000000"/>
                <w:sz w:val="18"/>
                <w:szCs w:val="18"/>
                <w:lang w:val="en-US"/>
              </w:rPr>
              <w:t>21</w:t>
            </w:r>
          </w:p>
        </w:tc>
        <w:tc>
          <w:tcPr>
            <w:tcW w:w="389" w:type="pct"/>
            <w:shd w:val="clear" w:color="auto" w:fill="auto"/>
            <w:vAlign w:val="bottom"/>
          </w:tcPr>
          <w:p w14:paraId="0E3E186A" w14:textId="532D82E8" w:rsidR="005A2453" w:rsidRPr="00CB4E07" w:rsidRDefault="005A2453" w:rsidP="005A2453">
            <w:pPr>
              <w:jc w:val="right"/>
              <w:rPr>
                <w:sz w:val="18"/>
                <w:szCs w:val="18"/>
              </w:rPr>
            </w:pPr>
            <w:r>
              <w:rPr>
                <w:color w:val="000000"/>
                <w:sz w:val="18"/>
                <w:szCs w:val="18"/>
                <w:lang w:val="en-US"/>
              </w:rPr>
              <w:t>(49)</w:t>
            </w:r>
          </w:p>
        </w:tc>
        <w:tc>
          <w:tcPr>
            <w:tcW w:w="370" w:type="pct"/>
            <w:shd w:val="clear" w:color="auto" w:fill="auto"/>
            <w:vAlign w:val="bottom"/>
          </w:tcPr>
          <w:p w14:paraId="7F3B4CC8" w14:textId="7632E4A4" w:rsidR="005A2453" w:rsidRPr="00F372E8" w:rsidRDefault="005A2453" w:rsidP="005A2453">
            <w:pPr>
              <w:jc w:val="right"/>
              <w:rPr>
                <w:sz w:val="18"/>
                <w:szCs w:val="18"/>
              </w:rPr>
            </w:pPr>
            <w:r>
              <w:rPr>
                <w:color w:val="000000"/>
                <w:sz w:val="18"/>
                <w:szCs w:val="18"/>
                <w:lang w:val="en-US"/>
              </w:rPr>
              <w:t>0.82</w:t>
            </w:r>
          </w:p>
        </w:tc>
        <w:tc>
          <w:tcPr>
            <w:tcW w:w="656" w:type="pct"/>
            <w:shd w:val="clear" w:color="auto" w:fill="auto"/>
            <w:vAlign w:val="bottom"/>
          </w:tcPr>
          <w:p w14:paraId="20FD904A" w14:textId="07201E84" w:rsidR="005A2453" w:rsidRPr="00F372E8" w:rsidRDefault="005A2453" w:rsidP="0054481F">
            <w:pPr>
              <w:jc w:val="right"/>
              <w:rPr>
                <w:sz w:val="18"/>
                <w:szCs w:val="18"/>
              </w:rPr>
            </w:pPr>
            <w:r>
              <w:rPr>
                <w:color w:val="000000"/>
                <w:sz w:val="18"/>
                <w:szCs w:val="18"/>
                <w:lang w:val="en-US"/>
              </w:rPr>
              <w:t>(0.43, 1.58)</w:t>
            </w:r>
          </w:p>
        </w:tc>
        <w:tc>
          <w:tcPr>
            <w:tcW w:w="502" w:type="pct"/>
            <w:shd w:val="clear" w:color="auto" w:fill="auto"/>
          </w:tcPr>
          <w:p w14:paraId="3A9535A2" w14:textId="31DB091D" w:rsidR="005A2453" w:rsidRPr="00CB4E07" w:rsidRDefault="005A2453" w:rsidP="005A2453">
            <w:pPr>
              <w:jc w:val="right"/>
              <w:rPr>
                <w:sz w:val="18"/>
                <w:szCs w:val="18"/>
              </w:rPr>
            </w:pPr>
          </w:p>
        </w:tc>
      </w:tr>
      <w:tr w:rsidR="005A2453" w:rsidRPr="00CD30C5" w14:paraId="20B4AB8C" w14:textId="77777777" w:rsidTr="00C04EB0">
        <w:tc>
          <w:tcPr>
            <w:tcW w:w="1949" w:type="pct"/>
            <w:gridSpan w:val="2"/>
            <w:shd w:val="clear" w:color="auto" w:fill="auto"/>
          </w:tcPr>
          <w:p w14:paraId="2C1EBB50" w14:textId="77777777" w:rsidR="005A2453" w:rsidRPr="00CD30C5" w:rsidRDefault="005A2453" w:rsidP="005A2453">
            <w:pPr>
              <w:rPr>
                <w:b/>
                <w:sz w:val="18"/>
                <w:szCs w:val="18"/>
              </w:rPr>
            </w:pPr>
            <w:r w:rsidRPr="00CD30C5">
              <w:rPr>
                <w:b/>
                <w:sz w:val="18"/>
                <w:szCs w:val="18"/>
              </w:rPr>
              <w:t>NZ born</w:t>
            </w:r>
          </w:p>
        </w:tc>
        <w:tc>
          <w:tcPr>
            <w:tcW w:w="320" w:type="pct"/>
            <w:shd w:val="clear" w:color="auto" w:fill="auto"/>
          </w:tcPr>
          <w:p w14:paraId="3204A935" w14:textId="77777777" w:rsidR="005A2453" w:rsidRPr="00CD30C5" w:rsidRDefault="005A2453" w:rsidP="005A2453">
            <w:pPr>
              <w:jc w:val="right"/>
              <w:rPr>
                <w:b/>
                <w:sz w:val="18"/>
                <w:szCs w:val="18"/>
              </w:rPr>
            </w:pPr>
          </w:p>
        </w:tc>
        <w:tc>
          <w:tcPr>
            <w:tcW w:w="364" w:type="pct"/>
            <w:shd w:val="clear" w:color="auto" w:fill="auto"/>
            <w:vAlign w:val="bottom"/>
          </w:tcPr>
          <w:p w14:paraId="77DC121E" w14:textId="763F52AA" w:rsidR="005A2453" w:rsidRPr="00CD30C5" w:rsidRDefault="005A2453" w:rsidP="005A2453">
            <w:pPr>
              <w:jc w:val="right"/>
              <w:rPr>
                <w:b/>
                <w:sz w:val="18"/>
                <w:szCs w:val="18"/>
              </w:rPr>
            </w:pPr>
            <w:r>
              <w:rPr>
                <w:color w:val="000000"/>
                <w:sz w:val="18"/>
                <w:szCs w:val="18"/>
                <w:lang w:val="en-US"/>
              </w:rPr>
              <w:t> </w:t>
            </w:r>
          </w:p>
        </w:tc>
        <w:tc>
          <w:tcPr>
            <w:tcW w:w="449" w:type="pct"/>
            <w:shd w:val="clear" w:color="auto" w:fill="auto"/>
            <w:vAlign w:val="bottom"/>
          </w:tcPr>
          <w:p w14:paraId="50B00E1F" w14:textId="7653441B" w:rsidR="005A2453" w:rsidRPr="00CD30C5" w:rsidRDefault="005A2453" w:rsidP="005A2453">
            <w:pPr>
              <w:jc w:val="right"/>
              <w:rPr>
                <w:b/>
                <w:sz w:val="18"/>
                <w:szCs w:val="18"/>
              </w:rPr>
            </w:pPr>
            <w:r>
              <w:rPr>
                <w:color w:val="000000"/>
                <w:sz w:val="18"/>
                <w:szCs w:val="18"/>
                <w:lang w:val="en-US"/>
              </w:rPr>
              <w:t> </w:t>
            </w:r>
          </w:p>
        </w:tc>
        <w:tc>
          <w:tcPr>
            <w:tcW w:w="389" w:type="pct"/>
            <w:shd w:val="clear" w:color="auto" w:fill="auto"/>
            <w:vAlign w:val="bottom"/>
          </w:tcPr>
          <w:p w14:paraId="0D1A939B" w14:textId="7368C5DA" w:rsidR="005A2453" w:rsidRPr="00CD30C5" w:rsidRDefault="005A2453" w:rsidP="005A2453">
            <w:pPr>
              <w:jc w:val="right"/>
              <w:rPr>
                <w:b/>
                <w:sz w:val="18"/>
                <w:szCs w:val="18"/>
              </w:rPr>
            </w:pPr>
            <w:r>
              <w:rPr>
                <w:color w:val="000000"/>
                <w:sz w:val="18"/>
                <w:szCs w:val="18"/>
                <w:lang w:val="en-US"/>
              </w:rPr>
              <w:t> </w:t>
            </w:r>
          </w:p>
        </w:tc>
        <w:tc>
          <w:tcPr>
            <w:tcW w:w="370" w:type="pct"/>
            <w:shd w:val="clear" w:color="auto" w:fill="auto"/>
            <w:vAlign w:val="bottom"/>
          </w:tcPr>
          <w:p w14:paraId="4F9D5AB4" w14:textId="157B3AC1" w:rsidR="005A2453" w:rsidRPr="00F372E8" w:rsidRDefault="005A2453" w:rsidP="005A2453">
            <w:pPr>
              <w:jc w:val="right"/>
              <w:rPr>
                <w:b/>
                <w:sz w:val="18"/>
                <w:szCs w:val="18"/>
              </w:rPr>
            </w:pPr>
            <w:r>
              <w:rPr>
                <w:color w:val="000000"/>
                <w:sz w:val="18"/>
                <w:szCs w:val="18"/>
                <w:lang w:val="en-US"/>
              </w:rPr>
              <w:t> </w:t>
            </w:r>
          </w:p>
        </w:tc>
        <w:tc>
          <w:tcPr>
            <w:tcW w:w="656" w:type="pct"/>
            <w:shd w:val="clear" w:color="auto" w:fill="auto"/>
            <w:vAlign w:val="bottom"/>
          </w:tcPr>
          <w:p w14:paraId="62AD8A79" w14:textId="3389A9A6" w:rsidR="005A2453" w:rsidRPr="00F372E8" w:rsidRDefault="005A2453" w:rsidP="0054481F">
            <w:pPr>
              <w:jc w:val="right"/>
              <w:rPr>
                <w:b/>
                <w:sz w:val="18"/>
                <w:szCs w:val="18"/>
              </w:rPr>
            </w:pPr>
            <w:r>
              <w:rPr>
                <w:color w:val="000000"/>
                <w:sz w:val="18"/>
                <w:szCs w:val="18"/>
                <w:lang w:val="en-US"/>
              </w:rPr>
              <w:t> </w:t>
            </w:r>
          </w:p>
        </w:tc>
        <w:tc>
          <w:tcPr>
            <w:tcW w:w="502" w:type="pct"/>
            <w:shd w:val="clear" w:color="auto" w:fill="auto"/>
            <w:vAlign w:val="bottom"/>
          </w:tcPr>
          <w:p w14:paraId="36A6310E" w14:textId="1DF62069" w:rsidR="005A2453" w:rsidRPr="00CD30C5" w:rsidRDefault="005A2453" w:rsidP="005A2453">
            <w:pPr>
              <w:jc w:val="right"/>
              <w:rPr>
                <w:b/>
                <w:sz w:val="18"/>
                <w:szCs w:val="18"/>
              </w:rPr>
            </w:pPr>
            <w:r>
              <w:rPr>
                <w:color w:val="000000"/>
                <w:sz w:val="18"/>
                <w:szCs w:val="18"/>
                <w:lang w:val="en-US"/>
              </w:rPr>
              <w:t>0.15 </w:t>
            </w:r>
          </w:p>
        </w:tc>
      </w:tr>
      <w:tr w:rsidR="005A2453" w14:paraId="5A83AB47" w14:textId="77777777" w:rsidTr="006F536E">
        <w:tc>
          <w:tcPr>
            <w:tcW w:w="139" w:type="pct"/>
            <w:shd w:val="clear" w:color="auto" w:fill="auto"/>
          </w:tcPr>
          <w:p w14:paraId="4E25DBF2" w14:textId="77777777" w:rsidR="005A2453" w:rsidRPr="00CB4E07" w:rsidRDefault="005A2453" w:rsidP="005A2453">
            <w:pPr>
              <w:rPr>
                <w:sz w:val="18"/>
                <w:szCs w:val="18"/>
              </w:rPr>
            </w:pPr>
          </w:p>
        </w:tc>
        <w:tc>
          <w:tcPr>
            <w:tcW w:w="1811" w:type="pct"/>
            <w:shd w:val="clear" w:color="auto" w:fill="auto"/>
          </w:tcPr>
          <w:p w14:paraId="1D73B4B3" w14:textId="77777777" w:rsidR="005A2453" w:rsidRPr="00CB4E07" w:rsidRDefault="005A2453" w:rsidP="005A2453">
            <w:pPr>
              <w:rPr>
                <w:sz w:val="18"/>
                <w:szCs w:val="18"/>
              </w:rPr>
            </w:pPr>
            <w:r w:rsidRPr="00CB4E07">
              <w:rPr>
                <w:sz w:val="18"/>
                <w:szCs w:val="18"/>
              </w:rPr>
              <w:t>No</w:t>
            </w:r>
          </w:p>
        </w:tc>
        <w:tc>
          <w:tcPr>
            <w:tcW w:w="320" w:type="pct"/>
            <w:shd w:val="clear" w:color="auto" w:fill="auto"/>
            <w:vAlign w:val="bottom"/>
          </w:tcPr>
          <w:p w14:paraId="7AE7EC13" w14:textId="01F8DEDE" w:rsidR="005A2453" w:rsidRPr="00CB4E07" w:rsidRDefault="005A2453" w:rsidP="005A2453">
            <w:pPr>
              <w:jc w:val="right"/>
              <w:rPr>
                <w:sz w:val="18"/>
                <w:szCs w:val="18"/>
              </w:rPr>
            </w:pPr>
            <w:r>
              <w:rPr>
                <w:color w:val="000000"/>
                <w:sz w:val="18"/>
                <w:szCs w:val="18"/>
                <w:lang w:val="en-US"/>
              </w:rPr>
              <w:t>144</w:t>
            </w:r>
          </w:p>
        </w:tc>
        <w:tc>
          <w:tcPr>
            <w:tcW w:w="364" w:type="pct"/>
            <w:shd w:val="clear" w:color="auto" w:fill="auto"/>
            <w:vAlign w:val="bottom"/>
          </w:tcPr>
          <w:p w14:paraId="2E5885D2" w14:textId="356B8B1F" w:rsidR="005A2453" w:rsidRPr="00CB4E07" w:rsidRDefault="005A2453" w:rsidP="005A2453">
            <w:pPr>
              <w:jc w:val="right"/>
              <w:rPr>
                <w:sz w:val="18"/>
                <w:szCs w:val="18"/>
              </w:rPr>
            </w:pPr>
            <w:r>
              <w:rPr>
                <w:color w:val="000000"/>
                <w:sz w:val="18"/>
                <w:szCs w:val="18"/>
                <w:lang w:val="en-US"/>
              </w:rPr>
              <w:t>(46)</w:t>
            </w:r>
          </w:p>
        </w:tc>
        <w:tc>
          <w:tcPr>
            <w:tcW w:w="449" w:type="pct"/>
            <w:shd w:val="clear" w:color="auto" w:fill="auto"/>
            <w:vAlign w:val="bottom"/>
          </w:tcPr>
          <w:p w14:paraId="151298F1" w14:textId="114A2BAD" w:rsidR="005A2453" w:rsidRPr="00CB4E07" w:rsidRDefault="005A2453" w:rsidP="005A2453">
            <w:pPr>
              <w:jc w:val="right"/>
              <w:rPr>
                <w:sz w:val="18"/>
                <w:szCs w:val="18"/>
              </w:rPr>
            </w:pPr>
            <w:r>
              <w:rPr>
                <w:color w:val="000000"/>
                <w:sz w:val="18"/>
                <w:szCs w:val="18"/>
                <w:lang w:val="en-US"/>
              </w:rPr>
              <w:t>166</w:t>
            </w:r>
          </w:p>
        </w:tc>
        <w:tc>
          <w:tcPr>
            <w:tcW w:w="389" w:type="pct"/>
            <w:shd w:val="clear" w:color="auto" w:fill="auto"/>
            <w:vAlign w:val="bottom"/>
          </w:tcPr>
          <w:p w14:paraId="05820C41" w14:textId="21AD78DB" w:rsidR="005A2453" w:rsidRPr="00CB4E07" w:rsidRDefault="005A2453" w:rsidP="005A2453">
            <w:pPr>
              <w:jc w:val="right"/>
              <w:rPr>
                <w:sz w:val="18"/>
                <w:szCs w:val="18"/>
              </w:rPr>
            </w:pPr>
            <w:r>
              <w:rPr>
                <w:color w:val="000000"/>
                <w:sz w:val="18"/>
                <w:szCs w:val="18"/>
                <w:lang w:val="en-US"/>
              </w:rPr>
              <w:t>(54)</w:t>
            </w:r>
          </w:p>
        </w:tc>
        <w:tc>
          <w:tcPr>
            <w:tcW w:w="370" w:type="pct"/>
            <w:shd w:val="clear" w:color="auto" w:fill="auto"/>
            <w:vAlign w:val="bottom"/>
          </w:tcPr>
          <w:p w14:paraId="691CBDA7" w14:textId="17486B35" w:rsidR="005A2453" w:rsidRPr="00F372E8"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0EA497AC" w14:textId="521A6FEB" w:rsidR="005A2453" w:rsidRPr="00F372E8" w:rsidRDefault="005A2453" w:rsidP="0054481F">
            <w:pPr>
              <w:jc w:val="right"/>
              <w:rPr>
                <w:sz w:val="18"/>
                <w:szCs w:val="18"/>
              </w:rPr>
            </w:pPr>
            <w:r>
              <w:rPr>
                <w:color w:val="000000"/>
                <w:sz w:val="18"/>
                <w:szCs w:val="18"/>
                <w:lang w:val="en-US"/>
              </w:rPr>
              <w:t> </w:t>
            </w:r>
          </w:p>
        </w:tc>
        <w:tc>
          <w:tcPr>
            <w:tcW w:w="502" w:type="pct"/>
            <w:shd w:val="clear" w:color="auto" w:fill="auto"/>
          </w:tcPr>
          <w:p w14:paraId="5B5B5974" w14:textId="77777777" w:rsidR="005A2453" w:rsidRPr="00CB4E07" w:rsidRDefault="005A2453" w:rsidP="005A2453">
            <w:pPr>
              <w:jc w:val="right"/>
              <w:rPr>
                <w:sz w:val="18"/>
                <w:szCs w:val="18"/>
              </w:rPr>
            </w:pPr>
          </w:p>
        </w:tc>
      </w:tr>
      <w:tr w:rsidR="005A2453" w14:paraId="22CEF31D" w14:textId="77777777" w:rsidTr="006F536E">
        <w:tc>
          <w:tcPr>
            <w:tcW w:w="139" w:type="pct"/>
            <w:shd w:val="clear" w:color="auto" w:fill="auto"/>
          </w:tcPr>
          <w:p w14:paraId="084EB177" w14:textId="77777777" w:rsidR="005A2453" w:rsidRPr="00CB4E07" w:rsidRDefault="005A2453" w:rsidP="005A2453">
            <w:pPr>
              <w:rPr>
                <w:sz w:val="18"/>
                <w:szCs w:val="18"/>
              </w:rPr>
            </w:pPr>
          </w:p>
        </w:tc>
        <w:tc>
          <w:tcPr>
            <w:tcW w:w="1811" w:type="pct"/>
            <w:shd w:val="clear" w:color="auto" w:fill="auto"/>
          </w:tcPr>
          <w:p w14:paraId="4DFAE092" w14:textId="77777777" w:rsidR="005A2453" w:rsidRPr="00CB4E07" w:rsidRDefault="005A2453" w:rsidP="005A2453">
            <w:pPr>
              <w:rPr>
                <w:sz w:val="18"/>
                <w:szCs w:val="18"/>
              </w:rPr>
            </w:pPr>
            <w:r w:rsidRPr="00CB4E07">
              <w:rPr>
                <w:sz w:val="18"/>
                <w:szCs w:val="18"/>
              </w:rPr>
              <w:t>Yes</w:t>
            </w:r>
          </w:p>
        </w:tc>
        <w:tc>
          <w:tcPr>
            <w:tcW w:w="320" w:type="pct"/>
            <w:shd w:val="clear" w:color="auto" w:fill="auto"/>
            <w:vAlign w:val="bottom"/>
          </w:tcPr>
          <w:p w14:paraId="2C861FAD" w14:textId="69E4DBDD" w:rsidR="005A2453" w:rsidRPr="00CB4E07" w:rsidRDefault="005A2453" w:rsidP="005A2453">
            <w:pPr>
              <w:jc w:val="right"/>
              <w:rPr>
                <w:sz w:val="18"/>
                <w:szCs w:val="18"/>
              </w:rPr>
            </w:pPr>
            <w:r>
              <w:rPr>
                <w:color w:val="000000"/>
                <w:sz w:val="18"/>
                <w:szCs w:val="18"/>
                <w:lang w:val="en-US"/>
              </w:rPr>
              <w:t>89</w:t>
            </w:r>
          </w:p>
        </w:tc>
        <w:tc>
          <w:tcPr>
            <w:tcW w:w="364" w:type="pct"/>
            <w:shd w:val="clear" w:color="auto" w:fill="auto"/>
            <w:vAlign w:val="bottom"/>
          </w:tcPr>
          <w:p w14:paraId="3079F322" w14:textId="5196D2E2" w:rsidR="005A2453" w:rsidRPr="00CB4E07" w:rsidRDefault="005A2453" w:rsidP="005A2453">
            <w:pPr>
              <w:jc w:val="right"/>
              <w:rPr>
                <w:sz w:val="18"/>
                <w:szCs w:val="18"/>
              </w:rPr>
            </w:pPr>
            <w:r>
              <w:rPr>
                <w:color w:val="000000"/>
                <w:sz w:val="18"/>
                <w:szCs w:val="18"/>
                <w:lang w:val="en-US"/>
              </w:rPr>
              <w:t>(53)</w:t>
            </w:r>
          </w:p>
        </w:tc>
        <w:tc>
          <w:tcPr>
            <w:tcW w:w="449" w:type="pct"/>
            <w:shd w:val="clear" w:color="auto" w:fill="auto"/>
            <w:vAlign w:val="bottom"/>
          </w:tcPr>
          <w:p w14:paraId="51713D89" w14:textId="045D42F9" w:rsidR="005A2453" w:rsidRPr="00CB4E07" w:rsidRDefault="005A2453" w:rsidP="005A2453">
            <w:pPr>
              <w:jc w:val="right"/>
              <w:rPr>
                <w:sz w:val="18"/>
                <w:szCs w:val="18"/>
              </w:rPr>
            </w:pPr>
            <w:r>
              <w:rPr>
                <w:color w:val="000000"/>
                <w:sz w:val="18"/>
                <w:szCs w:val="18"/>
                <w:lang w:val="en-US"/>
              </w:rPr>
              <w:t>78</w:t>
            </w:r>
          </w:p>
        </w:tc>
        <w:tc>
          <w:tcPr>
            <w:tcW w:w="389" w:type="pct"/>
            <w:shd w:val="clear" w:color="auto" w:fill="auto"/>
            <w:vAlign w:val="bottom"/>
          </w:tcPr>
          <w:p w14:paraId="005296FA" w14:textId="6C257DFD" w:rsidR="005A2453" w:rsidRPr="00CB4E07" w:rsidRDefault="005A2453" w:rsidP="005A2453">
            <w:pPr>
              <w:jc w:val="right"/>
              <w:rPr>
                <w:sz w:val="18"/>
                <w:szCs w:val="18"/>
              </w:rPr>
            </w:pPr>
            <w:r>
              <w:rPr>
                <w:color w:val="000000"/>
                <w:sz w:val="18"/>
                <w:szCs w:val="18"/>
                <w:lang w:val="en-US"/>
              </w:rPr>
              <w:t>(47)</w:t>
            </w:r>
          </w:p>
        </w:tc>
        <w:tc>
          <w:tcPr>
            <w:tcW w:w="370" w:type="pct"/>
            <w:shd w:val="clear" w:color="auto" w:fill="auto"/>
            <w:vAlign w:val="bottom"/>
          </w:tcPr>
          <w:p w14:paraId="7B769F00" w14:textId="61471C6C" w:rsidR="005A2453" w:rsidRPr="00F372E8" w:rsidRDefault="005A2453" w:rsidP="005A2453">
            <w:pPr>
              <w:jc w:val="right"/>
              <w:rPr>
                <w:sz w:val="18"/>
                <w:szCs w:val="18"/>
              </w:rPr>
            </w:pPr>
            <w:r>
              <w:rPr>
                <w:color w:val="000000"/>
                <w:sz w:val="18"/>
                <w:szCs w:val="18"/>
                <w:lang w:val="en-US"/>
              </w:rPr>
              <w:t>0.76</w:t>
            </w:r>
          </w:p>
        </w:tc>
        <w:tc>
          <w:tcPr>
            <w:tcW w:w="656" w:type="pct"/>
            <w:shd w:val="clear" w:color="auto" w:fill="auto"/>
            <w:vAlign w:val="bottom"/>
          </w:tcPr>
          <w:p w14:paraId="10BECD53" w14:textId="092AE34D" w:rsidR="005A2453" w:rsidRPr="00F372E8" w:rsidRDefault="005A2453" w:rsidP="0054481F">
            <w:pPr>
              <w:jc w:val="right"/>
              <w:rPr>
                <w:sz w:val="18"/>
                <w:szCs w:val="18"/>
              </w:rPr>
            </w:pPr>
            <w:r>
              <w:rPr>
                <w:color w:val="000000"/>
                <w:sz w:val="18"/>
                <w:szCs w:val="18"/>
                <w:lang w:val="en-US"/>
              </w:rPr>
              <w:t>(0.52, 1.11)</w:t>
            </w:r>
          </w:p>
        </w:tc>
        <w:tc>
          <w:tcPr>
            <w:tcW w:w="502" w:type="pct"/>
            <w:shd w:val="clear" w:color="auto" w:fill="auto"/>
          </w:tcPr>
          <w:p w14:paraId="02D7907E" w14:textId="09F110A0" w:rsidR="005A2453" w:rsidRPr="00CB4E07" w:rsidRDefault="005A2453" w:rsidP="005A2453">
            <w:pPr>
              <w:jc w:val="right"/>
              <w:rPr>
                <w:sz w:val="18"/>
                <w:szCs w:val="18"/>
              </w:rPr>
            </w:pPr>
          </w:p>
        </w:tc>
      </w:tr>
      <w:tr w:rsidR="005A2453" w14:paraId="7AD90A9A" w14:textId="77777777" w:rsidTr="00C04EB0">
        <w:tc>
          <w:tcPr>
            <w:tcW w:w="1949" w:type="pct"/>
            <w:gridSpan w:val="2"/>
            <w:shd w:val="clear" w:color="auto" w:fill="auto"/>
          </w:tcPr>
          <w:p w14:paraId="785161FF" w14:textId="488AD131" w:rsidR="005A2453" w:rsidRPr="00CB4E07" w:rsidRDefault="005A2453" w:rsidP="005A2453">
            <w:pPr>
              <w:rPr>
                <w:sz w:val="18"/>
                <w:szCs w:val="18"/>
              </w:rPr>
            </w:pPr>
            <w:r>
              <w:rPr>
                <w:b/>
                <w:sz w:val="18"/>
                <w:szCs w:val="18"/>
              </w:rPr>
              <w:t>Marital-status</w:t>
            </w:r>
          </w:p>
        </w:tc>
        <w:tc>
          <w:tcPr>
            <w:tcW w:w="320" w:type="pct"/>
            <w:shd w:val="clear" w:color="auto" w:fill="auto"/>
          </w:tcPr>
          <w:p w14:paraId="652968E6" w14:textId="77777777" w:rsidR="005A2453" w:rsidRPr="00CB4E07" w:rsidRDefault="005A2453" w:rsidP="005A2453">
            <w:pPr>
              <w:jc w:val="right"/>
              <w:rPr>
                <w:sz w:val="18"/>
                <w:szCs w:val="18"/>
              </w:rPr>
            </w:pPr>
          </w:p>
        </w:tc>
        <w:tc>
          <w:tcPr>
            <w:tcW w:w="364" w:type="pct"/>
            <w:shd w:val="clear" w:color="auto" w:fill="auto"/>
            <w:vAlign w:val="bottom"/>
          </w:tcPr>
          <w:p w14:paraId="00AA23BD" w14:textId="4D5EB8CC" w:rsidR="005A2453" w:rsidRPr="00CB4E07" w:rsidRDefault="005A2453" w:rsidP="005A2453">
            <w:pPr>
              <w:jc w:val="right"/>
              <w:rPr>
                <w:sz w:val="18"/>
                <w:szCs w:val="18"/>
              </w:rPr>
            </w:pPr>
            <w:r>
              <w:rPr>
                <w:color w:val="000000"/>
                <w:sz w:val="18"/>
                <w:szCs w:val="18"/>
                <w:lang w:val="en-US"/>
              </w:rPr>
              <w:t> </w:t>
            </w:r>
          </w:p>
        </w:tc>
        <w:tc>
          <w:tcPr>
            <w:tcW w:w="449" w:type="pct"/>
            <w:shd w:val="clear" w:color="auto" w:fill="auto"/>
            <w:vAlign w:val="bottom"/>
          </w:tcPr>
          <w:p w14:paraId="1A29B785" w14:textId="45E43853" w:rsidR="005A2453" w:rsidRPr="00CB4E07" w:rsidRDefault="005A2453" w:rsidP="005A2453">
            <w:pPr>
              <w:jc w:val="right"/>
              <w:rPr>
                <w:sz w:val="18"/>
                <w:szCs w:val="18"/>
              </w:rPr>
            </w:pPr>
            <w:r>
              <w:rPr>
                <w:color w:val="000000"/>
                <w:sz w:val="18"/>
                <w:szCs w:val="18"/>
                <w:lang w:val="en-US"/>
              </w:rPr>
              <w:t> </w:t>
            </w:r>
          </w:p>
        </w:tc>
        <w:tc>
          <w:tcPr>
            <w:tcW w:w="389" w:type="pct"/>
            <w:shd w:val="clear" w:color="auto" w:fill="auto"/>
            <w:vAlign w:val="bottom"/>
          </w:tcPr>
          <w:p w14:paraId="4D722316" w14:textId="5F51AAFB" w:rsidR="005A2453" w:rsidRPr="00CB4E07" w:rsidRDefault="005A2453" w:rsidP="005A2453">
            <w:pPr>
              <w:jc w:val="right"/>
              <w:rPr>
                <w:sz w:val="18"/>
                <w:szCs w:val="18"/>
              </w:rPr>
            </w:pPr>
            <w:r>
              <w:rPr>
                <w:color w:val="000000"/>
                <w:sz w:val="18"/>
                <w:szCs w:val="18"/>
                <w:lang w:val="en-US"/>
              </w:rPr>
              <w:t> </w:t>
            </w:r>
          </w:p>
        </w:tc>
        <w:tc>
          <w:tcPr>
            <w:tcW w:w="370" w:type="pct"/>
            <w:shd w:val="clear" w:color="auto" w:fill="auto"/>
            <w:vAlign w:val="bottom"/>
          </w:tcPr>
          <w:p w14:paraId="2EB8EA0F" w14:textId="5B194F6D" w:rsidR="005A2453" w:rsidRPr="00F372E8" w:rsidRDefault="005A2453" w:rsidP="005A2453">
            <w:pPr>
              <w:jc w:val="right"/>
              <w:rPr>
                <w:sz w:val="18"/>
                <w:szCs w:val="18"/>
              </w:rPr>
            </w:pPr>
            <w:r>
              <w:rPr>
                <w:color w:val="000000"/>
                <w:sz w:val="18"/>
                <w:szCs w:val="18"/>
                <w:lang w:val="en-US"/>
              </w:rPr>
              <w:t> </w:t>
            </w:r>
          </w:p>
        </w:tc>
        <w:tc>
          <w:tcPr>
            <w:tcW w:w="656" w:type="pct"/>
            <w:shd w:val="clear" w:color="auto" w:fill="auto"/>
            <w:vAlign w:val="bottom"/>
          </w:tcPr>
          <w:p w14:paraId="06F80231" w14:textId="7508E62E" w:rsidR="005A2453" w:rsidRPr="00F372E8" w:rsidRDefault="005A2453" w:rsidP="0054481F">
            <w:pPr>
              <w:jc w:val="right"/>
              <w:rPr>
                <w:sz w:val="18"/>
                <w:szCs w:val="18"/>
              </w:rPr>
            </w:pPr>
            <w:r>
              <w:rPr>
                <w:color w:val="000000"/>
                <w:sz w:val="18"/>
                <w:szCs w:val="18"/>
                <w:lang w:val="en-US"/>
              </w:rPr>
              <w:t> </w:t>
            </w:r>
          </w:p>
        </w:tc>
        <w:tc>
          <w:tcPr>
            <w:tcW w:w="502" w:type="pct"/>
            <w:shd w:val="clear" w:color="auto" w:fill="auto"/>
            <w:vAlign w:val="bottom"/>
          </w:tcPr>
          <w:p w14:paraId="7378C2E0" w14:textId="06461E63" w:rsidR="005A2453" w:rsidRPr="00CB4E07" w:rsidRDefault="005A2453" w:rsidP="005A2453">
            <w:pPr>
              <w:jc w:val="right"/>
              <w:rPr>
                <w:sz w:val="18"/>
                <w:szCs w:val="18"/>
              </w:rPr>
            </w:pPr>
            <w:r>
              <w:rPr>
                <w:color w:val="000000"/>
                <w:sz w:val="18"/>
                <w:szCs w:val="18"/>
                <w:lang w:val="en-US"/>
              </w:rPr>
              <w:t>0.22 </w:t>
            </w:r>
          </w:p>
        </w:tc>
      </w:tr>
      <w:tr w:rsidR="005A2453" w14:paraId="692B078F" w14:textId="77777777" w:rsidTr="006F536E">
        <w:tc>
          <w:tcPr>
            <w:tcW w:w="139" w:type="pct"/>
            <w:shd w:val="clear" w:color="auto" w:fill="auto"/>
          </w:tcPr>
          <w:p w14:paraId="7378A044" w14:textId="77777777" w:rsidR="005A2453" w:rsidRPr="00CB4E07" w:rsidRDefault="005A2453" w:rsidP="005A2453">
            <w:pPr>
              <w:rPr>
                <w:sz w:val="18"/>
                <w:szCs w:val="18"/>
              </w:rPr>
            </w:pPr>
          </w:p>
        </w:tc>
        <w:tc>
          <w:tcPr>
            <w:tcW w:w="1811" w:type="pct"/>
            <w:shd w:val="clear" w:color="auto" w:fill="auto"/>
          </w:tcPr>
          <w:p w14:paraId="75A94750" w14:textId="50881133" w:rsidR="005A2453" w:rsidRPr="00CB4E07" w:rsidRDefault="005A2453" w:rsidP="005A2453">
            <w:pPr>
              <w:rPr>
                <w:sz w:val="18"/>
                <w:szCs w:val="18"/>
              </w:rPr>
            </w:pPr>
            <w:r>
              <w:rPr>
                <w:sz w:val="18"/>
                <w:szCs w:val="18"/>
              </w:rPr>
              <w:t>Non-partnered</w:t>
            </w:r>
          </w:p>
        </w:tc>
        <w:tc>
          <w:tcPr>
            <w:tcW w:w="320" w:type="pct"/>
            <w:shd w:val="clear" w:color="auto" w:fill="auto"/>
            <w:vAlign w:val="bottom"/>
          </w:tcPr>
          <w:p w14:paraId="7A21B694" w14:textId="111D2C89" w:rsidR="005A2453" w:rsidRPr="001D73F8" w:rsidRDefault="005A2453" w:rsidP="005A2453">
            <w:pPr>
              <w:jc w:val="right"/>
              <w:rPr>
                <w:sz w:val="18"/>
                <w:szCs w:val="18"/>
              </w:rPr>
            </w:pPr>
            <w:r>
              <w:rPr>
                <w:color w:val="000000"/>
                <w:sz w:val="18"/>
                <w:szCs w:val="18"/>
                <w:lang w:val="en-US"/>
              </w:rPr>
              <w:t>46</w:t>
            </w:r>
          </w:p>
        </w:tc>
        <w:tc>
          <w:tcPr>
            <w:tcW w:w="364" w:type="pct"/>
            <w:shd w:val="clear" w:color="auto" w:fill="auto"/>
            <w:vAlign w:val="bottom"/>
          </w:tcPr>
          <w:p w14:paraId="7A6648F8" w14:textId="317C6700" w:rsidR="005A2453" w:rsidRPr="001D73F8" w:rsidRDefault="005A2453" w:rsidP="005A2453">
            <w:pPr>
              <w:jc w:val="right"/>
              <w:rPr>
                <w:sz w:val="18"/>
                <w:szCs w:val="18"/>
              </w:rPr>
            </w:pPr>
            <w:r>
              <w:rPr>
                <w:color w:val="000000"/>
                <w:sz w:val="18"/>
                <w:szCs w:val="18"/>
                <w:lang w:val="en-US"/>
              </w:rPr>
              <w:t>(43)</w:t>
            </w:r>
          </w:p>
        </w:tc>
        <w:tc>
          <w:tcPr>
            <w:tcW w:w="449" w:type="pct"/>
            <w:shd w:val="clear" w:color="auto" w:fill="auto"/>
            <w:vAlign w:val="bottom"/>
          </w:tcPr>
          <w:p w14:paraId="410A4004" w14:textId="61CBA907" w:rsidR="005A2453" w:rsidRPr="001D73F8" w:rsidRDefault="005A2453" w:rsidP="005A2453">
            <w:pPr>
              <w:jc w:val="right"/>
              <w:rPr>
                <w:sz w:val="18"/>
                <w:szCs w:val="18"/>
              </w:rPr>
            </w:pPr>
            <w:r>
              <w:rPr>
                <w:color w:val="000000"/>
                <w:sz w:val="18"/>
                <w:szCs w:val="18"/>
                <w:lang w:val="en-US"/>
              </w:rPr>
              <w:t>60</w:t>
            </w:r>
          </w:p>
        </w:tc>
        <w:tc>
          <w:tcPr>
            <w:tcW w:w="389" w:type="pct"/>
            <w:shd w:val="clear" w:color="auto" w:fill="auto"/>
            <w:vAlign w:val="bottom"/>
          </w:tcPr>
          <w:p w14:paraId="41469EE9" w14:textId="3CE44A29" w:rsidR="005A2453" w:rsidRPr="001D73F8" w:rsidRDefault="005A2453" w:rsidP="005A2453">
            <w:pPr>
              <w:jc w:val="right"/>
              <w:rPr>
                <w:sz w:val="18"/>
                <w:szCs w:val="18"/>
              </w:rPr>
            </w:pPr>
            <w:r>
              <w:rPr>
                <w:color w:val="000000"/>
                <w:sz w:val="18"/>
                <w:szCs w:val="18"/>
                <w:lang w:val="en-US"/>
              </w:rPr>
              <w:t>(57)</w:t>
            </w:r>
          </w:p>
        </w:tc>
        <w:tc>
          <w:tcPr>
            <w:tcW w:w="370" w:type="pct"/>
            <w:shd w:val="clear" w:color="auto" w:fill="auto"/>
            <w:vAlign w:val="bottom"/>
          </w:tcPr>
          <w:p w14:paraId="4D4B3918" w14:textId="50458EE5" w:rsidR="005A2453" w:rsidRPr="001D73F8"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59DA2F80" w14:textId="60B623CD" w:rsidR="005A2453" w:rsidRPr="001D73F8" w:rsidRDefault="005A2453" w:rsidP="0054481F">
            <w:pPr>
              <w:jc w:val="right"/>
              <w:rPr>
                <w:sz w:val="18"/>
                <w:szCs w:val="18"/>
              </w:rPr>
            </w:pPr>
            <w:r>
              <w:rPr>
                <w:color w:val="000000"/>
                <w:sz w:val="18"/>
                <w:szCs w:val="18"/>
                <w:lang w:val="en-US"/>
              </w:rPr>
              <w:t> </w:t>
            </w:r>
          </w:p>
        </w:tc>
        <w:tc>
          <w:tcPr>
            <w:tcW w:w="502" w:type="pct"/>
            <w:shd w:val="clear" w:color="auto" w:fill="FFFFFF" w:themeFill="background1"/>
          </w:tcPr>
          <w:p w14:paraId="225D1CEA" w14:textId="77777777" w:rsidR="005A2453" w:rsidRPr="00CB4E07" w:rsidRDefault="005A2453" w:rsidP="005A2453">
            <w:pPr>
              <w:jc w:val="right"/>
              <w:rPr>
                <w:sz w:val="18"/>
                <w:szCs w:val="18"/>
              </w:rPr>
            </w:pPr>
          </w:p>
        </w:tc>
      </w:tr>
      <w:tr w:rsidR="005A2453" w14:paraId="2152FA7F" w14:textId="77777777" w:rsidTr="006F536E">
        <w:tc>
          <w:tcPr>
            <w:tcW w:w="139" w:type="pct"/>
            <w:shd w:val="clear" w:color="auto" w:fill="auto"/>
          </w:tcPr>
          <w:p w14:paraId="32CDEEE3" w14:textId="77777777" w:rsidR="005A2453" w:rsidRPr="00CB4E07" w:rsidRDefault="005A2453" w:rsidP="005A2453">
            <w:pPr>
              <w:rPr>
                <w:sz w:val="18"/>
                <w:szCs w:val="18"/>
              </w:rPr>
            </w:pPr>
          </w:p>
        </w:tc>
        <w:tc>
          <w:tcPr>
            <w:tcW w:w="1811" w:type="pct"/>
            <w:shd w:val="clear" w:color="auto" w:fill="auto"/>
          </w:tcPr>
          <w:p w14:paraId="2152508F" w14:textId="77777777" w:rsidR="005A2453" w:rsidRPr="00CB4E07" w:rsidRDefault="005A2453" w:rsidP="005A2453">
            <w:pPr>
              <w:rPr>
                <w:sz w:val="18"/>
                <w:szCs w:val="18"/>
              </w:rPr>
            </w:pPr>
            <w:r>
              <w:rPr>
                <w:sz w:val="18"/>
                <w:szCs w:val="18"/>
              </w:rPr>
              <w:t>Partnered</w:t>
            </w:r>
          </w:p>
        </w:tc>
        <w:tc>
          <w:tcPr>
            <w:tcW w:w="320" w:type="pct"/>
            <w:shd w:val="clear" w:color="auto" w:fill="auto"/>
            <w:vAlign w:val="bottom"/>
          </w:tcPr>
          <w:p w14:paraId="6DE94C79" w14:textId="7A005F3A" w:rsidR="005A2453" w:rsidRPr="001D73F8" w:rsidRDefault="005A2453" w:rsidP="005A2453">
            <w:pPr>
              <w:jc w:val="right"/>
              <w:rPr>
                <w:sz w:val="18"/>
                <w:szCs w:val="18"/>
              </w:rPr>
            </w:pPr>
            <w:r>
              <w:rPr>
                <w:color w:val="000000"/>
                <w:sz w:val="18"/>
                <w:szCs w:val="18"/>
                <w:lang w:val="en-US"/>
              </w:rPr>
              <w:t>184</w:t>
            </w:r>
          </w:p>
        </w:tc>
        <w:tc>
          <w:tcPr>
            <w:tcW w:w="364" w:type="pct"/>
            <w:shd w:val="clear" w:color="auto" w:fill="auto"/>
            <w:vAlign w:val="bottom"/>
          </w:tcPr>
          <w:p w14:paraId="2A27A596" w14:textId="18145C90" w:rsidR="005A2453" w:rsidRPr="001D73F8" w:rsidRDefault="005A2453" w:rsidP="005A2453">
            <w:pPr>
              <w:jc w:val="right"/>
              <w:rPr>
                <w:sz w:val="18"/>
                <w:szCs w:val="18"/>
              </w:rPr>
            </w:pPr>
            <w:r>
              <w:rPr>
                <w:color w:val="000000"/>
                <w:sz w:val="18"/>
                <w:szCs w:val="18"/>
                <w:lang w:val="en-US"/>
              </w:rPr>
              <w:t>(50)</w:t>
            </w:r>
          </w:p>
        </w:tc>
        <w:tc>
          <w:tcPr>
            <w:tcW w:w="449" w:type="pct"/>
            <w:shd w:val="clear" w:color="auto" w:fill="auto"/>
            <w:vAlign w:val="bottom"/>
          </w:tcPr>
          <w:p w14:paraId="4E08270F" w14:textId="2435F9D8" w:rsidR="005A2453" w:rsidRPr="001D73F8" w:rsidRDefault="005A2453" w:rsidP="005A2453">
            <w:pPr>
              <w:jc w:val="right"/>
              <w:rPr>
                <w:sz w:val="18"/>
                <w:szCs w:val="18"/>
              </w:rPr>
            </w:pPr>
            <w:r>
              <w:rPr>
                <w:color w:val="000000"/>
                <w:sz w:val="18"/>
                <w:szCs w:val="18"/>
                <w:lang w:val="en-US"/>
              </w:rPr>
              <w:t>183</w:t>
            </w:r>
          </w:p>
        </w:tc>
        <w:tc>
          <w:tcPr>
            <w:tcW w:w="389" w:type="pct"/>
            <w:shd w:val="clear" w:color="auto" w:fill="auto"/>
            <w:vAlign w:val="bottom"/>
          </w:tcPr>
          <w:p w14:paraId="29CF53CD" w14:textId="3E874752" w:rsidR="005A2453" w:rsidRPr="001D73F8" w:rsidRDefault="005A2453" w:rsidP="005A2453">
            <w:pPr>
              <w:jc w:val="right"/>
              <w:rPr>
                <w:sz w:val="18"/>
                <w:szCs w:val="18"/>
              </w:rPr>
            </w:pPr>
            <w:r>
              <w:rPr>
                <w:color w:val="000000"/>
                <w:sz w:val="18"/>
                <w:szCs w:val="18"/>
                <w:lang w:val="en-US"/>
              </w:rPr>
              <w:t>(50)</w:t>
            </w:r>
          </w:p>
        </w:tc>
        <w:tc>
          <w:tcPr>
            <w:tcW w:w="370" w:type="pct"/>
            <w:shd w:val="clear" w:color="auto" w:fill="auto"/>
            <w:vAlign w:val="bottom"/>
          </w:tcPr>
          <w:p w14:paraId="11CEA1CA" w14:textId="1EB2ECD1" w:rsidR="005A2453" w:rsidRPr="001D73F8" w:rsidRDefault="005A2453" w:rsidP="005A2453">
            <w:pPr>
              <w:jc w:val="right"/>
              <w:rPr>
                <w:sz w:val="18"/>
                <w:szCs w:val="18"/>
              </w:rPr>
            </w:pPr>
            <w:r>
              <w:rPr>
                <w:color w:val="000000"/>
                <w:sz w:val="18"/>
                <w:szCs w:val="18"/>
                <w:lang w:val="en-US"/>
              </w:rPr>
              <w:t>0.76</w:t>
            </w:r>
          </w:p>
        </w:tc>
        <w:tc>
          <w:tcPr>
            <w:tcW w:w="656" w:type="pct"/>
            <w:shd w:val="clear" w:color="auto" w:fill="auto"/>
            <w:vAlign w:val="bottom"/>
          </w:tcPr>
          <w:p w14:paraId="3F216C58" w14:textId="4E7A6572" w:rsidR="005A2453" w:rsidRPr="001D73F8" w:rsidRDefault="005A2453" w:rsidP="0054481F">
            <w:pPr>
              <w:jc w:val="right"/>
              <w:rPr>
                <w:sz w:val="18"/>
                <w:szCs w:val="18"/>
              </w:rPr>
            </w:pPr>
            <w:r>
              <w:rPr>
                <w:color w:val="000000"/>
                <w:sz w:val="18"/>
                <w:szCs w:val="18"/>
                <w:lang w:val="en-US"/>
              </w:rPr>
              <w:t>(0.49, 1.18)</w:t>
            </w:r>
          </w:p>
        </w:tc>
        <w:tc>
          <w:tcPr>
            <w:tcW w:w="502" w:type="pct"/>
            <w:shd w:val="clear" w:color="auto" w:fill="FFFFFF" w:themeFill="background1"/>
          </w:tcPr>
          <w:p w14:paraId="00463B06" w14:textId="05F7998A" w:rsidR="005A2453" w:rsidRPr="00CB4E07" w:rsidRDefault="005A2453" w:rsidP="005A2453">
            <w:pPr>
              <w:jc w:val="right"/>
              <w:rPr>
                <w:sz w:val="18"/>
                <w:szCs w:val="18"/>
              </w:rPr>
            </w:pPr>
          </w:p>
        </w:tc>
      </w:tr>
      <w:tr w:rsidR="005A2453" w14:paraId="65C2B8D4" w14:textId="77777777" w:rsidTr="00C04EB0">
        <w:tc>
          <w:tcPr>
            <w:tcW w:w="1949" w:type="pct"/>
            <w:gridSpan w:val="2"/>
            <w:shd w:val="clear" w:color="auto" w:fill="auto"/>
          </w:tcPr>
          <w:p w14:paraId="07609F27" w14:textId="7153ECE2" w:rsidR="005A2453" w:rsidRPr="00CB4E07" w:rsidRDefault="005A2453" w:rsidP="005A2453">
            <w:pPr>
              <w:rPr>
                <w:sz w:val="18"/>
                <w:szCs w:val="18"/>
              </w:rPr>
            </w:pPr>
            <w:r>
              <w:rPr>
                <w:b/>
                <w:bCs/>
                <w:sz w:val="18"/>
                <w:szCs w:val="18"/>
                <w:lang w:val="en-AU" w:eastAsia="en-US"/>
              </w:rPr>
              <w:t>Deprivation level (NZiDep)</w:t>
            </w:r>
          </w:p>
        </w:tc>
        <w:tc>
          <w:tcPr>
            <w:tcW w:w="320" w:type="pct"/>
            <w:shd w:val="clear" w:color="auto" w:fill="auto"/>
          </w:tcPr>
          <w:p w14:paraId="20C641D5" w14:textId="77777777" w:rsidR="005A2453" w:rsidRPr="00CB4E07" w:rsidRDefault="005A2453" w:rsidP="005A2453">
            <w:pPr>
              <w:jc w:val="right"/>
              <w:rPr>
                <w:sz w:val="18"/>
                <w:szCs w:val="18"/>
              </w:rPr>
            </w:pPr>
          </w:p>
        </w:tc>
        <w:tc>
          <w:tcPr>
            <w:tcW w:w="364" w:type="pct"/>
            <w:shd w:val="clear" w:color="auto" w:fill="auto"/>
            <w:vAlign w:val="center"/>
          </w:tcPr>
          <w:p w14:paraId="70D857BA" w14:textId="77777777" w:rsidR="005A2453" w:rsidRPr="00CB4E07" w:rsidRDefault="005A2453" w:rsidP="005A2453">
            <w:pPr>
              <w:jc w:val="right"/>
              <w:rPr>
                <w:sz w:val="18"/>
                <w:szCs w:val="18"/>
              </w:rPr>
            </w:pPr>
          </w:p>
        </w:tc>
        <w:tc>
          <w:tcPr>
            <w:tcW w:w="449" w:type="pct"/>
            <w:shd w:val="clear" w:color="auto" w:fill="auto"/>
            <w:vAlign w:val="bottom"/>
          </w:tcPr>
          <w:p w14:paraId="36AA621F" w14:textId="77777777" w:rsidR="005A2453" w:rsidRPr="00CB4E07" w:rsidRDefault="005A2453" w:rsidP="005A2453">
            <w:pPr>
              <w:jc w:val="right"/>
              <w:rPr>
                <w:sz w:val="18"/>
                <w:szCs w:val="18"/>
              </w:rPr>
            </w:pPr>
          </w:p>
        </w:tc>
        <w:tc>
          <w:tcPr>
            <w:tcW w:w="389" w:type="pct"/>
            <w:shd w:val="clear" w:color="auto" w:fill="auto"/>
            <w:vAlign w:val="center"/>
          </w:tcPr>
          <w:p w14:paraId="41831A4D" w14:textId="77777777" w:rsidR="005A2453" w:rsidRPr="00CB4E07" w:rsidRDefault="005A2453" w:rsidP="005A2453">
            <w:pPr>
              <w:jc w:val="right"/>
              <w:rPr>
                <w:sz w:val="18"/>
                <w:szCs w:val="18"/>
              </w:rPr>
            </w:pPr>
          </w:p>
        </w:tc>
        <w:tc>
          <w:tcPr>
            <w:tcW w:w="370" w:type="pct"/>
            <w:shd w:val="clear" w:color="auto" w:fill="auto"/>
            <w:vAlign w:val="bottom"/>
          </w:tcPr>
          <w:p w14:paraId="5D94CA0C" w14:textId="77777777" w:rsidR="005A2453" w:rsidRPr="00F372E8" w:rsidRDefault="005A2453" w:rsidP="005A2453">
            <w:pPr>
              <w:jc w:val="right"/>
              <w:rPr>
                <w:sz w:val="18"/>
                <w:szCs w:val="18"/>
              </w:rPr>
            </w:pPr>
          </w:p>
        </w:tc>
        <w:tc>
          <w:tcPr>
            <w:tcW w:w="656" w:type="pct"/>
            <w:shd w:val="clear" w:color="auto" w:fill="auto"/>
          </w:tcPr>
          <w:p w14:paraId="3018128A" w14:textId="77777777" w:rsidR="005A2453" w:rsidRPr="00F372E8" w:rsidRDefault="005A2453" w:rsidP="0054481F">
            <w:pPr>
              <w:jc w:val="right"/>
              <w:rPr>
                <w:sz w:val="18"/>
                <w:szCs w:val="18"/>
              </w:rPr>
            </w:pPr>
          </w:p>
        </w:tc>
        <w:tc>
          <w:tcPr>
            <w:tcW w:w="502" w:type="pct"/>
            <w:shd w:val="clear" w:color="auto" w:fill="D9D9D9" w:themeFill="background1" w:themeFillShade="D9"/>
            <w:vAlign w:val="bottom"/>
          </w:tcPr>
          <w:p w14:paraId="268C0C5B" w14:textId="2881CB11" w:rsidR="005A2453" w:rsidRPr="00CB4E07" w:rsidRDefault="005A2453" w:rsidP="005A2453">
            <w:pPr>
              <w:jc w:val="right"/>
              <w:rPr>
                <w:sz w:val="18"/>
                <w:szCs w:val="18"/>
              </w:rPr>
            </w:pPr>
            <w:r w:rsidRPr="008D5C30">
              <w:rPr>
                <w:sz w:val="18"/>
                <w:szCs w:val="18"/>
              </w:rPr>
              <w:t>&lt;0.001</w:t>
            </w:r>
          </w:p>
        </w:tc>
      </w:tr>
      <w:tr w:rsidR="005A2453" w14:paraId="01377179" w14:textId="77777777" w:rsidTr="006F536E">
        <w:tc>
          <w:tcPr>
            <w:tcW w:w="139" w:type="pct"/>
            <w:shd w:val="clear" w:color="auto" w:fill="auto"/>
          </w:tcPr>
          <w:p w14:paraId="7A397893" w14:textId="77777777" w:rsidR="005A2453" w:rsidRPr="00CB4E07" w:rsidRDefault="005A2453" w:rsidP="005A2453">
            <w:pPr>
              <w:rPr>
                <w:sz w:val="18"/>
                <w:szCs w:val="18"/>
              </w:rPr>
            </w:pPr>
          </w:p>
        </w:tc>
        <w:tc>
          <w:tcPr>
            <w:tcW w:w="1811" w:type="pct"/>
            <w:shd w:val="clear" w:color="auto" w:fill="auto"/>
          </w:tcPr>
          <w:p w14:paraId="09D39E42" w14:textId="77777777" w:rsidR="005A2453" w:rsidRPr="00CB4E07" w:rsidRDefault="005A2453" w:rsidP="005A2453">
            <w:pPr>
              <w:jc w:val="left"/>
              <w:rPr>
                <w:sz w:val="18"/>
                <w:szCs w:val="18"/>
              </w:rPr>
            </w:pPr>
            <w:r>
              <w:rPr>
                <w:sz w:val="18"/>
                <w:szCs w:val="18"/>
              </w:rPr>
              <w:t xml:space="preserve">0 </w:t>
            </w:r>
            <w:r w:rsidRPr="00D94AC1">
              <w:rPr>
                <w:sz w:val="18"/>
                <w:szCs w:val="18"/>
              </w:rPr>
              <w:t>deprivation characteristics</w:t>
            </w:r>
          </w:p>
        </w:tc>
        <w:tc>
          <w:tcPr>
            <w:tcW w:w="320" w:type="pct"/>
            <w:shd w:val="clear" w:color="auto" w:fill="auto"/>
          </w:tcPr>
          <w:p w14:paraId="166B1163" w14:textId="192D35EE" w:rsidR="005A2453" w:rsidRPr="00CB4E07" w:rsidRDefault="005A2453" w:rsidP="005A2453">
            <w:pPr>
              <w:jc w:val="right"/>
              <w:rPr>
                <w:sz w:val="18"/>
                <w:szCs w:val="18"/>
              </w:rPr>
            </w:pPr>
            <w:r w:rsidRPr="0067479D">
              <w:rPr>
                <w:sz w:val="18"/>
              </w:rPr>
              <w:t>42</w:t>
            </w:r>
          </w:p>
        </w:tc>
        <w:tc>
          <w:tcPr>
            <w:tcW w:w="364" w:type="pct"/>
            <w:shd w:val="clear" w:color="auto" w:fill="auto"/>
          </w:tcPr>
          <w:p w14:paraId="2486BA6A" w14:textId="43D76CBB" w:rsidR="005A2453" w:rsidRPr="00CB4E07" w:rsidRDefault="005A2453" w:rsidP="005A2453">
            <w:pPr>
              <w:jc w:val="right"/>
              <w:rPr>
                <w:sz w:val="18"/>
                <w:szCs w:val="18"/>
              </w:rPr>
            </w:pPr>
            <w:r>
              <w:rPr>
                <w:sz w:val="18"/>
              </w:rPr>
              <w:t>(</w:t>
            </w:r>
            <w:r w:rsidRPr="0067479D">
              <w:rPr>
                <w:sz w:val="18"/>
              </w:rPr>
              <w:t>70</w:t>
            </w:r>
            <w:r>
              <w:rPr>
                <w:sz w:val="18"/>
              </w:rPr>
              <w:t>)</w:t>
            </w:r>
          </w:p>
        </w:tc>
        <w:tc>
          <w:tcPr>
            <w:tcW w:w="449" w:type="pct"/>
            <w:shd w:val="clear" w:color="auto" w:fill="auto"/>
          </w:tcPr>
          <w:p w14:paraId="5FAA37DE" w14:textId="49A6E794" w:rsidR="005A2453" w:rsidRPr="00CB4E07" w:rsidRDefault="005A2453" w:rsidP="005A2453">
            <w:pPr>
              <w:jc w:val="right"/>
              <w:rPr>
                <w:sz w:val="18"/>
                <w:szCs w:val="18"/>
              </w:rPr>
            </w:pPr>
            <w:r w:rsidRPr="0067479D">
              <w:rPr>
                <w:sz w:val="18"/>
              </w:rPr>
              <w:t>18</w:t>
            </w:r>
          </w:p>
        </w:tc>
        <w:tc>
          <w:tcPr>
            <w:tcW w:w="389" w:type="pct"/>
            <w:shd w:val="clear" w:color="auto" w:fill="auto"/>
          </w:tcPr>
          <w:p w14:paraId="202E24CE" w14:textId="37F8B0DE" w:rsidR="005A2453" w:rsidRPr="00CB4E07" w:rsidRDefault="005A2453" w:rsidP="005A2453">
            <w:pPr>
              <w:jc w:val="right"/>
              <w:rPr>
                <w:sz w:val="18"/>
                <w:szCs w:val="18"/>
              </w:rPr>
            </w:pPr>
            <w:r>
              <w:rPr>
                <w:sz w:val="18"/>
              </w:rPr>
              <w:t>(</w:t>
            </w:r>
            <w:r w:rsidRPr="0067479D">
              <w:rPr>
                <w:sz w:val="18"/>
              </w:rPr>
              <w:t>30</w:t>
            </w:r>
            <w:r>
              <w:rPr>
                <w:sz w:val="18"/>
              </w:rPr>
              <w:t>)</w:t>
            </w:r>
          </w:p>
        </w:tc>
        <w:tc>
          <w:tcPr>
            <w:tcW w:w="370" w:type="pct"/>
            <w:shd w:val="clear" w:color="auto" w:fill="auto"/>
          </w:tcPr>
          <w:p w14:paraId="2546AE8E" w14:textId="26DF4477" w:rsidR="005A2453" w:rsidRPr="00F372E8" w:rsidRDefault="005A2453" w:rsidP="005A2453">
            <w:pPr>
              <w:jc w:val="right"/>
              <w:rPr>
                <w:sz w:val="18"/>
                <w:szCs w:val="18"/>
              </w:rPr>
            </w:pPr>
            <w:r w:rsidRPr="0067479D">
              <w:rPr>
                <w:sz w:val="18"/>
              </w:rPr>
              <w:t>1.00</w:t>
            </w:r>
          </w:p>
        </w:tc>
        <w:tc>
          <w:tcPr>
            <w:tcW w:w="656" w:type="pct"/>
            <w:shd w:val="clear" w:color="auto" w:fill="auto"/>
          </w:tcPr>
          <w:p w14:paraId="23A34E83" w14:textId="5E524219" w:rsidR="005A2453" w:rsidRPr="00F372E8" w:rsidRDefault="005A2453" w:rsidP="0054481F">
            <w:pPr>
              <w:jc w:val="right"/>
              <w:rPr>
                <w:sz w:val="18"/>
                <w:szCs w:val="18"/>
              </w:rPr>
            </w:pPr>
          </w:p>
        </w:tc>
        <w:tc>
          <w:tcPr>
            <w:tcW w:w="502" w:type="pct"/>
            <w:shd w:val="clear" w:color="auto" w:fill="FFFFFF" w:themeFill="background1"/>
          </w:tcPr>
          <w:p w14:paraId="4B07B1A9" w14:textId="77777777" w:rsidR="005A2453" w:rsidRPr="00CB4E07" w:rsidRDefault="005A2453" w:rsidP="005A2453">
            <w:pPr>
              <w:jc w:val="right"/>
              <w:rPr>
                <w:sz w:val="18"/>
                <w:szCs w:val="18"/>
              </w:rPr>
            </w:pPr>
          </w:p>
        </w:tc>
      </w:tr>
      <w:tr w:rsidR="005A2453" w14:paraId="7C369B91" w14:textId="77777777" w:rsidTr="006F536E">
        <w:tc>
          <w:tcPr>
            <w:tcW w:w="139" w:type="pct"/>
            <w:shd w:val="clear" w:color="auto" w:fill="auto"/>
          </w:tcPr>
          <w:p w14:paraId="4708D09A" w14:textId="77777777" w:rsidR="005A2453" w:rsidRPr="00CB4E07" w:rsidRDefault="005A2453" w:rsidP="005A2453">
            <w:pPr>
              <w:rPr>
                <w:sz w:val="18"/>
                <w:szCs w:val="18"/>
              </w:rPr>
            </w:pPr>
          </w:p>
        </w:tc>
        <w:tc>
          <w:tcPr>
            <w:tcW w:w="1811" w:type="pct"/>
            <w:shd w:val="clear" w:color="auto" w:fill="auto"/>
          </w:tcPr>
          <w:p w14:paraId="38376CC7" w14:textId="77777777" w:rsidR="005A2453" w:rsidRPr="00CB4E07" w:rsidRDefault="005A2453" w:rsidP="005A2453">
            <w:pPr>
              <w:jc w:val="left"/>
              <w:rPr>
                <w:sz w:val="18"/>
                <w:szCs w:val="18"/>
              </w:rPr>
            </w:pPr>
            <w:r>
              <w:rPr>
                <w:sz w:val="18"/>
                <w:szCs w:val="18"/>
              </w:rPr>
              <w:t xml:space="preserve">1 </w:t>
            </w:r>
            <w:r w:rsidRPr="00D94AC1">
              <w:rPr>
                <w:sz w:val="18"/>
                <w:szCs w:val="18"/>
              </w:rPr>
              <w:t>deprivation characteristic</w:t>
            </w:r>
          </w:p>
        </w:tc>
        <w:tc>
          <w:tcPr>
            <w:tcW w:w="320" w:type="pct"/>
            <w:shd w:val="clear" w:color="auto" w:fill="auto"/>
          </w:tcPr>
          <w:p w14:paraId="4154E283" w14:textId="7310A01D" w:rsidR="005A2453" w:rsidRPr="00CB4E07" w:rsidRDefault="005A2453" w:rsidP="005A2453">
            <w:pPr>
              <w:jc w:val="right"/>
              <w:rPr>
                <w:sz w:val="18"/>
                <w:szCs w:val="18"/>
              </w:rPr>
            </w:pPr>
            <w:r w:rsidRPr="0067479D">
              <w:rPr>
                <w:sz w:val="18"/>
              </w:rPr>
              <w:t>45</w:t>
            </w:r>
          </w:p>
        </w:tc>
        <w:tc>
          <w:tcPr>
            <w:tcW w:w="364" w:type="pct"/>
            <w:shd w:val="clear" w:color="auto" w:fill="auto"/>
          </w:tcPr>
          <w:p w14:paraId="70829BB8" w14:textId="3A7319AD" w:rsidR="005A2453" w:rsidRPr="00CB4E07" w:rsidRDefault="005A2453" w:rsidP="005A2453">
            <w:pPr>
              <w:jc w:val="right"/>
              <w:rPr>
                <w:sz w:val="18"/>
                <w:szCs w:val="18"/>
              </w:rPr>
            </w:pPr>
            <w:r>
              <w:rPr>
                <w:sz w:val="18"/>
              </w:rPr>
              <w:t>(</w:t>
            </w:r>
            <w:r w:rsidRPr="0067479D">
              <w:rPr>
                <w:sz w:val="18"/>
              </w:rPr>
              <w:t>51</w:t>
            </w:r>
            <w:r>
              <w:rPr>
                <w:sz w:val="18"/>
              </w:rPr>
              <w:t>)</w:t>
            </w:r>
          </w:p>
        </w:tc>
        <w:tc>
          <w:tcPr>
            <w:tcW w:w="449" w:type="pct"/>
            <w:shd w:val="clear" w:color="auto" w:fill="auto"/>
          </w:tcPr>
          <w:p w14:paraId="5D9CE3C5" w14:textId="170D1132" w:rsidR="005A2453" w:rsidRPr="00CB4E07" w:rsidRDefault="005A2453" w:rsidP="005A2453">
            <w:pPr>
              <w:jc w:val="right"/>
              <w:rPr>
                <w:sz w:val="18"/>
                <w:szCs w:val="18"/>
              </w:rPr>
            </w:pPr>
            <w:r w:rsidRPr="0067479D">
              <w:rPr>
                <w:sz w:val="18"/>
              </w:rPr>
              <w:t>43</w:t>
            </w:r>
          </w:p>
        </w:tc>
        <w:tc>
          <w:tcPr>
            <w:tcW w:w="389" w:type="pct"/>
            <w:shd w:val="clear" w:color="auto" w:fill="auto"/>
          </w:tcPr>
          <w:p w14:paraId="66DAD534" w14:textId="5AA5F6E2" w:rsidR="005A2453" w:rsidRPr="00CB4E07" w:rsidRDefault="005A2453" w:rsidP="005A2453">
            <w:pPr>
              <w:jc w:val="right"/>
              <w:rPr>
                <w:sz w:val="18"/>
                <w:szCs w:val="18"/>
              </w:rPr>
            </w:pPr>
            <w:r>
              <w:rPr>
                <w:sz w:val="18"/>
              </w:rPr>
              <w:t>(</w:t>
            </w:r>
            <w:r w:rsidRPr="0067479D">
              <w:rPr>
                <w:sz w:val="18"/>
              </w:rPr>
              <w:t>49</w:t>
            </w:r>
            <w:r>
              <w:rPr>
                <w:sz w:val="18"/>
              </w:rPr>
              <w:t>)</w:t>
            </w:r>
          </w:p>
        </w:tc>
        <w:tc>
          <w:tcPr>
            <w:tcW w:w="370" w:type="pct"/>
            <w:shd w:val="clear" w:color="auto" w:fill="auto"/>
          </w:tcPr>
          <w:p w14:paraId="74322785" w14:textId="1E2B9721" w:rsidR="005A2453" w:rsidRPr="00F372E8" w:rsidRDefault="005A2453" w:rsidP="005A2453">
            <w:pPr>
              <w:jc w:val="right"/>
              <w:rPr>
                <w:sz w:val="18"/>
                <w:szCs w:val="18"/>
              </w:rPr>
            </w:pPr>
            <w:r w:rsidRPr="0067479D">
              <w:rPr>
                <w:sz w:val="18"/>
              </w:rPr>
              <w:t>2.23</w:t>
            </w:r>
          </w:p>
        </w:tc>
        <w:tc>
          <w:tcPr>
            <w:tcW w:w="656" w:type="pct"/>
            <w:shd w:val="clear" w:color="auto" w:fill="auto"/>
          </w:tcPr>
          <w:p w14:paraId="43230E48" w14:textId="17B71B86" w:rsidR="005A2453" w:rsidRPr="00F372E8" w:rsidRDefault="005A2453" w:rsidP="0054481F">
            <w:pPr>
              <w:jc w:val="right"/>
              <w:rPr>
                <w:sz w:val="18"/>
                <w:szCs w:val="18"/>
              </w:rPr>
            </w:pPr>
            <w:r w:rsidRPr="0067479D">
              <w:rPr>
                <w:sz w:val="18"/>
              </w:rPr>
              <w:t>(1.12, 4.46)</w:t>
            </w:r>
          </w:p>
        </w:tc>
        <w:tc>
          <w:tcPr>
            <w:tcW w:w="502" w:type="pct"/>
            <w:shd w:val="clear" w:color="auto" w:fill="FFFFFF" w:themeFill="background1"/>
          </w:tcPr>
          <w:p w14:paraId="32E7A877" w14:textId="77777777" w:rsidR="005A2453" w:rsidRPr="00CB4E07" w:rsidRDefault="005A2453" w:rsidP="005A2453">
            <w:pPr>
              <w:jc w:val="right"/>
              <w:rPr>
                <w:sz w:val="18"/>
                <w:szCs w:val="18"/>
              </w:rPr>
            </w:pPr>
          </w:p>
        </w:tc>
      </w:tr>
      <w:tr w:rsidR="005A2453" w14:paraId="354AC3C4" w14:textId="77777777" w:rsidTr="006F536E">
        <w:tc>
          <w:tcPr>
            <w:tcW w:w="139" w:type="pct"/>
            <w:shd w:val="clear" w:color="auto" w:fill="auto"/>
          </w:tcPr>
          <w:p w14:paraId="55FB0EAC" w14:textId="77777777" w:rsidR="005A2453" w:rsidRPr="00CB4E07" w:rsidRDefault="005A2453" w:rsidP="005A2453">
            <w:pPr>
              <w:rPr>
                <w:sz w:val="18"/>
                <w:szCs w:val="18"/>
              </w:rPr>
            </w:pPr>
          </w:p>
        </w:tc>
        <w:tc>
          <w:tcPr>
            <w:tcW w:w="1811" w:type="pct"/>
            <w:shd w:val="clear" w:color="auto" w:fill="auto"/>
          </w:tcPr>
          <w:p w14:paraId="1B6EC636" w14:textId="77777777" w:rsidR="005A2453" w:rsidRPr="00CB4E07" w:rsidRDefault="005A2453" w:rsidP="005A2453">
            <w:pPr>
              <w:jc w:val="left"/>
              <w:rPr>
                <w:sz w:val="18"/>
                <w:szCs w:val="18"/>
              </w:rPr>
            </w:pPr>
            <w:r>
              <w:rPr>
                <w:sz w:val="18"/>
                <w:szCs w:val="18"/>
              </w:rPr>
              <w:t>2</w:t>
            </w:r>
            <w:r w:rsidRPr="00D94AC1">
              <w:rPr>
                <w:sz w:val="18"/>
                <w:szCs w:val="18"/>
              </w:rPr>
              <w:t xml:space="preserve"> deprivation characteristics</w:t>
            </w:r>
          </w:p>
        </w:tc>
        <w:tc>
          <w:tcPr>
            <w:tcW w:w="320" w:type="pct"/>
            <w:shd w:val="clear" w:color="auto" w:fill="auto"/>
          </w:tcPr>
          <w:p w14:paraId="03B6C469" w14:textId="497247C4" w:rsidR="005A2453" w:rsidRPr="00CB4E07" w:rsidRDefault="005A2453" w:rsidP="005A2453">
            <w:pPr>
              <w:jc w:val="right"/>
              <w:rPr>
                <w:sz w:val="18"/>
                <w:szCs w:val="18"/>
              </w:rPr>
            </w:pPr>
            <w:r w:rsidRPr="0067479D">
              <w:rPr>
                <w:sz w:val="18"/>
              </w:rPr>
              <w:t>55</w:t>
            </w:r>
          </w:p>
        </w:tc>
        <w:tc>
          <w:tcPr>
            <w:tcW w:w="364" w:type="pct"/>
            <w:shd w:val="clear" w:color="auto" w:fill="auto"/>
          </w:tcPr>
          <w:p w14:paraId="1599ABDE" w14:textId="6CACD038" w:rsidR="005A2453" w:rsidRPr="00CB4E07" w:rsidRDefault="005A2453" w:rsidP="005A2453">
            <w:pPr>
              <w:jc w:val="right"/>
              <w:rPr>
                <w:sz w:val="18"/>
                <w:szCs w:val="18"/>
              </w:rPr>
            </w:pPr>
            <w:r>
              <w:rPr>
                <w:sz w:val="18"/>
              </w:rPr>
              <w:t>(</w:t>
            </w:r>
            <w:r w:rsidRPr="0067479D">
              <w:rPr>
                <w:sz w:val="18"/>
              </w:rPr>
              <w:t>54</w:t>
            </w:r>
            <w:r>
              <w:rPr>
                <w:sz w:val="18"/>
              </w:rPr>
              <w:t>)</w:t>
            </w:r>
          </w:p>
        </w:tc>
        <w:tc>
          <w:tcPr>
            <w:tcW w:w="449" w:type="pct"/>
            <w:shd w:val="clear" w:color="auto" w:fill="auto"/>
          </w:tcPr>
          <w:p w14:paraId="43630E35" w14:textId="5C27E166" w:rsidR="005A2453" w:rsidRPr="00CB4E07" w:rsidRDefault="005A2453" w:rsidP="005A2453">
            <w:pPr>
              <w:jc w:val="right"/>
              <w:rPr>
                <w:sz w:val="18"/>
                <w:szCs w:val="18"/>
              </w:rPr>
            </w:pPr>
            <w:r w:rsidRPr="0067479D">
              <w:rPr>
                <w:sz w:val="18"/>
              </w:rPr>
              <w:t>46</w:t>
            </w:r>
          </w:p>
        </w:tc>
        <w:tc>
          <w:tcPr>
            <w:tcW w:w="389" w:type="pct"/>
            <w:shd w:val="clear" w:color="auto" w:fill="auto"/>
          </w:tcPr>
          <w:p w14:paraId="4A24E7B0" w14:textId="2BFD2BD2" w:rsidR="005A2453" w:rsidRPr="00CB4E07" w:rsidRDefault="005A2453" w:rsidP="005A2453">
            <w:pPr>
              <w:jc w:val="right"/>
              <w:rPr>
                <w:sz w:val="18"/>
                <w:szCs w:val="18"/>
              </w:rPr>
            </w:pPr>
            <w:r>
              <w:rPr>
                <w:sz w:val="18"/>
              </w:rPr>
              <w:t>(</w:t>
            </w:r>
            <w:r w:rsidRPr="0067479D">
              <w:rPr>
                <w:sz w:val="18"/>
              </w:rPr>
              <w:t>46</w:t>
            </w:r>
            <w:r>
              <w:rPr>
                <w:sz w:val="18"/>
              </w:rPr>
              <w:t>)</w:t>
            </w:r>
          </w:p>
        </w:tc>
        <w:tc>
          <w:tcPr>
            <w:tcW w:w="370" w:type="pct"/>
            <w:shd w:val="clear" w:color="auto" w:fill="auto"/>
          </w:tcPr>
          <w:p w14:paraId="04D91C04" w14:textId="75ABC8EE" w:rsidR="005A2453" w:rsidRPr="00481829" w:rsidRDefault="005A2453" w:rsidP="005A2453">
            <w:pPr>
              <w:jc w:val="right"/>
              <w:rPr>
                <w:sz w:val="18"/>
                <w:szCs w:val="18"/>
              </w:rPr>
            </w:pPr>
            <w:r w:rsidRPr="0067479D">
              <w:rPr>
                <w:sz w:val="18"/>
              </w:rPr>
              <w:t>1.95</w:t>
            </w:r>
          </w:p>
        </w:tc>
        <w:tc>
          <w:tcPr>
            <w:tcW w:w="656" w:type="pct"/>
            <w:shd w:val="clear" w:color="auto" w:fill="auto"/>
          </w:tcPr>
          <w:p w14:paraId="18146719" w14:textId="2383F656" w:rsidR="005A2453" w:rsidRPr="00481829" w:rsidRDefault="005A2453" w:rsidP="0054481F">
            <w:pPr>
              <w:jc w:val="right"/>
              <w:rPr>
                <w:sz w:val="18"/>
                <w:szCs w:val="18"/>
              </w:rPr>
            </w:pPr>
            <w:r w:rsidRPr="0067479D">
              <w:rPr>
                <w:sz w:val="18"/>
              </w:rPr>
              <w:t>(0.99, 3.84)</w:t>
            </w:r>
          </w:p>
        </w:tc>
        <w:tc>
          <w:tcPr>
            <w:tcW w:w="502" w:type="pct"/>
            <w:shd w:val="clear" w:color="auto" w:fill="FFFFFF" w:themeFill="background1"/>
          </w:tcPr>
          <w:p w14:paraId="61C3F2E9" w14:textId="77777777" w:rsidR="005A2453" w:rsidRPr="00CB4E07" w:rsidRDefault="005A2453" w:rsidP="005A2453">
            <w:pPr>
              <w:jc w:val="right"/>
              <w:rPr>
                <w:sz w:val="18"/>
                <w:szCs w:val="18"/>
              </w:rPr>
            </w:pPr>
          </w:p>
        </w:tc>
      </w:tr>
      <w:tr w:rsidR="005A2453" w:rsidRPr="001D73F8" w14:paraId="495D93B9" w14:textId="77777777" w:rsidTr="006F536E">
        <w:tc>
          <w:tcPr>
            <w:tcW w:w="139" w:type="pct"/>
            <w:shd w:val="clear" w:color="auto" w:fill="auto"/>
          </w:tcPr>
          <w:p w14:paraId="1044F7FE" w14:textId="77777777" w:rsidR="005A2453" w:rsidRPr="00CB4E07" w:rsidRDefault="005A2453" w:rsidP="005A2453">
            <w:pPr>
              <w:rPr>
                <w:sz w:val="18"/>
                <w:szCs w:val="18"/>
              </w:rPr>
            </w:pPr>
          </w:p>
        </w:tc>
        <w:tc>
          <w:tcPr>
            <w:tcW w:w="1811" w:type="pct"/>
            <w:shd w:val="clear" w:color="auto" w:fill="auto"/>
          </w:tcPr>
          <w:p w14:paraId="40EA912F" w14:textId="080D62C3" w:rsidR="005A2453" w:rsidRPr="00CB4E07" w:rsidRDefault="00926454" w:rsidP="00926454">
            <w:pPr>
              <w:jc w:val="left"/>
              <w:rPr>
                <w:sz w:val="18"/>
                <w:szCs w:val="18"/>
              </w:rPr>
            </w:pPr>
            <w:r>
              <w:rPr>
                <w:rFonts w:eastAsia="SimSun"/>
                <w:color w:val="000000"/>
                <w:sz w:val="18"/>
                <w:szCs w:val="18"/>
                <w:lang w:val="en-AU" w:eastAsia="zh-CN"/>
              </w:rPr>
              <w:t xml:space="preserve">≥ </w:t>
            </w:r>
            <w:r w:rsidR="005A2453">
              <w:rPr>
                <w:rFonts w:eastAsia="SimSun"/>
                <w:color w:val="000000"/>
                <w:sz w:val="18"/>
                <w:szCs w:val="18"/>
                <w:lang w:val="en-AU" w:eastAsia="zh-CN"/>
              </w:rPr>
              <w:t xml:space="preserve">3 </w:t>
            </w:r>
            <w:r w:rsidR="005A2453" w:rsidRPr="00D94AC1">
              <w:rPr>
                <w:sz w:val="18"/>
                <w:szCs w:val="18"/>
              </w:rPr>
              <w:t>deprivation characteristics</w:t>
            </w:r>
          </w:p>
        </w:tc>
        <w:tc>
          <w:tcPr>
            <w:tcW w:w="320" w:type="pct"/>
            <w:shd w:val="clear" w:color="auto" w:fill="auto"/>
          </w:tcPr>
          <w:p w14:paraId="01D07D9D" w14:textId="1D337781" w:rsidR="005A2453" w:rsidRPr="00CB4E07" w:rsidRDefault="005A2453" w:rsidP="005A2453">
            <w:pPr>
              <w:jc w:val="right"/>
              <w:rPr>
                <w:sz w:val="18"/>
                <w:szCs w:val="18"/>
              </w:rPr>
            </w:pPr>
            <w:r w:rsidRPr="0067479D">
              <w:rPr>
                <w:sz w:val="18"/>
              </w:rPr>
              <w:t>91</w:t>
            </w:r>
          </w:p>
        </w:tc>
        <w:tc>
          <w:tcPr>
            <w:tcW w:w="364" w:type="pct"/>
            <w:shd w:val="clear" w:color="auto" w:fill="auto"/>
          </w:tcPr>
          <w:p w14:paraId="366F92BA" w14:textId="3CBCF466" w:rsidR="005A2453" w:rsidRPr="00CB4E07" w:rsidRDefault="005A2453" w:rsidP="005A2453">
            <w:pPr>
              <w:jc w:val="right"/>
              <w:rPr>
                <w:sz w:val="18"/>
                <w:szCs w:val="18"/>
              </w:rPr>
            </w:pPr>
            <w:r>
              <w:rPr>
                <w:sz w:val="18"/>
              </w:rPr>
              <w:t>(</w:t>
            </w:r>
            <w:r w:rsidRPr="0067479D">
              <w:rPr>
                <w:sz w:val="18"/>
              </w:rPr>
              <w:t>40</w:t>
            </w:r>
            <w:r>
              <w:rPr>
                <w:sz w:val="18"/>
              </w:rPr>
              <w:t>)</w:t>
            </w:r>
          </w:p>
        </w:tc>
        <w:tc>
          <w:tcPr>
            <w:tcW w:w="449" w:type="pct"/>
            <w:shd w:val="clear" w:color="auto" w:fill="auto"/>
          </w:tcPr>
          <w:p w14:paraId="715CC73B" w14:textId="14F3B10B" w:rsidR="005A2453" w:rsidRPr="00CB4E07" w:rsidRDefault="005A2453" w:rsidP="005A2453">
            <w:pPr>
              <w:jc w:val="right"/>
              <w:rPr>
                <w:sz w:val="18"/>
                <w:szCs w:val="18"/>
              </w:rPr>
            </w:pPr>
            <w:r w:rsidRPr="0067479D">
              <w:rPr>
                <w:sz w:val="18"/>
              </w:rPr>
              <w:t>137</w:t>
            </w:r>
          </w:p>
        </w:tc>
        <w:tc>
          <w:tcPr>
            <w:tcW w:w="389" w:type="pct"/>
            <w:shd w:val="clear" w:color="auto" w:fill="auto"/>
          </w:tcPr>
          <w:p w14:paraId="0F54153A" w14:textId="2A86EA76" w:rsidR="005A2453" w:rsidRPr="00CB4E07" w:rsidRDefault="005A2453" w:rsidP="005A2453">
            <w:pPr>
              <w:jc w:val="right"/>
              <w:rPr>
                <w:sz w:val="18"/>
                <w:szCs w:val="18"/>
              </w:rPr>
            </w:pPr>
            <w:r>
              <w:rPr>
                <w:sz w:val="18"/>
              </w:rPr>
              <w:t>(</w:t>
            </w:r>
            <w:r w:rsidRPr="0067479D">
              <w:rPr>
                <w:sz w:val="18"/>
              </w:rPr>
              <w:t>60</w:t>
            </w:r>
            <w:r>
              <w:rPr>
                <w:sz w:val="18"/>
              </w:rPr>
              <w:t>)</w:t>
            </w:r>
          </w:p>
        </w:tc>
        <w:tc>
          <w:tcPr>
            <w:tcW w:w="370" w:type="pct"/>
            <w:shd w:val="clear" w:color="auto" w:fill="auto"/>
          </w:tcPr>
          <w:p w14:paraId="27BF100A" w14:textId="1E4D7971" w:rsidR="005A2453" w:rsidRPr="00481829" w:rsidRDefault="005A2453" w:rsidP="005A2453">
            <w:pPr>
              <w:jc w:val="right"/>
              <w:rPr>
                <w:sz w:val="18"/>
                <w:szCs w:val="18"/>
              </w:rPr>
            </w:pPr>
            <w:r w:rsidRPr="0067479D">
              <w:rPr>
                <w:sz w:val="18"/>
              </w:rPr>
              <w:t>3.51</w:t>
            </w:r>
          </w:p>
        </w:tc>
        <w:tc>
          <w:tcPr>
            <w:tcW w:w="656" w:type="pct"/>
            <w:shd w:val="clear" w:color="auto" w:fill="auto"/>
          </w:tcPr>
          <w:p w14:paraId="67D70B6C" w14:textId="1FFCFD80" w:rsidR="005A2453" w:rsidRPr="00481829" w:rsidRDefault="005A2453" w:rsidP="0054481F">
            <w:pPr>
              <w:jc w:val="right"/>
              <w:rPr>
                <w:sz w:val="18"/>
                <w:szCs w:val="18"/>
              </w:rPr>
            </w:pPr>
            <w:r w:rsidRPr="0067479D">
              <w:rPr>
                <w:sz w:val="18"/>
              </w:rPr>
              <w:t>(1.90, 6.48)</w:t>
            </w:r>
          </w:p>
        </w:tc>
        <w:tc>
          <w:tcPr>
            <w:tcW w:w="502" w:type="pct"/>
            <w:shd w:val="clear" w:color="auto" w:fill="FFFFFF" w:themeFill="background1"/>
          </w:tcPr>
          <w:p w14:paraId="3FDE2C7D" w14:textId="417E05E0" w:rsidR="005A2453" w:rsidRPr="00CB4E07" w:rsidRDefault="005A2453" w:rsidP="005A2453">
            <w:pPr>
              <w:jc w:val="right"/>
              <w:rPr>
                <w:sz w:val="18"/>
                <w:szCs w:val="18"/>
              </w:rPr>
            </w:pPr>
          </w:p>
        </w:tc>
      </w:tr>
      <w:tr w:rsidR="005A2453" w14:paraId="10A5CADE" w14:textId="77777777" w:rsidTr="00C04EB0">
        <w:tc>
          <w:tcPr>
            <w:tcW w:w="1949" w:type="pct"/>
            <w:gridSpan w:val="2"/>
            <w:shd w:val="clear" w:color="auto" w:fill="auto"/>
          </w:tcPr>
          <w:p w14:paraId="25F8F1A8" w14:textId="77777777" w:rsidR="005A2453" w:rsidRPr="00CB4E07" w:rsidRDefault="005A2453" w:rsidP="005A2453">
            <w:pPr>
              <w:rPr>
                <w:sz w:val="18"/>
                <w:szCs w:val="18"/>
              </w:rPr>
            </w:pPr>
            <w:r w:rsidRPr="00CD30C5">
              <w:rPr>
                <w:b/>
                <w:sz w:val="18"/>
                <w:szCs w:val="18"/>
              </w:rPr>
              <w:t>Age (years)</w:t>
            </w:r>
          </w:p>
        </w:tc>
        <w:tc>
          <w:tcPr>
            <w:tcW w:w="320" w:type="pct"/>
            <w:shd w:val="clear" w:color="auto" w:fill="auto"/>
          </w:tcPr>
          <w:p w14:paraId="5A5B7E84" w14:textId="77777777" w:rsidR="005A2453" w:rsidRPr="00CB4E07" w:rsidRDefault="005A2453" w:rsidP="005A2453">
            <w:pPr>
              <w:jc w:val="right"/>
              <w:rPr>
                <w:sz w:val="18"/>
                <w:szCs w:val="18"/>
              </w:rPr>
            </w:pPr>
          </w:p>
        </w:tc>
        <w:tc>
          <w:tcPr>
            <w:tcW w:w="364" w:type="pct"/>
            <w:shd w:val="clear" w:color="auto" w:fill="auto"/>
            <w:vAlign w:val="bottom"/>
          </w:tcPr>
          <w:p w14:paraId="0311688C" w14:textId="117199CC" w:rsidR="005A2453" w:rsidRPr="00CB4E07" w:rsidRDefault="005A2453" w:rsidP="005A2453">
            <w:pPr>
              <w:jc w:val="right"/>
              <w:rPr>
                <w:sz w:val="18"/>
                <w:szCs w:val="18"/>
              </w:rPr>
            </w:pPr>
            <w:r>
              <w:rPr>
                <w:color w:val="000000"/>
                <w:sz w:val="18"/>
                <w:szCs w:val="18"/>
                <w:lang w:val="en-US"/>
              </w:rPr>
              <w:t> </w:t>
            </w:r>
          </w:p>
        </w:tc>
        <w:tc>
          <w:tcPr>
            <w:tcW w:w="449" w:type="pct"/>
            <w:shd w:val="clear" w:color="auto" w:fill="auto"/>
            <w:vAlign w:val="bottom"/>
          </w:tcPr>
          <w:p w14:paraId="4DE46720" w14:textId="4E25D3EA" w:rsidR="005A2453" w:rsidRPr="00CB4E07" w:rsidRDefault="005A2453" w:rsidP="005A2453">
            <w:pPr>
              <w:jc w:val="right"/>
              <w:rPr>
                <w:sz w:val="18"/>
                <w:szCs w:val="18"/>
              </w:rPr>
            </w:pPr>
            <w:r>
              <w:rPr>
                <w:color w:val="000000"/>
                <w:sz w:val="18"/>
                <w:szCs w:val="18"/>
                <w:lang w:val="en-US"/>
              </w:rPr>
              <w:t> </w:t>
            </w:r>
          </w:p>
        </w:tc>
        <w:tc>
          <w:tcPr>
            <w:tcW w:w="389" w:type="pct"/>
            <w:shd w:val="clear" w:color="auto" w:fill="auto"/>
            <w:vAlign w:val="bottom"/>
          </w:tcPr>
          <w:p w14:paraId="4E550D2B" w14:textId="1C3FA9AD" w:rsidR="005A2453" w:rsidRPr="00CB4E07" w:rsidRDefault="005A2453" w:rsidP="005A2453">
            <w:pPr>
              <w:jc w:val="right"/>
              <w:rPr>
                <w:sz w:val="18"/>
                <w:szCs w:val="18"/>
              </w:rPr>
            </w:pPr>
            <w:r>
              <w:rPr>
                <w:color w:val="000000"/>
                <w:sz w:val="18"/>
                <w:szCs w:val="18"/>
                <w:lang w:val="en-US"/>
              </w:rPr>
              <w:t> </w:t>
            </w:r>
          </w:p>
        </w:tc>
        <w:tc>
          <w:tcPr>
            <w:tcW w:w="370" w:type="pct"/>
            <w:shd w:val="clear" w:color="auto" w:fill="auto"/>
            <w:vAlign w:val="bottom"/>
          </w:tcPr>
          <w:p w14:paraId="2FE71399" w14:textId="515D1A61" w:rsidR="005A2453" w:rsidRPr="00481829" w:rsidRDefault="005A2453" w:rsidP="005A2453">
            <w:pPr>
              <w:jc w:val="right"/>
              <w:rPr>
                <w:sz w:val="18"/>
                <w:szCs w:val="18"/>
              </w:rPr>
            </w:pPr>
            <w:r>
              <w:rPr>
                <w:color w:val="000000"/>
                <w:sz w:val="18"/>
                <w:szCs w:val="18"/>
                <w:lang w:val="en-US"/>
              </w:rPr>
              <w:t> </w:t>
            </w:r>
          </w:p>
        </w:tc>
        <w:tc>
          <w:tcPr>
            <w:tcW w:w="656" w:type="pct"/>
            <w:shd w:val="clear" w:color="auto" w:fill="auto"/>
            <w:vAlign w:val="bottom"/>
          </w:tcPr>
          <w:p w14:paraId="4EE79A6A" w14:textId="7BC9CE7B"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vAlign w:val="bottom"/>
          </w:tcPr>
          <w:p w14:paraId="261BB970" w14:textId="41A34C1D" w:rsidR="005A2453" w:rsidRPr="00CB4E07" w:rsidRDefault="005A2453" w:rsidP="005A2453">
            <w:pPr>
              <w:jc w:val="right"/>
              <w:rPr>
                <w:sz w:val="18"/>
                <w:szCs w:val="18"/>
              </w:rPr>
            </w:pPr>
            <w:r>
              <w:rPr>
                <w:color w:val="000000"/>
                <w:sz w:val="18"/>
                <w:szCs w:val="18"/>
                <w:lang w:val="en-US"/>
              </w:rPr>
              <w:t>0.43</w:t>
            </w:r>
          </w:p>
        </w:tc>
      </w:tr>
      <w:tr w:rsidR="005A2453" w14:paraId="3CD68310" w14:textId="77777777" w:rsidTr="006F536E">
        <w:tc>
          <w:tcPr>
            <w:tcW w:w="139" w:type="pct"/>
            <w:shd w:val="clear" w:color="auto" w:fill="auto"/>
          </w:tcPr>
          <w:p w14:paraId="43645D92" w14:textId="77777777" w:rsidR="005A2453" w:rsidRPr="00CB4E07" w:rsidRDefault="005A2453" w:rsidP="005A2453">
            <w:pPr>
              <w:rPr>
                <w:sz w:val="18"/>
                <w:szCs w:val="18"/>
              </w:rPr>
            </w:pPr>
          </w:p>
        </w:tc>
        <w:tc>
          <w:tcPr>
            <w:tcW w:w="1811" w:type="pct"/>
            <w:shd w:val="clear" w:color="auto" w:fill="auto"/>
          </w:tcPr>
          <w:p w14:paraId="7C668958" w14:textId="77777777" w:rsidR="005A2453" w:rsidRPr="00CB4E07" w:rsidRDefault="005A2453" w:rsidP="005A2453">
            <w:pPr>
              <w:rPr>
                <w:sz w:val="18"/>
                <w:szCs w:val="18"/>
              </w:rPr>
            </w:pPr>
            <w:r>
              <w:rPr>
                <w:rFonts w:eastAsia="SimSun"/>
                <w:color w:val="000000"/>
                <w:sz w:val="18"/>
                <w:szCs w:val="18"/>
                <w:lang w:val="en-AU" w:eastAsia="zh-CN"/>
              </w:rPr>
              <w:t xml:space="preserve">≤ </w:t>
            </w:r>
            <w:r w:rsidRPr="00CB4E07">
              <w:rPr>
                <w:sz w:val="18"/>
                <w:szCs w:val="18"/>
              </w:rPr>
              <w:t>39</w:t>
            </w:r>
          </w:p>
        </w:tc>
        <w:tc>
          <w:tcPr>
            <w:tcW w:w="320" w:type="pct"/>
            <w:shd w:val="clear" w:color="auto" w:fill="auto"/>
            <w:vAlign w:val="bottom"/>
          </w:tcPr>
          <w:p w14:paraId="04AFF6F9" w14:textId="06991B7D" w:rsidR="005A2453" w:rsidRPr="00CB4E07" w:rsidRDefault="005A2453" w:rsidP="005A2453">
            <w:pPr>
              <w:jc w:val="right"/>
              <w:rPr>
                <w:sz w:val="18"/>
                <w:szCs w:val="18"/>
              </w:rPr>
            </w:pPr>
            <w:r>
              <w:rPr>
                <w:color w:val="000000"/>
                <w:sz w:val="18"/>
                <w:szCs w:val="18"/>
                <w:lang w:val="en-US"/>
              </w:rPr>
              <w:t>89</w:t>
            </w:r>
          </w:p>
        </w:tc>
        <w:tc>
          <w:tcPr>
            <w:tcW w:w="364" w:type="pct"/>
            <w:shd w:val="clear" w:color="auto" w:fill="auto"/>
            <w:vAlign w:val="bottom"/>
          </w:tcPr>
          <w:p w14:paraId="6DA267A0" w14:textId="7DB98C1F" w:rsidR="005A2453" w:rsidRPr="00CB4E07" w:rsidRDefault="005A2453" w:rsidP="005A2453">
            <w:pPr>
              <w:jc w:val="right"/>
              <w:rPr>
                <w:sz w:val="18"/>
                <w:szCs w:val="18"/>
              </w:rPr>
            </w:pPr>
            <w:r>
              <w:rPr>
                <w:color w:val="000000"/>
                <w:sz w:val="18"/>
                <w:szCs w:val="18"/>
                <w:lang w:val="en-US"/>
              </w:rPr>
              <w:t>(51)</w:t>
            </w:r>
          </w:p>
        </w:tc>
        <w:tc>
          <w:tcPr>
            <w:tcW w:w="449" w:type="pct"/>
            <w:shd w:val="clear" w:color="auto" w:fill="auto"/>
            <w:vAlign w:val="bottom"/>
          </w:tcPr>
          <w:p w14:paraId="0A6E55AC" w14:textId="3732D6D7" w:rsidR="005A2453" w:rsidRPr="00CB4E07" w:rsidRDefault="005A2453" w:rsidP="005A2453">
            <w:pPr>
              <w:jc w:val="right"/>
              <w:rPr>
                <w:sz w:val="18"/>
                <w:szCs w:val="18"/>
              </w:rPr>
            </w:pPr>
            <w:r>
              <w:rPr>
                <w:color w:val="000000"/>
                <w:sz w:val="18"/>
                <w:szCs w:val="18"/>
                <w:lang w:val="en-US"/>
              </w:rPr>
              <w:t>87</w:t>
            </w:r>
          </w:p>
        </w:tc>
        <w:tc>
          <w:tcPr>
            <w:tcW w:w="389" w:type="pct"/>
            <w:shd w:val="clear" w:color="auto" w:fill="auto"/>
            <w:vAlign w:val="bottom"/>
          </w:tcPr>
          <w:p w14:paraId="45D9545E" w14:textId="34CA5F68" w:rsidR="005A2453" w:rsidRPr="00CB4E07" w:rsidRDefault="005A2453" w:rsidP="005A2453">
            <w:pPr>
              <w:jc w:val="right"/>
              <w:rPr>
                <w:sz w:val="18"/>
                <w:szCs w:val="18"/>
              </w:rPr>
            </w:pPr>
            <w:r>
              <w:rPr>
                <w:color w:val="000000"/>
                <w:sz w:val="18"/>
                <w:szCs w:val="18"/>
                <w:lang w:val="en-US"/>
              </w:rPr>
              <w:t>(49)</w:t>
            </w:r>
          </w:p>
        </w:tc>
        <w:tc>
          <w:tcPr>
            <w:tcW w:w="370" w:type="pct"/>
            <w:shd w:val="clear" w:color="auto" w:fill="auto"/>
            <w:vAlign w:val="bottom"/>
          </w:tcPr>
          <w:p w14:paraId="3D866C6C" w14:textId="1787BB57" w:rsidR="005A2453" w:rsidRPr="00481829"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68FA2FA4" w14:textId="4B2FDE00"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tcPr>
          <w:p w14:paraId="6102A08F" w14:textId="77777777" w:rsidR="005A2453" w:rsidRPr="00CB4E07" w:rsidRDefault="005A2453" w:rsidP="005A2453">
            <w:pPr>
              <w:jc w:val="right"/>
              <w:rPr>
                <w:sz w:val="18"/>
                <w:szCs w:val="18"/>
              </w:rPr>
            </w:pPr>
          </w:p>
        </w:tc>
      </w:tr>
      <w:tr w:rsidR="005A2453" w14:paraId="1B577921" w14:textId="77777777" w:rsidTr="006F536E">
        <w:tc>
          <w:tcPr>
            <w:tcW w:w="139" w:type="pct"/>
            <w:shd w:val="clear" w:color="auto" w:fill="auto"/>
          </w:tcPr>
          <w:p w14:paraId="0C6ED2FC" w14:textId="77777777" w:rsidR="005A2453" w:rsidRPr="00CB4E07" w:rsidRDefault="005A2453" w:rsidP="005A2453">
            <w:pPr>
              <w:rPr>
                <w:sz w:val="18"/>
                <w:szCs w:val="18"/>
              </w:rPr>
            </w:pPr>
          </w:p>
        </w:tc>
        <w:tc>
          <w:tcPr>
            <w:tcW w:w="1811" w:type="pct"/>
            <w:shd w:val="clear" w:color="auto" w:fill="auto"/>
          </w:tcPr>
          <w:p w14:paraId="12A0BCAE" w14:textId="71BB1088" w:rsidR="005A2453" w:rsidRPr="00CB4E07" w:rsidRDefault="005A2453" w:rsidP="005A2453">
            <w:pPr>
              <w:rPr>
                <w:sz w:val="18"/>
                <w:szCs w:val="18"/>
              </w:rPr>
            </w:pPr>
            <w:r>
              <w:rPr>
                <w:sz w:val="18"/>
                <w:szCs w:val="18"/>
              </w:rPr>
              <w:t xml:space="preserve">40 - </w:t>
            </w:r>
            <w:r w:rsidRPr="00CB4E07">
              <w:rPr>
                <w:sz w:val="18"/>
                <w:szCs w:val="18"/>
              </w:rPr>
              <w:t>49</w:t>
            </w:r>
          </w:p>
        </w:tc>
        <w:tc>
          <w:tcPr>
            <w:tcW w:w="320" w:type="pct"/>
            <w:shd w:val="clear" w:color="auto" w:fill="auto"/>
            <w:vAlign w:val="bottom"/>
          </w:tcPr>
          <w:p w14:paraId="3B731C5A" w14:textId="767F41D8" w:rsidR="005A2453" w:rsidRPr="00CB4E07" w:rsidRDefault="005A2453" w:rsidP="005A2453">
            <w:pPr>
              <w:jc w:val="right"/>
              <w:rPr>
                <w:sz w:val="18"/>
                <w:szCs w:val="18"/>
              </w:rPr>
            </w:pPr>
            <w:r>
              <w:rPr>
                <w:color w:val="000000"/>
                <w:sz w:val="18"/>
                <w:szCs w:val="18"/>
                <w:lang w:val="en-US"/>
              </w:rPr>
              <w:t>111</w:t>
            </w:r>
          </w:p>
        </w:tc>
        <w:tc>
          <w:tcPr>
            <w:tcW w:w="364" w:type="pct"/>
            <w:shd w:val="clear" w:color="auto" w:fill="auto"/>
            <w:vAlign w:val="bottom"/>
          </w:tcPr>
          <w:p w14:paraId="4A138AED" w14:textId="2E4F7757" w:rsidR="005A2453" w:rsidRPr="00CB4E07" w:rsidRDefault="005A2453" w:rsidP="005A2453">
            <w:pPr>
              <w:jc w:val="right"/>
              <w:rPr>
                <w:sz w:val="18"/>
                <w:szCs w:val="18"/>
              </w:rPr>
            </w:pPr>
            <w:r>
              <w:rPr>
                <w:color w:val="000000"/>
                <w:sz w:val="18"/>
                <w:szCs w:val="18"/>
                <w:lang w:val="en-US"/>
              </w:rPr>
              <w:t>(50)</w:t>
            </w:r>
          </w:p>
        </w:tc>
        <w:tc>
          <w:tcPr>
            <w:tcW w:w="449" w:type="pct"/>
            <w:shd w:val="clear" w:color="auto" w:fill="auto"/>
            <w:vAlign w:val="bottom"/>
          </w:tcPr>
          <w:p w14:paraId="6AC584F4" w14:textId="1C37646C" w:rsidR="005A2453" w:rsidRPr="00CB4E07" w:rsidRDefault="005A2453" w:rsidP="005A2453">
            <w:pPr>
              <w:jc w:val="right"/>
              <w:rPr>
                <w:sz w:val="18"/>
                <w:szCs w:val="18"/>
              </w:rPr>
            </w:pPr>
            <w:r>
              <w:rPr>
                <w:color w:val="000000"/>
                <w:sz w:val="18"/>
                <w:szCs w:val="18"/>
                <w:lang w:val="en-US"/>
              </w:rPr>
              <w:t>110</w:t>
            </w:r>
          </w:p>
        </w:tc>
        <w:tc>
          <w:tcPr>
            <w:tcW w:w="389" w:type="pct"/>
            <w:shd w:val="clear" w:color="auto" w:fill="auto"/>
            <w:vAlign w:val="bottom"/>
          </w:tcPr>
          <w:p w14:paraId="368A8332" w14:textId="6B0FE169" w:rsidR="005A2453" w:rsidRPr="00CB4E07" w:rsidRDefault="005A2453" w:rsidP="005A2453">
            <w:pPr>
              <w:jc w:val="right"/>
              <w:rPr>
                <w:sz w:val="18"/>
                <w:szCs w:val="18"/>
              </w:rPr>
            </w:pPr>
            <w:r>
              <w:rPr>
                <w:color w:val="000000"/>
                <w:sz w:val="18"/>
                <w:szCs w:val="18"/>
                <w:lang w:val="en-US"/>
              </w:rPr>
              <w:t>(50)</w:t>
            </w:r>
          </w:p>
        </w:tc>
        <w:tc>
          <w:tcPr>
            <w:tcW w:w="370" w:type="pct"/>
            <w:shd w:val="clear" w:color="auto" w:fill="auto"/>
            <w:vAlign w:val="bottom"/>
          </w:tcPr>
          <w:p w14:paraId="7AD7E70F" w14:textId="5D0D5F6C" w:rsidR="005A2453" w:rsidRPr="00481829" w:rsidRDefault="005A2453" w:rsidP="005A2453">
            <w:pPr>
              <w:jc w:val="right"/>
              <w:rPr>
                <w:sz w:val="18"/>
                <w:szCs w:val="18"/>
              </w:rPr>
            </w:pPr>
            <w:r>
              <w:rPr>
                <w:color w:val="000000"/>
                <w:sz w:val="18"/>
                <w:szCs w:val="18"/>
                <w:lang w:val="en-US"/>
              </w:rPr>
              <w:t>1.01</w:t>
            </w:r>
          </w:p>
        </w:tc>
        <w:tc>
          <w:tcPr>
            <w:tcW w:w="656" w:type="pct"/>
            <w:shd w:val="clear" w:color="auto" w:fill="auto"/>
          </w:tcPr>
          <w:p w14:paraId="47C818BE" w14:textId="0355D25B" w:rsidR="005A2453" w:rsidRPr="00481829" w:rsidRDefault="005A2453" w:rsidP="0054481F">
            <w:pPr>
              <w:jc w:val="right"/>
              <w:rPr>
                <w:sz w:val="18"/>
                <w:szCs w:val="18"/>
              </w:rPr>
            </w:pPr>
            <w:r w:rsidRPr="00A86C62">
              <w:rPr>
                <w:sz w:val="18"/>
                <w:szCs w:val="18"/>
              </w:rPr>
              <w:t>(0.68, 1.51)</w:t>
            </w:r>
          </w:p>
        </w:tc>
        <w:tc>
          <w:tcPr>
            <w:tcW w:w="502" w:type="pct"/>
            <w:shd w:val="clear" w:color="auto" w:fill="auto"/>
          </w:tcPr>
          <w:p w14:paraId="626A193F" w14:textId="77777777" w:rsidR="005A2453" w:rsidRPr="00CB4E07" w:rsidRDefault="005A2453" w:rsidP="005A2453">
            <w:pPr>
              <w:jc w:val="right"/>
              <w:rPr>
                <w:sz w:val="18"/>
                <w:szCs w:val="18"/>
              </w:rPr>
            </w:pPr>
          </w:p>
        </w:tc>
      </w:tr>
      <w:tr w:rsidR="005A2453" w14:paraId="20DB427B" w14:textId="77777777" w:rsidTr="006F536E">
        <w:tc>
          <w:tcPr>
            <w:tcW w:w="139" w:type="pct"/>
            <w:shd w:val="clear" w:color="auto" w:fill="auto"/>
          </w:tcPr>
          <w:p w14:paraId="05CEA868" w14:textId="77777777" w:rsidR="005A2453" w:rsidRPr="00CB4E07" w:rsidRDefault="005A2453" w:rsidP="005A2453">
            <w:pPr>
              <w:rPr>
                <w:sz w:val="18"/>
                <w:szCs w:val="18"/>
              </w:rPr>
            </w:pPr>
          </w:p>
        </w:tc>
        <w:tc>
          <w:tcPr>
            <w:tcW w:w="1811" w:type="pct"/>
            <w:shd w:val="clear" w:color="auto" w:fill="auto"/>
          </w:tcPr>
          <w:p w14:paraId="641F40D9" w14:textId="77777777" w:rsidR="005A2453" w:rsidRPr="00CB4E07" w:rsidRDefault="005A2453" w:rsidP="005A2453">
            <w:pPr>
              <w:rPr>
                <w:sz w:val="18"/>
                <w:szCs w:val="18"/>
              </w:rPr>
            </w:pPr>
            <w:r>
              <w:rPr>
                <w:rFonts w:eastAsia="SimSun"/>
                <w:color w:val="000000"/>
                <w:sz w:val="18"/>
                <w:szCs w:val="18"/>
                <w:lang w:val="en-AU" w:eastAsia="zh-CN"/>
              </w:rPr>
              <w:t xml:space="preserve">≥ </w:t>
            </w:r>
            <w:r>
              <w:rPr>
                <w:sz w:val="18"/>
                <w:szCs w:val="18"/>
              </w:rPr>
              <w:t>50</w:t>
            </w:r>
          </w:p>
        </w:tc>
        <w:tc>
          <w:tcPr>
            <w:tcW w:w="320" w:type="pct"/>
            <w:shd w:val="clear" w:color="auto" w:fill="auto"/>
            <w:vAlign w:val="bottom"/>
          </w:tcPr>
          <w:p w14:paraId="1E079EF9" w14:textId="0A8914EF" w:rsidR="005A2453" w:rsidRPr="00CB4E07" w:rsidRDefault="005A2453" w:rsidP="005A2453">
            <w:pPr>
              <w:jc w:val="right"/>
              <w:rPr>
                <w:sz w:val="18"/>
                <w:szCs w:val="18"/>
              </w:rPr>
            </w:pPr>
            <w:r>
              <w:rPr>
                <w:color w:val="000000"/>
                <w:sz w:val="18"/>
                <w:szCs w:val="18"/>
                <w:lang w:val="en-US"/>
              </w:rPr>
              <w:t>33</w:t>
            </w:r>
          </w:p>
        </w:tc>
        <w:tc>
          <w:tcPr>
            <w:tcW w:w="364" w:type="pct"/>
            <w:shd w:val="clear" w:color="auto" w:fill="auto"/>
            <w:vAlign w:val="bottom"/>
          </w:tcPr>
          <w:p w14:paraId="256A7DA4" w14:textId="15AF1865" w:rsidR="005A2453" w:rsidRPr="00CB4E07" w:rsidRDefault="005A2453" w:rsidP="005A2453">
            <w:pPr>
              <w:jc w:val="right"/>
              <w:rPr>
                <w:sz w:val="18"/>
                <w:szCs w:val="18"/>
              </w:rPr>
            </w:pPr>
            <w:r>
              <w:rPr>
                <w:color w:val="000000"/>
                <w:sz w:val="18"/>
                <w:szCs w:val="18"/>
                <w:lang w:val="en-US"/>
              </w:rPr>
              <w:t>(42)</w:t>
            </w:r>
          </w:p>
        </w:tc>
        <w:tc>
          <w:tcPr>
            <w:tcW w:w="449" w:type="pct"/>
            <w:shd w:val="clear" w:color="auto" w:fill="auto"/>
            <w:vAlign w:val="bottom"/>
          </w:tcPr>
          <w:p w14:paraId="0162C57D" w14:textId="4CD78EBF" w:rsidR="005A2453" w:rsidRPr="00CB4E07" w:rsidRDefault="005A2453" w:rsidP="005A2453">
            <w:pPr>
              <w:jc w:val="right"/>
              <w:rPr>
                <w:sz w:val="18"/>
                <w:szCs w:val="18"/>
              </w:rPr>
            </w:pPr>
            <w:r>
              <w:rPr>
                <w:color w:val="000000"/>
                <w:sz w:val="18"/>
                <w:szCs w:val="18"/>
                <w:lang w:val="en-US"/>
              </w:rPr>
              <w:t>45</w:t>
            </w:r>
          </w:p>
        </w:tc>
        <w:tc>
          <w:tcPr>
            <w:tcW w:w="389" w:type="pct"/>
            <w:shd w:val="clear" w:color="auto" w:fill="auto"/>
            <w:vAlign w:val="bottom"/>
          </w:tcPr>
          <w:p w14:paraId="453EF5C5" w14:textId="0A2B8D06" w:rsidR="005A2453" w:rsidRPr="00CB4E07" w:rsidRDefault="005A2453" w:rsidP="005A2453">
            <w:pPr>
              <w:jc w:val="right"/>
              <w:rPr>
                <w:sz w:val="18"/>
                <w:szCs w:val="18"/>
              </w:rPr>
            </w:pPr>
            <w:r>
              <w:rPr>
                <w:color w:val="000000"/>
                <w:sz w:val="18"/>
                <w:szCs w:val="18"/>
                <w:lang w:val="en-US"/>
              </w:rPr>
              <w:t>(58)</w:t>
            </w:r>
          </w:p>
        </w:tc>
        <w:tc>
          <w:tcPr>
            <w:tcW w:w="370" w:type="pct"/>
            <w:shd w:val="clear" w:color="auto" w:fill="auto"/>
            <w:vAlign w:val="bottom"/>
          </w:tcPr>
          <w:p w14:paraId="1B676A99" w14:textId="4BF4733C" w:rsidR="005A2453" w:rsidRPr="00481829" w:rsidRDefault="005A2453" w:rsidP="005A2453">
            <w:pPr>
              <w:jc w:val="right"/>
              <w:rPr>
                <w:sz w:val="18"/>
                <w:szCs w:val="18"/>
              </w:rPr>
            </w:pPr>
            <w:r>
              <w:rPr>
                <w:color w:val="000000"/>
                <w:sz w:val="18"/>
                <w:szCs w:val="18"/>
                <w:lang w:val="en-US"/>
              </w:rPr>
              <w:t>1.39</w:t>
            </w:r>
          </w:p>
        </w:tc>
        <w:tc>
          <w:tcPr>
            <w:tcW w:w="656" w:type="pct"/>
            <w:shd w:val="clear" w:color="auto" w:fill="auto"/>
          </w:tcPr>
          <w:p w14:paraId="69714154" w14:textId="020B3A2A" w:rsidR="005A2453" w:rsidRPr="00481829" w:rsidRDefault="005A2453" w:rsidP="0054481F">
            <w:pPr>
              <w:jc w:val="right"/>
              <w:rPr>
                <w:sz w:val="18"/>
                <w:szCs w:val="18"/>
              </w:rPr>
            </w:pPr>
            <w:r w:rsidRPr="00A86C62">
              <w:rPr>
                <w:sz w:val="18"/>
                <w:szCs w:val="18"/>
              </w:rPr>
              <w:t>(0.81, 2.39)</w:t>
            </w:r>
          </w:p>
        </w:tc>
        <w:tc>
          <w:tcPr>
            <w:tcW w:w="502" w:type="pct"/>
            <w:shd w:val="clear" w:color="auto" w:fill="auto"/>
          </w:tcPr>
          <w:p w14:paraId="38E413E0" w14:textId="4E1830B3" w:rsidR="005A2453" w:rsidRPr="00CB4E07" w:rsidRDefault="005A2453" w:rsidP="005A2453">
            <w:pPr>
              <w:jc w:val="right"/>
              <w:rPr>
                <w:sz w:val="18"/>
                <w:szCs w:val="18"/>
              </w:rPr>
            </w:pPr>
          </w:p>
        </w:tc>
      </w:tr>
      <w:tr w:rsidR="005A2453" w14:paraId="6B37ABF9" w14:textId="77777777" w:rsidTr="00C04EB0">
        <w:tc>
          <w:tcPr>
            <w:tcW w:w="1949" w:type="pct"/>
            <w:gridSpan w:val="2"/>
            <w:shd w:val="clear" w:color="auto" w:fill="auto"/>
          </w:tcPr>
          <w:p w14:paraId="169234D0" w14:textId="77777777" w:rsidR="005A2453" w:rsidRPr="00CB4E07" w:rsidRDefault="005A2453" w:rsidP="005A2453">
            <w:pPr>
              <w:rPr>
                <w:sz w:val="18"/>
                <w:szCs w:val="18"/>
              </w:rPr>
            </w:pPr>
            <w:r w:rsidRPr="008F620D">
              <w:rPr>
                <w:b/>
                <w:snapToGrid w:val="0"/>
                <w:sz w:val="18"/>
                <w:szCs w:val="18"/>
              </w:rPr>
              <w:t>Years lived in New Zealand</w:t>
            </w:r>
          </w:p>
        </w:tc>
        <w:tc>
          <w:tcPr>
            <w:tcW w:w="320" w:type="pct"/>
            <w:shd w:val="clear" w:color="auto" w:fill="auto"/>
          </w:tcPr>
          <w:p w14:paraId="0200D806" w14:textId="77777777" w:rsidR="005A2453" w:rsidRPr="00CB4E07" w:rsidRDefault="005A2453" w:rsidP="005A2453">
            <w:pPr>
              <w:jc w:val="right"/>
              <w:rPr>
                <w:sz w:val="18"/>
                <w:szCs w:val="18"/>
              </w:rPr>
            </w:pPr>
          </w:p>
        </w:tc>
        <w:tc>
          <w:tcPr>
            <w:tcW w:w="364" w:type="pct"/>
            <w:shd w:val="clear" w:color="auto" w:fill="auto"/>
            <w:vAlign w:val="bottom"/>
          </w:tcPr>
          <w:p w14:paraId="756C0417" w14:textId="006A8943" w:rsidR="005A2453" w:rsidRPr="00CB4E07" w:rsidRDefault="005A2453" w:rsidP="005A2453">
            <w:pPr>
              <w:jc w:val="right"/>
              <w:rPr>
                <w:sz w:val="18"/>
                <w:szCs w:val="18"/>
              </w:rPr>
            </w:pPr>
            <w:r>
              <w:rPr>
                <w:color w:val="000000"/>
                <w:sz w:val="18"/>
                <w:szCs w:val="18"/>
                <w:lang w:val="en-US"/>
              </w:rPr>
              <w:t> </w:t>
            </w:r>
          </w:p>
        </w:tc>
        <w:tc>
          <w:tcPr>
            <w:tcW w:w="449" w:type="pct"/>
            <w:shd w:val="clear" w:color="auto" w:fill="auto"/>
            <w:vAlign w:val="bottom"/>
          </w:tcPr>
          <w:p w14:paraId="4BE5E31D" w14:textId="12207CC0" w:rsidR="005A2453" w:rsidRPr="00CB4E07" w:rsidRDefault="005A2453" w:rsidP="005A2453">
            <w:pPr>
              <w:jc w:val="right"/>
              <w:rPr>
                <w:sz w:val="18"/>
                <w:szCs w:val="18"/>
              </w:rPr>
            </w:pPr>
            <w:r>
              <w:rPr>
                <w:color w:val="000000"/>
                <w:sz w:val="18"/>
                <w:szCs w:val="18"/>
                <w:lang w:val="en-US"/>
              </w:rPr>
              <w:t> </w:t>
            </w:r>
          </w:p>
        </w:tc>
        <w:tc>
          <w:tcPr>
            <w:tcW w:w="389" w:type="pct"/>
            <w:shd w:val="clear" w:color="auto" w:fill="auto"/>
            <w:vAlign w:val="bottom"/>
          </w:tcPr>
          <w:p w14:paraId="4D46AA93" w14:textId="035E8814" w:rsidR="005A2453" w:rsidRPr="00CB4E07" w:rsidRDefault="005A2453" w:rsidP="005A2453">
            <w:pPr>
              <w:jc w:val="right"/>
              <w:rPr>
                <w:sz w:val="18"/>
                <w:szCs w:val="18"/>
              </w:rPr>
            </w:pPr>
            <w:r>
              <w:rPr>
                <w:color w:val="000000"/>
                <w:sz w:val="18"/>
                <w:szCs w:val="18"/>
                <w:lang w:val="en-US"/>
              </w:rPr>
              <w:t> </w:t>
            </w:r>
          </w:p>
        </w:tc>
        <w:tc>
          <w:tcPr>
            <w:tcW w:w="370" w:type="pct"/>
            <w:shd w:val="clear" w:color="auto" w:fill="auto"/>
            <w:vAlign w:val="bottom"/>
          </w:tcPr>
          <w:p w14:paraId="2B0A977B" w14:textId="5C971A54" w:rsidR="005A2453" w:rsidRPr="00481829" w:rsidRDefault="005A2453" w:rsidP="005A2453">
            <w:pPr>
              <w:jc w:val="right"/>
              <w:rPr>
                <w:sz w:val="18"/>
                <w:szCs w:val="18"/>
              </w:rPr>
            </w:pPr>
            <w:r>
              <w:rPr>
                <w:color w:val="000000"/>
                <w:sz w:val="18"/>
                <w:szCs w:val="18"/>
                <w:lang w:val="en-US"/>
              </w:rPr>
              <w:t> </w:t>
            </w:r>
          </w:p>
        </w:tc>
        <w:tc>
          <w:tcPr>
            <w:tcW w:w="656" w:type="pct"/>
            <w:shd w:val="clear" w:color="auto" w:fill="auto"/>
            <w:vAlign w:val="bottom"/>
          </w:tcPr>
          <w:p w14:paraId="50620780" w14:textId="2BD9ED68"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vAlign w:val="bottom"/>
          </w:tcPr>
          <w:p w14:paraId="5BC68DB8" w14:textId="1C40FBD0" w:rsidR="005A2453" w:rsidRPr="00CB4E07" w:rsidRDefault="005A2453" w:rsidP="005A2453">
            <w:pPr>
              <w:jc w:val="right"/>
              <w:rPr>
                <w:sz w:val="18"/>
                <w:szCs w:val="18"/>
              </w:rPr>
            </w:pPr>
            <w:r>
              <w:rPr>
                <w:color w:val="000000"/>
                <w:sz w:val="18"/>
                <w:szCs w:val="18"/>
                <w:lang w:val="en-US"/>
              </w:rPr>
              <w:t>0.40</w:t>
            </w:r>
          </w:p>
        </w:tc>
      </w:tr>
      <w:tr w:rsidR="005A2453" w14:paraId="2F365CBA" w14:textId="77777777" w:rsidTr="006F536E">
        <w:tc>
          <w:tcPr>
            <w:tcW w:w="139" w:type="pct"/>
            <w:shd w:val="clear" w:color="auto" w:fill="auto"/>
          </w:tcPr>
          <w:p w14:paraId="51CD7162" w14:textId="77777777" w:rsidR="005A2453" w:rsidRPr="00CB4E07" w:rsidRDefault="005A2453" w:rsidP="005A2453">
            <w:pPr>
              <w:rPr>
                <w:sz w:val="18"/>
                <w:szCs w:val="18"/>
              </w:rPr>
            </w:pPr>
          </w:p>
        </w:tc>
        <w:tc>
          <w:tcPr>
            <w:tcW w:w="1811" w:type="pct"/>
            <w:shd w:val="clear" w:color="auto" w:fill="auto"/>
          </w:tcPr>
          <w:p w14:paraId="5183953E" w14:textId="77777777" w:rsidR="005A2453" w:rsidRPr="00CB4E07" w:rsidRDefault="005A2453" w:rsidP="005A2453">
            <w:pPr>
              <w:rPr>
                <w:sz w:val="18"/>
                <w:szCs w:val="18"/>
              </w:rPr>
            </w:pPr>
            <w:r>
              <w:rPr>
                <w:rFonts w:eastAsia="SimSun"/>
                <w:color w:val="000000"/>
                <w:sz w:val="18"/>
                <w:szCs w:val="18"/>
                <w:lang w:val="en-AU" w:eastAsia="zh-CN"/>
              </w:rPr>
              <w:t xml:space="preserve">≤ </w:t>
            </w:r>
            <w:r w:rsidRPr="00CB4E07">
              <w:rPr>
                <w:sz w:val="18"/>
                <w:szCs w:val="18"/>
              </w:rPr>
              <w:t>20</w:t>
            </w:r>
          </w:p>
        </w:tc>
        <w:tc>
          <w:tcPr>
            <w:tcW w:w="320" w:type="pct"/>
            <w:shd w:val="clear" w:color="auto" w:fill="auto"/>
            <w:vAlign w:val="bottom"/>
          </w:tcPr>
          <w:p w14:paraId="400140CB" w14:textId="2B7AF705" w:rsidR="005A2453" w:rsidRPr="00CB4E07" w:rsidRDefault="005A2453" w:rsidP="005A2453">
            <w:pPr>
              <w:jc w:val="right"/>
              <w:rPr>
                <w:sz w:val="18"/>
                <w:szCs w:val="18"/>
              </w:rPr>
            </w:pPr>
            <w:r>
              <w:rPr>
                <w:color w:val="000000"/>
                <w:sz w:val="18"/>
                <w:szCs w:val="18"/>
                <w:lang w:val="en-US"/>
              </w:rPr>
              <w:t>45</w:t>
            </w:r>
          </w:p>
        </w:tc>
        <w:tc>
          <w:tcPr>
            <w:tcW w:w="364" w:type="pct"/>
            <w:shd w:val="clear" w:color="auto" w:fill="auto"/>
            <w:vAlign w:val="bottom"/>
          </w:tcPr>
          <w:p w14:paraId="0B1F7A59" w14:textId="27F2EB5F" w:rsidR="005A2453" w:rsidRPr="00CB4E07" w:rsidRDefault="005A2453" w:rsidP="005A2453">
            <w:pPr>
              <w:jc w:val="right"/>
              <w:rPr>
                <w:sz w:val="18"/>
                <w:szCs w:val="18"/>
              </w:rPr>
            </w:pPr>
            <w:r>
              <w:rPr>
                <w:color w:val="000000"/>
                <w:sz w:val="18"/>
                <w:szCs w:val="18"/>
                <w:lang w:val="en-US"/>
              </w:rPr>
              <w:t>(48)</w:t>
            </w:r>
          </w:p>
        </w:tc>
        <w:tc>
          <w:tcPr>
            <w:tcW w:w="449" w:type="pct"/>
            <w:shd w:val="clear" w:color="auto" w:fill="auto"/>
            <w:vAlign w:val="bottom"/>
          </w:tcPr>
          <w:p w14:paraId="51A57090" w14:textId="7EC0254B" w:rsidR="005A2453" w:rsidRPr="00CB4E07" w:rsidRDefault="005A2453" w:rsidP="005A2453">
            <w:pPr>
              <w:jc w:val="right"/>
              <w:rPr>
                <w:sz w:val="18"/>
                <w:szCs w:val="18"/>
              </w:rPr>
            </w:pPr>
            <w:r>
              <w:rPr>
                <w:color w:val="000000"/>
                <w:sz w:val="18"/>
                <w:szCs w:val="18"/>
                <w:lang w:val="en-US"/>
              </w:rPr>
              <w:t>49</w:t>
            </w:r>
          </w:p>
        </w:tc>
        <w:tc>
          <w:tcPr>
            <w:tcW w:w="389" w:type="pct"/>
            <w:shd w:val="clear" w:color="auto" w:fill="auto"/>
            <w:vAlign w:val="bottom"/>
          </w:tcPr>
          <w:p w14:paraId="52DC220C" w14:textId="05E931CF" w:rsidR="005A2453" w:rsidRPr="00CB4E07" w:rsidRDefault="005A2453" w:rsidP="005A2453">
            <w:pPr>
              <w:jc w:val="right"/>
              <w:rPr>
                <w:sz w:val="18"/>
                <w:szCs w:val="18"/>
              </w:rPr>
            </w:pPr>
            <w:r>
              <w:rPr>
                <w:color w:val="000000"/>
                <w:sz w:val="18"/>
                <w:szCs w:val="18"/>
                <w:lang w:val="en-US"/>
              </w:rPr>
              <w:t>(52)</w:t>
            </w:r>
          </w:p>
        </w:tc>
        <w:tc>
          <w:tcPr>
            <w:tcW w:w="370" w:type="pct"/>
            <w:shd w:val="clear" w:color="auto" w:fill="auto"/>
            <w:vAlign w:val="bottom"/>
          </w:tcPr>
          <w:p w14:paraId="6213091D" w14:textId="4D2AAB68" w:rsidR="005A2453" w:rsidRPr="00481829"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0F5186D0" w14:textId="143FE3DF"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tcPr>
          <w:p w14:paraId="45AD94E8" w14:textId="77777777" w:rsidR="005A2453" w:rsidRPr="00CB4E07" w:rsidRDefault="005A2453" w:rsidP="005A2453">
            <w:pPr>
              <w:jc w:val="right"/>
              <w:rPr>
                <w:sz w:val="18"/>
                <w:szCs w:val="18"/>
              </w:rPr>
            </w:pPr>
          </w:p>
        </w:tc>
      </w:tr>
      <w:tr w:rsidR="005A2453" w14:paraId="4B507CB8" w14:textId="77777777" w:rsidTr="006F536E">
        <w:tc>
          <w:tcPr>
            <w:tcW w:w="139" w:type="pct"/>
            <w:shd w:val="clear" w:color="auto" w:fill="auto"/>
          </w:tcPr>
          <w:p w14:paraId="53901A3F" w14:textId="77777777" w:rsidR="005A2453" w:rsidRPr="00CB4E07" w:rsidRDefault="005A2453" w:rsidP="005A2453">
            <w:pPr>
              <w:rPr>
                <w:sz w:val="18"/>
                <w:szCs w:val="18"/>
              </w:rPr>
            </w:pPr>
          </w:p>
        </w:tc>
        <w:tc>
          <w:tcPr>
            <w:tcW w:w="1811" w:type="pct"/>
            <w:shd w:val="clear" w:color="auto" w:fill="auto"/>
          </w:tcPr>
          <w:p w14:paraId="5A4BB216" w14:textId="2606981E" w:rsidR="005A2453" w:rsidRPr="00CB4E07" w:rsidRDefault="005A2453" w:rsidP="006F227D">
            <w:pPr>
              <w:rPr>
                <w:sz w:val="18"/>
                <w:szCs w:val="18"/>
              </w:rPr>
            </w:pPr>
            <w:r>
              <w:rPr>
                <w:sz w:val="18"/>
                <w:szCs w:val="18"/>
              </w:rPr>
              <w:t xml:space="preserve">21 </w:t>
            </w:r>
            <w:r w:rsidR="006F227D">
              <w:rPr>
                <w:sz w:val="18"/>
                <w:szCs w:val="18"/>
              </w:rPr>
              <w:t>-</w:t>
            </w:r>
            <w:r>
              <w:rPr>
                <w:sz w:val="18"/>
                <w:szCs w:val="18"/>
              </w:rPr>
              <w:t xml:space="preserve"> </w:t>
            </w:r>
            <w:r w:rsidRPr="00CB4E07">
              <w:rPr>
                <w:sz w:val="18"/>
                <w:szCs w:val="18"/>
              </w:rPr>
              <w:t>30</w:t>
            </w:r>
          </w:p>
        </w:tc>
        <w:tc>
          <w:tcPr>
            <w:tcW w:w="320" w:type="pct"/>
            <w:shd w:val="clear" w:color="auto" w:fill="auto"/>
            <w:vAlign w:val="bottom"/>
          </w:tcPr>
          <w:p w14:paraId="24FBCF9C" w14:textId="670C3054" w:rsidR="005A2453" w:rsidRPr="00CB4E07" w:rsidRDefault="005A2453" w:rsidP="005A2453">
            <w:pPr>
              <w:jc w:val="right"/>
              <w:rPr>
                <w:sz w:val="18"/>
                <w:szCs w:val="18"/>
              </w:rPr>
            </w:pPr>
            <w:r>
              <w:rPr>
                <w:color w:val="000000"/>
                <w:sz w:val="18"/>
                <w:szCs w:val="18"/>
                <w:lang w:val="en-US"/>
              </w:rPr>
              <w:t>59</w:t>
            </w:r>
          </w:p>
        </w:tc>
        <w:tc>
          <w:tcPr>
            <w:tcW w:w="364" w:type="pct"/>
            <w:shd w:val="clear" w:color="auto" w:fill="auto"/>
            <w:vAlign w:val="bottom"/>
          </w:tcPr>
          <w:p w14:paraId="6B585070" w14:textId="769FDF30" w:rsidR="005A2453" w:rsidRPr="00CB4E07" w:rsidRDefault="005A2453" w:rsidP="005A2453">
            <w:pPr>
              <w:jc w:val="right"/>
              <w:rPr>
                <w:sz w:val="18"/>
                <w:szCs w:val="18"/>
              </w:rPr>
            </w:pPr>
            <w:r>
              <w:rPr>
                <w:color w:val="000000"/>
                <w:sz w:val="18"/>
                <w:szCs w:val="18"/>
                <w:lang w:val="en-US"/>
              </w:rPr>
              <w:t>(45)</w:t>
            </w:r>
          </w:p>
        </w:tc>
        <w:tc>
          <w:tcPr>
            <w:tcW w:w="449" w:type="pct"/>
            <w:shd w:val="clear" w:color="auto" w:fill="auto"/>
            <w:vAlign w:val="bottom"/>
          </w:tcPr>
          <w:p w14:paraId="3612BE71" w14:textId="7A216965" w:rsidR="005A2453" w:rsidRPr="00CB4E07" w:rsidRDefault="005A2453" w:rsidP="005A2453">
            <w:pPr>
              <w:jc w:val="right"/>
              <w:rPr>
                <w:sz w:val="18"/>
                <w:szCs w:val="18"/>
              </w:rPr>
            </w:pPr>
            <w:r>
              <w:rPr>
                <w:color w:val="000000"/>
                <w:sz w:val="18"/>
                <w:szCs w:val="18"/>
                <w:lang w:val="en-US"/>
              </w:rPr>
              <w:t>73</w:t>
            </w:r>
          </w:p>
        </w:tc>
        <w:tc>
          <w:tcPr>
            <w:tcW w:w="389" w:type="pct"/>
            <w:shd w:val="clear" w:color="auto" w:fill="auto"/>
            <w:vAlign w:val="bottom"/>
          </w:tcPr>
          <w:p w14:paraId="0820C24E" w14:textId="061FFA5B" w:rsidR="005A2453" w:rsidRPr="00CB4E07" w:rsidRDefault="005A2453" w:rsidP="005A2453">
            <w:pPr>
              <w:jc w:val="right"/>
              <w:rPr>
                <w:sz w:val="18"/>
                <w:szCs w:val="18"/>
              </w:rPr>
            </w:pPr>
            <w:r>
              <w:rPr>
                <w:color w:val="000000"/>
                <w:sz w:val="18"/>
                <w:szCs w:val="18"/>
                <w:lang w:val="en-US"/>
              </w:rPr>
              <w:t>(55)</w:t>
            </w:r>
          </w:p>
        </w:tc>
        <w:tc>
          <w:tcPr>
            <w:tcW w:w="370" w:type="pct"/>
            <w:shd w:val="clear" w:color="auto" w:fill="auto"/>
            <w:vAlign w:val="bottom"/>
          </w:tcPr>
          <w:p w14:paraId="6BCAE839" w14:textId="4FECC15E" w:rsidR="005A2453" w:rsidRPr="00481829" w:rsidRDefault="005A2453" w:rsidP="005A2453">
            <w:pPr>
              <w:jc w:val="right"/>
              <w:rPr>
                <w:sz w:val="18"/>
                <w:szCs w:val="18"/>
              </w:rPr>
            </w:pPr>
            <w:r>
              <w:rPr>
                <w:color w:val="000000"/>
                <w:sz w:val="18"/>
                <w:szCs w:val="18"/>
                <w:lang w:val="en-US"/>
              </w:rPr>
              <w:t>1.14</w:t>
            </w:r>
          </w:p>
        </w:tc>
        <w:tc>
          <w:tcPr>
            <w:tcW w:w="656" w:type="pct"/>
            <w:shd w:val="clear" w:color="auto" w:fill="auto"/>
          </w:tcPr>
          <w:p w14:paraId="623BD442" w14:textId="2BA70EBB" w:rsidR="005A2453" w:rsidRPr="00481829" w:rsidRDefault="005A2453" w:rsidP="0054481F">
            <w:pPr>
              <w:jc w:val="right"/>
              <w:rPr>
                <w:sz w:val="18"/>
                <w:szCs w:val="18"/>
              </w:rPr>
            </w:pPr>
            <w:r w:rsidRPr="00A86C62">
              <w:rPr>
                <w:sz w:val="18"/>
                <w:szCs w:val="18"/>
              </w:rPr>
              <w:t>(0.67, 1.93)</w:t>
            </w:r>
          </w:p>
        </w:tc>
        <w:tc>
          <w:tcPr>
            <w:tcW w:w="502" w:type="pct"/>
            <w:shd w:val="clear" w:color="auto" w:fill="auto"/>
          </w:tcPr>
          <w:p w14:paraId="2C4AC411" w14:textId="77777777" w:rsidR="005A2453" w:rsidRPr="00CB4E07" w:rsidRDefault="005A2453" w:rsidP="005A2453">
            <w:pPr>
              <w:jc w:val="right"/>
              <w:rPr>
                <w:sz w:val="18"/>
                <w:szCs w:val="18"/>
              </w:rPr>
            </w:pPr>
          </w:p>
        </w:tc>
      </w:tr>
      <w:tr w:rsidR="005A2453" w14:paraId="31D75114" w14:textId="77777777" w:rsidTr="006F536E">
        <w:tc>
          <w:tcPr>
            <w:tcW w:w="139" w:type="pct"/>
            <w:shd w:val="clear" w:color="auto" w:fill="auto"/>
          </w:tcPr>
          <w:p w14:paraId="69CD6FB0" w14:textId="77777777" w:rsidR="005A2453" w:rsidRPr="00CB4E07" w:rsidRDefault="005A2453" w:rsidP="005A2453">
            <w:pPr>
              <w:rPr>
                <w:sz w:val="18"/>
                <w:szCs w:val="18"/>
              </w:rPr>
            </w:pPr>
          </w:p>
        </w:tc>
        <w:tc>
          <w:tcPr>
            <w:tcW w:w="1811" w:type="pct"/>
            <w:shd w:val="clear" w:color="auto" w:fill="auto"/>
          </w:tcPr>
          <w:p w14:paraId="0942B2C5" w14:textId="77777777" w:rsidR="005A2453" w:rsidRPr="00CB4E07" w:rsidRDefault="005A2453" w:rsidP="005A2453">
            <w:pPr>
              <w:rPr>
                <w:sz w:val="18"/>
                <w:szCs w:val="18"/>
              </w:rPr>
            </w:pPr>
            <w:r>
              <w:rPr>
                <w:rFonts w:eastAsia="SimSun"/>
                <w:color w:val="000000"/>
                <w:sz w:val="18"/>
                <w:szCs w:val="18"/>
                <w:lang w:val="en-AU" w:eastAsia="zh-CN"/>
              </w:rPr>
              <w:t xml:space="preserve">≥ </w:t>
            </w:r>
            <w:r>
              <w:rPr>
                <w:sz w:val="18"/>
                <w:szCs w:val="18"/>
              </w:rPr>
              <w:t>31</w:t>
            </w:r>
          </w:p>
        </w:tc>
        <w:tc>
          <w:tcPr>
            <w:tcW w:w="320" w:type="pct"/>
            <w:shd w:val="clear" w:color="auto" w:fill="auto"/>
            <w:vAlign w:val="bottom"/>
          </w:tcPr>
          <w:p w14:paraId="5ED0DE65" w14:textId="7FB8E8B5" w:rsidR="005A2453" w:rsidRPr="00CB4E07" w:rsidRDefault="005A2453" w:rsidP="005A2453">
            <w:pPr>
              <w:jc w:val="right"/>
              <w:rPr>
                <w:sz w:val="18"/>
                <w:szCs w:val="18"/>
              </w:rPr>
            </w:pPr>
            <w:r>
              <w:rPr>
                <w:color w:val="000000"/>
                <w:sz w:val="18"/>
                <w:szCs w:val="18"/>
                <w:lang w:val="en-US"/>
              </w:rPr>
              <w:t>129</w:t>
            </w:r>
          </w:p>
        </w:tc>
        <w:tc>
          <w:tcPr>
            <w:tcW w:w="364" w:type="pct"/>
            <w:shd w:val="clear" w:color="auto" w:fill="auto"/>
            <w:vAlign w:val="bottom"/>
          </w:tcPr>
          <w:p w14:paraId="0DF0B6B1" w14:textId="4DCFB69D" w:rsidR="005A2453" w:rsidRPr="00CB4E07" w:rsidRDefault="005A2453" w:rsidP="005A2453">
            <w:pPr>
              <w:jc w:val="right"/>
              <w:rPr>
                <w:sz w:val="18"/>
                <w:szCs w:val="18"/>
              </w:rPr>
            </w:pPr>
            <w:r>
              <w:rPr>
                <w:color w:val="000000"/>
                <w:sz w:val="18"/>
                <w:szCs w:val="18"/>
                <w:lang w:val="en-US"/>
              </w:rPr>
              <w:t>(52)</w:t>
            </w:r>
          </w:p>
        </w:tc>
        <w:tc>
          <w:tcPr>
            <w:tcW w:w="449" w:type="pct"/>
            <w:shd w:val="clear" w:color="auto" w:fill="auto"/>
            <w:vAlign w:val="bottom"/>
          </w:tcPr>
          <w:p w14:paraId="669D4A4A" w14:textId="1A89187F" w:rsidR="005A2453" w:rsidRPr="00CB4E07" w:rsidRDefault="005A2453" w:rsidP="005A2453">
            <w:pPr>
              <w:jc w:val="right"/>
              <w:rPr>
                <w:sz w:val="18"/>
                <w:szCs w:val="18"/>
              </w:rPr>
            </w:pPr>
            <w:r>
              <w:rPr>
                <w:color w:val="000000"/>
                <w:sz w:val="18"/>
                <w:szCs w:val="18"/>
                <w:lang w:val="en-US"/>
              </w:rPr>
              <w:t>120</w:t>
            </w:r>
          </w:p>
        </w:tc>
        <w:tc>
          <w:tcPr>
            <w:tcW w:w="389" w:type="pct"/>
            <w:shd w:val="clear" w:color="auto" w:fill="auto"/>
            <w:vAlign w:val="bottom"/>
          </w:tcPr>
          <w:p w14:paraId="3B37D63E" w14:textId="2127CFEE" w:rsidR="005A2453" w:rsidRPr="00CB4E07" w:rsidRDefault="005A2453" w:rsidP="005A2453">
            <w:pPr>
              <w:jc w:val="right"/>
              <w:rPr>
                <w:sz w:val="18"/>
                <w:szCs w:val="18"/>
              </w:rPr>
            </w:pPr>
            <w:r>
              <w:rPr>
                <w:color w:val="000000"/>
                <w:sz w:val="18"/>
                <w:szCs w:val="18"/>
                <w:lang w:val="en-US"/>
              </w:rPr>
              <w:t>(48)</w:t>
            </w:r>
          </w:p>
        </w:tc>
        <w:tc>
          <w:tcPr>
            <w:tcW w:w="370" w:type="pct"/>
            <w:shd w:val="clear" w:color="auto" w:fill="auto"/>
            <w:vAlign w:val="bottom"/>
          </w:tcPr>
          <w:p w14:paraId="6822EECC" w14:textId="0BB85E68" w:rsidR="005A2453" w:rsidRPr="00481829" w:rsidRDefault="005A2453" w:rsidP="005A2453">
            <w:pPr>
              <w:jc w:val="right"/>
              <w:rPr>
                <w:sz w:val="18"/>
                <w:szCs w:val="18"/>
              </w:rPr>
            </w:pPr>
            <w:r>
              <w:rPr>
                <w:color w:val="000000"/>
                <w:sz w:val="18"/>
                <w:szCs w:val="18"/>
                <w:lang w:val="en-US"/>
              </w:rPr>
              <w:t>0.85</w:t>
            </w:r>
          </w:p>
        </w:tc>
        <w:tc>
          <w:tcPr>
            <w:tcW w:w="656" w:type="pct"/>
            <w:shd w:val="clear" w:color="auto" w:fill="auto"/>
          </w:tcPr>
          <w:p w14:paraId="1F3005FE" w14:textId="15C05413" w:rsidR="005A2453" w:rsidRPr="00481829" w:rsidRDefault="005A2453" w:rsidP="0054481F">
            <w:pPr>
              <w:jc w:val="right"/>
              <w:rPr>
                <w:sz w:val="18"/>
                <w:szCs w:val="18"/>
              </w:rPr>
            </w:pPr>
            <w:r w:rsidRPr="00A86C62">
              <w:rPr>
                <w:sz w:val="18"/>
                <w:szCs w:val="18"/>
              </w:rPr>
              <w:t>(0.53, 1.37)</w:t>
            </w:r>
          </w:p>
        </w:tc>
        <w:tc>
          <w:tcPr>
            <w:tcW w:w="502" w:type="pct"/>
            <w:shd w:val="clear" w:color="auto" w:fill="auto"/>
          </w:tcPr>
          <w:p w14:paraId="10629ABF" w14:textId="463030C7" w:rsidR="005A2453" w:rsidRPr="00CB4E07" w:rsidRDefault="005A2453" w:rsidP="005A2453">
            <w:pPr>
              <w:jc w:val="right"/>
              <w:rPr>
                <w:sz w:val="18"/>
                <w:szCs w:val="18"/>
              </w:rPr>
            </w:pPr>
          </w:p>
        </w:tc>
      </w:tr>
      <w:tr w:rsidR="005A2453" w14:paraId="7A505E39" w14:textId="77777777" w:rsidTr="00C04EB0">
        <w:tc>
          <w:tcPr>
            <w:tcW w:w="1949" w:type="pct"/>
            <w:gridSpan w:val="2"/>
            <w:shd w:val="clear" w:color="auto" w:fill="auto"/>
          </w:tcPr>
          <w:p w14:paraId="2C4E2EE1" w14:textId="624342F2" w:rsidR="005A2453" w:rsidRPr="00CB4E07" w:rsidRDefault="005A2453" w:rsidP="005A2453">
            <w:pPr>
              <w:rPr>
                <w:sz w:val="18"/>
                <w:szCs w:val="18"/>
              </w:rPr>
            </w:pPr>
            <w:r w:rsidRPr="00CD30C5">
              <w:rPr>
                <w:b/>
                <w:sz w:val="18"/>
                <w:szCs w:val="18"/>
              </w:rPr>
              <w:t xml:space="preserve">Traditional </w:t>
            </w:r>
            <w:r>
              <w:rPr>
                <w:b/>
                <w:sz w:val="18"/>
                <w:szCs w:val="18"/>
              </w:rPr>
              <w:t>g</w:t>
            </w:r>
            <w:r w:rsidRPr="00CD30C5">
              <w:rPr>
                <w:b/>
                <w:sz w:val="18"/>
                <w:szCs w:val="18"/>
              </w:rPr>
              <w:t>ift</w:t>
            </w:r>
            <w:r>
              <w:rPr>
                <w:b/>
                <w:sz w:val="18"/>
                <w:szCs w:val="18"/>
              </w:rPr>
              <w:t xml:space="preserve"> giving commitments</w:t>
            </w:r>
          </w:p>
        </w:tc>
        <w:tc>
          <w:tcPr>
            <w:tcW w:w="320" w:type="pct"/>
            <w:shd w:val="clear" w:color="auto" w:fill="auto"/>
          </w:tcPr>
          <w:p w14:paraId="4E693392" w14:textId="77777777" w:rsidR="005A2453" w:rsidRPr="00CB4E07" w:rsidRDefault="005A2453" w:rsidP="005A2453">
            <w:pPr>
              <w:jc w:val="right"/>
              <w:rPr>
                <w:sz w:val="18"/>
                <w:szCs w:val="18"/>
              </w:rPr>
            </w:pPr>
          </w:p>
        </w:tc>
        <w:tc>
          <w:tcPr>
            <w:tcW w:w="364" w:type="pct"/>
            <w:shd w:val="clear" w:color="auto" w:fill="auto"/>
            <w:vAlign w:val="bottom"/>
          </w:tcPr>
          <w:p w14:paraId="34EC4CF8" w14:textId="5277756C" w:rsidR="005A2453" w:rsidRPr="00CB4E07" w:rsidRDefault="005A2453" w:rsidP="005A2453">
            <w:pPr>
              <w:jc w:val="right"/>
              <w:rPr>
                <w:sz w:val="18"/>
                <w:szCs w:val="18"/>
              </w:rPr>
            </w:pPr>
            <w:r>
              <w:rPr>
                <w:color w:val="000000"/>
                <w:sz w:val="18"/>
                <w:szCs w:val="18"/>
                <w:lang w:val="en-US"/>
              </w:rPr>
              <w:t> </w:t>
            </w:r>
          </w:p>
        </w:tc>
        <w:tc>
          <w:tcPr>
            <w:tcW w:w="449" w:type="pct"/>
            <w:shd w:val="clear" w:color="auto" w:fill="auto"/>
            <w:vAlign w:val="bottom"/>
          </w:tcPr>
          <w:p w14:paraId="68519345" w14:textId="4BE084E7" w:rsidR="005A2453" w:rsidRPr="00CB4E07" w:rsidRDefault="005A2453" w:rsidP="005A2453">
            <w:pPr>
              <w:jc w:val="right"/>
              <w:rPr>
                <w:sz w:val="18"/>
                <w:szCs w:val="18"/>
              </w:rPr>
            </w:pPr>
            <w:r>
              <w:rPr>
                <w:color w:val="000000"/>
                <w:sz w:val="18"/>
                <w:szCs w:val="18"/>
                <w:lang w:val="en-US"/>
              </w:rPr>
              <w:t> </w:t>
            </w:r>
          </w:p>
        </w:tc>
        <w:tc>
          <w:tcPr>
            <w:tcW w:w="389" w:type="pct"/>
            <w:shd w:val="clear" w:color="auto" w:fill="auto"/>
            <w:vAlign w:val="bottom"/>
          </w:tcPr>
          <w:p w14:paraId="1C8B9B5B" w14:textId="7F57757E" w:rsidR="005A2453" w:rsidRPr="00CB4E07" w:rsidRDefault="005A2453" w:rsidP="005A2453">
            <w:pPr>
              <w:jc w:val="right"/>
              <w:rPr>
                <w:sz w:val="18"/>
                <w:szCs w:val="18"/>
              </w:rPr>
            </w:pPr>
            <w:r>
              <w:rPr>
                <w:color w:val="000000"/>
                <w:sz w:val="18"/>
                <w:szCs w:val="18"/>
                <w:lang w:val="en-US"/>
              </w:rPr>
              <w:t> </w:t>
            </w:r>
          </w:p>
        </w:tc>
        <w:tc>
          <w:tcPr>
            <w:tcW w:w="370" w:type="pct"/>
            <w:shd w:val="clear" w:color="auto" w:fill="auto"/>
            <w:vAlign w:val="bottom"/>
          </w:tcPr>
          <w:p w14:paraId="32D3AB01" w14:textId="59437256" w:rsidR="005A2453" w:rsidRPr="00481829" w:rsidRDefault="005A2453" w:rsidP="005A2453">
            <w:pPr>
              <w:jc w:val="right"/>
              <w:rPr>
                <w:sz w:val="18"/>
                <w:szCs w:val="18"/>
              </w:rPr>
            </w:pPr>
            <w:r>
              <w:rPr>
                <w:color w:val="000000"/>
                <w:sz w:val="18"/>
                <w:szCs w:val="18"/>
                <w:lang w:val="en-US"/>
              </w:rPr>
              <w:t> </w:t>
            </w:r>
          </w:p>
        </w:tc>
        <w:tc>
          <w:tcPr>
            <w:tcW w:w="656" w:type="pct"/>
            <w:shd w:val="clear" w:color="auto" w:fill="auto"/>
            <w:vAlign w:val="bottom"/>
          </w:tcPr>
          <w:p w14:paraId="7D5420FF" w14:textId="0B8627FC"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vAlign w:val="bottom"/>
          </w:tcPr>
          <w:p w14:paraId="1F82DC76" w14:textId="51FE8B8A" w:rsidR="005A2453" w:rsidRPr="00CB4E07" w:rsidRDefault="005A2453" w:rsidP="005A2453">
            <w:pPr>
              <w:jc w:val="right"/>
              <w:rPr>
                <w:sz w:val="18"/>
                <w:szCs w:val="18"/>
              </w:rPr>
            </w:pPr>
            <w:r>
              <w:rPr>
                <w:color w:val="000000"/>
                <w:sz w:val="18"/>
                <w:szCs w:val="18"/>
                <w:lang w:val="en-US"/>
              </w:rPr>
              <w:t>0.26</w:t>
            </w:r>
          </w:p>
        </w:tc>
      </w:tr>
      <w:tr w:rsidR="005A2453" w14:paraId="208022D4" w14:textId="77777777" w:rsidTr="006F536E">
        <w:tc>
          <w:tcPr>
            <w:tcW w:w="139" w:type="pct"/>
            <w:shd w:val="clear" w:color="auto" w:fill="auto"/>
          </w:tcPr>
          <w:p w14:paraId="783BBC38" w14:textId="77777777" w:rsidR="005A2453" w:rsidRPr="00CB4E07" w:rsidRDefault="005A2453" w:rsidP="005A2453">
            <w:pPr>
              <w:rPr>
                <w:sz w:val="18"/>
                <w:szCs w:val="18"/>
              </w:rPr>
            </w:pPr>
          </w:p>
        </w:tc>
        <w:tc>
          <w:tcPr>
            <w:tcW w:w="1811" w:type="pct"/>
            <w:shd w:val="clear" w:color="auto" w:fill="auto"/>
          </w:tcPr>
          <w:p w14:paraId="26B0B8F1" w14:textId="77777777" w:rsidR="005A2453" w:rsidRPr="00CB4E07" w:rsidRDefault="005A2453" w:rsidP="005A2453">
            <w:pPr>
              <w:rPr>
                <w:sz w:val="18"/>
                <w:szCs w:val="18"/>
              </w:rPr>
            </w:pPr>
            <w:r w:rsidRPr="00CB4E07">
              <w:rPr>
                <w:sz w:val="18"/>
                <w:szCs w:val="18"/>
              </w:rPr>
              <w:t>No</w:t>
            </w:r>
          </w:p>
        </w:tc>
        <w:tc>
          <w:tcPr>
            <w:tcW w:w="320" w:type="pct"/>
            <w:shd w:val="clear" w:color="auto" w:fill="auto"/>
            <w:vAlign w:val="bottom"/>
          </w:tcPr>
          <w:p w14:paraId="64B3AE1F" w14:textId="373DC245" w:rsidR="005A2453" w:rsidRPr="00CB4E07" w:rsidRDefault="005A2453" w:rsidP="005A2453">
            <w:pPr>
              <w:jc w:val="right"/>
              <w:rPr>
                <w:sz w:val="18"/>
                <w:szCs w:val="18"/>
              </w:rPr>
            </w:pPr>
            <w:r>
              <w:rPr>
                <w:color w:val="000000"/>
                <w:sz w:val="18"/>
                <w:szCs w:val="18"/>
                <w:lang w:val="en-US"/>
              </w:rPr>
              <w:t>67</w:t>
            </w:r>
          </w:p>
        </w:tc>
        <w:tc>
          <w:tcPr>
            <w:tcW w:w="364" w:type="pct"/>
            <w:shd w:val="clear" w:color="auto" w:fill="auto"/>
            <w:vAlign w:val="bottom"/>
          </w:tcPr>
          <w:p w14:paraId="5C2BBA6B" w14:textId="1A8FEB27" w:rsidR="005A2453" w:rsidRPr="00CB4E07" w:rsidRDefault="005A2453" w:rsidP="005A2453">
            <w:pPr>
              <w:jc w:val="right"/>
              <w:rPr>
                <w:sz w:val="18"/>
                <w:szCs w:val="18"/>
              </w:rPr>
            </w:pPr>
            <w:r>
              <w:rPr>
                <w:color w:val="000000"/>
                <w:sz w:val="18"/>
                <w:szCs w:val="18"/>
                <w:lang w:val="en-US"/>
              </w:rPr>
              <w:t>(53)</w:t>
            </w:r>
          </w:p>
        </w:tc>
        <w:tc>
          <w:tcPr>
            <w:tcW w:w="449" w:type="pct"/>
            <w:shd w:val="clear" w:color="auto" w:fill="auto"/>
            <w:vAlign w:val="bottom"/>
          </w:tcPr>
          <w:p w14:paraId="149B8EF0" w14:textId="240AD635" w:rsidR="005A2453" w:rsidRPr="00CB4E07" w:rsidRDefault="005A2453" w:rsidP="005A2453">
            <w:pPr>
              <w:jc w:val="right"/>
              <w:rPr>
                <w:sz w:val="18"/>
                <w:szCs w:val="18"/>
              </w:rPr>
            </w:pPr>
            <w:r>
              <w:rPr>
                <w:color w:val="000000"/>
                <w:sz w:val="18"/>
                <w:szCs w:val="18"/>
                <w:lang w:val="en-US"/>
              </w:rPr>
              <w:t>59</w:t>
            </w:r>
          </w:p>
        </w:tc>
        <w:tc>
          <w:tcPr>
            <w:tcW w:w="389" w:type="pct"/>
            <w:shd w:val="clear" w:color="auto" w:fill="auto"/>
            <w:vAlign w:val="bottom"/>
          </w:tcPr>
          <w:p w14:paraId="2EC74E87" w14:textId="7BA26D85" w:rsidR="005A2453" w:rsidRPr="00CB4E07" w:rsidRDefault="005A2453" w:rsidP="005A2453">
            <w:pPr>
              <w:jc w:val="right"/>
              <w:rPr>
                <w:sz w:val="18"/>
                <w:szCs w:val="18"/>
              </w:rPr>
            </w:pPr>
            <w:r>
              <w:rPr>
                <w:color w:val="000000"/>
                <w:sz w:val="18"/>
                <w:szCs w:val="18"/>
                <w:lang w:val="en-US"/>
              </w:rPr>
              <w:t>(47)</w:t>
            </w:r>
          </w:p>
        </w:tc>
        <w:tc>
          <w:tcPr>
            <w:tcW w:w="370" w:type="pct"/>
            <w:shd w:val="clear" w:color="auto" w:fill="auto"/>
            <w:vAlign w:val="bottom"/>
          </w:tcPr>
          <w:p w14:paraId="2F1C5381" w14:textId="78FE9476" w:rsidR="005A2453" w:rsidRPr="00481829"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6CBC5A1F" w14:textId="742641A4"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tcPr>
          <w:p w14:paraId="10DA446F" w14:textId="77777777" w:rsidR="005A2453" w:rsidRPr="00CB4E07" w:rsidRDefault="005A2453" w:rsidP="005A2453">
            <w:pPr>
              <w:jc w:val="right"/>
              <w:rPr>
                <w:sz w:val="18"/>
                <w:szCs w:val="18"/>
              </w:rPr>
            </w:pPr>
          </w:p>
        </w:tc>
      </w:tr>
      <w:tr w:rsidR="005A2453" w14:paraId="064DA39A" w14:textId="77777777" w:rsidTr="006F536E">
        <w:tc>
          <w:tcPr>
            <w:tcW w:w="139" w:type="pct"/>
            <w:shd w:val="clear" w:color="auto" w:fill="auto"/>
          </w:tcPr>
          <w:p w14:paraId="6EC4E3F2" w14:textId="77777777" w:rsidR="005A2453" w:rsidRPr="00CB4E07" w:rsidRDefault="005A2453" w:rsidP="005A2453">
            <w:pPr>
              <w:rPr>
                <w:sz w:val="18"/>
                <w:szCs w:val="18"/>
              </w:rPr>
            </w:pPr>
          </w:p>
        </w:tc>
        <w:tc>
          <w:tcPr>
            <w:tcW w:w="1811" w:type="pct"/>
            <w:shd w:val="clear" w:color="auto" w:fill="auto"/>
          </w:tcPr>
          <w:p w14:paraId="1269BF51" w14:textId="77777777" w:rsidR="005A2453" w:rsidRPr="00CB4E07" w:rsidRDefault="005A2453" w:rsidP="005A2453">
            <w:pPr>
              <w:rPr>
                <w:sz w:val="18"/>
                <w:szCs w:val="18"/>
              </w:rPr>
            </w:pPr>
            <w:r w:rsidRPr="00CB4E07">
              <w:rPr>
                <w:sz w:val="18"/>
                <w:szCs w:val="18"/>
              </w:rPr>
              <w:t>Yes</w:t>
            </w:r>
          </w:p>
        </w:tc>
        <w:tc>
          <w:tcPr>
            <w:tcW w:w="320" w:type="pct"/>
            <w:shd w:val="clear" w:color="auto" w:fill="auto"/>
            <w:vAlign w:val="bottom"/>
          </w:tcPr>
          <w:p w14:paraId="7DDD3866" w14:textId="2061079A" w:rsidR="005A2453" w:rsidRPr="00CB4E07" w:rsidRDefault="005A2453" w:rsidP="005A2453">
            <w:pPr>
              <w:jc w:val="right"/>
              <w:rPr>
                <w:sz w:val="18"/>
                <w:szCs w:val="18"/>
              </w:rPr>
            </w:pPr>
            <w:r>
              <w:rPr>
                <w:color w:val="000000"/>
                <w:sz w:val="18"/>
                <w:szCs w:val="18"/>
                <w:lang w:val="en-US"/>
              </w:rPr>
              <w:t>166</w:t>
            </w:r>
          </w:p>
        </w:tc>
        <w:tc>
          <w:tcPr>
            <w:tcW w:w="364" w:type="pct"/>
            <w:shd w:val="clear" w:color="auto" w:fill="auto"/>
            <w:vAlign w:val="bottom"/>
          </w:tcPr>
          <w:p w14:paraId="2AC9A72E" w14:textId="12A015A1" w:rsidR="005A2453" w:rsidRPr="00CB4E07" w:rsidRDefault="005A2453" w:rsidP="005A2453">
            <w:pPr>
              <w:jc w:val="right"/>
              <w:rPr>
                <w:sz w:val="18"/>
                <w:szCs w:val="18"/>
              </w:rPr>
            </w:pPr>
            <w:r>
              <w:rPr>
                <w:color w:val="000000"/>
                <w:sz w:val="18"/>
                <w:szCs w:val="18"/>
                <w:lang w:val="en-US"/>
              </w:rPr>
              <w:t>(47)</w:t>
            </w:r>
          </w:p>
        </w:tc>
        <w:tc>
          <w:tcPr>
            <w:tcW w:w="449" w:type="pct"/>
            <w:shd w:val="clear" w:color="auto" w:fill="auto"/>
            <w:vAlign w:val="bottom"/>
          </w:tcPr>
          <w:p w14:paraId="151F4896" w14:textId="67894B3F" w:rsidR="005A2453" w:rsidRPr="00CB4E07" w:rsidRDefault="005A2453" w:rsidP="005A2453">
            <w:pPr>
              <w:jc w:val="right"/>
              <w:rPr>
                <w:sz w:val="18"/>
                <w:szCs w:val="18"/>
              </w:rPr>
            </w:pPr>
            <w:r>
              <w:rPr>
                <w:color w:val="000000"/>
                <w:sz w:val="18"/>
                <w:szCs w:val="18"/>
                <w:lang w:val="en-US"/>
              </w:rPr>
              <w:t>185</w:t>
            </w:r>
          </w:p>
        </w:tc>
        <w:tc>
          <w:tcPr>
            <w:tcW w:w="389" w:type="pct"/>
            <w:shd w:val="clear" w:color="auto" w:fill="auto"/>
            <w:vAlign w:val="bottom"/>
          </w:tcPr>
          <w:p w14:paraId="6C3050CC" w14:textId="62144071" w:rsidR="005A2453" w:rsidRPr="00CB4E07" w:rsidRDefault="005A2453" w:rsidP="005A2453">
            <w:pPr>
              <w:jc w:val="right"/>
              <w:rPr>
                <w:sz w:val="18"/>
                <w:szCs w:val="18"/>
              </w:rPr>
            </w:pPr>
            <w:r>
              <w:rPr>
                <w:color w:val="000000"/>
                <w:sz w:val="18"/>
                <w:szCs w:val="18"/>
                <w:lang w:val="en-US"/>
              </w:rPr>
              <w:t>(53)</w:t>
            </w:r>
          </w:p>
        </w:tc>
        <w:tc>
          <w:tcPr>
            <w:tcW w:w="370" w:type="pct"/>
            <w:shd w:val="clear" w:color="auto" w:fill="auto"/>
            <w:vAlign w:val="bottom"/>
          </w:tcPr>
          <w:p w14:paraId="149885B1" w14:textId="17919096" w:rsidR="005A2453" w:rsidRPr="00481829" w:rsidRDefault="005A2453" w:rsidP="005A2453">
            <w:pPr>
              <w:jc w:val="right"/>
              <w:rPr>
                <w:sz w:val="18"/>
                <w:szCs w:val="18"/>
              </w:rPr>
            </w:pPr>
            <w:r>
              <w:rPr>
                <w:color w:val="000000"/>
                <w:sz w:val="18"/>
                <w:szCs w:val="18"/>
                <w:lang w:val="en-US"/>
              </w:rPr>
              <w:t>1.27</w:t>
            </w:r>
          </w:p>
        </w:tc>
        <w:tc>
          <w:tcPr>
            <w:tcW w:w="656" w:type="pct"/>
            <w:shd w:val="clear" w:color="auto" w:fill="auto"/>
          </w:tcPr>
          <w:p w14:paraId="3A4D9A36" w14:textId="186A6E4E" w:rsidR="005A2453" w:rsidRPr="00481829" w:rsidRDefault="005A2453" w:rsidP="0054481F">
            <w:pPr>
              <w:jc w:val="right"/>
              <w:rPr>
                <w:sz w:val="18"/>
                <w:szCs w:val="18"/>
              </w:rPr>
            </w:pPr>
            <w:r w:rsidRPr="00A86C62">
              <w:rPr>
                <w:sz w:val="18"/>
                <w:szCs w:val="18"/>
              </w:rPr>
              <w:t>(0.84, 1.90)</w:t>
            </w:r>
          </w:p>
        </w:tc>
        <w:tc>
          <w:tcPr>
            <w:tcW w:w="502" w:type="pct"/>
            <w:shd w:val="clear" w:color="auto" w:fill="auto"/>
          </w:tcPr>
          <w:p w14:paraId="4E21EB53" w14:textId="36247F1D" w:rsidR="005A2453" w:rsidRPr="00CB4E07" w:rsidRDefault="005A2453" w:rsidP="005A2453">
            <w:pPr>
              <w:jc w:val="right"/>
              <w:rPr>
                <w:sz w:val="18"/>
                <w:szCs w:val="18"/>
              </w:rPr>
            </w:pPr>
          </w:p>
        </w:tc>
      </w:tr>
      <w:tr w:rsidR="005A2453" w14:paraId="5310C692" w14:textId="77777777" w:rsidTr="00C04EB0">
        <w:tc>
          <w:tcPr>
            <w:tcW w:w="1949" w:type="pct"/>
            <w:gridSpan w:val="2"/>
            <w:shd w:val="clear" w:color="auto" w:fill="auto"/>
          </w:tcPr>
          <w:p w14:paraId="6B89F341" w14:textId="253B5AE3" w:rsidR="005A2453" w:rsidRPr="00CB4E07" w:rsidRDefault="005A2453" w:rsidP="005A2453">
            <w:pPr>
              <w:rPr>
                <w:sz w:val="18"/>
                <w:szCs w:val="18"/>
              </w:rPr>
            </w:pPr>
            <w:r w:rsidRPr="009B728C">
              <w:rPr>
                <w:b/>
                <w:snapToGrid w:val="0"/>
                <w:sz w:val="18"/>
                <w:szCs w:val="18"/>
              </w:rPr>
              <w:t xml:space="preserve">Cultural </w:t>
            </w:r>
            <w:r>
              <w:rPr>
                <w:b/>
                <w:snapToGrid w:val="0"/>
                <w:sz w:val="18"/>
                <w:szCs w:val="18"/>
              </w:rPr>
              <w:t>o</w:t>
            </w:r>
            <w:r w:rsidRPr="009B728C">
              <w:rPr>
                <w:b/>
                <w:snapToGrid w:val="0"/>
                <w:sz w:val="18"/>
                <w:szCs w:val="18"/>
              </w:rPr>
              <w:t>rientation</w:t>
            </w:r>
          </w:p>
        </w:tc>
        <w:tc>
          <w:tcPr>
            <w:tcW w:w="320" w:type="pct"/>
            <w:shd w:val="clear" w:color="auto" w:fill="auto"/>
          </w:tcPr>
          <w:p w14:paraId="2645FA2D" w14:textId="77777777" w:rsidR="005A2453" w:rsidRPr="00CB4E07" w:rsidRDefault="005A2453" w:rsidP="005A2453">
            <w:pPr>
              <w:jc w:val="right"/>
              <w:rPr>
                <w:sz w:val="18"/>
                <w:szCs w:val="18"/>
              </w:rPr>
            </w:pPr>
          </w:p>
        </w:tc>
        <w:tc>
          <w:tcPr>
            <w:tcW w:w="364" w:type="pct"/>
            <w:shd w:val="clear" w:color="auto" w:fill="auto"/>
            <w:vAlign w:val="bottom"/>
          </w:tcPr>
          <w:p w14:paraId="659B6A09" w14:textId="5679DBAA" w:rsidR="005A2453" w:rsidRPr="00CB4E07" w:rsidRDefault="005A2453" w:rsidP="005A2453">
            <w:pPr>
              <w:jc w:val="right"/>
              <w:rPr>
                <w:sz w:val="18"/>
                <w:szCs w:val="18"/>
              </w:rPr>
            </w:pPr>
            <w:r>
              <w:rPr>
                <w:color w:val="000000"/>
                <w:sz w:val="18"/>
                <w:szCs w:val="18"/>
                <w:lang w:val="en-US"/>
              </w:rPr>
              <w:t> </w:t>
            </w:r>
          </w:p>
        </w:tc>
        <w:tc>
          <w:tcPr>
            <w:tcW w:w="449" w:type="pct"/>
            <w:shd w:val="clear" w:color="auto" w:fill="auto"/>
            <w:vAlign w:val="bottom"/>
          </w:tcPr>
          <w:p w14:paraId="163FC55F" w14:textId="1BECDFAD" w:rsidR="005A2453" w:rsidRPr="00CB4E07" w:rsidRDefault="005A2453" w:rsidP="005A2453">
            <w:pPr>
              <w:jc w:val="right"/>
              <w:rPr>
                <w:sz w:val="18"/>
                <w:szCs w:val="18"/>
              </w:rPr>
            </w:pPr>
            <w:r>
              <w:rPr>
                <w:color w:val="000000"/>
                <w:sz w:val="18"/>
                <w:szCs w:val="18"/>
                <w:lang w:val="en-US"/>
              </w:rPr>
              <w:t> </w:t>
            </w:r>
          </w:p>
        </w:tc>
        <w:tc>
          <w:tcPr>
            <w:tcW w:w="389" w:type="pct"/>
            <w:shd w:val="clear" w:color="auto" w:fill="auto"/>
            <w:vAlign w:val="bottom"/>
          </w:tcPr>
          <w:p w14:paraId="278388C8" w14:textId="694DBE4C" w:rsidR="005A2453" w:rsidRPr="00CB4E07" w:rsidRDefault="005A2453" w:rsidP="005A2453">
            <w:pPr>
              <w:jc w:val="right"/>
              <w:rPr>
                <w:sz w:val="18"/>
                <w:szCs w:val="18"/>
              </w:rPr>
            </w:pPr>
            <w:r>
              <w:rPr>
                <w:color w:val="000000"/>
                <w:sz w:val="18"/>
                <w:szCs w:val="18"/>
                <w:lang w:val="en-US"/>
              </w:rPr>
              <w:t> </w:t>
            </w:r>
          </w:p>
        </w:tc>
        <w:tc>
          <w:tcPr>
            <w:tcW w:w="370" w:type="pct"/>
            <w:shd w:val="clear" w:color="auto" w:fill="auto"/>
            <w:vAlign w:val="bottom"/>
          </w:tcPr>
          <w:p w14:paraId="7C232E21" w14:textId="668A4A44" w:rsidR="005A2453" w:rsidRPr="00481829" w:rsidRDefault="005A2453" w:rsidP="005A2453">
            <w:pPr>
              <w:jc w:val="right"/>
              <w:rPr>
                <w:sz w:val="18"/>
                <w:szCs w:val="18"/>
              </w:rPr>
            </w:pPr>
            <w:r>
              <w:rPr>
                <w:color w:val="000000"/>
                <w:sz w:val="18"/>
                <w:szCs w:val="18"/>
                <w:lang w:val="en-US"/>
              </w:rPr>
              <w:t> </w:t>
            </w:r>
          </w:p>
        </w:tc>
        <w:tc>
          <w:tcPr>
            <w:tcW w:w="656" w:type="pct"/>
            <w:shd w:val="clear" w:color="auto" w:fill="auto"/>
            <w:vAlign w:val="bottom"/>
          </w:tcPr>
          <w:p w14:paraId="6CADA125" w14:textId="624FF8AE"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vAlign w:val="bottom"/>
          </w:tcPr>
          <w:p w14:paraId="5C0BFDB4" w14:textId="6451D4E1" w:rsidR="005A2453" w:rsidRPr="00CB4E07" w:rsidRDefault="005A2453" w:rsidP="005A2453">
            <w:pPr>
              <w:jc w:val="right"/>
              <w:rPr>
                <w:sz w:val="18"/>
                <w:szCs w:val="18"/>
              </w:rPr>
            </w:pPr>
            <w:r>
              <w:rPr>
                <w:color w:val="000000"/>
                <w:sz w:val="18"/>
                <w:szCs w:val="18"/>
                <w:lang w:val="en-US"/>
              </w:rPr>
              <w:t>0.17</w:t>
            </w:r>
          </w:p>
        </w:tc>
      </w:tr>
      <w:tr w:rsidR="005A2453" w14:paraId="1B1D14F1" w14:textId="77777777" w:rsidTr="006F536E">
        <w:tc>
          <w:tcPr>
            <w:tcW w:w="139" w:type="pct"/>
            <w:shd w:val="clear" w:color="auto" w:fill="auto"/>
          </w:tcPr>
          <w:p w14:paraId="459EA342" w14:textId="77777777" w:rsidR="005A2453" w:rsidRPr="00CB4E07" w:rsidRDefault="005A2453" w:rsidP="005A2453">
            <w:pPr>
              <w:rPr>
                <w:sz w:val="18"/>
                <w:szCs w:val="18"/>
              </w:rPr>
            </w:pPr>
          </w:p>
        </w:tc>
        <w:tc>
          <w:tcPr>
            <w:tcW w:w="1811" w:type="pct"/>
            <w:shd w:val="clear" w:color="auto" w:fill="auto"/>
          </w:tcPr>
          <w:p w14:paraId="71E9FB1B" w14:textId="49C7B2C5" w:rsidR="005A2453" w:rsidRPr="00CB4E07" w:rsidRDefault="005A2453" w:rsidP="00796E72">
            <w:pPr>
              <w:jc w:val="left"/>
              <w:rPr>
                <w:sz w:val="18"/>
                <w:szCs w:val="18"/>
              </w:rPr>
            </w:pPr>
            <w:r w:rsidRPr="009B728C">
              <w:rPr>
                <w:rFonts w:eastAsia="SimSun"/>
                <w:color w:val="000000"/>
                <w:sz w:val="18"/>
                <w:szCs w:val="18"/>
                <w:lang w:val="en-AU" w:eastAsia="zh-CN"/>
              </w:rPr>
              <w:t>High NZ, Low Pacific</w:t>
            </w:r>
            <w:r>
              <w:rPr>
                <w:rFonts w:eastAsia="SimSun"/>
                <w:color w:val="000000"/>
                <w:sz w:val="18"/>
                <w:szCs w:val="18"/>
                <w:lang w:val="en-AU" w:eastAsia="zh-CN"/>
              </w:rPr>
              <w:t xml:space="preserve"> </w:t>
            </w:r>
          </w:p>
        </w:tc>
        <w:tc>
          <w:tcPr>
            <w:tcW w:w="320" w:type="pct"/>
            <w:shd w:val="clear" w:color="auto" w:fill="auto"/>
            <w:vAlign w:val="bottom"/>
          </w:tcPr>
          <w:p w14:paraId="38533CBC" w14:textId="1C68A2F5" w:rsidR="005A2453" w:rsidRPr="00CB4E07" w:rsidRDefault="005A2453" w:rsidP="005A2453">
            <w:pPr>
              <w:jc w:val="right"/>
              <w:rPr>
                <w:sz w:val="18"/>
                <w:szCs w:val="18"/>
              </w:rPr>
            </w:pPr>
            <w:r>
              <w:rPr>
                <w:color w:val="000000"/>
                <w:sz w:val="18"/>
                <w:szCs w:val="18"/>
                <w:lang w:val="en-US"/>
              </w:rPr>
              <w:t>111</w:t>
            </w:r>
          </w:p>
        </w:tc>
        <w:tc>
          <w:tcPr>
            <w:tcW w:w="364" w:type="pct"/>
            <w:shd w:val="clear" w:color="auto" w:fill="auto"/>
            <w:vAlign w:val="bottom"/>
          </w:tcPr>
          <w:p w14:paraId="6C4DD0EF" w14:textId="412AAAD8" w:rsidR="005A2453" w:rsidRPr="00CB4E07" w:rsidRDefault="005A2453" w:rsidP="005A2453">
            <w:pPr>
              <w:jc w:val="right"/>
              <w:rPr>
                <w:sz w:val="18"/>
                <w:szCs w:val="18"/>
              </w:rPr>
            </w:pPr>
            <w:r>
              <w:rPr>
                <w:color w:val="000000"/>
                <w:sz w:val="18"/>
                <w:szCs w:val="18"/>
                <w:lang w:val="en-US"/>
              </w:rPr>
              <w:t>(53)</w:t>
            </w:r>
          </w:p>
        </w:tc>
        <w:tc>
          <w:tcPr>
            <w:tcW w:w="449" w:type="pct"/>
            <w:shd w:val="clear" w:color="auto" w:fill="auto"/>
            <w:vAlign w:val="bottom"/>
          </w:tcPr>
          <w:p w14:paraId="00555C76" w14:textId="2E031AF6" w:rsidR="005A2453" w:rsidRPr="00CB4E07" w:rsidRDefault="005A2453" w:rsidP="005A2453">
            <w:pPr>
              <w:jc w:val="right"/>
              <w:rPr>
                <w:sz w:val="18"/>
                <w:szCs w:val="18"/>
              </w:rPr>
            </w:pPr>
            <w:r>
              <w:rPr>
                <w:color w:val="000000"/>
                <w:sz w:val="18"/>
                <w:szCs w:val="18"/>
                <w:lang w:val="en-US"/>
              </w:rPr>
              <w:t>97</w:t>
            </w:r>
          </w:p>
        </w:tc>
        <w:tc>
          <w:tcPr>
            <w:tcW w:w="389" w:type="pct"/>
            <w:shd w:val="clear" w:color="auto" w:fill="auto"/>
            <w:vAlign w:val="bottom"/>
          </w:tcPr>
          <w:p w14:paraId="65C8C340" w14:textId="2E45E40C" w:rsidR="005A2453" w:rsidRPr="00CB4E07" w:rsidRDefault="005A2453" w:rsidP="005A2453">
            <w:pPr>
              <w:jc w:val="right"/>
              <w:rPr>
                <w:sz w:val="18"/>
                <w:szCs w:val="18"/>
              </w:rPr>
            </w:pPr>
            <w:r>
              <w:rPr>
                <w:color w:val="000000"/>
                <w:sz w:val="18"/>
                <w:szCs w:val="18"/>
                <w:lang w:val="en-US"/>
              </w:rPr>
              <w:t>(47)</w:t>
            </w:r>
          </w:p>
        </w:tc>
        <w:tc>
          <w:tcPr>
            <w:tcW w:w="370" w:type="pct"/>
            <w:shd w:val="clear" w:color="auto" w:fill="auto"/>
            <w:vAlign w:val="bottom"/>
          </w:tcPr>
          <w:p w14:paraId="61F76AC8" w14:textId="59927158" w:rsidR="005A2453" w:rsidRPr="00481829"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6BC85E89" w14:textId="4292CFAF"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tcPr>
          <w:p w14:paraId="00DF8C7C" w14:textId="77777777" w:rsidR="005A2453" w:rsidRPr="00CB4E07" w:rsidRDefault="005A2453" w:rsidP="005A2453">
            <w:pPr>
              <w:jc w:val="right"/>
              <w:rPr>
                <w:sz w:val="18"/>
                <w:szCs w:val="18"/>
              </w:rPr>
            </w:pPr>
          </w:p>
        </w:tc>
      </w:tr>
      <w:tr w:rsidR="005A2453" w14:paraId="4655C6F3" w14:textId="77777777" w:rsidTr="006F536E">
        <w:tc>
          <w:tcPr>
            <w:tcW w:w="139" w:type="pct"/>
            <w:shd w:val="clear" w:color="auto" w:fill="auto"/>
          </w:tcPr>
          <w:p w14:paraId="45B91541" w14:textId="77777777" w:rsidR="005A2453" w:rsidRPr="00CB4E07" w:rsidRDefault="005A2453" w:rsidP="005A2453">
            <w:pPr>
              <w:rPr>
                <w:sz w:val="18"/>
                <w:szCs w:val="18"/>
              </w:rPr>
            </w:pPr>
          </w:p>
        </w:tc>
        <w:tc>
          <w:tcPr>
            <w:tcW w:w="1811" w:type="pct"/>
            <w:shd w:val="clear" w:color="auto" w:fill="auto"/>
          </w:tcPr>
          <w:p w14:paraId="68712A54" w14:textId="0D2208CF" w:rsidR="005A2453" w:rsidRPr="00CB4E07" w:rsidRDefault="005A2453" w:rsidP="00796E72">
            <w:pPr>
              <w:jc w:val="left"/>
              <w:rPr>
                <w:sz w:val="18"/>
                <w:szCs w:val="18"/>
              </w:rPr>
            </w:pPr>
            <w:r w:rsidRPr="009B728C">
              <w:rPr>
                <w:rFonts w:eastAsia="SimSun"/>
                <w:color w:val="000000"/>
                <w:sz w:val="18"/>
                <w:szCs w:val="18"/>
                <w:lang w:val="en-AU" w:eastAsia="zh-CN"/>
              </w:rPr>
              <w:t>Low NZ, High Pacific</w:t>
            </w:r>
            <w:r>
              <w:rPr>
                <w:rFonts w:eastAsia="SimSun"/>
                <w:color w:val="000000"/>
                <w:sz w:val="18"/>
                <w:szCs w:val="18"/>
                <w:lang w:val="en-AU" w:eastAsia="zh-CN"/>
              </w:rPr>
              <w:t xml:space="preserve"> </w:t>
            </w:r>
          </w:p>
        </w:tc>
        <w:tc>
          <w:tcPr>
            <w:tcW w:w="320" w:type="pct"/>
            <w:shd w:val="clear" w:color="auto" w:fill="auto"/>
            <w:vAlign w:val="bottom"/>
          </w:tcPr>
          <w:p w14:paraId="5871B43A" w14:textId="4AC7A30E" w:rsidR="005A2453" w:rsidRPr="00CB4E07" w:rsidRDefault="005A2453" w:rsidP="005A2453">
            <w:pPr>
              <w:jc w:val="right"/>
              <w:rPr>
                <w:sz w:val="18"/>
                <w:szCs w:val="18"/>
              </w:rPr>
            </w:pPr>
            <w:r>
              <w:rPr>
                <w:color w:val="000000"/>
                <w:sz w:val="18"/>
                <w:szCs w:val="18"/>
                <w:lang w:val="en-US"/>
              </w:rPr>
              <w:t>51</w:t>
            </w:r>
          </w:p>
        </w:tc>
        <w:tc>
          <w:tcPr>
            <w:tcW w:w="364" w:type="pct"/>
            <w:shd w:val="clear" w:color="auto" w:fill="auto"/>
            <w:vAlign w:val="bottom"/>
          </w:tcPr>
          <w:p w14:paraId="1D1BFB80" w14:textId="5F2754B1" w:rsidR="005A2453" w:rsidRPr="00CB4E07" w:rsidRDefault="005A2453" w:rsidP="005A2453">
            <w:pPr>
              <w:jc w:val="right"/>
              <w:rPr>
                <w:sz w:val="18"/>
                <w:szCs w:val="18"/>
              </w:rPr>
            </w:pPr>
            <w:r>
              <w:rPr>
                <w:color w:val="000000"/>
                <w:sz w:val="18"/>
                <w:szCs w:val="18"/>
                <w:lang w:val="en-US"/>
              </w:rPr>
              <w:t>(44)</w:t>
            </w:r>
          </w:p>
        </w:tc>
        <w:tc>
          <w:tcPr>
            <w:tcW w:w="449" w:type="pct"/>
            <w:shd w:val="clear" w:color="auto" w:fill="auto"/>
            <w:vAlign w:val="bottom"/>
          </w:tcPr>
          <w:p w14:paraId="558C1C97" w14:textId="3B2BEEC2" w:rsidR="005A2453" w:rsidRPr="00CB4E07" w:rsidRDefault="005A2453" w:rsidP="005A2453">
            <w:pPr>
              <w:jc w:val="right"/>
              <w:rPr>
                <w:sz w:val="18"/>
                <w:szCs w:val="18"/>
              </w:rPr>
            </w:pPr>
            <w:r>
              <w:rPr>
                <w:color w:val="000000"/>
                <w:sz w:val="18"/>
                <w:szCs w:val="18"/>
                <w:lang w:val="en-US"/>
              </w:rPr>
              <w:t>64</w:t>
            </w:r>
          </w:p>
        </w:tc>
        <w:tc>
          <w:tcPr>
            <w:tcW w:w="389" w:type="pct"/>
            <w:shd w:val="clear" w:color="auto" w:fill="auto"/>
            <w:vAlign w:val="bottom"/>
          </w:tcPr>
          <w:p w14:paraId="7B31A471" w14:textId="2A643106" w:rsidR="005A2453" w:rsidRPr="00CB4E07" w:rsidRDefault="005A2453" w:rsidP="005A2453">
            <w:pPr>
              <w:jc w:val="right"/>
              <w:rPr>
                <w:sz w:val="18"/>
                <w:szCs w:val="18"/>
              </w:rPr>
            </w:pPr>
            <w:r>
              <w:rPr>
                <w:color w:val="000000"/>
                <w:sz w:val="18"/>
                <w:szCs w:val="18"/>
                <w:lang w:val="en-US"/>
              </w:rPr>
              <w:t>(56)</w:t>
            </w:r>
          </w:p>
        </w:tc>
        <w:tc>
          <w:tcPr>
            <w:tcW w:w="370" w:type="pct"/>
            <w:shd w:val="clear" w:color="auto" w:fill="auto"/>
            <w:vAlign w:val="bottom"/>
          </w:tcPr>
          <w:p w14:paraId="3A7E9037" w14:textId="45087CAB" w:rsidR="005A2453" w:rsidRPr="00481829" w:rsidRDefault="005A2453" w:rsidP="005A2453">
            <w:pPr>
              <w:jc w:val="right"/>
              <w:rPr>
                <w:sz w:val="18"/>
                <w:szCs w:val="18"/>
              </w:rPr>
            </w:pPr>
            <w:r>
              <w:rPr>
                <w:color w:val="000000"/>
                <w:sz w:val="18"/>
                <w:szCs w:val="18"/>
                <w:lang w:val="en-US"/>
              </w:rPr>
              <w:t>1.44</w:t>
            </w:r>
          </w:p>
        </w:tc>
        <w:tc>
          <w:tcPr>
            <w:tcW w:w="656" w:type="pct"/>
            <w:shd w:val="clear" w:color="auto" w:fill="auto"/>
          </w:tcPr>
          <w:p w14:paraId="246F6FEA" w14:textId="20B5D16C" w:rsidR="005A2453" w:rsidRPr="00481829" w:rsidRDefault="005A2453" w:rsidP="0054481F">
            <w:pPr>
              <w:jc w:val="right"/>
              <w:rPr>
                <w:sz w:val="18"/>
                <w:szCs w:val="18"/>
              </w:rPr>
            </w:pPr>
            <w:r w:rsidRPr="00A86C62">
              <w:rPr>
                <w:sz w:val="18"/>
                <w:szCs w:val="18"/>
              </w:rPr>
              <w:t>(0.91, 2.27)</w:t>
            </w:r>
          </w:p>
        </w:tc>
        <w:tc>
          <w:tcPr>
            <w:tcW w:w="502" w:type="pct"/>
            <w:shd w:val="clear" w:color="auto" w:fill="auto"/>
          </w:tcPr>
          <w:p w14:paraId="622526FE" w14:textId="77777777" w:rsidR="005A2453" w:rsidRPr="00CB4E07" w:rsidRDefault="005A2453" w:rsidP="005A2453">
            <w:pPr>
              <w:jc w:val="right"/>
              <w:rPr>
                <w:sz w:val="18"/>
                <w:szCs w:val="18"/>
              </w:rPr>
            </w:pPr>
          </w:p>
        </w:tc>
      </w:tr>
      <w:tr w:rsidR="005A2453" w14:paraId="74CA7D26" w14:textId="77777777" w:rsidTr="006F536E">
        <w:tc>
          <w:tcPr>
            <w:tcW w:w="139" w:type="pct"/>
            <w:shd w:val="clear" w:color="auto" w:fill="auto"/>
          </w:tcPr>
          <w:p w14:paraId="63BE2899" w14:textId="77777777" w:rsidR="005A2453" w:rsidRPr="00CB4E07" w:rsidRDefault="005A2453" w:rsidP="005A2453">
            <w:pPr>
              <w:rPr>
                <w:sz w:val="18"/>
                <w:szCs w:val="18"/>
              </w:rPr>
            </w:pPr>
          </w:p>
        </w:tc>
        <w:tc>
          <w:tcPr>
            <w:tcW w:w="1811" w:type="pct"/>
            <w:shd w:val="clear" w:color="auto" w:fill="auto"/>
          </w:tcPr>
          <w:p w14:paraId="11286AFF" w14:textId="6DB8AD7C" w:rsidR="005A2453" w:rsidRPr="00CB4E07" w:rsidRDefault="005A2453" w:rsidP="00796E72">
            <w:pPr>
              <w:jc w:val="left"/>
              <w:rPr>
                <w:sz w:val="18"/>
                <w:szCs w:val="18"/>
              </w:rPr>
            </w:pPr>
            <w:r w:rsidRPr="009B728C">
              <w:rPr>
                <w:rFonts w:eastAsia="SimSun"/>
                <w:color w:val="000000"/>
                <w:sz w:val="18"/>
                <w:szCs w:val="18"/>
                <w:lang w:val="en-AU" w:eastAsia="zh-CN"/>
              </w:rPr>
              <w:t>High NZ, High Pacific</w:t>
            </w:r>
            <w:r>
              <w:rPr>
                <w:rFonts w:eastAsia="SimSun"/>
                <w:color w:val="000000"/>
                <w:sz w:val="18"/>
                <w:szCs w:val="18"/>
                <w:lang w:val="en-AU" w:eastAsia="zh-CN"/>
              </w:rPr>
              <w:t xml:space="preserve"> </w:t>
            </w:r>
          </w:p>
        </w:tc>
        <w:tc>
          <w:tcPr>
            <w:tcW w:w="320" w:type="pct"/>
            <w:shd w:val="clear" w:color="auto" w:fill="auto"/>
            <w:vAlign w:val="bottom"/>
          </w:tcPr>
          <w:p w14:paraId="569D8450" w14:textId="101BC6F0" w:rsidR="005A2453" w:rsidRPr="00CB4E07" w:rsidRDefault="005A2453" w:rsidP="005A2453">
            <w:pPr>
              <w:jc w:val="right"/>
              <w:rPr>
                <w:sz w:val="18"/>
                <w:szCs w:val="18"/>
              </w:rPr>
            </w:pPr>
            <w:r>
              <w:rPr>
                <w:color w:val="000000"/>
                <w:sz w:val="18"/>
                <w:szCs w:val="18"/>
                <w:lang w:val="en-US"/>
              </w:rPr>
              <w:t>19</w:t>
            </w:r>
          </w:p>
        </w:tc>
        <w:tc>
          <w:tcPr>
            <w:tcW w:w="364" w:type="pct"/>
            <w:shd w:val="clear" w:color="auto" w:fill="auto"/>
            <w:vAlign w:val="bottom"/>
          </w:tcPr>
          <w:p w14:paraId="73E9DC6F" w14:textId="176B33A8" w:rsidR="005A2453" w:rsidRPr="00CB4E07" w:rsidRDefault="005A2453" w:rsidP="005A2453">
            <w:pPr>
              <w:jc w:val="right"/>
              <w:rPr>
                <w:sz w:val="18"/>
                <w:szCs w:val="18"/>
              </w:rPr>
            </w:pPr>
            <w:r>
              <w:rPr>
                <w:color w:val="000000"/>
                <w:sz w:val="18"/>
                <w:szCs w:val="18"/>
                <w:lang w:val="en-US"/>
              </w:rPr>
              <w:t>(39)</w:t>
            </w:r>
          </w:p>
        </w:tc>
        <w:tc>
          <w:tcPr>
            <w:tcW w:w="449" w:type="pct"/>
            <w:shd w:val="clear" w:color="auto" w:fill="auto"/>
            <w:vAlign w:val="bottom"/>
          </w:tcPr>
          <w:p w14:paraId="6DBA7353" w14:textId="2B483FA9" w:rsidR="005A2453" w:rsidRPr="00CB4E07" w:rsidRDefault="005A2453" w:rsidP="005A2453">
            <w:pPr>
              <w:jc w:val="right"/>
              <w:rPr>
                <w:sz w:val="18"/>
                <w:szCs w:val="18"/>
              </w:rPr>
            </w:pPr>
            <w:r>
              <w:rPr>
                <w:color w:val="000000"/>
                <w:sz w:val="18"/>
                <w:szCs w:val="18"/>
                <w:lang w:val="en-US"/>
              </w:rPr>
              <w:t>30</w:t>
            </w:r>
          </w:p>
        </w:tc>
        <w:tc>
          <w:tcPr>
            <w:tcW w:w="389" w:type="pct"/>
            <w:shd w:val="clear" w:color="auto" w:fill="auto"/>
            <w:vAlign w:val="bottom"/>
          </w:tcPr>
          <w:p w14:paraId="24E731A9" w14:textId="729D04F8" w:rsidR="005A2453" w:rsidRPr="00CB4E07" w:rsidRDefault="005A2453" w:rsidP="005A2453">
            <w:pPr>
              <w:jc w:val="right"/>
              <w:rPr>
                <w:sz w:val="18"/>
                <w:szCs w:val="18"/>
              </w:rPr>
            </w:pPr>
            <w:r>
              <w:rPr>
                <w:color w:val="000000"/>
                <w:sz w:val="18"/>
                <w:szCs w:val="18"/>
                <w:lang w:val="en-US"/>
              </w:rPr>
              <w:t>(61)</w:t>
            </w:r>
          </w:p>
        </w:tc>
        <w:tc>
          <w:tcPr>
            <w:tcW w:w="370" w:type="pct"/>
            <w:shd w:val="clear" w:color="auto" w:fill="auto"/>
            <w:vAlign w:val="bottom"/>
          </w:tcPr>
          <w:p w14:paraId="5468F9A2" w14:textId="5498920B" w:rsidR="005A2453" w:rsidRPr="00481829" w:rsidRDefault="005A2453" w:rsidP="005A2453">
            <w:pPr>
              <w:jc w:val="right"/>
              <w:rPr>
                <w:sz w:val="18"/>
                <w:szCs w:val="18"/>
              </w:rPr>
            </w:pPr>
            <w:r>
              <w:rPr>
                <w:color w:val="000000"/>
                <w:sz w:val="18"/>
                <w:szCs w:val="18"/>
                <w:lang w:val="en-US"/>
              </w:rPr>
              <w:t>1.81</w:t>
            </w:r>
          </w:p>
        </w:tc>
        <w:tc>
          <w:tcPr>
            <w:tcW w:w="656" w:type="pct"/>
            <w:shd w:val="clear" w:color="auto" w:fill="auto"/>
          </w:tcPr>
          <w:p w14:paraId="5A3DA281" w14:textId="18D8786D" w:rsidR="005A2453" w:rsidRPr="00481829" w:rsidRDefault="005A2453" w:rsidP="0054481F">
            <w:pPr>
              <w:jc w:val="right"/>
              <w:rPr>
                <w:sz w:val="18"/>
                <w:szCs w:val="18"/>
              </w:rPr>
            </w:pPr>
            <w:r w:rsidRPr="00A86C62">
              <w:rPr>
                <w:sz w:val="18"/>
                <w:szCs w:val="18"/>
              </w:rPr>
              <w:t>(0.96, 3.41)</w:t>
            </w:r>
          </w:p>
        </w:tc>
        <w:tc>
          <w:tcPr>
            <w:tcW w:w="502" w:type="pct"/>
            <w:shd w:val="clear" w:color="auto" w:fill="auto"/>
          </w:tcPr>
          <w:p w14:paraId="099002DD" w14:textId="77777777" w:rsidR="005A2453" w:rsidRPr="00CB4E07" w:rsidRDefault="005A2453" w:rsidP="005A2453">
            <w:pPr>
              <w:jc w:val="right"/>
              <w:rPr>
                <w:sz w:val="18"/>
                <w:szCs w:val="18"/>
              </w:rPr>
            </w:pPr>
          </w:p>
        </w:tc>
      </w:tr>
      <w:tr w:rsidR="005A2453" w14:paraId="7FF5A432" w14:textId="77777777" w:rsidTr="006F536E">
        <w:tc>
          <w:tcPr>
            <w:tcW w:w="139" w:type="pct"/>
            <w:shd w:val="clear" w:color="auto" w:fill="auto"/>
          </w:tcPr>
          <w:p w14:paraId="173002BC" w14:textId="77777777" w:rsidR="005A2453" w:rsidRPr="00CB4E07" w:rsidRDefault="005A2453" w:rsidP="005A2453">
            <w:pPr>
              <w:rPr>
                <w:sz w:val="18"/>
                <w:szCs w:val="18"/>
              </w:rPr>
            </w:pPr>
          </w:p>
        </w:tc>
        <w:tc>
          <w:tcPr>
            <w:tcW w:w="1811" w:type="pct"/>
            <w:shd w:val="clear" w:color="auto" w:fill="auto"/>
          </w:tcPr>
          <w:p w14:paraId="27E59760" w14:textId="60E46867" w:rsidR="005A2453" w:rsidRPr="00CB4E07" w:rsidRDefault="005A2453" w:rsidP="00796E72">
            <w:pPr>
              <w:jc w:val="left"/>
              <w:rPr>
                <w:sz w:val="18"/>
                <w:szCs w:val="18"/>
              </w:rPr>
            </w:pPr>
            <w:r w:rsidRPr="009B728C">
              <w:rPr>
                <w:rFonts w:eastAsia="SimSun"/>
                <w:color w:val="000000"/>
                <w:sz w:val="18"/>
                <w:szCs w:val="18"/>
                <w:lang w:val="en-AU" w:eastAsia="zh-CN"/>
              </w:rPr>
              <w:t>Low NZ, Low Pacific</w:t>
            </w:r>
            <w:r>
              <w:rPr>
                <w:rFonts w:eastAsia="SimSun"/>
                <w:color w:val="000000"/>
                <w:sz w:val="18"/>
                <w:szCs w:val="18"/>
                <w:lang w:val="en-AU" w:eastAsia="zh-CN"/>
              </w:rPr>
              <w:t xml:space="preserve"> </w:t>
            </w:r>
          </w:p>
        </w:tc>
        <w:tc>
          <w:tcPr>
            <w:tcW w:w="320" w:type="pct"/>
            <w:shd w:val="clear" w:color="auto" w:fill="auto"/>
            <w:vAlign w:val="bottom"/>
          </w:tcPr>
          <w:p w14:paraId="2DED16BE" w14:textId="2980D9DE" w:rsidR="005A2453" w:rsidRPr="00CB4E07" w:rsidRDefault="005A2453" w:rsidP="005A2453">
            <w:pPr>
              <w:jc w:val="right"/>
              <w:rPr>
                <w:sz w:val="18"/>
                <w:szCs w:val="18"/>
              </w:rPr>
            </w:pPr>
            <w:r>
              <w:rPr>
                <w:color w:val="000000"/>
                <w:sz w:val="18"/>
                <w:szCs w:val="18"/>
                <w:lang w:val="en-US"/>
              </w:rPr>
              <w:t>43</w:t>
            </w:r>
          </w:p>
        </w:tc>
        <w:tc>
          <w:tcPr>
            <w:tcW w:w="364" w:type="pct"/>
            <w:shd w:val="clear" w:color="auto" w:fill="auto"/>
            <w:vAlign w:val="bottom"/>
          </w:tcPr>
          <w:p w14:paraId="7B8E3AD5" w14:textId="71045075" w:rsidR="005A2453" w:rsidRPr="00CB4E07" w:rsidRDefault="005A2453" w:rsidP="005A2453">
            <w:pPr>
              <w:jc w:val="right"/>
              <w:rPr>
                <w:sz w:val="18"/>
                <w:szCs w:val="18"/>
              </w:rPr>
            </w:pPr>
            <w:r>
              <w:rPr>
                <w:color w:val="000000"/>
                <w:sz w:val="18"/>
                <w:szCs w:val="18"/>
                <w:lang w:val="en-US"/>
              </w:rPr>
              <w:t>(53)</w:t>
            </w:r>
          </w:p>
        </w:tc>
        <w:tc>
          <w:tcPr>
            <w:tcW w:w="449" w:type="pct"/>
            <w:shd w:val="clear" w:color="auto" w:fill="auto"/>
            <w:vAlign w:val="bottom"/>
          </w:tcPr>
          <w:p w14:paraId="1A73E5FB" w14:textId="18C56ACC" w:rsidR="005A2453" w:rsidRPr="00CB4E07" w:rsidRDefault="005A2453" w:rsidP="005A2453">
            <w:pPr>
              <w:jc w:val="right"/>
              <w:rPr>
                <w:sz w:val="18"/>
                <w:szCs w:val="18"/>
              </w:rPr>
            </w:pPr>
            <w:r>
              <w:rPr>
                <w:color w:val="000000"/>
                <w:sz w:val="18"/>
                <w:szCs w:val="18"/>
                <w:lang w:val="en-US"/>
              </w:rPr>
              <w:t>38</w:t>
            </w:r>
          </w:p>
        </w:tc>
        <w:tc>
          <w:tcPr>
            <w:tcW w:w="389" w:type="pct"/>
            <w:shd w:val="clear" w:color="auto" w:fill="auto"/>
            <w:vAlign w:val="bottom"/>
          </w:tcPr>
          <w:p w14:paraId="6B4A9789" w14:textId="2FC2E700" w:rsidR="005A2453" w:rsidRPr="00CB4E07" w:rsidRDefault="005A2453" w:rsidP="005A2453">
            <w:pPr>
              <w:jc w:val="right"/>
              <w:rPr>
                <w:sz w:val="18"/>
                <w:szCs w:val="18"/>
              </w:rPr>
            </w:pPr>
            <w:r>
              <w:rPr>
                <w:color w:val="000000"/>
                <w:sz w:val="18"/>
                <w:szCs w:val="18"/>
                <w:lang w:val="en-US"/>
              </w:rPr>
              <w:t>(47)</w:t>
            </w:r>
          </w:p>
        </w:tc>
        <w:tc>
          <w:tcPr>
            <w:tcW w:w="370" w:type="pct"/>
            <w:shd w:val="clear" w:color="auto" w:fill="auto"/>
            <w:vAlign w:val="bottom"/>
          </w:tcPr>
          <w:p w14:paraId="27A45C4E" w14:textId="12197AE1" w:rsidR="005A2453" w:rsidRPr="00481829" w:rsidRDefault="005A2453" w:rsidP="005A2453">
            <w:pPr>
              <w:jc w:val="right"/>
              <w:rPr>
                <w:sz w:val="18"/>
                <w:szCs w:val="18"/>
              </w:rPr>
            </w:pPr>
            <w:r>
              <w:rPr>
                <w:color w:val="000000"/>
                <w:sz w:val="18"/>
                <w:szCs w:val="18"/>
                <w:lang w:val="en-US"/>
              </w:rPr>
              <w:t>1.01</w:t>
            </w:r>
          </w:p>
        </w:tc>
        <w:tc>
          <w:tcPr>
            <w:tcW w:w="656" w:type="pct"/>
            <w:shd w:val="clear" w:color="auto" w:fill="auto"/>
          </w:tcPr>
          <w:p w14:paraId="6775E7C9" w14:textId="22B8F6F3" w:rsidR="005A2453" w:rsidRPr="00481829" w:rsidRDefault="005A2453" w:rsidP="0054481F">
            <w:pPr>
              <w:jc w:val="right"/>
              <w:rPr>
                <w:sz w:val="18"/>
                <w:szCs w:val="18"/>
              </w:rPr>
            </w:pPr>
            <w:r w:rsidRPr="00A86C62">
              <w:rPr>
                <w:sz w:val="18"/>
                <w:szCs w:val="18"/>
              </w:rPr>
              <w:t>(0.60, 1.69)</w:t>
            </w:r>
          </w:p>
        </w:tc>
        <w:tc>
          <w:tcPr>
            <w:tcW w:w="502" w:type="pct"/>
            <w:shd w:val="clear" w:color="auto" w:fill="auto"/>
          </w:tcPr>
          <w:p w14:paraId="314A06DA" w14:textId="354D7777" w:rsidR="005A2453" w:rsidRPr="00CB4E07" w:rsidRDefault="005A2453" w:rsidP="005A2453">
            <w:pPr>
              <w:jc w:val="right"/>
              <w:rPr>
                <w:sz w:val="18"/>
                <w:szCs w:val="18"/>
              </w:rPr>
            </w:pPr>
          </w:p>
        </w:tc>
      </w:tr>
      <w:tr w:rsidR="005A2453" w14:paraId="4886F1F0" w14:textId="77777777" w:rsidTr="00C04EB0">
        <w:tc>
          <w:tcPr>
            <w:tcW w:w="2634" w:type="pct"/>
            <w:gridSpan w:val="4"/>
            <w:shd w:val="clear" w:color="auto" w:fill="auto"/>
          </w:tcPr>
          <w:p w14:paraId="393DBAA1" w14:textId="462852C8" w:rsidR="005A2453" w:rsidRPr="00CB4E07" w:rsidRDefault="005A2453" w:rsidP="005A2453">
            <w:pPr>
              <w:rPr>
                <w:sz w:val="18"/>
                <w:szCs w:val="18"/>
              </w:rPr>
            </w:pPr>
            <w:r>
              <w:rPr>
                <w:b/>
                <w:snapToGrid w:val="0"/>
                <w:sz w:val="18"/>
                <w:szCs w:val="18"/>
              </w:rPr>
              <w:t>P</w:t>
            </w:r>
            <w:r w:rsidRPr="00A33773">
              <w:rPr>
                <w:b/>
                <w:snapToGrid w:val="0"/>
                <w:sz w:val="18"/>
                <w:szCs w:val="18"/>
              </w:rPr>
              <w:t xml:space="preserve">sychological </w:t>
            </w:r>
            <w:r>
              <w:rPr>
                <w:b/>
                <w:snapToGrid w:val="0"/>
                <w:sz w:val="18"/>
                <w:szCs w:val="18"/>
              </w:rPr>
              <w:t>d</w:t>
            </w:r>
            <w:r w:rsidRPr="00A33773">
              <w:rPr>
                <w:b/>
                <w:snapToGrid w:val="0"/>
                <w:sz w:val="18"/>
                <w:szCs w:val="18"/>
              </w:rPr>
              <w:t>istress</w:t>
            </w:r>
            <w:r>
              <w:rPr>
                <w:b/>
                <w:snapToGrid w:val="0"/>
                <w:sz w:val="18"/>
                <w:szCs w:val="18"/>
              </w:rPr>
              <w:t xml:space="preserve"> (General Health Questionnaire)</w:t>
            </w:r>
            <w:r>
              <w:rPr>
                <w:color w:val="000000"/>
                <w:sz w:val="18"/>
                <w:szCs w:val="18"/>
                <w:lang w:val="en-US"/>
              </w:rPr>
              <w:t> </w:t>
            </w:r>
          </w:p>
        </w:tc>
        <w:tc>
          <w:tcPr>
            <w:tcW w:w="449" w:type="pct"/>
            <w:shd w:val="clear" w:color="auto" w:fill="auto"/>
            <w:vAlign w:val="bottom"/>
          </w:tcPr>
          <w:p w14:paraId="102D84FD" w14:textId="6638260B" w:rsidR="005A2453" w:rsidRPr="00CB4E07" w:rsidRDefault="005A2453" w:rsidP="005A2453">
            <w:pPr>
              <w:jc w:val="right"/>
              <w:rPr>
                <w:sz w:val="18"/>
                <w:szCs w:val="18"/>
              </w:rPr>
            </w:pPr>
            <w:r>
              <w:rPr>
                <w:color w:val="000000"/>
                <w:sz w:val="18"/>
                <w:szCs w:val="18"/>
                <w:lang w:val="en-US"/>
              </w:rPr>
              <w:t> </w:t>
            </w:r>
          </w:p>
        </w:tc>
        <w:tc>
          <w:tcPr>
            <w:tcW w:w="389" w:type="pct"/>
            <w:shd w:val="clear" w:color="auto" w:fill="auto"/>
            <w:vAlign w:val="bottom"/>
          </w:tcPr>
          <w:p w14:paraId="3D5390DD" w14:textId="13185841" w:rsidR="005A2453" w:rsidRPr="00CB4E07" w:rsidRDefault="005A2453" w:rsidP="005A2453">
            <w:pPr>
              <w:jc w:val="right"/>
              <w:rPr>
                <w:sz w:val="18"/>
                <w:szCs w:val="18"/>
              </w:rPr>
            </w:pPr>
            <w:r>
              <w:rPr>
                <w:color w:val="000000"/>
                <w:sz w:val="18"/>
                <w:szCs w:val="18"/>
                <w:lang w:val="en-US"/>
              </w:rPr>
              <w:t> </w:t>
            </w:r>
          </w:p>
        </w:tc>
        <w:tc>
          <w:tcPr>
            <w:tcW w:w="370" w:type="pct"/>
            <w:shd w:val="clear" w:color="auto" w:fill="auto"/>
            <w:vAlign w:val="bottom"/>
          </w:tcPr>
          <w:p w14:paraId="49E9358B" w14:textId="27FE6A71" w:rsidR="005A2453" w:rsidRPr="00481829" w:rsidRDefault="005A2453" w:rsidP="005A2453">
            <w:pPr>
              <w:jc w:val="right"/>
              <w:rPr>
                <w:sz w:val="18"/>
                <w:szCs w:val="18"/>
              </w:rPr>
            </w:pPr>
            <w:r>
              <w:rPr>
                <w:color w:val="000000"/>
                <w:sz w:val="18"/>
                <w:szCs w:val="18"/>
                <w:lang w:val="en-US"/>
              </w:rPr>
              <w:t> </w:t>
            </w:r>
          </w:p>
        </w:tc>
        <w:tc>
          <w:tcPr>
            <w:tcW w:w="656" w:type="pct"/>
            <w:shd w:val="clear" w:color="auto" w:fill="auto"/>
            <w:vAlign w:val="bottom"/>
          </w:tcPr>
          <w:p w14:paraId="12B7E55F" w14:textId="664626B3"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vAlign w:val="bottom"/>
          </w:tcPr>
          <w:p w14:paraId="33E7391E" w14:textId="7F263D0A" w:rsidR="005A2453" w:rsidRPr="00CB4E07" w:rsidRDefault="005A2453" w:rsidP="005A2453">
            <w:pPr>
              <w:jc w:val="right"/>
              <w:rPr>
                <w:sz w:val="18"/>
                <w:szCs w:val="18"/>
              </w:rPr>
            </w:pPr>
            <w:r>
              <w:rPr>
                <w:color w:val="000000"/>
                <w:sz w:val="18"/>
                <w:szCs w:val="18"/>
                <w:lang w:val="en-US"/>
              </w:rPr>
              <w:t>0.32</w:t>
            </w:r>
          </w:p>
        </w:tc>
      </w:tr>
      <w:tr w:rsidR="005A2453" w14:paraId="57FFB0EC" w14:textId="77777777" w:rsidTr="006F536E">
        <w:tc>
          <w:tcPr>
            <w:tcW w:w="139" w:type="pct"/>
            <w:shd w:val="clear" w:color="auto" w:fill="auto"/>
          </w:tcPr>
          <w:p w14:paraId="7BFC6D4F" w14:textId="77777777" w:rsidR="005A2453" w:rsidRPr="00CB4E07" w:rsidRDefault="005A2453" w:rsidP="005A2453">
            <w:pPr>
              <w:rPr>
                <w:sz w:val="18"/>
                <w:szCs w:val="18"/>
              </w:rPr>
            </w:pPr>
          </w:p>
        </w:tc>
        <w:tc>
          <w:tcPr>
            <w:tcW w:w="1811" w:type="pct"/>
            <w:shd w:val="clear" w:color="auto" w:fill="auto"/>
          </w:tcPr>
          <w:p w14:paraId="1DFA69D6" w14:textId="77777777" w:rsidR="005A2453" w:rsidRPr="00CB4E07" w:rsidRDefault="005A2453" w:rsidP="005A2453">
            <w:pPr>
              <w:rPr>
                <w:sz w:val="18"/>
                <w:szCs w:val="18"/>
              </w:rPr>
            </w:pPr>
            <w:r w:rsidRPr="00F06A29">
              <w:rPr>
                <w:sz w:val="18"/>
                <w:szCs w:val="18"/>
              </w:rPr>
              <w:t>Non-symptomatic</w:t>
            </w:r>
          </w:p>
        </w:tc>
        <w:tc>
          <w:tcPr>
            <w:tcW w:w="320" w:type="pct"/>
            <w:shd w:val="clear" w:color="auto" w:fill="auto"/>
            <w:vAlign w:val="bottom"/>
          </w:tcPr>
          <w:p w14:paraId="2ABAED37" w14:textId="14E2D79E" w:rsidR="005A2453" w:rsidRPr="00CB4E07" w:rsidRDefault="005A2453" w:rsidP="005A2453">
            <w:pPr>
              <w:jc w:val="right"/>
              <w:rPr>
                <w:sz w:val="18"/>
                <w:szCs w:val="18"/>
              </w:rPr>
            </w:pPr>
            <w:r>
              <w:rPr>
                <w:color w:val="000000"/>
                <w:sz w:val="18"/>
                <w:szCs w:val="18"/>
                <w:lang w:val="en-US"/>
              </w:rPr>
              <w:t>190</w:t>
            </w:r>
          </w:p>
        </w:tc>
        <w:tc>
          <w:tcPr>
            <w:tcW w:w="364" w:type="pct"/>
            <w:shd w:val="clear" w:color="auto" w:fill="auto"/>
            <w:vAlign w:val="bottom"/>
          </w:tcPr>
          <w:p w14:paraId="602B32D7" w14:textId="25D70DE9" w:rsidR="005A2453" w:rsidRPr="00CB4E07" w:rsidRDefault="005A2453" w:rsidP="005A2453">
            <w:pPr>
              <w:jc w:val="right"/>
              <w:rPr>
                <w:sz w:val="18"/>
                <w:szCs w:val="18"/>
              </w:rPr>
            </w:pPr>
            <w:r>
              <w:rPr>
                <w:color w:val="000000"/>
                <w:sz w:val="18"/>
                <w:szCs w:val="18"/>
                <w:lang w:val="en-US"/>
              </w:rPr>
              <w:t>(50)</w:t>
            </w:r>
          </w:p>
        </w:tc>
        <w:tc>
          <w:tcPr>
            <w:tcW w:w="449" w:type="pct"/>
            <w:shd w:val="clear" w:color="auto" w:fill="auto"/>
            <w:vAlign w:val="bottom"/>
          </w:tcPr>
          <w:p w14:paraId="744A5677" w14:textId="3D6EAD77" w:rsidR="005A2453" w:rsidRPr="00CB4E07" w:rsidRDefault="005A2453" w:rsidP="005A2453">
            <w:pPr>
              <w:jc w:val="right"/>
              <w:rPr>
                <w:sz w:val="18"/>
                <w:szCs w:val="18"/>
              </w:rPr>
            </w:pPr>
            <w:r>
              <w:rPr>
                <w:color w:val="000000"/>
                <w:sz w:val="18"/>
                <w:szCs w:val="18"/>
                <w:lang w:val="en-US"/>
              </w:rPr>
              <w:t>190</w:t>
            </w:r>
          </w:p>
        </w:tc>
        <w:tc>
          <w:tcPr>
            <w:tcW w:w="389" w:type="pct"/>
            <w:shd w:val="clear" w:color="auto" w:fill="auto"/>
            <w:vAlign w:val="bottom"/>
          </w:tcPr>
          <w:p w14:paraId="62E416CE" w14:textId="060D8064" w:rsidR="005A2453" w:rsidRPr="00CB4E07" w:rsidRDefault="005A2453" w:rsidP="005A2453">
            <w:pPr>
              <w:jc w:val="right"/>
              <w:rPr>
                <w:sz w:val="18"/>
                <w:szCs w:val="18"/>
              </w:rPr>
            </w:pPr>
            <w:r>
              <w:rPr>
                <w:color w:val="000000"/>
                <w:sz w:val="18"/>
                <w:szCs w:val="18"/>
                <w:lang w:val="en-US"/>
              </w:rPr>
              <w:t>(50)</w:t>
            </w:r>
          </w:p>
        </w:tc>
        <w:tc>
          <w:tcPr>
            <w:tcW w:w="370" w:type="pct"/>
            <w:shd w:val="clear" w:color="auto" w:fill="auto"/>
            <w:vAlign w:val="bottom"/>
          </w:tcPr>
          <w:p w14:paraId="634BB52D" w14:textId="62132E2F" w:rsidR="005A2453" w:rsidRPr="00481829"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6A725F1B" w14:textId="27B07EA2" w:rsidR="005A2453" w:rsidRPr="00481829" w:rsidRDefault="005A2453" w:rsidP="0054481F">
            <w:pPr>
              <w:jc w:val="right"/>
              <w:rPr>
                <w:sz w:val="18"/>
                <w:szCs w:val="18"/>
              </w:rPr>
            </w:pPr>
            <w:r>
              <w:rPr>
                <w:color w:val="000000"/>
                <w:sz w:val="18"/>
                <w:szCs w:val="18"/>
                <w:lang w:val="en-US"/>
              </w:rPr>
              <w:t> </w:t>
            </w:r>
          </w:p>
        </w:tc>
        <w:tc>
          <w:tcPr>
            <w:tcW w:w="502" w:type="pct"/>
            <w:shd w:val="clear" w:color="auto" w:fill="FFFFFF" w:themeFill="background1"/>
          </w:tcPr>
          <w:p w14:paraId="40B76DE5" w14:textId="77777777" w:rsidR="005A2453" w:rsidRPr="00CB4E07" w:rsidRDefault="005A2453" w:rsidP="005A2453">
            <w:pPr>
              <w:jc w:val="right"/>
              <w:rPr>
                <w:sz w:val="18"/>
                <w:szCs w:val="18"/>
              </w:rPr>
            </w:pPr>
          </w:p>
        </w:tc>
      </w:tr>
      <w:tr w:rsidR="005A2453" w14:paraId="4C38A1A0" w14:textId="77777777" w:rsidTr="006F536E">
        <w:tc>
          <w:tcPr>
            <w:tcW w:w="139" w:type="pct"/>
            <w:shd w:val="clear" w:color="auto" w:fill="auto"/>
          </w:tcPr>
          <w:p w14:paraId="0733398F" w14:textId="77777777" w:rsidR="005A2453" w:rsidRPr="00CB4E07" w:rsidRDefault="005A2453" w:rsidP="005A2453">
            <w:pPr>
              <w:rPr>
                <w:sz w:val="18"/>
                <w:szCs w:val="18"/>
              </w:rPr>
            </w:pPr>
          </w:p>
        </w:tc>
        <w:tc>
          <w:tcPr>
            <w:tcW w:w="1811" w:type="pct"/>
            <w:shd w:val="clear" w:color="auto" w:fill="auto"/>
          </w:tcPr>
          <w:p w14:paraId="5333E509" w14:textId="77777777" w:rsidR="005A2453" w:rsidRPr="00CB4E07" w:rsidRDefault="005A2453" w:rsidP="005A2453">
            <w:pPr>
              <w:rPr>
                <w:sz w:val="18"/>
                <w:szCs w:val="18"/>
              </w:rPr>
            </w:pPr>
            <w:r w:rsidRPr="00F06A29">
              <w:rPr>
                <w:sz w:val="18"/>
                <w:szCs w:val="18"/>
              </w:rPr>
              <w:t>Symptomatic</w:t>
            </w:r>
          </w:p>
        </w:tc>
        <w:tc>
          <w:tcPr>
            <w:tcW w:w="320" w:type="pct"/>
            <w:shd w:val="clear" w:color="auto" w:fill="auto"/>
            <w:vAlign w:val="bottom"/>
          </w:tcPr>
          <w:p w14:paraId="08E66C0E" w14:textId="3D3CD9E9" w:rsidR="005A2453" w:rsidRPr="00CB4E07" w:rsidRDefault="005A2453" w:rsidP="005A2453">
            <w:pPr>
              <w:jc w:val="right"/>
              <w:rPr>
                <w:sz w:val="18"/>
                <w:szCs w:val="18"/>
              </w:rPr>
            </w:pPr>
            <w:r>
              <w:rPr>
                <w:color w:val="000000"/>
                <w:sz w:val="18"/>
                <w:szCs w:val="18"/>
                <w:lang w:val="en-US"/>
              </w:rPr>
              <w:t>43</w:t>
            </w:r>
          </w:p>
        </w:tc>
        <w:tc>
          <w:tcPr>
            <w:tcW w:w="364" w:type="pct"/>
            <w:shd w:val="clear" w:color="auto" w:fill="auto"/>
            <w:vAlign w:val="bottom"/>
          </w:tcPr>
          <w:p w14:paraId="0ACC0A24" w14:textId="77767F48" w:rsidR="005A2453" w:rsidRPr="00CB4E07" w:rsidRDefault="005A2453" w:rsidP="005A2453">
            <w:pPr>
              <w:jc w:val="right"/>
              <w:rPr>
                <w:sz w:val="18"/>
                <w:szCs w:val="18"/>
              </w:rPr>
            </w:pPr>
            <w:r>
              <w:rPr>
                <w:color w:val="000000"/>
                <w:sz w:val="18"/>
                <w:szCs w:val="18"/>
                <w:lang w:val="en-US"/>
              </w:rPr>
              <w:t>(44)</w:t>
            </w:r>
          </w:p>
        </w:tc>
        <w:tc>
          <w:tcPr>
            <w:tcW w:w="449" w:type="pct"/>
            <w:shd w:val="clear" w:color="auto" w:fill="auto"/>
            <w:vAlign w:val="bottom"/>
          </w:tcPr>
          <w:p w14:paraId="50ADAB45" w14:textId="00D2F36A" w:rsidR="005A2453" w:rsidRPr="00CB4E07" w:rsidRDefault="005A2453" w:rsidP="005A2453">
            <w:pPr>
              <w:jc w:val="right"/>
              <w:rPr>
                <w:sz w:val="18"/>
                <w:szCs w:val="18"/>
              </w:rPr>
            </w:pPr>
            <w:r>
              <w:rPr>
                <w:color w:val="000000"/>
                <w:sz w:val="18"/>
                <w:szCs w:val="18"/>
                <w:lang w:val="en-US"/>
              </w:rPr>
              <w:t>54</w:t>
            </w:r>
          </w:p>
        </w:tc>
        <w:tc>
          <w:tcPr>
            <w:tcW w:w="389" w:type="pct"/>
            <w:shd w:val="clear" w:color="auto" w:fill="auto"/>
            <w:vAlign w:val="bottom"/>
          </w:tcPr>
          <w:p w14:paraId="319045A4" w14:textId="641C1150" w:rsidR="005A2453" w:rsidRPr="00CB4E07" w:rsidRDefault="005A2453" w:rsidP="005A2453">
            <w:pPr>
              <w:jc w:val="right"/>
              <w:rPr>
                <w:sz w:val="18"/>
                <w:szCs w:val="18"/>
              </w:rPr>
            </w:pPr>
            <w:r>
              <w:rPr>
                <w:color w:val="000000"/>
                <w:sz w:val="18"/>
                <w:szCs w:val="18"/>
                <w:lang w:val="en-US"/>
              </w:rPr>
              <w:t>(56)</w:t>
            </w:r>
          </w:p>
        </w:tc>
        <w:tc>
          <w:tcPr>
            <w:tcW w:w="370" w:type="pct"/>
            <w:shd w:val="clear" w:color="auto" w:fill="auto"/>
            <w:vAlign w:val="bottom"/>
          </w:tcPr>
          <w:p w14:paraId="06CC7AAD" w14:textId="24FCC1AD" w:rsidR="005A2453" w:rsidRPr="00481829" w:rsidRDefault="005A2453" w:rsidP="005A2453">
            <w:pPr>
              <w:jc w:val="right"/>
              <w:rPr>
                <w:sz w:val="18"/>
                <w:szCs w:val="18"/>
              </w:rPr>
            </w:pPr>
            <w:r>
              <w:rPr>
                <w:color w:val="000000"/>
                <w:sz w:val="18"/>
                <w:szCs w:val="18"/>
                <w:lang w:val="en-US"/>
              </w:rPr>
              <w:t>1.26</w:t>
            </w:r>
          </w:p>
        </w:tc>
        <w:tc>
          <w:tcPr>
            <w:tcW w:w="656" w:type="pct"/>
            <w:shd w:val="clear" w:color="auto" w:fill="auto"/>
          </w:tcPr>
          <w:p w14:paraId="6D8AE702" w14:textId="278D1EF1" w:rsidR="005A2453" w:rsidRPr="00481829" w:rsidRDefault="005A2453" w:rsidP="0054481F">
            <w:pPr>
              <w:jc w:val="right"/>
              <w:rPr>
                <w:sz w:val="18"/>
                <w:szCs w:val="18"/>
              </w:rPr>
            </w:pPr>
            <w:r w:rsidRPr="00A86C62">
              <w:rPr>
                <w:sz w:val="18"/>
                <w:szCs w:val="18"/>
              </w:rPr>
              <w:t>(0.80, 1.97)</w:t>
            </w:r>
          </w:p>
        </w:tc>
        <w:tc>
          <w:tcPr>
            <w:tcW w:w="502" w:type="pct"/>
            <w:shd w:val="clear" w:color="auto" w:fill="FFFFFF" w:themeFill="background1"/>
          </w:tcPr>
          <w:p w14:paraId="04CD1F5B" w14:textId="2AEC1158" w:rsidR="005A2453" w:rsidRPr="00CB4E07" w:rsidRDefault="005A2453" w:rsidP="005A2453">
            <w:pPr>
              <w:jc w:val="right"/>
              <w:rPr>
                <w:sz w:val="18"/>
                <w:szCs w:val="18"/>
              </w:rPr>
            </w:pPr>
          </w:p>
        </w:tc>
      </w:tr>
      <w:tr w:rsidR="005A2453" w14:paraId="6247E7FD" w14:textId="77777777" w:rsidTr="00C04EB0">
        <w:tc>
          <w:tcPr>
            <w:tcW w:w="1949" w:type="pct"/>
            <w:gridSpan w:val="2"/>
            <w:shd w:val="clear" w:color="auto" w:fill="auto"/>
          </w:tcPr>
          <w:p w14:paraId="339D607A" w14:textId="77777777" w:rsidR="005A2453" w:rsidRPr="00CB4E07" w:rsidRDefault="005A2453" w:rsidP="005A2453">
            <w:pPr>
              <w:rPr>
                <w:sz w:val="18"/>
                <w:szCs w:val="18"/>
              </w:rPr>
            </w:pPr>
            <w:r w:rsidRPr="0009739C">
              <w:rPr>
                <w:b/>
                <w:sz w:val="18"/>
                <w:szCs w:val="18"/>
              </w:rPr>
              <w:t>Verbal aggression perpetrator</w:t>
            </w:r>
          </w:p>
        </w:tc>
        <w:tc>
          <w:tcPr>
            <w:tcW w:w="320" w:type="pct"/>
            <w:shd w:val="clear" w:color="auto" w:fill="auto"/>
          </w:tcPr>
          <w:p w14:paraId="378AEAA2" w14:textId="77777777" w:rsidR="005A2453" w:rsidRPr="00CB4E07" w:rsidRDefault="005A2453" w:rsidP="005A2453">
            <w:pPr>
              <w:jc w:val="right"/>
              <w:rPr>
                <w:sz w:val="18"/>
                <w:szCs w:val="18"/>
              </w:rPr>
            </w:pPr>
          </w:p>
        </w:tc>
        <w:tc>
          <w:tcPr>
            <w:tcW w:w="364" w:type="pct"/>
            <w:shd w:val="clear" w:color="auto" w:fill="auto"/>
            <w:vAlign w:val="bottom"/>
          </w:tcPr>
          <w:p w14:paraId="6758192C" w14:textId="0ACA6750" w:rsidR="005A2453" w:rsidRPr="00CB4E07" w:rsidRDefault="005A2453" w:rsidP="005A2453">
            <w:pPr>
              <w:jc w:val="right"/>
              <w:rPr>
                <w:sz w:val="18"/>
                <w:szCs w:val="18"/>
              </w:rPr>
            </w:pPr>
            <w:r>
              <w:rPr>
                <w:color w:val="000000"/>
                <w:sz w:val="18"/>
                <w:szCs w:val="18"/>
                <w:lang w:val="en-US"/>
              </w:rPr>
              <w:t> </w:t>
            </w:r>
          </w:p>
        </w:tc>
        <w:tc>
          <w:tcPr>
            <w:tcW w:w="449" w:type="pct"/>
            <w:shd w:val="clear" w:color="auto" w:fill="auto"/>
            <w:vAlign w:val="bottom"/>
          </w:tcPr>
          <w:p w14:paraId="39CAA266" w14:textId="11EA244F" w:rsidR="005A2453" w:rsidRPr="00CB4E07" w:rsidRDefault="005A2453" w:rsidP="005A2453">
            <w:pPr>
              <w:jc w:val="right"/>
              <w:rPr>
                <w:sz w:val="18"/>
                <w:szCs w:val="18"/>
              </w:rPr>
            </w:pPr>
            <w:r>
              <w:rPr>
                <w:color w:val="000000"/>
                <w:sz w:val="18"/>
                <w:szCs w:val="18"/>
                <w:lang w:val="en-US"/>
              </w:rPr>
              <w:t> </w:t>
            </w:r>
          </w:p>
        </w:tc>
        <w:tc>
          <w:tcPr>
            <w:tcW w:w="389" w:type="pct"/>
            <w:shd w:val="clear" w:color="auto" w:fill="auto"/>
            <w:vAlign w:val="bottom"/>
          </w:tcPr>
          <w:p w14:paraId="2DC4EEBC" w14:textId="5E7F9FAC" w:rsidR="005A2453" w:rsidRPr="00CB4E07" w:rsidRDefault="005A2453" w:rsidP="005A2453">
            <w:pPr>
              <w:jc w:val="right"/>
              <w:rPr>
                <w:sz w:val="18"/>
                <w:szCs w:val="18"/>
              </w:rPr>
            </w:pPr>
            <w:r>
              <w:rPr>
                <w:color w:val="000000"/>
                <w:sz w:val="18"/>
                <w:szCs w:val="18"/>
                <w:lang w:val="en-US"/>
              </w:rPr>
              <w:t> </w:t>
            </w:r>
          </w:p>
        </w:tc>
        <w:tc>
          <w:tcPr>
            <w:tcW w:w="370" w:type="pct"/>
            <w:shd w:val="clear" w:color="auto" w:fill="auto"/>
            <w:vAlign w:val="bottom"/>
          </w:tcPr>
          <w:p w14:paraId="7707674E" w14:textId="611D736E" w:rsidR="005A2453" w:rsidRPr="00481829" w:rsidRDefault="005A2453" w:rsidP="005A2453">
            <w:pPr>
              <w:jc w:val="right"/>
              <w:rPr>
                <w:sz w:val="18"/>
                <w:szCs w:val="18"/>
              </w:rPr>
            </w:pPr>
            <w:r>
              <w:rPr>
                <w:color w:val="000000"/>
                <w:sz w:val="18"/>
                <w:szCs w:val="18"/>
                <w:lang w:val="en-US"/>
              </w:rPr>
              <w:t> </w:t>
            </w:r>
          </w:p>
        </w:tc>
        <w:tc>
          <w:tcPr>
            <w:tcW w:w="656" w:type="pct"/>
            <w:shd w:val="clear" w:color="auto" w:fill="auto"/>
            <w:vAlign w:val="bottom"/>
          </w:tcPr>
          <w:p w14:paraId="72130056" w14:textId="41E23D05" w:rsidR="005A2453" w:rsidRPr="00481829" w:rsidRDefault="005A2453" w:rsidP="0054481F">
            <w:pPr>
              <w:jc w:val="right"/>
              <w:rPr>
                <w:sz w:val="18"/>
                <w:szCs w:val="18"/>
              </w:rPr>
            </w:pPr>
            <w:r>
              <w:rPr>
                <w:color w:val="000000"/>
                <w:sz w:val="18"/>
                <w:szCs w:val="18"/>
                <w:lang w:val="en-US"/>
              </w:rPr>
              <w:t> </w:t>
            </w:r>
          </w:p>
        </w:tc>
        <w:tc>
          <w:tcPr>
            <w:tcW w:w="502" w:type="pct"/>
            <w:shd w:val="clear" w:color="auto" w:fill="D9D9D9" w:themeFill="background1" w:themeFillShade="D9"/>
            <w:vAlign w:val="bottom"/>
          </w:tcPr>
          <w:p w14:paraId="5E00DDC0" w14:textId="2537E49E" w:rsidR="005A2453" w:rsidRPr="00CB4E07" w:rsidRDefault="005A2453" w:rsidP="005A2453">
            <w:pPr>
              <w:jc w:val="right"/>
              <w:rPr>
                <w:sz w:val="18"/>
                <w:szCs w:val="18"/>
              </w:rPr>
            </w:pPr>
            <w:r>
              <w:rPr>
                <w:color w:val="000000"/>
                <w:sz w:val="18"/>
                <w:szCs w:val="18"/>
                <w:lang w:val="en-US"/>
              </w:rPr>
              <w:t>0.01</w:t>
            </w:r>
          </w:p>
        </w:tc>
      </w:tr>
      <w:tr w:rsidR="005A2453" w14:paraId="0A05EAA6" w14:textId="77777777" w:rsidTr="006F536E">
        <w:tc>
          <w:tcPr>
            <w:tcW w:w="139" w:type="pct"/>
            <w:shd w:val="clear" w:color="auto" w:fill="auto"/>
          </w:tcPr>
          <w:p w14:paraId="7B9BBB8F" w14:textId="77777777" w:rsidR="005A2453" w:rsidRPr="0009739C" w:rsidRDefault="005A2453" w:rsidP="005A2453">
            <w:pPr>
              <w:rPr>
                <w:b/>
                <w:sz w:val="18"/>
                <w:szCs w:val="18"/>
              </w:rPr>
            </w:pPr>
          </w:p>
        </w:tc>
        <w:tc>
          <w:tcPr>
            <w:tcW w:w="1811" w:type="pct"/>
            <w:shd w:val="clear" w:color="auto" w:fill="auto"/>
          </w:tcPr>
          <w:p w14:paraId="2077574F" w14:textId="77777777" w:rsidR="005A2453" w:rsidRPr="00CB4E07" w:rsidRDefault="005A2453" w:rsidP="005A2453">
            <w:pPr>
              <w:rPr>
                <w:sz w:val="18"/>
                <w:szCs w:val="18"/>
              </w:rPr>
            </w:pPr>
            <w:r w:rsidRPr="00CB4E07">
              <w:rPr>
                <w:sz w:val="18"/>
                <w:szCs w:val="18"/>
              </w:rPr>
              <w:t>No</w:t>
            </w:r>
          </w:p>
        </w:tc>
        <w:tc>
          <w:tcPr>
            <w:tcW w:w="320" w:type="pct"/>
            <w:shd w:val="clear" w:color="auto" w:fill="auto"/>
            <w:vAlign w:val="bottom"/>
          </w:tcPr>
          <w:p w14:paraId="1D5D3D01" w14:textId="3DCE0DBB" w:rsidR="005A2453" w:rsidRPr="00CB4E07" w:rsidRDefault="005A2453" w:rsidP="005A2453">
            <w:pPr>
              <w:jc w:val="right"/>
              <w:rPr>
                <w:sz w:val="18"/>
                <w:szCs w:val="18"/>
              </w:rPr>
            </w:pPr>
            <w:r>
              <w:rPr>
                <w:color w:val="000000"/>
                <w:sz w:val="18"/>
                <w:szCs w:val="18"/>
                <w:lang w:val="en-US"/>
              </w:rPr>
              <w:t>109</w:t>
            </w:r>
          </w:p>
        </w:tc>
        <w:tc>
          <w:tcPr>
            <w:tcW w:w="364" w:type="pct"/>
            <w:shd w:val="clear" w:color="auto" w:fill="auto"/>
            <w:vAlign w:val="bottom"/>
          </w:tcPr>
          <w:p w14:paraId="1CFA17E5" w14:textId="61AA2AAE" w:rsidR="005A2453" w:rsidRPr="00CB4E07" w:rsidRDefault="005A2453" w:rsidP="005A2453">
            <w:pPr>
              <w:jc w:val="right"/>
              <w:rPr>
                <w:sz w:val="18"/>
                <w:szCs w:val="18"/>
              </w:rPr>
            </w:pPr>
            <w:r>
              <w:rPr>
                <w:color w:val="000000"/>
                <w:sz w:val="18"/>
                <w:szCs w:val="18"/>
                <w:lang w:val="en-US"/>
              </w:rPr>
              <w:t>(56)</w:t>
            </w:r>
          </w:p>
        </w:tc>
        <w:tc>
          <w:tcPr>
            <w:tcW w:w="449" w:type="pct"/>
            <w:shd w:val="clear" w:color="auto" w:fill="auto"/>
            <w:vAlign w:val="bottom"/>
          </w:tcPr>
          <w:p w14:paraId="41737F70" w14:textId="67DAD66A" w:rsidR="005A2453" w:rsidRPr="00CB4E07" w:rsidRDefault="005A2453" w:rsidP="005A2453">
            <w:pPr>
              <w:jc w:val="right"/>
              <w:rPr>
                <w:sz w:val="18"/>
                <w:szCs w:val="18"/>
              </w:rPr>
            </w:pPr>
            <w:r>
              <w:rPr>
                <w:color w:val="000000"/>
                <w:sz w:val="18"/>
                <w:szCs w:val="18"/>
                <w:lang w:val="en-US"/>
              </w:rPr>
              <w:t>86</w:t>
            </w:r>
          </w:p>
        </w:tc>
        <w:tc>
          <w:tcPr>
            <w:tcW w:w="389" w:type="pct"/>
            <w:shd w:val="clear" w:color="auto" w:fill="auto"/>
            <w:vAlign w:val="bottom"/>
          </w:tcPr>
          <w:p w14:paraId="06ECBDF6" w14:textId="00AF3290" w:rsidR="005A2453" w:rsidRPr="00CB4E07" w:rsidRDefault="005A2453" w:rsidP="005A2453">
            <w:pPr>
              <w:jc w:val="right"/>
              <w:rPr>
                <w:sz w:val="18"/>
                <w:szCs w:val="18"/>
              </w:rPr>
            </w:pPr>
            <w:r>
              <w:rPr>
                <w:color w:val="000000"/>
                <w:sz w:val="18"/>
                <w:szCs w:val="18"/>
                <w:lang w:val="en-US"/>
              </w:rPr>
              <w:t>(44)</w:t>
            </w:r>
          </w:p>
        </w:tc>
        <w:tc>
          <w:tcPr>
            <w:tcW w:w="370" w:type="pct"/>
            <w:shd w:val="clear" w:color="auto" w:fill="auto"/>
            <w:vAlign w:val="bottom"/>
          </w:tcPr>
          <w:p w14:paraId="43404AC7" w14:textId="14DFAC86" w:rsidR="005A2453" w:rsidRPr="00481829"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148187EA" w14:textId="78C9854A" w:rsidR="005A2453" w:rsidRPr="00481829" w:rsidRDefault="005A2453" w:rsidP="0054481F">
            <w:pPr>
              <w:jc w:val="right"/>
              <w:rPr>
                <w:sz w:val="18"/>
                <w:szCs w:val="18"/>
              </w:rPr>
            </w:pPr>
            <w:r>
              <w:rPr>
                <w:color w:val="000000"/>
                <w:sz w:val="18"/>
                <w:szCs w:val="18"/>
                <w:lang w:val="en-US"/>
              </w:rPr>
              <w:t> </w:t>
            </w:r>
          </w:p>
        </w:tc>
        <w:tc>
          <w:tcPr>
            <w:tcW w:w="502" w:type="pct"/>
            <w:shd w:val="clear" w:color="auto" w:fill="FFFFFF" w:themeFill="background1"/>
          </w:tcPr>
          <w:p w14:paraId="4847EAC2" w14:textId="77777777" w:rsidR="005A2453" w:rsidRPr="00CB4E07" w:rsidRDefault="005A2453" w:rsidP="005A2453">
            <w:pPr>
              <w:jc w:val="right"/>
              <w:rPr>
                <w:sz w:val="18"/>
                <w:szCs w:val="18"/>
              </w:rPr>
            </w:pPr>
          </w:p>
        </w:tc>
      </w:tr>
      <w:tr w:rsidR="005A2453" w14:paraId="072DBB22" w14:textId="77777777" w:rsidTr="006F536E">
        <w:tc>
          <w:tcPr>
            <w:tcW w:w="139" w:type="pct"/>
            <w:shd w:val="clear" w:color="auto" w:fill="auto"/>
          </w:tcPr>
          <w:p w14:paraId="20079170" w14:textId="77777777" w:rsidR="005A2453" w:rsidRPr="0009739C" w:rsidRDefault="005A2453" w:rsidP="005A2453">
            <w:pPr>
              <w:rPr>
                <w:b/>
                <w:sz w:val="18"/>
                <w:szCs w:val="18"/>
              </w:rPr>
            </w:pPr>
          </w:p>
        </w:tc>
        <w:tc>
          <w:tcPr>
            <w:tcW w:w="1811" w:type="pct"/>
            <w:shd w:val="clear" w:color="auto" w:fill="auto"/>
          </w:tcPr>
          <w:p w14:paraId="5D6332D4" w14:textId="77777777" w:rsidR="005A2453" w:rsidRPr="00CB4E07" w:rsidRDefault="005A2453" w:rsidP="005A2453">
            <w:pPr>
              <w:rPr>
                <w:sz w:val="18"/>
                <w:szCs w:val="18"/>
              </w:rPr>
            </w:pPr>
            <w:r w:rsidRPr="00CB4E07">
              <w:rPr>
                <w:sz w:val="18"/>
                <w:szCs w:val="18"/>
              </w:rPr>
              <w:t>Yes</w:t>
            </w:r>
          </w:p>
        </w:tc>
        <w:tc>
          <w:tcPr>
            <w:tcW w:w="320" w:type="pct"/>
            <w:shd w:val="clear" w:color="auto" w:fill="auto"/>
            <w:vAlign w:val="bottom"/>
          </w:tcPr>
          <w:p w14:paraId="41A1D13F" w14:textId="09B28352" w:rsidR="005A2453" w:rsidRPr="00CB4E07" w:rsidRDefault="005A2453" w:rsidP="005A2453">
            <w:pPr>
              <w:jc w:val="right"/>
              <w:rPr>
                <w:sz w:val="18"/>
                <w:szCs w:val="18"/>
              </w:rPr>
            </w:pPr>
            <w:r>
              <w:rPr>
                <w:color w:val="000000"/>
                <w:sz w:val="18"/>
                <w:szCs w:val="18"/>
                <w:lang w:val="en-US"/>
              </w:rPr>
              <w:t>124</w:t>
            </w:r>
          </w:p>
        </w:tc>
        <w:tc>
          <w:tcPr>
            <w:tcW w:w="364" w:type="pct"/>
            <w:shd w:val="clear" w:color="auto" w:fill="auto"/>
            <w:vAlign w:val="bottom"/>
          </w:tcPr>
          <w:p w14:paraId="77E53CBE" w14:textId="4FB24E31" w:rsidR="005A2453" w:rsidRPr="00CB4E07" w:rsidRDefault="005A2453" w:rsidP="005A2453">
            <w:pPr>
              <w:jc w:val="right"/>
              <w:rPr>
                <w:sz w:val="18"/>
                <w:szCs w:val="18"/>
              </w:rPr>
            </w:pPr>
            <w:r>
              <w:rPr>
                <w:color w:val="000000"/>
                <w:sz w:val="18"/>
                <w:szCs w:val="18"/>
                <w:lang w:val="en-US"/>
              </w:rPr>
              <w:t>(44)</w:t>
            </w:r>
          </w:p>
        </w:tc>
        <w:tc>
          <w:tcPr>
            <w:tcW w:w="449" w:type="pct"/>
            <w:shd w:val="clear" w:color="auto" w:fill="auto"/>
            <w:vAlign w:val="bottom"/>
          </w:tcPr>
          <w:p w14:paraId="30584394" w14:textId="58C3D6D8" w:rsidR="005A2453" w:rsidRPr="00CB4E07" w:rsidRDefault="005A2453" w:rsidP="005A2453">
            <w:pPr>
              <w:jc w:val="right"/>
              <w:rPr>
                <w:sz w:val="18"/>
                <w:szCs w:val="18"/>
              </w:rPr>
            </w:pPr>
            <w:r>
              <w:rPr>
                <w:color w:val="000000"/>
                <w:sz w:val="18"/>
                <w:szCs w:val="18"/>
                <w:lang w:val="en-US"/>
              </w:rPr>
              <w:t>158</w:t>
            </w:r>
          </w:p>
        </w:tc>
        <w:tc>
          <w:tcPr>
            <w:tcW w:w="389" w:type="pct"/>
            <w:shd w:val="clear" w:color="auto" w:fill="auto"/>
            <w:vAlign w:val="bottom"/>
          </w:tcPr>
          <w:p w14:paraId="452556AA" w14:textId="24460777" w:rsidR="005A2453" w:rsidRPr="00CB4E07" w:rsidRDefault="005A2453" w:rsidP="005A2453">
            <w:pPr>
              <w:jc w:val="right"/>
              <w:rPr>
                <w:sz w:val="18"/>
                <w:szCs w:val="18"/>
              </w:rPr>
            </w:pPr>
            <w:r>
              <w:rPr>
                <w:color w:val="000000"/>
                <w:sz w:val="18"/>
                <w:szCs w:val="18"/>
                <w:lang w:val="en-US"/>
              </w:rPr>
              <w:t>(56)</w:t>
            </w:r>
          </w:p>
        </w:tc>
        <w:tc>
          <w:tcPr>
            <w:tcW w:w="370" w:type="pct"/>
            <w:shd w:val="clear" w:color="auto" w:fill="auto"/>
            <w:vAlign w:val="bottom"/>
          </w:tcPr>
          <w:p w14:paraId="447A7FB0" w14:textId="66678379" w:rsidR="005A2453" w:rsidRPr="00481829" w:rsidRDefault="005A2453" w:rsidP="005A2453">
            <w:pPr>
              <w:jc w:val="right"/>
              <w:rPr>
                <w:sz w:val="18"/>
                <w:szCs w:val="18"/>
              </w:rPr>
            </w:pPr>
            <w:r>
              <w:rPr>
                <w:color w:val="000000"/>
                <w:sz w:val="18"/>
                <w:szCs w:val="18"/>
                <w:lang w:val="en-US"/>
              </w:rPr>
              <w:t>1.61</w:t>
            </w:r>
          </w:p>
        </w:tc>
        <w:tc>
          <w:tcPr>
            <w:tcW w:w="656" w:type="pct"/>
            <w:shd w:val="clear" w:color="auto" w:fill="auto"/>
            <w:vAlign w:val="bottom"/>
          </w:tcPr>
          <w:p w14:paraId="2A816B2A" w14:textId="48EE513B" w:rsidR="005A2453" w:rsidRPr="00481829" w:rsidRDefault="005A2453" w:rsidP="0054481F">
            <w:pPr>
              <w:jc w:val="right"/>
              <w:rPr>
                <w:sz w:val="18"/>
                <w:szCs w:val="18"/>
              </w:rPr>
            </w:pPr>
            <w:r w:rsidRPr="00DC7446">
              <w:rPr>
                <w:color w:val="000000"/>
                <w:sz w:val="18"/>
                <w:szCs w:val="18"/>
                <w:lang w:val="en-US"/>
              </w:rPr>
              <w:t>(1.12, 2.33)</w:t>
            </w:r>
            <w:r>
              <w:rPr>
                <w:color w:val="000000"/>
                <w:sz w:val="18"/>
                <w:szCs w:val="18"/>
                <w:lang w:val="en-US"/>
              </w:rPr>
              <w:t> </w:t>
            </w:r>
          </w:p>
        </w:tc>
        <w:tc>
          <w:tcPr>
            <w:tcW w:w="502" w:type="pct"/>
            <w:shd w:val="clear" w:color="auto" w:fill="FFFFFF" w:themeFill="background1"/>
          </w:tcPr>
          <w:p w14:paraId="41F8F722" w14:textId="484CA0FE" w:rsidR="005A2453" w:rsidRPr="00CB4E07" w:rsidRDefault="005A2453" w:rsidP="005A2453">
            <w:pPr>
              <w:jc w:val="right"/>
              <w:rPr>
                <w:sz w:val="18"/>
                <w:szCs w:val="18"/>
              </w:rPr>
            </w:pPr>
          </w:p>
        </w:tc>
      </w:tr>
      <w:tr w:rsidR="005A2453" w14:paraId="2852CDB2" w14:textId="77777777" w:rsidTr="00C04EB0">
        <w:tc>
          <w:tcPr>
            <w:tcW w:w="1949" w:type="pct"/>
            <w:gridSpan w:val="2"/>
            <w:shd w:val="clear" w:color="auto" w:fill="auto"/>
          </w:tcPr>
          <w:p w14:paraId="0070AA6C" w14:textId="77777777" w:rsidR="005A2453" w:rsidRPr="00CB4E07" w:rsidRDefault="005A2453" w:rsidP="005A2453">
            <w:pPr>
              <w:rPr>
                <w:sz w:val="18"/>
                <w:szCs w:val="18"/>
              </w:rPr>
            </w:pPr>
            <w:r w:rsidRPr="0009739C">
              <w:rPr>
                <w:b/>
                <w:sz w:val="18"/>
                <w:szCs w:val="18"/>
              </w:rPr>
              <w:t>Verbal aggression victim</w:t>
            </w:r>
          </w:p>
        </w:tc>
        <w:tc>
          <w:tcPr>
            <w:tcW w:w="320" w:type="pct"/>
            <w:shd w:val="clear" w:color="auto" w:fill="auto"/>
          </w:tcPr>
          <w:p w14:paraId="7D46A502" w14:textId="77777777" w:rsidR="005A2453" w:rsidRPr="00CB4E07" w:rsidRDefault="005A2453" w:rsidP="005A2453">
            <w:pPr>
              <w:jc w:val="right"/>
              <w:rPr>
                <w:sz w:val="18"/>
                <w:szCs w:val="18"/>
              </w:rPr>
            </w:pPr>
          </w:p>
        </w:tc>
        <w:tc>
          <w:tcPr>
            <w:tcW w:w="364" w:type="pct"/>
            <w:shd w:val="clear" w:color="auto" w:fill="auto"/>
            <w:vAlign w:val="bottom"/>
          </w:tcPr>
          <w:p w14:paraId="1A352B47" w14:textId="6C23823E" w:rsidR="005A2453" w:rsidRPr="00CB4E07" w:rsidRDefault="005A2453" w:rsidP="005A2453">
            <w:pPr>
              <w:jc w:val="right"/>
              <w:rPr>
                <w:sz w:val="18"/>
                <w:szCs w:val="18"/>
              </w:rPr>
            </w:pPr>
            <w:r>
              <w:rPr>
                <w:color w:val="000000"/>
                <w:sz w:val="18"/>
                <w:szCs w:val="18"/>
                <w:lang w:val="en-US"/>
              </w:rPr>
              <w:t> </w:t>
            </w:r>
          </w:p>
        </w:tc>
        <w:tc>
          <w:tcPr>
            <w:tcW w:w="449" w:type="pct"/>
            <w:shd w:val="clear" w:color="auto" w:fill="auto"/>
            <w:vAlign w:val="bottom"/>
          </w:tcPr>
          <w:p w14:paraId="04C9F0E1" w14:textId="2948766B" w:rsidR="005A2453" w:rsidRPr="00CB4E07" w:rsidRDefault="005A2453" w:rsidP="005A2453">
            <w:pPr>
              <w:jc w:val="right"/>
              <w:rPr>
                <w:sz w:val="18"/>
                <w:szCs w:val="18"/>
              </w:rPr>
            </w:pPr>
            <w:r>
              <w:rPr>
                <w:color w:val="000000"/>
                <w:sz w:val="18"/>
                <w:szCs w:val="18"/>
                <w:lang w:val="en-US"/>
              </w:rPr>
              <w:t> </w:t>
            </w:r>
          </w:p>
        </w:tc>
        <w:tc>
          <w:tcPr>
            <w:tcW w:w="389" w:type="pct"/>
            <w:shd w:val="clear" w:color="auto" w:fill="auto"/>
            <w:vAlign w:val="bottom"/>
          </w:tcPr>
          <w:p w14:paraId="522A900D" w14:textId="5BF39DF1" w:rsidR="005A2453" w:rsidRPr="00CB4E07" w:rsidRDefault="005A2453" w:rsidP="005A2453">
            <w:pPr>
              <w:jc w:val="right"/>
              <w:rPr>
                <w:sz w:val="18"/>
                <w:szCs w:val="18"/>
              </w:rPr>
            </w:pPr>
            <w:r>
              <w:rPr>
                <w:color w:val="000000"/>
                <w:sz w:val="18"/>
                <w:szCs w:val="18"/>
                <w:lang w:val="en-US"/>
              </w:rPr>
              <w:t> </w:t>
            </w:r>
          </w:p>
        </w:tc>
        <w:tc>
          <w:tcPr>
            <w:tcW w:w="370" w:type="pct"/>
            <w:shd w:val="clear" w:color="auto" w:fill="auto"/>
            <w:vAlign w:val="bottom"/>
          </w:tcPr>
          <w:p w14:paraId="45E511EC" w14:textId="2BFF13CC" w:rsidR="005A2453" w:rsidRPr="00481829" w:rsidRDefault="005A2453" w:rsidP="005A2453">
            <w:pPr>
              <w:jc w:val="right"/>
              <w:rPr>
                <w:sz w:val="18"/>
                <w:szCs w:val="18"/>
              </w:rPr>
            </w:pPr>
            <w:r>
              <w:rPr>
                <w:color w:val="000000"/>
                <w:sz w:val="18"/>
                <w:szCs w:val="18"/>
                <w:lang w:val="en-US"/>
              </w:rPr>
              <w:t> </w:t>
            </w:r>
          </w:p>
        </w:tc>
        <w:tc>
          <w:tcPr>
            <w:tcW w:w="656" w:type="pct"/>
            <w:shd w:val="clear" w:color="auto" w:fill="auto"/>
            <w:vAlign w:val="bottom"/>
          </w:tcPr>
          <w:p w14:paraId="7FED6458" w14:textId="73A74C80" w:rsidR="005A2453" w:rsidRPr="00481829" w:rsidRDefault="005A2453" w:rsidP="0054481F">
            <w:pPr>
              <w:jc w:val="right"/>
              <w:rPr>
                <w:sz w:val="18"/>
                <w:szCs w:val="18"/>
              </w:rPr>
            </w:pPr>
            <w:r>
              <w:rPr>
                <w:color w:val="000000"/>
                <w:sz w:val="18"/>
                <w:szCs w:val="18"/>
                <w:lang w:val="en-US"/>
              </w:rPr>
              <w:t> </w:t>
            </w:r>
          </w:p>
        </w:tc>
        <w:tc>
          <w:tcPr>
            <w:tcW w:w="502" w:type="pct"/>
            <w:shd w:val="clear" w:color="auto" w:fill="D9D9D9" w:themeFill="background1" w:themeFillShade="D9"/>
            <w:vAlign w:val="bottom"/>
          </w:tcPr>
          <w:p w14:paraId="512F8D76" w14:textId="67415D8B" w:rsidR="005A2453" w:rsidRPr="00CB4E07" w:rsidRDefault="00B073DC" w:rsidP="005A2453">
            <w:pPr>
              <w:jc w:val="right"/>
              <w:rPr>
                <w:sz w:val="18"/>
                <w:szCs w:val="18"/>
              </w:rPr>
            </w:pPr>
            <w:r>
              <w:rPr>
                <w:color w:val="000000"/>
                <w:sz w:val="18"/>
                <w:szCs w:val="18"/>
                <w:lang w:val="en-US"/>
              </w:rPr>
              <w:t>0.03</w:t>
            </w:r>
          </w:p>
        </w:tc>
      </w:tr>
      <w:tr w:rsidR="005A2453" w14:paraId="236970F7" w14:textId="77777777" w:rsidTr="006F536E">
        <w:tc>
          <w:tcPr>
            <w:tcW w:w="139" w:type="pct"/>
            <w:shd w:val="clear" w:color="auto" w:fill="auto"/>
          </w:tcPr>
          <w:p w14:paraId="0BA9F9BD" w14:textId="77777777" w:rsidR="005A2453" w:rsidRPr="0009739C" w:rsidRDefault="005A2453" w:rsidP="005A2453">
            <w:pPr>
              <w:rPr>
                <w:b/>
                <w:sz w:val="18"/>
                <w:szCs w:val="18"/>
              </w:rPr>
            </w:pPr>
          </w:p>
        </w:tc>
        <w:tc>
          <w:tcPr>
            <w:tcW w:w="1811" w:type="pct"/>
            <w:shd w:val="clear" w:color="auto" w:fill="auto"/>
          </w:tcPr>
          <w:p w14:paraId="12DE737F" w14:textId="77777777" w:rsidR="005A2453" w:rsidRPr="00CB4E07" w:rsidRDefault="005A2453" w:rsidP="005A2453">
            <w:pPr>
              <w:rPr>
                <w:sz w:val="18"/>
                <w:szCs w:val="18"/>
              </w:rPr>
            </w:pPr>
            <w:r w:rsidRPr="00CB4E07">
              <w:rPr>
                <w:sz w:val="18"/>
                <w:szCs w:val="18"/>
              </w:rPr>
              <w:t>No</w:t>
            </w:r>
          </w:p>
        </w:tc>
        <w:tc>
          <w:tcPr>
            <w:tcW w:w="320" w:type="pct"/>
            <w:shd w:val="clear" w:color="auto" w:fill="auto"/>
            <w:vAlign w:val="bottom"/>
          </w:tcPr>
          <w:p w14:paraId="7B018C93" w14:textId="44295239" w:rsidR="005A2453" w:rsidRPr="00CB4E07" w:rsidRDefault="005A2453" w:rsidP="005A2453">
            <w:pPr>
              <w:jc w:val="right"/>
              <w:rPr>
                <w:sz w:val="18"/>
                <w:szCs w:val="18"/>
              </w:rPr>
            </w:pPr>
            <w:r>
              <w:rPr>
                <w:color w:val="000000"/>
                <w:sz w:val="18"/>
                <w:szCs w:val="18"/>
                <w:lang w:val="en-US"/>
              </w:rPr>
              <w:t>119</w:t>
            </w:r>
          </w:p>
        </w:tc>
        <w:tc>
          <w:tcPr>
            <w:tcW w:w="364" w:type="pct"/>
            <w:shd w:val="clear" w:color="auto" w:fill="auto"/>
            <w:vAlign w:val="bottom"/>
          </w:tcPr>
          <w:p w14:paraId="057AE183" w14:textId="512814A3" w:rsidR="005A2453" w:rsidRPr="00CB4E07" w:rsidRDefault="005A2453" w:rsidP="005A2453">
            <w:pPr>
              <w:jc w:val="right"/>
              <w:rPr>
                <w:sz w:val="18"/>
                <w:szCs w:val="18"/>
              </w:rPr>
            </w:pPr>
            <w:r>
              <w:rPr>
                <w:color w:val="000000"/>
                <w:sz w:val="18"/>
                <w:szCs w:val="18"/>
                <w:lang w:val="en-US"/>
              </w:rPr>
              <w:t>(54)</w:t>
            </w:r>
          </w:p>
        </w:tc>
        <w:tc>
          <w:tcPr>
            <w:tcW w:w="449" w:type="pct"/>
            <w:shd w:val="clear" w:color="auto" w:fill="auto"/>
            <w:vAlign w:val="bottom"/>
          </w:tcPr>
          <w:p w14:paraId="562A06AD" w14:textId="3B87B656" w:rsidR="005A2453" w:rsidRPr="00CB4E07" w:rsidRDefault="005A2453" w:rsidP="005A2453">
            <w:pPr>
              <w:jc w:val="right"/>
              <w:rPr>
                <w:sz w:val="18"/>
                <w:szCs w:val="18"/>
              </w:rPr>
            </w:pPr>
            <w:r>
              <w:rPr>
                <w:color w:val="000000"/>
                <w:sz w:val="18"/>
                <w:szCs w:val="18"/>
                <w:lang w:val="en-US"/>
              </w:rPr>
              <w:t>100</w:t>
            </w:r>
          </w:p>
        </w:tc>
        <w:tc>
          <w:tcPr>
            <w:tcW w:w="389" w:type="pct"/>
            <w:shd w:val="clear" w:color="auto" w:fill="auto"/>
            <w:vAlign w:val="bottom"/>
          </w:tcPr>
          <w:p w14:paraId="254EFB82" w14:textId="7AB4B0B7" w:rsidR="005A2453" w:rsidRPr="00CB4E07" w:rsidRDefault="005A2453" w:rsidP="005A2453">
            <w:pPr>
              <w:jc w:val="right"/>
              <w:rPr>
                <w:sz w:val="18"/>
                <w:szCs w:val="18"/>
              </w:rPr>
            </w:pPr>
            <w:r>
              <w:rPr>
                <w:color w:val="000000"/>
                <w:sz w:val="18"/>
                <w:szCs w:val="18"/>
                <w:lang w:val="en-US"/>
              </w:rPr>
              <w:t>(46)</w:t>
            </w:r>
          </w:p>
        </w:tc>
        <w:tc>
          <w:tcPr>
            <w:tcW w:w="370" w:type="pct"/>
            <w:shd w:val="clear" w:color="auto" w:fill="auto"/>
            <w:vAlign w:val="bottom"/>
          </w:tcPr>
          <w:p w14:paraId="621369D7" w14:textId="63EA5649" w:rsidR="005A2453" w:rsidRPr="00481829"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1DD03F1D" w14:textId="485A0AFC" w:rsidR="005A2453" w:rsidRPr="00481829" w:rsidRDefault="005A2453" w:rsidP="0054481F">
            <w:pPr>
              <w:jc w:val="right"/>
              <w:rPr>
                <w:sz w:val="18"/>
                <w:szCs w:val="18"/>
              </w:rPr>
            </w:pPr>
            <w:r>
              <w:rPr>
                <w:color w:val="000000"/>
                <w:sz w:val="18"/>
                <w:szCs w:val="18"/>
                <w:lang w:val="en-US"/>
              </w:rPr>
              <w:t> </w:t>
            </w:r>
          </w:p>
        </w:tc>
        <w:tc>
          <w:tcPr>
            <w:tcW w:w="502" w:type="pct"/>
            <w:shd w:val="clear" w:color="auto" w:fill="FFFFFF" w:themeFill="background1"/>
          </w:tcPr>
          <w:p w14:paraId="5912057D" w14:textId="77777777" w:rsidR="005A2453" w:rsidRPr="00CB4E07" w:rsidRDefault="005A2453" w:rsidP="005A2453">
            <w:pPr>
              <w:jc w:val="right"/>
              <w:rPr>
                <w:sz w:val="18"/>
                <w:szCs w:val="18"/>
              </w:rPr>
            </w:pPr>
          </w:p>
        </w:tc>
      </w:tr>
      <w:tr w:rsidR="005A2453" w14:paraId="5B6838C7" w14:textId="77777777" w:rsidTr="006F536E">
        <w:tc>
          <w:tcPr>
            <w:tcW w:w="139" w:type="pct"/>
            <w:shd w:val="clear" w:color="auto" w:fill="auto"/>
          </w:tcPr>
          <w:p w14:paraId="1F1F846E" w14:textId="77777777" w:rsidR="005A2453" w:rsidRPr="0009739C" w:rsidRDefault="005A2453" w:rsidP="005A2453">
            <w:pPr>
              <w:rPr>
                <w:b/>
                <w:sz w:val="18"/>
                <w:szCs w:val="18"/>
              </w:rPr>
            </w:pPr>
          </w:p>
        </w:tc>
        <w:tc>
          <w:tcPr>
            <w:tcW w:w="1811" w:type="pct"/>
            <w:shd w:val="clear" w:color="auto" w:fill="auto"/>
          </w:tcPr>
          <w:p w14:paraId="17283B7E" w14:textId="77777777" w:rsidR="005A2453" w:rsidRPr="00CB4E07" w:rsidRDefault="005A2453" w:rsidP="005A2453">
            <w:pPr>
              <w:rPr>
                <w:sz w:val="18"/>
                <w:szCs w:val="18"/>
              </w:rPr>
            </w:pPr>
            <w:r w:rsidRPr="00CB4E07">
              <w:rPr>
                <w:sz w:val="18"/>
                <w:szCs w:val="18"/>
              </w:rPr>
              <w:t>Yes</w:t>
            </w:r>
          </w:p>
        </w:tc>
        <w:tc>
          <w:tcPr>
            <w:tcW w:w="320" w:type="pct"/>
            <w:shd w:val="clear" w:color="auto" w:fill="auto"/>
            <w:vAlign w:val="bottom"/>
          </w:tcPr>
          <w:p w14:paraId="7D7F07D8" w14:textId="489BD706" w:rsidR="005A2453" w:rsidRPr="00CB4E07" w:rsidRDefault="005A2453" w:rsidP="005A2453">
            <w:pPr>
              <w:jc w:val="right"/>
              <w:rPr>
                <w:sz w:val="18"/>
                <w:szCs w:val="18"/>
              </w:rPr>
            </w:pPr>
            <w:r>
              <w:rPr>
                <w:color w:val="000000"/>
                <w:sz w:val="18"/>
                <w:szCs w:val="18"/>
                <w:lang w:val="en-US"/>
              </w:rPr>
              <w:t>114</w:t>
            </w:r>
          </w:p>
        </w:tc>
        <w:tc>
          <w:tcPr>
            <w:tcW w:w="364" w:type="pct"/>
            <w:shd w:val="clear" w:color="auto" w:fill="auto"/>
            <w:vAlign w:val="bottom"/>
          </w:tcPr>
          <w:p w14:paraId="0D5CD6B8" w14:textId="722A7CEC" w:rsidR="005A2453" w:rsidRPr="00CB4E07" w:rsidRDefault="005A2453" w:rsidP="005A2453">
            <w:pPr>
              <w:jc w:val="right"/>
              <w:rPr>
                <w:sz w:val="18"/>
                <w:szCs w:val="18"/>
              </w:rPr>
            </w:pPr>
            <w:r>
              <w:rPr>
                <w:color w:val="000000"/>
                <w:sz w:val="18"/>
                <w:szCs w:val="18"/>
                <w:lang w:val="en-US"/>
              </w:rPr>
              <w:t>(44)</w:t>
            </w:r>
          </w:p>
        </w:tc>
        <w:tc>
          <w:tcPr>
            <w:tcW w:w="449" w:type="pct"/>
            <w:shd w:val="clear" w:color="auto" w:fill="auto"/>
            <w:vAlign w:val="bottom"/>
          </w:tcPr>
          <w:p w14:paraId="3DA5FE07" w14:textId="2A3C3EC4" w:rsidR="005A2453" w:rsidRPr="00CB4E07" w:rsidRDefault="005A2453" w:rsidP="005A2453">
            <w:pPr>
              <w:jc w:val="right"/>
              <w:rPr>
                <w:sz w:val="18"/>
                <w:szCs w:val="18"/>
              </w:rPr>
            </w:pPr>
            <w:r>
              <w:rPr>
                <w:color w:val="000000"/>
                <w:sz w:val="18"/>
                <w:szCs w:val="18"/>
                <w:lang w:val="en-US"/>
              </w:rPr>
              <w:t>144</w:t>
            </w:r>
          </w:p>
        </w:tc>
        <w:tc>
          <w:tcPr>
            <w:tcW w:w="389" w:type="pct"/>
            <w:shd w:val="clear" w:color="auto" w:fill="auto"/>
            <w:vAlign w:val="bottom"/>
          </w:tcPr>
          <w:p w14:paraId="240F1A54" w14:textId="221084A1" w:rsidR="005A2453" w:rsidRPr="00CB4E07" w:rsidRDefault="005A2453" w:rsidP="005A2453">
            <w:pPr>
              <w:jc w:val="right"/>
              <w:rPr>
                <w:sz w:val="18"/>
                <w:szCs w:val="18"/>
              </w:rPr>
            </w:pPr>
            <w:r>
              <w:rPr>
                <w:color w:val="000000"/>
                <w:sz w:val="18"/>
                <w:szCs w:val="18"/>
                <w:lang w:val="en-US"/>
              </w:rPr>
              <w:t>(56)</w:t>
            </w:r>
          </w:p>
        </w:tc>
        <w:tc>
          <w:tcPr>
            <w:tcW w:w="370" w:type="pct"/>
            <w:shd w:val="clear" w:color="auto" w:fill="auto"/>
            <w:vAlign w:val="bottom"/>
          </w:tcPr>
          <w:p w14:paraId="7271BC70" w14:textId="677CB566" w:rsidR="005A2453" w:rsidRPr="00481829" w:rsidRDefault="005A2453" w:rsidP="005A2453">
            <w:pPr>
              <w:jc w:val="right"/>
              <w:rPr>
                <w:sz w:val="18"/>
                <w:szCs w:val="18"/>
              </w:rPr>
            </w:pPr>
            <w:r>
              <w:rPr>
                <w:color w:val="000000"/>
                <w:sz w:val="18"/>
                <w:szCs w:val="18"/>
                <w:lang w:val="en-US"/>
              </w:rPr>
              <w:t>1.50</w:t>
            </w:r>
          </w:p>
        </w:tc>
        <w:tc>
          <w:tcPr>
            <w:tcW w:w="656" w:type="pct"/>
            <w:shd w:val="clear" w:color="auto" w:fill="auto"/>
            <w:vAlign w:val="bottom"/>
          </w:tcPr>
          <w:p w14:paraId="1057102C" w14:textId="04FF4566" w:rsidR="005A2453" w:rsidRPr="00481829" w:rsidRDefault="005A2453" w:rsidP="0054481F">
            <w:pPr>
              <w:jc w:val="right"/>
              <w:rPr>
                <w:sz w:val="18"/>
                <w:szCs w:val="18"/>
              </w:rPr>
            </w:pPr>
            <w:r w:rsidRPr="00DC7446">
              <w:rPr>
                <w:color w:val="000000"/>
                <w:sz w:val="18"/>
                <w:szCs w:val="18"/>
                <w:lang w:val="en-US"/>
              </w:rPr>
              <w:t>(1.05, 2.16)</w:t>
            </w:r>
            <w:r>
              <w:rPr>
                <w:color w:val="000000"/>
                <w:sz w:val="18"/>
                <w:szCs w:val="18"/>
                <w:lang w:val="en-US"/>
              </w:rPr>
              <w:t> </w:t>
            </w:r>
          </w:p>
        </w:tc>
        <w:tc>
          <w:tcPr>
            <w:tcW w:w="502" w:type="pct"/>
            <w:shd w:val="clear" w:color="auto" w:fill="FFFFFF" w:themeFill="background1"/>
          </w:tcPr>
          <w:p w14:paraId="771428A5" w14:textId="7E43799F" w:rsidR="005A2453" w:rsidRPr="00CB4E07" w:rsidRDefault="005A2453" w:rsidP="005A2453">
            <w:pPr>
              <w:jc w:val="right"/>
              <w:rPr>
                <w:sz w:val="18"/>
                <w:szCs w:val="18"/>
              </w:rPr>
            </w:pPr>
          </w:p>
        </w:tc>
      </w:tr>
      <w:tr w:rsidR="005A2453" w14:paraId="160A8CEA" w14:textId="77777777" w:rsidTr="00C04EB0">
        <w:tc>
          <w:tcPr>
            <w:tcW w:w="1949" w:type="pct"/>
            <w:gridSpan w:val="2"/>
            <w:shd w:val="clear" w:color="auto" w:fill="auto"/>
          </w:tcPr>
          <w:p w14:paraId="4857076E" w14:textId="77777777" w:rsidR="005A2453" w:rsidRPr="00CB4E07" w:rsidRDefault="005A2453" w:rsidP="005A2453">
            <w:pPr>
              <w:rPr>
                <w:sz w:val="18"/>
                <w:szCs w:val="18"/>
              </w:rPr>
            </w:pPr>
            <w:r w:rsidRPr="0009739C">
              <w:rPr>
                <w:b/>
                <w:sz w:val="18"/>
                <w:szCs w:val="18"/>
              </w:rPr>
              <w:t>Physical violence perpetrator</w:t>
            </w:r>
          </w:p>
        </w:tc>
        <w:tc>
          <w:tcPr>
            <w:tcW w:w="320" w:type="pct"/>
            <w:shd w:val="clear" w:color="auto" w:fill="auto"/>
          </w:tcPr>
          <w:p w14:paraId="4DC4D855" w14:textId="77777777" w:rsidR="005A2453" w:rsidRPr="00CB4E07" w:rsidRDefault="005A2453" w:rsidP="005A2453">
            <w:pPr>
              <w:jc w:val="right"/>
              <w:rPr>
                <w:sz w:val="18"/>
                <w:szCs w:val="18"/>
              </w:rPr>
            </w:pPr>
          </w:p>
        </w:tc>
        <w:tc>
          <w:tcPr>
            <w:tcW w:w="364" w:type="pct"/>
            <w:shd w:val="clear" w:color="auto" w:fill="auto"/>
            <w:vAlign w:val="bottom"/>
          </w:tcPr>
          <w:p w14:paraId="13AC18C3" w14:textId="7F1E3E77" w:rsidR="005A2453" w:rsidRPr="00CB4E07" w:rsidRDefault="005A2453" w:rsidP="005A2453">
            <w:pPr>
              <w:jc w:val="right"/>
              <w:rPr>
                <w:sz w:val="18"/>
                <w:szCs w:val="18"/>
              </w:rPr>
            </w:pPr>
            <w:r>
              <w:rPr>
                <w:color w:val="000000"/>
                <w:sz w:val="18"/>
                <w:szCs w:val="18"/>
                <w:lang w:val="en-US"/>
              </w:rPr>
              <w:t> </w:t>
            </w:r>
          </w:p>
        </w:tc>
        <w:tc>
          <w:tcPr>
            <w:tcW w:w="449" w:type="pct"/>
            <w:shd w:val="clear" w:color="auto" w:fill="auto"/>
            <w:vAlign w:val="bottom"/>
          </w:tcPr>
          <w:p w14:paraId="4C3EA92F" w14:textId="464F4B2C" w:rsidR="005A2453" w:rsidRPr="00CB4E07" w:rsidRDefault="005A2453" w:rsidP="005A2453">
            <w:pPr>
              <w:jc w:val="right"/>
              <w:rPr>
                <w:sz w:val="18"/>
                <w:szCs w:val="18"/>
              </w:rPr>
            </w:pPr>
            <w:r>
              <w:rPr>
                <w:color w:val="000000"/>
                <w:sz w:val="18"/>
                <w:szCs w:val="18"/>
                <w:lang w:val="en-US"/>
              </w:rPr>
              <w:t> </w:t>
            </w:r>
          </w:p>
        </w:tc>
        <w:tc>
          <w:tcPr>
            <w:tcW w:w="389" w:type="pct"/>
            <w:shd w:val="clear" w:color="auto" w:fill="auto"/>
            <w:vAlign w:val="bottom"/>
          </w:tcPr>
          <w:p w14:paraId="1AED60B2" w14:textId="6B03BF35" w:rsidR="005A2453" w:rsidRPr="00CB4E07" w:rsidRDefault="005A2453" w:rsidP="005A2453">
            <w:pPr>
              <w:jc w:val="right"/>
              <w:rPr>
                <w:sz w:val="18"/>
                <w:szCs w:val="18"/>
              </w:rPr>
            </w:pPr>
            <w:r>
              <w:rPr>
                <w:color w:val="000000"/>
                <w:sz w:val="18"/>
                <w:szCs w:val="18"/>
                <w:lang w:val="en-US"/>
              </w:rPr>
              <w:t> </w:t>
            </w:r>
          </w:p>
        </w:tc>
        <w:tc>
          <w:tcPr>
            <w:tcW w:w="370" w:type="pct"/>
            <w:shd w:val="clear" w:color="auto" w:fill="auto"/>
            <w:vAlign w:val="bottom"/>
          </w:tcPr>
          <w:p w14:paraId="1FA3405E" w14:textId="09CB477F" w:rsidR="005A2453" w:rsidRPr="00481829" w:rsidRDefault="005A2453" w:rsidP="005A2453">
            <w:pPr>
              <w:jc w:val="right"/>
              <w:rPr>
                <w:sz w:val="18"/>
                <w:szCs w:val="18"/>
              </w:rPr>
            </w:pPr>
            <w:r>
              <w:rPr>
                <w:color w:val="000000"/>
                <w:sz w:val="18"/>
                <w:szCs w:val="18"/>
                <w:lang w:val="en-US"/>
              </w:rPr>
              <w:t> </w:t>
            </w:r>
          </w:p>
        </w:tc>
        <w:tc>
          <w:tcPr>
            <w:tcW w:w="656" w:type="pct"/>
            <w:shd w:val="clear" w:color="auto" w:fill="auto"/>
            <w:vAlign w:val="bottom"/>
          </w:tcPr>
          <w:p w14:paraId="54E9165C" w14:textId="568294B3"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vAlign w:val="bottom"/>
          </w:tcPr>
          <w:p w14:paraId="0D0BBAD1" w14:textId="72B0F1CE" w:rsidR="005A2453" w:rsidRPr="00D26710" w:rsidRDefault="005A2453" w:rsidP="005A2453">
            <w:pPr>
              <w:jc w:val="right"/>
              <w:rPr>
                <w:sz w:val="18"/>
                <w:szCs w:val="18"/>
              </w:rPr>
            </w:pPr>
            <w:r w:rsidRPr="00D26710">
              <w:rPr>
                <w:color w:val="000000"/>
                <w:sz w:val="18"/>
                <w:szCs w:val="18"/>
                <w:lang w:val="en-US"/>
              </w:rPr>
              <w:t>0.26</w:t>
            </w:r>
          </w:p>
        </w:tc>
      </w:tr>
      <w:tr w:rsidR="005A2453" w14:paraId="0AC57C3A" w14:textId="77777777" w:rsidTr="006F536E">
        <w:tc>
          <w:tcPr>
            <w:tcW w:w="139" w:type="pct"/>
            <w:shd w:val="clear" w:color="auto" w:fill="auto"/>
          </w:tcPr>
          <w:p w14:paraId="2DCCAE32" w14:textId="77777777" w:rsidR="005A2453" w:rsidRPr="0009739C" w:rsidRDefault="005A2453" w:rsidP="005A2453">
            <w:pPr>
              <w:rPr>
                <w:b/>
                <w:sz w:val="18"/>
                <w:szCs w:val="18"/>
              </w:rPr>
            </w:pPr>
          </w:p>
        </w:tc>
        <w:tc>
          <w:tcPr>
            <w:tcW w:w="1811" w:type="pct"/>
            <w:shd w:val="clear" w:color="auto" w:fill="auto"/>
          </w:tcPr>
          <w:p w14:paraId="20438F0E" w14:textId="77777777" w:rsidR="005A2453" w:rsidRPr="00CB4E07" w:rsidRDefault="005A2453" w:rsidP="005A2453">
            <w:pPr>
              <w:rPr>
                <w:sz w:val="18"/>
                <w:szCs w:val="18"/>
              </w:rPr>
            </w:pPr>
            <w:r w:rsidRPr="00CB4E07">
              <w:rPr>
                <w:sz w:val="18"/>
                <w:szCs w:val="18"/>
              </w:rPr>
              <w:t>No</w:t>
            </w:r>
          </w:p>
        </w:tc>
        <w:tc>
          <w:tcPr>
            <w:tcW w:w="320" w:type="pct"/>
            <w:shd w:val="clear" w:color="auto" w:fill="auto"/>
            <w:vAlign w:val="bottom"/>
          </w:tcPr>
          <w:p w14:paraId="5AD3CC39" w14:textId="7D4B893E" w:rsidR="005A2453" w:rsidRPr="00CB4E07" w:rsidRDefault="005A2453" w:rsidP="005A2453">
            <w:pPr>
              <w:jc w:val="right"/>
              <w:rPr>
                <w:sz w:val="18"/>
                <w:szCs w:val="18"/>
              </w:rPr>
            </w:pPr>
            <w:r>
              <w:rPr>
                <w:color w:val="000000"/>
                <w:sz w:val="18"/>
                <w:szCs w:val="18"/>
                <w:lang w:val="en-US"/>
              </w:rPr>
              <w:t>205</w:t>
            </w:r>
          </w:p>
        </w:tc>
        <w:tc>
          <w:tcPr>
            <w:tcW w:w="364" w:type="pct"/>
            <w:shd w:val="clear" w:color="auto" w:fill="auto"/>
            <w:vAlign w:val="bottom"/>
          </w:tcPr>
          <w:p w14:paraId="0A4E9322" w14:textId="1ABFDAC5" w:rsidR="005A2453" w:rsidRPr="00CB4E07" w:rsidRDefault="005A2453" w:rsidP="005A2453">
            <w:pPr>
              <w:jc w:val="right"/>
              <w:rPr>
                <w:sz w:val="18"/>
                <w:szCs w:val="18"/>
              </w:rPr>
            </w:pPr>
            <w:r>
              <w:rPr>
                <w:color w:val="000000"/>
                <w:sz w:val="18"/>
                <w:szCs w:val="18"/>
                <w:lang w:val="en-US"/>
              </w:rPr>
              <w:t>(50)</w:t>
            </w:r>
          </w:p>
        </w:tc>
        <w:tc>
          <w:tcPr>
            <w:tcW w:w="449" w:type="pct"/>
            <w:shd w:val="clear" w:color="auto" w:fill="auto"/>
            <w:vAlign w:val="bottom"/>
          </w:tcPr>
          <w:p w14:paraId="036F2C76" w14:textId="08107AF0" w:rsidR="005A2453" w:rsidRPr="00CB4E07" w:rsidRDefault="005A2453" w:rsidP="005A2453">
            <w:pPr>
              <w:jc w:val="right"/>
              <w:rPr>
                <w:sz w:val="18"/>
                <w:szCs w:val="18"/>
              </w:rPr>
            </w:pPr>
            <w:r>
              <w:rPr>
                <w:color w:val="000000"/>
                <w:sz w:val="18"/>
                <w:szCs w:val="18"/>
                <w:lang w:val="en-US"/>
              </w:rPr>
              <w:t>206</w:t>
            </w:r>
          </w:p>
        </w:tc>
        <w:tc>
          <w:tcPr>
            <w:tcW w:w="389" w:type="pct"/>
            <w:shd w:val="clear" w:color="auto" w:fill="auto"/>
            <w:vAlign w:val="bottom"/>
          </w:tcPr>
          <w:p w14:paraId="5B096BAE" w14:textId="3D229420" w:rsidR="005A2453" w:rsidRPr="00CB4E07" w:rsidRDefault="005A2453" w:rsidP="005A2453">
            <w:pPr>
              <w:jc w:val="right"/>
              <w:rPr>
                <w:sz w:val="18"/>
                <w:szCs w:val="18"/>
              </w:rPr>
            </w:pPr>
            <w:r>
              <w:rPr>
                <w:color w:val="000000"/>
                <w:sz w:val="18"/>
                <w:szCs w:val="18"/>
                <w:lang w:val="en-US"/>
              </w:rPr>
              <w:t>(50)</w:t>
            </w:r>
          </w:p>
        </w:tc>
        <w:tc>
          <w:tcPr>
            <w:tcW w:w="370" w:type="pct"/>
            <w:shd w:val="clear" w:color="auto" w:fill="auto"/>
            <w:vAlign w:val="bottom"/>
          </w:tcPr>
          <w:p w14:paraId="1374D0A0" w14:textId="3647FDF8" w:rsidR="005A2453" w:rsidRPr="00481829"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03743882" w14:textId="7712DA12"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tcPr>
          <w:p w14:paraId="1CA8976A" w14:textId="77777777" w:rsidR="005A2453" w:rsidRPr="00D26710" w:rsidRDefault="005A2453" w:rsidP="005A2453">
            <w:pPr>
              <w:jc w:val="right"/>
              <w:rPr>
                <w:sz w:val="18"/>
                <w:szCs w:val="18"/>
              </w:rPr>
            </w:pPr>
          </w:p>
        </w:tc>
      </w:tr>
      <w:tr w:rsidR="005A2453" w14:paraId="6396DCFC" w14:textId="77777777" w:rsidTr="006F536E">
        <w:tc>
          <w:tcPr>
            <w:tcW w:w="139" w:type="pct"/>
            <w:shd w:val="clear" w:color="auto" w:fill="auto"/>
          </w:tcPr>
          <w:p w14:paraId="553B71D2" w14:textId="77777777" w:rsidR="005A2453" w:rsidRPr="0009739C" w:rsidRDefault="005A2453" w:rsidP="005A2453">
            <w:pPr>
              <w:rPr>
                <w:b/>
                <w:sz w:val="18"/>
                <w:szCs w:val="18"/>
              </w:rPr>
            </w:pPr>
          </w:p>
        </w:tc>
        <w:tc>
          <w:tcPr>
            <w:tcW w:w="1811" w:type="pct"/>
            <w:shd w:val="clear" w:color="auto" w:fill="auto"/>
          </w:tcPr>
          <w:p w14:paraId="648A5A55" w14:textId="77777777" w:rsidR="005A2453" w:rsidRPr="00CB4E07" w:rsidRDefault="005A2453" w:rsidP="005A2453">
            <w:pPr>
              <w:rPr>
                <w:sz w:val="18"/>
                <w:szCs w:val="18"/>
              </w:rPr>
            </w:pPr>
            <w:r w:rsidRPr="00CB4E07">
              <w:rPr>
                <w:sz w:val="18"/>
                <w:szCs w:val="18"/>
              </w:rPr>
              <w:t>Yes</w:t>
            </w:r>
          </w:p>
        </w:tc>
        <w:tc>
          <w:tcPr>
            <w:tcW w:w="320" w:type="pct"/>
            <w:shd w:val="clear" w:color="auto" w:fill="auto"/>
            <w:vAlign w:val="bottom"/>
          </w:tcPr>
          <w:p w14:paraId="2AB84EF0" w14:textId="63DE75B4" w:rsidR="005A2453" w:rsidRPr="00CB4E07" w:rsidRDefault="005A2453" w:rsidP="005A2453">
            <w:pPr>
              <w:jc w:val="right"/>
              <w:rPr>
                <w:sz w:val="18"/>
                <w:szCs w:val="18"/>
              </w:rPr>
            </w:pPr>
            <w:r>
              <w:rPr>
                <w:color w:val="000000"/>
                <w:sz w:val="18"/>
                <w:szCs w:val="18"/>
                <w:lang w:val="en-US"/>
              </w:rPr>
              <w:t>28</w:t>
            </w:r>
          </w:p>
        </w:tc>
        <w:tc>
          <w:tcPr>
            <w:tcW w:w="364" w:type="pct"/>
            <w:shd w:val="clear" w:color="auto" w:fill="auto"/>
            <w:vAlign w:val="bottom"/>
          </w:tcPr>
          <w:p w14:paraId="7BB921C7" w14:textId="52FE4C33" w:rsidR="005A2453" w:rsidRPr="00CB4E07" w:rsidRDefault="005A2453" w:rsidP="005A2453">
            <w:pPr>
              <w:jc w:val="right"/>
              <w:rPr>
                <w:sz w:val="18"/>
                <w:szCs w:val="18"/>
              </w:rPr>
            </w:pPr>
            <w:r>
              <w:rPr>
                <w:color w:val="000000"/>
                <w:sz w:val="18"/>
                <w:szCs w:val="18"/>
                <w:lang w:val="en-US"/>
              </w:rPr>
              <w:t>(42)</w:t>
            </w:r>
          </w:p>
        </w:tc>
        <w:tc>
          <w:tcPr>
            <w:tcW w:w="449" w:type="pct"/>
            <w:shd w:val="clear" w:color="auto" w:fill="auto"/>
            <w:vAlign w:val="bottom"/>
          </w:tcPr>
          <w:p w14:paraId="0851D245" w14:textId="19622A2D" w:rsidR="005A2453" w:rsidRPr="00CB4E07" w:rsidRDefault="005A2453" w:rsidP="005A2453">
            <w:pPr>
              <w:jc w:val="right"/>
              <w:rPr>
                <w:sz w:val="18"/>
                <w:szCs w:val="18"/>
              </w:rPr>
            </w:pPr>
            <w:r>
              <w:rPr>
                <w:color w:val="000000"/>
                <w:sz w:val="18"/>
                <w:szCs w:val="18"/>
                <w:lang w:val="en-US"/>
              </w:rPr>
              <w:t>38</w:t>
            </w:r>
          </w:p>
        </w:tc>
        <w:tc>
          <w:tcPr>
            <w:tcW w:w="389" w:type="pct"/>
            <w:shd w:val="clear" w:color="auto" w:fill="auto"/>
            <w:vAlign w:val="bottom"/>
          </w:tcPr>
          <w:p w14:paraId="45FC6806" w14:textId="1109237A" w:rsidR="005A2453" w:rsidRPr="00CB4E07" w:rsidRDefault="005A2453" w:rsidP="005A2453">
            <w:pPr>
              <w:jc w:val="right"/>
              <w:rPr>
                <w:sz w:val="18"/>
                <w:szCs w:val="18"/>
              </w:rPr>
            </w:pPr>
            <w:r>
              <w:rPr>
                <w:color w:val="000000"/>
                <w:sz w:val="18"/>
                <w:szCs w:val="18"/>
                <w:lang w:val="en-US"/>
              </w:rPr>
              <w:t>(58)</w:t>
            </w:r>
          </w:p>
        </w:tc>
        <w:tc>
          <w:tcPr>
            <w:tcW w:w="370" w:type="pct"/>
            <w:shd w:val="clear" w:color="auto" w:fill="auto"/>
            <w:vAlign w:val="bottom"/>
          </w:tcPr>
          <w:p w14:paraId="7F2F888A" w14:textId="4A2AF3DC" w:rsidR="005A2453" w:rsidRPr="00481829" w:rsidRDefault="005A2453" w:rsidP="005A2453">
            <w:pPr>
              <w:jc w:val="right"/>
              <w:rPr>
                <w:sz w:val="18"/>
                <w:szCs w:val="18"/>
              </w:rPr>
            </w:pPr>
            <w:r>
              <w:rPr>
                <w:color w:val="000000"/>
                <w:sz w:val="18"/>
                <w:szCs w:val="18"/>
                <w:lang w:val="en-US"/>
              </w:rPr>
              <w:t>1.35</w:t>
            </w:r>
          </w:p>
        </w:tc>
        <w:tc>
          <w:tcPr>
            <w:tcW w:w="656" w:type="pct"/>
            <w:shd w:val="clear" w:color="auto" w:fill="auto"/>
            <w:vAlign w:val="bottom"/>
          </w:tcPr>
          <w:p w14:paraId="5D961895" w14:textId="09944DB2" w:rsidR="005A2453" w:rsidRPr="00481829" w:rsidRDefault="005A2453" w:rsidP="0054481F">
            <w:pPr>
              <w:jc w:val="right"/>
              <w:rPr>
                <w:sz w:val="18"/>
                <w:szCs w:val="18"/>
              </w:rPr>
            </w:pPr>
            <w:r w:rsidRPr="00DC7446">
              <w:rPr>
                <w:color w:val="000000"/>
                <w:sz w:val="18"/>
                <w:szCs w:val="18"/>
                <w:lang w:val="en-US"/>
              </w:rPr>
              <w:t>(0.80, 2.28)</w:t>
            </w:r>
            <w:r>
              <w:rPr>
                <w:color w:val="000000"/>
                <w:sz w:val="18"/>
                <w:szCs w:val="18"/>
                <w:lang w:val="en-US"/>
              </w:rPr>
              <w:t> </w:t>
            </w:r>
          </w:p>
        </w:tc>
        <w:tc>
          <w:tcPr>
            <w:tcW w:w="502" w:type="pct"/>
            <w:shd w:val="clear" w:color="auto" w:fill="auto"/>
          </w:tcPr>
          <w:p w14:paraId="6239EF1B" w14:textId="310627E2" w:rsidR="005A2453" w:rsidRPr="00D26710" w:rsidRDefault="005A2453" w:rsidP="005A2453">
            <w:pPr>
              <w:jc w:val="right"/>
              <w:rPr>
                <w:sz w:val="18"/>
                <w:szCs w:val="18"/>
                <w:lang w:val="en-US"/>
              </w:rPr>
            </w:pPr>
          </w:p>
        </w:tc>
      </w:tr>
      <w:tr w:rsidR="005A2453" w14:paraId="1D65704F" w14:textId="77777777" w:rsidTr="00C04EB0">
        <w:tc>
          <w:tcPr>
            <w:tcW w:w="1949" w:type="pct"/>
            <w:gridSpan w:val="2"/>
            <w:shd w:val="clear" w:color="auto" w:fill="auto"/>
          </w:tcPr>
          <w:p w14:paraId="2DA8AB41" w14:textId="77777777" w:rsidR="005A2453" w:rsidRPr="00CB4E07" w:rsidRDefault="005A2453" w:rsidP="005A2453">
            <w:pPr>
              <w:rPr>
                <w:sz w:val="18"/>
                <w:szCs w:val="18"/>
              </w:rPr>
            </w:pPr>
            <w:r w:rsidRPr="0009739C">
              <w:rPr>
                <w:b/>
                <w:sz w:val="18"/>
                <w:szCs w:val="18"/>
              </w:rPr>
              <w:t>Physical violence victim</w:t>
            </w:r>
          </w:p>
        </w:tc>
        <w:tc>
          <w:tcPr>
            <w:tcW w:w="320" w:type="pct"/>
            <w:shd w:val="clear" w:color="auto" w:fill="auto"/>
          </w:tcPr>
          <w:p w14:paraId="3ABEB22F" w14:textId="77777777" w:rsidR="005A2453" w:rsidRPr="00CB4E07" w:rsidRDefault="005A2453" w:rsidP="005A2453">
            <w:pPr>
              <w:jc w:val="right"/>
              <w:rPr>
                <w:sz w:val="18"/>
                <w:szCs w:val="18"/>
              </w:rPr>
            </w:pPr>
          </w:p>
        </w:tc>
        <w:tc>
          <w:tcPr>
            <w:tcW w:w="364" w:type="pct"/>
            <w:shd w:val="clear" w:color="auto" w:fill="auto"/>
            <w:vAlign w:val="bottom"/>
          </w:tcPr>
          <w:p w14:paraId="40C6792F" w14:textId="4910D0FA" w:rsidR="005A2453" w:rsidRPr="00CB4E07" w:rsidRDefault="005A2453" w:rsidP="005A2453">
            <w:pPr>
              <w:jc w:val="right"/>
              <w:rPr>
                <w:sz w:val="18"/>
                <w:szCs w:val="18"/>
              </w:rPr>
            </w:pPr>
            <w:r>
              <w:rPr>
                <w:color w:val="000000"/>
                <w:sz w:val="18"/>
                <w:szCs w:val="18"/>
                <w:lang w:val="en-US"/>
              </w:rPr>
              <w:t> </w:t>
            </w:r>
          </w:p>
        </w:tc>
        <w:tc>
          <w:tcPr>
            <w:tcW w:w="449" w:type="pct"/>
            <w:shd w:val="clear" w:color="auto" w:fill="auto"/>
            <w:vAlign w:val="bottom"/>
          </w:tcPr>
          <w:p w14:paraId="1923DE30" w14:textId="252DE322" w:rsidR="005A2453" w:rsidRPr="00CB4E07" w:rsidRDefault="005A2453" w:rsidP="005A2453">
            <w:pPr>
              <w:jc w:val="right"/>
              <w:rPr>
                <w:sz w:val="18"/>
                <w:szCs w:val="18"/>
              </w:rPr>
            </w:pPr>
            <w:r>
              <w:rPr>
                <w:color w:val="000000"/>
                <w:sz w:val="18"/>
                <w:szCs w:val="18"/>
                <w:lang w:val="en-US"/>
              </w:rPr>
              <w:t> </w:t>
            </w:r>
          </w:p>
        </w:tc>
        <w:tc>
          <w:tcPr>
            <w:tcW w:w="389" w:type="pct"/>
            <w:shd w:val="clear" w:color="auto" w:fill="auto"/>
            <w:vAlign w:val="bottom"/>
          </w:tcPr>
          <w:p w14:paraId="100F9050" w14:textId="6C6F60CC" w:rsidR="005A2453" w:rsidRPr="00CB4E07" w:rsidRDefault="005A2453" w:rsidP="005A2453">
            <w:pPr>
              <w:jc w:val="right"/>
              <w:rPr>
                <w:sz w:val="18"/>
                <w:szCs w:val="18"/>
              </w:rPr>
            </w:pPr>
            <w:r>
              <w:rPr>
                <w:color w:val="000000"/>
                <w:sz w:val="18"/>
                <w:szCs w:val="18"/>
                <w:lang w:val="en-US"/>
              </w:rPr>
              <w:t> </w:t>
            </w:r>
          </w:p>
        </w:tc>
        <w:tc>
          <w:tcPr>
            <w:tcW w:w="370" w:type="pct"/>
            <w:shd w:val="clear" w:color="auto" w:fill="auto"/>
            <w:vAlign w:val="bottom"/>
          </w:tcPr>
          <w:p w14:paraId="401FFB5E" w14:textId="07E15CF6" w:rsidR="005A2453" w:rsidRPr="00481829" w:rsidRDefault="005A2453" w:rsidP="005A2453">
            <w:pPr>
              <w:jc w:val="right"/>
              <w:rPr>
                <w:sz w:val="18"/>
                <w:szCs w:val="18"/>
              </w:rPr>
            </w:pPr>
            <w:r>
              <w:rPr>
                <w:color w:val="000000"/>
                <w:sz w:val="18"/>
                <w:szCs w:val="18"/>
                <w:lang w:val="en-US"/>
              </w:rPr>
              <w:t> </w:t>
            </w:r>
          </w:p>
        </w:tc>
        <w:tc>
          <w:tcPr>
            <w:tcW w:w="656" w:type="pct"/>
            <w:shd w:val="clear" w:color="auto" w:fill="auto"/>
            <w:vAlign w:val="bottom"/>
          </w:tcPr>
          <w:p w14:paraId="25FB28BB" w14:textId="6BB7FDBD"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vAlign w:val="bottom"/>
          </w:tcPr>
          <w:p w14:paraId="2F5650C5" w14:textId="63A6AA0F" w:rsidR="005A2453" w:rsidRPr="00D26710" w:rsidRDefault="005A2453" w:rsidP="005A2453">
            <w:pPr>
              <w:jc w:val="right"/>
              <w:rPr>
                <w:sz w:val="18"/>
                <w:szCs w:val="18"/>
                <w:lang w:val="en-US"/>
              </w:rPr>
            </w:pPr>
            <w:r w:rsidRPr="00D26710">
              <w:rPr>
                <w:color w:val="000000"/>
                <w:sz w:val="18"/>
                <w:szCs w:val="18"/>
                <w:lang w:val="en-US"/>
              </w:rPr>
              <w:t>0.17</w:t>
            </w:r>
          </w:p>
        </w:tc>
      </w:tr>
      <w:tr w:rsidR="005A2453" w14:paraId="6951709B" w14:textId="77777777" w:rsidTr="006F536E">
        <w:tc>
          <w:tcPr>
            <w:tcW w:w="139" w:type="pct"/>
            <w:shd w:val="clear" w:color="auto" w:fill="auto"/>
          </w:tcPr>
          <w:p w14:paraId="579238E6" w14:textId="77777777" w:rsidR="005A2453" w:rsidRPr="0009739C" w:rsidRDefault="005A2453" w:rsidP="005A2453">
            <w:pPr>
              <w:rPr>
                <w:b/>
                <w:sz w:val="18"/>
                <w:szCs w:val="18"/>
              </w:rPr>
            </w:pPr>
          </w:p>
        </w:tc>
        <w:tc>
          <w:tcPr>
            <w:tcW w:w="1811" w:type="pct"/>
            <w:shd w:val="clear" w:color="auto" w:fill="auto"/>
          </w:tcPr>
          <w:p w14:paraId="1F9DC438" w14:textId="77777777" w:rsidR="005A2453" w:rsidRPr="00CB4E07" w:rsidRDefault="005A2453" w:rsidP="005A2453">
            <w:pPr>
              <w:rPr>
                <w:sz w:val="18"/>
                <w:szCs w:val="18"/>
              </w:rPr>
            </w:pPr>
            <w:r w:rsidRPr="00CB4E07">
              <w:rPr>
                <w:sz w:val="18"/>
                <w:szCs w:val="18"/>
              </w:rPr>
              <w:t>No</w:t>
            </w:r>
          </w:p>
        </w:tc>
        <w:tc>
          <w:tcPr>
            <w:tcW w:w="320" w:type="pct"/>
            <w:shd w:val="clear" w:color="auto" w:fill="auto"/>
            <w:vAlign w:val="bottom"/>
          </w:tcPr>
          <w:p w14:paraId="027D6B12" w14:textId="0B5B8F41" w:rsidR="005A2453" w:rsidRPr="00CB4E07" w:rsidRDefault="005A2453" w:rsidP="005A2453">
            <w:pPr>
              <w:jc w:val="right"/>
              <w:rPr>
                <w:sz w:val="18"/>
                <w:szCs w:val="18"/>
              </w:rPr>
            </w:pPr>
            <w:r>
              <w:rPr>
                <w:color w:val="000000"/>
                <w:sz w:val="18"/>
                <w:szCs w:val="18"/>
                <w:lang w:val="en-US"/>
              </w:rPr>
              <w:t>222</w:t>
            </w:r>
          </w:p>
        </w:tc>
        <w:tc>
          <w:tcPr>
            <w:tcW w:w="364" w:type="pct"/>
            <w:shd w:val="clear" w:color="auto" w:fill="auto"/>
            <w:vAlign w:val="bottom"/>
          </w:tcPr>
          <w:p w14:paraId="20813309" w14:textId="7CACE9ED" w:rsidR="005A2453" w:rsidRPr="00CB4E07" w:rsidRDefault="005A2453" w:rsidP="005A2453">
            <w:pPr>
              <w:jc w:val="right"/>
              <w:rPr>
                <w:sz w:val="18"/>
                <w:szCs w:val="18"/>
              </w:rPr>
            </w:pPr>
            <w:r>
              <w:rPr>
                <w:color w:val="000000"/>
                <w:sz w:val="18"/>
                <w:szCs w:val="18"/>
                <w:lang w:val="en-US"/>
              </w:rPr>
              <w:t>(50)</w:t>
            </w:r>
          </w:p>
        </w:tc>
        <w:tc>
          <w:tcPr>
            <w:tcW w:w="449" w:type="pct"/>
            <w:shd w:val="clear" w:color="auto" w:fill="auto"/>
            <w:vAlign w:val="bottom"/>
          </w:tcPr>
          <w:p w14:paraId="178F9B2B" w14:textId="13B34E4E" w:rsidR="005A2453" w:rsidRPr="00CB4E07" w:rsidRDefault="005A2453" w:rsidP="005A2453">
            <w:pPr>
              <w:jc w:val="right"/>
              <w:rPr>
                <w:sz w:val="18"/>
                <w:szCs w:val="18"/>
              </w:rPr>
            </w:pPr>
            <w:r>
              <w:rPr>
                <w:color w:val="000000"/>
                <w:sz w:val="18"/>
                <w:szCs w:val="18"/>
                <w:lang w:val="en-US"/>
              </w:rPr>
              <w:t>225</w:t>
            </w:r>
          </w:p>
        </w:tc>
        <w:tc>
          <w:tcPr>
            <w:tcW w:w="389" w:type="pct"/>
            <w:shd w:val="clear" w:color="auto" w:fill="auto"/>
            <w:vAlign w:val="bottom"/>
          </w:tcPr>
          <w:p w14:paraId="7B408241" w14:textId="1C09D2E2" w:rsidR="005A2453" w:rsidRPr="00CB4E07" w:rsidRDefault="005A2453" w:rsidP="005A2453">
            <w:pPr>
              <w:jc w:val="right"/>
              <w:rPr>
                <w:sz w:val="18"/>
                <w:szCs w:val="18"/>
              </w:rPr>
            </w:pPr>
            <w:r>
              <w:rPr>
                <w:color w:val="000000"/>
                <w:sz w:val="18"/>
                <w:szCs w:val="18"/>
                <w:lang w:val="en-US"/>
              </w:rPr>
              <w:t>(50)</w:t>
            </w:r>
          </w:p>
        </w:tc>
        <w:tc>
          <w:tcPr>
            <w:tcW w:w="370" w:type="pct"/>
            <w:shd w:val="clear" w:color="auto" w:fill="auto"/>
            <w:vAlign w:val="bottom"/>
          </w:tcPr>
          <w:p w14:paraId="74D1FC4F" w14:textId="02E6ECDD" w:rsidR="005A2453" w:rsidRPr="00481829"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36C956EA" w14:textId="4E4844CD"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tcPr>
          <w:p w14:paraId="65181E5B" w14:textId="77777777" w:rsidR="005A2453" w:rsidRPr="00D26710" w:rsidRDefault="005A2453" w:rsidP="005A2453">
            <w:pPr>
              <w:jc w:val="right"/>
              <w:rPr>
                <w:sz w:val="18"/>
                <w:szCs w:val="18"/>
                <w:lang w:val="en-US"/>
              </w:rPr>
            </w:pPr>
          </w:p>
        </w:tc>
      </w:tr>
      <w:tr w:rsidR="005A2453" w14:paraId="3D3BA119" w14:textId="77777777" w:rsidTr="006F536E">
        <w:tc>
          <w:tcPr>
            <w:tcW w:w="139" w:type="pct"/>
            <w:shd w:val="clear" w:color="auto" w:fill="auto"/>
          </w:tcPr>
          <w:p w14:paraId="7459EB8F" w14:textId="77777777" w:rsidR="005A2453" w:rsidRPr="00CB4E07" w:rsidRDefault="005A2453" w:rsidP="005A2453">
            <w:pPr>
              <w:rPr>
                <w:sz w:val="18"/>
                <w:szCs w:val="18"/>
              </w:rPr>
            </w:pPr>
          </w:p>
        </w:tc>
        <w:tc>
          <w:tcPr>
            <w:tcW w:w="1811" w:type="pct"/>
            <w:shd w:val="clear" w:color="auto" w:fill="auto"/>
          </w:tcPr>
          <w:p w14:paraId="38AEB374" w14:textId="77777777" w:rsidR="005A2453" w:rsidRPr="00CB4E07" w:rsidRDefault="005A2453" w:rsidP="005A2453">
            <w:pPr>
              <w:rPr>
                <w:sz w:val="18"/>
                <w:szCs w:val="18"/>
              </w:rPr>
            </w:pPr>
            <w:r w:rsidRPr="00CB4E07">
              <w:rPr>
                <w:sz w:val="18"/>
                <w:szCs w:val="18"/>
              </w:rPr>
              <w:t>Yes</w:t>
            </w:r>
          </w:p>
        </w:tc>
        <w:tc>
          <w:tcPr>
            <w:tcW w:w="320" w:type="pct"/>
            <w:shd w:val="clear" w:color="auto" w:fill="auto"/>
            <w:vAlign w:val="bottom"/>
          </w:tcPr>
          <w:p w14:paraId="21272F33" w14:textId="48BD6CC9" w:rsidR="005A2453" w:rsidRPr="00CB4E07" w:rsidRDefault="005A2453" w:rsidP="005A2453">
            <w:pPr>
              <w:jc w:val="right"/>
              <w:rPr>
                <w:sz w:val="18"/>
                <w:szCs w:val="18"/>
              </w:rPr>
            </w:pPr>
            <w:r>
              <w:rPr>
                <w:color w:val="000000"/>
                <w:sz w:val="18"/>
                <w:szCs w:val="18"/>
                <w:lang w:val="en-US"/>
              </w:rPr>
              <w:t>11</w:t>
            </w:r>
          </w:p>
        </w:tc>
        <w:tc>
          <w:tcPr>
            <w:tcW w:w="364" w:type="pct"/>
            <w:shd w:val="clear" w:color="auto" w:fill="auto"/>
            <w:vAlign w:val="bottom"/>
          </w:tcPr>
          <w:p w14:paraId="774A8AFF" w14:textId="64F5A33F" w:rsidR="005A2453" w:rsidRPr="00CB4E07" w:rsidRDefault="005A2453" w:rsidP="005A2453">
            <w:pPr>
              <w:jc w:val="right"/>
              <w:rPr>
                <w:sz w:val="18"/>
                <w:szCs w:val="18"/>
              </w:rPr>
            </w:pPr>
            <w:r>
              <w:rPr>
                <w:color w:val="000000"/>
                <w:sz w:val="18"/>
                <w:szCs w:val="18"/>
                <w:lang w:val="en-US"/>
              </w:rPr>
              <w:t>(37)</w:t>
            </w:r>
          </w:p>
        </w:tc>
        <w:tc>
          <w:tcPr>
            <w:tcW w:w="449" w:type="pct"/>
            <w:shd w:val="clear" w:color="auto" w:fill="auto"/>
            <w:vAlign w:val="bottom"/>
          </w:tcPr>
          <w:p w14:paraId="01C33FD1" w14:textId="7EB6341D" w:rsidR="005A2453" w:rsidRPr="00CB4E07" w:rsidRDefault="005A2453" w:rsidP="005A2453">
            <w:pPr>
              <w:jc w:val="right"/>
              <w:rPr>
                <w:sz w:val="18"/>
                <w:szCs w:val="18"/>
              </w:rPr>
            </w:pPr>
            <w:r>
              <w:rPr>
                <w:color w:val="000000"/>
                <w:sz w:val="18"/>
                <w:szCs w:val="18"/>
                <w:lang w:val="en-US"/>
              </w:rPr>
              <w:t>19</w:t>
            </w:r>
          </w:p>
        </w:tc>
        <w:tc>
          <w:tcPr>
            <w:tcW w:w="389" w:type="pct"/>
            <w:shd w:val="clear" w:color="auto" w:fill="auto"/>
            <w:vAlign w:val="bottom"/>
          </w:tcPr>
          <w:p w14:paraId="3A73ED0C" w14:textId="52A25D44" w:rsidR="005A2453" w:rsidRPr="00CB4E07" w:rsidRDefault="005A2453" w:rsidP="005A2453">
            <w:pPr>
              <w:jc w:val="right"/>
              <w:rPr>
                <w:sz w:val="18"/>
                <w:szCs w:val="18"/>
              </w:rPr>
            </w:pPr>
            <w:r>
              <w:rPr>
                <w:color w:val="000000"/>
                <w:sz w:val="18"/>
                <w:szCs w:val="18"/>
                <w:lang w:val="en-US"/>
              </w:rPr>
              <w:t>(63)</w:t>
            </w:r>
          </w:p>
        </w:tc>
        <w:tc>
          <w:tcPr>
            <w:tcW w:w="370" w:type="pct"/>
            <w:shd w:val="clear" w:color="auto" w:fill="auto"/>
            <w:vAlign w:val="bottom"/>
          </w:tcPr>
          <w:p w14:paraId="0C59C114" w14:textId="70197E9F" w:rsidR="005A2453" w:rsidRPr="00481829" w:rsidRDefault="005A2453" w:rsidP="005A2453">
            <w:pPr>
              <w:jc w:val="right"/>
              <w:rPr>
                <w:sz w:val="18"/>
                <w:szCs w:val="18"/>
              </w:rPr>
            </w:pPr>
            <w:r>
              <w:rPr>
                <w:color w:val="000000"/>
                <w:sz w:val="18"/>
                <w:szCs w:val="18"/>
                <w:lang w:val="en-US"/>
              </w:rPr>
              <w:t>1.70</w:t>
            </w:r>
          </w:p>
        </w:tc>
        <w:tc>
          <w:tcPr>
            <w:tcW w:w="656" w:type="pct"/>
            <w:shd w:val="clear" w:color="auto" w:fill="auto"/>
            <w:vAlign w:val="bottom"/>
          </w:tcPr>
          <w:p w14:paraId="6A50CCF7" w14:textId="6F0D7585" w:rsidR="005A2453" w:rsidRPr="00481829" w:rsidRDefault="005A2453" w:rsidP="0054481F">
            <w:pPr>
              <w:jc w:val="right"/>
              <w:rPr>
                <w:sz w:val="18"/>
                <w:szCs w:val="18"/>
              </w:rPr>
            </w:pPr>
            <w:r w:rsidRPr="00DC7446">
              <w:rPr>
                <w:color w:val="000000"/>
                <w:sz w:val="18"/>
                <w:szCs w:val="18"/>
                <w:lang w:val="en-US"/>
              </w:rPr>
              <w:t>(0.79, 3.66)</w:t>
            </w:r>
            <w:r>
              <w:rPr>
                <w:color w:val="000000"/>
                <w:sz w:val="18"/>
                <w:szCs w:val="18"/>
                <w:lang w:val="en-US"/>
              </w:rPr>
              <w:t> </w:t>
            </w:r>
          </w:p>
        </w:tc>
        <w:tc>
          <w:tcPr>
            <w:tcW w:w="502" w:type="pct"/>
            <w:shd w:val="clear" w:color="auto" w:fill="auto"/>
          </w:tcPr>
          <w:p w14:paraId="38D4227B" w14:textId="1514EAF1" w:rsidR="005A2453" w:rsidRPr="00D26710" w:rsidRDefault="005A2453" w:rsidP="005A2453">
            <w:pPr>
              <w:jc w:val="right"/>
              <w:rPr>
                <w:sz w:val="18"/>
                <w:szCs w:val="18"/>
                <w:lang w:val="en-US"/>
              </w:rPr>
            </w:pPr>
          </w:p>
        </w:tc>
      </w:tr>
      <w:tr w:rsidR="005A2453" w14:paraId="663AE700" w14:textId="77777777" w:rsidTr="00C04EB0">
        <w:tc>
          <w:tcPr>
            <w:tcW w:w="1949" w:type="pct"/>
            <w:gridSpan w:val="2"/>
            <w:shd w:val="clear" w:color="auto" w:fill="auto"/>
          </w:tcPr>
          <w:p w14:paraId="33A022CF" w14:textId="77777777" w:rsidR="005A2453" w:rsidRPr="00CB4E07" w:rsidRDefault="005A2453" w:rsidP="005A2453">
            <w:pPr>
              <w:rPr>
                <w:sz w:val="18"/>
                <w:szCs w:val="18"/>
              </w:rPr>
            </w:pPr>
            <w:r w:rsidRPr="008F620D">
              <w:rPr>
                <w:b/>
                <w:snapToGrid w:val="0"/>
                <w:sz w:val="18"/>
                <w:szCs w:val="18"/>
              </w:rPr>
              <w:t>Alcohol consumption</w:t>
            </w:r>
          </w:p>
        </w:tc>
        <w:tc>
          <w:tcPr>
            <w:tcW w:w="320" w:type="pct"/>
            <w:shd w:val="clear" w:color="auto" w:fill="auto"/>
          </w:tcPr>
          <w:p w14:paraId="21643A2A" w14:textId="77777777" w:rsidR="005A2453" w:rsidRPr="00CB4E07" w:rsidRDefault="005A2453" w:rsidP="005A2453">
            <w:pPr>
              <w:jc w:val="right"/>
              <w:rPr>
                <w:sz w:val="18"/>
                <w:szCs w:val="18"/>
              </w:rPr>
            </w:pPr>
          </w:p>
        </w:tc>
        <w:tc>
          <w:tcPr>
            <w:tcW w:w="364" w:type="pct"/>
            <w:shd w:val="clear" w:color="auto" w:fill="auto"/>
            <w:vAlign w:val="bottom"/>
          </w:tcPr>
          <w:p w14:paraId="1D18245E" w14:textId="2E32F779" w:rsidR="005A2453" w:rsidRPr="00CB4E07" w:rsidRDefault="005A2453" w:rsidP="005A2453">
            <w:pPr>
              <w:jc w:val="right"/>
              <w:rPr>
                <w:sz w:val="18"/>
                <w:szCs w:val="18"/>
              </w:rPr>
            </w:pPr>
            <w:r>
              <w:rPr>
                <w:color w:val="000000"/>
                <w:sz w:val="18"/>
                <w:szCs w:val="18"/>
                <w:lang w:val="en-US"/>
              </w:rPr>
              <w:t> </w:t>
            </w:r>
          </w:p>
        </w:tc>
        <w:tc>
          <w:tcPr>
            <w:tcW w:w="449" w:type="pct"/>
            <w:shd w:val="clear" w:color="auto" w:fill="auto"/>
            <w:vAlign w:val="bottom"/>
          </w:tcPr>
          <w:p w14:paraId="4237EC16" w14:textId="744CACFA" w:rsidR="005A2453" w:rsidRPr="00CB4E07" w:rsidRDefault="005A2453" w:rsidP="005A2453">
            <w:pPr>
              <w:jc w:val="right"/>
              <w:rPr>
                <w:sz w:val="18"/>
                <w:szCs w:val="18"/>
              </w:rPr>
            </w:pPr>
            <w:r>
              <w:rPr>
                <w:color w:val="000000"/>
                <w:sz w:val="18"/>
                <w:szCs w:val="18"/>
                <w:lang w:val="en-US"/>
              </w:rPr>
              <w:t> </w:t>
            </w:r>
          </w:p>
        </w:tc>
        <w:tc>
          <w:tcPr>
            <w:tcW w:w="389" w:type="pct"/>
            <w:shd w:val="clear" w:color="auto" w:fill="auto"/>
            <w:vAlign w:val="bottom"/>
          </w:tcPr>
          <w:p w14:paraId="7668DBD5" w14:textId="3C94F2B9" w:rsidR="005A2453" w:rsidRPr="00CB4E07" w:rsidRDefault="005A2453" w:rsidP="005A2453">
            <w:pPr>
              <w:jc w:val="right"/>
              <w:rPr>
                <w:sz w:val="18"/>
                <w:szCs w:val="18"/>
              </w:rPr>
            </w:pPr>
            <w:r>
              <w:rPr>
                <w:color w:val="000000"/>
                <w:sz w:val="18"/>
                <w:szCs w:val="18"/>
                <w:lang w:val="en-US"/>
              </w:rPr>
              <w:t> </w:t>
            </w:r>
          </w:p>
        </w:tc>
        <w:tc>
          <w:tcPr>
            <w:tcW w:w="370" w:type="pct"/>
            <w:shd w:val="clear" w:color="auto" w:fill="auto"/>
            <w:vAlign w:val="bottom"/>
          </w:tcPr>
          <w:p w14:paraId="2FC68466" w14:textId="39307F72" w:rsidR="005A2453" w:rsidRPr="00481829" w:rsidRDefault="005A2453" w:rsidP="005A2453">
            <w:pPr>
              <w:jc w:val="right"/>
              <w:rPr>
                <w:sz w:val="18"/>
                <w:szCs w:val="18"/>
              </w:rPr>
            </w:pPr>
            <w:r>
              <w:rPr>
                <w:color w:val="000000"/>
                <w:sz w:val="18"/>
                <w:szCs w:val="18"/>
                <w:lang w:val="en-US"/>
              </w:rPr>
              <w:t> </w:t>
            </w:r>
          </w:p>
        </w:tc>
        <w:tc>
          <w:tcPr>
            <w:tcW w:w="656" w:type="pct"/>
            <w:shd w:val="clear" w:color="auto" w:fill="auto"/>
            <w:vAlign w:val="bottom"/>
          </w:tcPr>
          <w:p w14:paraId="6DD20702" w14:textId="149602E5" w:rsidR="005A2453" w:rsidRPr="00481829" w:rsidRDefault="005A2453" w:rsidP="0054481F">
            <w:pPr>
              <w:jc w:val="right"/>
              <w:rPr>
                <w:sz w:val="18"/>
                <w:szCs w:val="18"/>
              </w:rPr>
            </w:pPr>
            <w:r>
              <w:rPr>
                <w:color w:val="000000"/>
                <w:sz w:val="18"/>
                <w:szCs w:val="18"/>
                <w:lang w:val="en-US"/>
              </w:rPr>
              <w:t> </w:t>
            </w:r>
          </w:p>
        </w:tc>
        <w:tc>
          <w:tcPr>
            <w:tcW w:w="502" w:type="pct"/>
            <w:shd w:val="clear" w:color="auto" w:fill="auto"/>
            <w:vAlign w:val="bottom"/>
          </w:tcPr>
          <w:p w14:paraId="2D63BC48" w14:textId="748735F2" w:rsidR="005A2453" w:rsidRPr="00D26710" w:rsidRDefault="005A2453" w:rsidP="005A2453">
            <w:pPr>
              <w:jc w:val="right"/>
              <w:rPr>
                <w:sz w:val="18"/>
                <w:szCs w:val="18"/>
                <w:lang w:val="en-US"/>
              </w:rPr>
            </w:pPr>
            <w:r w:rsidRPr="00D26710">
              <w:rPr>
                <w:color w:val="000000"/>
                <w:sz w:val="18"/>
                <w:szCs w:val="18"/>
                <w:lang w:val="en-US"/>
              </w:rPr>
              <w:t>0.25</w:t>
            </w:r>
          </w:p>
        </w:tc>
      </w:tr>
      <w:tr w:rsidR="005A2453" w14:paraId="6B197BC4" w14:textId="77777777" w:rsidTr="006F536E">
        <w:tc>
          <w:tcPr>
            <w:tcW w:w="139" w:type="pct"/>
            <w:shd w:val="clear" w:color="auto" w:fill="auto"/>
          </w:tcPr>
          <w:p w14:paraId="7CBCEAD3" w14:textId="77777777" w:rsidR="005A2453" w:rsidRPr="00CB4E07" w:rsidRDefault="005A2453" w:rsidP="005A2453">
            <w:pPr>
              <w:rPr>
                <w:sz w:val="18"/>
                <w:szCs w:val="18"/>
              </w:rPr>
            </w:pPr>
          </w:p>
        </w:tc>
        <w:tc>
          <w:tcPr>
            <w:tcW w:w="1811" w:type="pct"/>
            <w:shd w:val="clear" w:color="auto" w:fill="auto"/>
          </w:tcPr>
          <w:p w14:paraId="76899C35" w14:textId="77777777" w:rsidR="005A2453" w:rsidRPr="00CB4E07" w:rsidRDefault="005A2453" w:rsidP="005A2453">
            <w:pPr>
              <w:rPr>
                <w:sz w:val="18"/>
                <w:szCs w:val="18"/>
              </w:rPr>
            </w:pPr>
            <w:r w:rsidRPr="00CB4E07">
              <w:rPr>
                <w:sz w:val="18"/>
                <w:szCs w:val="18"/>
              </w:rPr>
              <w:t>No</w:t>
            </w:r>
          </w:p>
        </w:tc>
        <w:tc>
          <w:tcPr>
            <w:tcW w:w="320" w:type="pct"/>
            <w:shd w:val="clear" w:color="auto" w:fill="auto"/>
            <w:vAlign w:val="bottom"/>
          </w:tcPr>
          <w:p w14:paraId="183A8B54" w14:textId="0204E620" w:rsidR="005A2453" w:rsidRPr="00CB4E07" w:rsidRDefault="005A2453" w:rsidP="005A2453">
            <w:pPr>
              <w:jc w:val="right"/>
              <w:rPr>
                <w:sz w:val="18"/>
                <w:szCs w:val="18"/>
              </w:rPr>
            </w:pPr>
            <w:r>
              <w:rPr>
                <w:color w:val="000000"/>
                <w:sz w:val="18"/>
                <w:szCs w:val="18"/>
                <w:lang w:val="en-US"/>
              </w:rPr>
              <w:t>114</w:t>
            </w:r>
          </w:p>
        </w:tc>
        <w:tc>
          <w:tcPr>
            <w:tcW w:w="364" w:type="pct"/>
            <w:shd w:val="clear" w:color="auto" w:fill="auto"/>
            <w:vAlign w:val="bottom"/>
          </w:tcPr>
          <w:p w14:paraId="18FFC28D" w14:textId="557C80AC" w:rsidR="005A2453" w:rsidRPr="00CB4E07" w:rsidRDefault="005A2453" w:rsidP="005A2453">
            <w:pPr>
              <w:jc w:val="right"/>
              <w:rPr>
                <w:sz w:val="18"/>
                <w:szCs w:val="18"/>
              </w:rPr>
            </w:pPr>
            <w:r>
              <w:rPr>
                <w:color w:val="000000"/>
                <w:sz w:val="18"/>
                <w:szCs w:val="18"/>
                <w:lang w:val="en-US"/>
              </w:rPr>
              <w:t>(52)</w:t>
            </w:r>
          </w:p>
        </w:tc>
        <w:tc>
          <w:tcPr>
            <w:tcW w:w="449" w:type="pct"/>
            <w:shd w:val="clear" w:color="auto" w:fill="auto"/>
            <w:vAlign w:val="bottom"/>
          </w:tcPr>
          <w:p w14:paraId="26D75512" w14:textId="3F132B74" w:rsidR="005A2453" w:rsidRPr="00CB4E07" w:rsidRDefault="005A2453" w:rsidP="005A2453">
            <w:pPr>
              <w:jc w:val="right"/>
              <w:rPr>
                <w:sz w:val="18"/>
                <w:szCs w:val="18"/>
              </w:rPr>
            </w:pPr>
            <w:r>
              <w:rPr>
                <w:color w:val="000000"/>
                <w:sz w:val="18"/>
                <w:szCs w:val="18"/>
                <w:lang w:val="en-US"/>
              </w:rPr>
              <w:t>106</w:t>
            </w:r>
          </w:p>
        </w:tc>
        <w:tc>
          <w:tcPr>
            <w:tcW w:w="389" w:type="pct"/>
            <w:shd w:val="clear" w:color="auto" w:fill="auto"/>
            <w:vAlign w:val="bottom"/>
          </w:tcPr>
          <w:p w14:paraId="2DE74FB5" w14:textId="304EE84D" w:rsidR="005A2453" w:rsidRPr="00CB4E07" w:rsidRDefault="005A2453" w:rsidP="005A2453">
            <w:pPr>
              <w:jc w:val="right"/>
              <w:rPr>
                <w:sz w:val="18"/>
                <w:szCs w:val="18"/>
              </w:rPr>
            </w:pPr>
            <w:r>
              <w:rPr>
                <w:color w:val="000000"/>
                <w:sz w:val="18"/>
                <w:szCs w:val="18"/>
                <w:lang w:val="en-US"/>
              </w:rPr>
              <w:t>(48)</w:t>
            </w:r>
          </w:p>
        </w:tc>
        <w:tc>
          <w:tcPr>
            <w:tcW w:w="370" w:type="pct"/>
            <w:shd w:val="clear" w:color="auto" w:fill="auto"/>
            <w:vAlign w:val="bottom"/>
          </w:tcPr>
          <w:p w14:paraId="1DE9A720" w14:textId="477B5B25" w:rsidR="005A2453" w:rsidRPr="00481829"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27BD3E55" w14:textId="24DA7E5C" w:rsidR="005A2453" w:rsidRPr="00481829" w:rsidRDefault="005A2453" w:rsidP="0054481F">
            <w:pPr>
              <w:jc w:val="right"/>
              <w:rPr>
                <w:sz w:val="18"/>
                <w:szCs w:val="18"/>
              </w:rPr>
            </w:pPr>
            <w:r>
              <w:rPr>
                <w:color w:val="000000"/>
                <w:sz w:val="18"/>
                <w:szCs w:val="18"/>
                <w:lang w:val="en-US"/>
              </w:rPr>
              <w:t> </w:t>
            </w:r>
          </w:p>
        </w:tc>
        <w:tc>
          <w:tcPr>
            <w:tcW w:w="502" w:type="pct"/>
            <w:shd w:val="clear" w:color="auto" w:fill="FFFFFF" w:themeFill="background1"/>
          </w:tcPr>
          <w:p w14:paraId="220D1634" w14:textId="77777777" w:rsidR="005A2453" w:rsidRPr="00CE73B4" w:rsidRDefault="005A2453" w:rsidP="005A2453">
            <w:pPr>
              <w:jc w:val="right"/>
              <w:rPr>
                <w:sz w:val="18"/>
                <w:szCs w:val="18"/>
                <w:lang w:val="en-US"/>
              </w:rPr>
            </w:pPr>
          </w:p>
        </w:tc>
      </w:tr>
      <w:tr w:rsidR="005A2453" w14:paraId="723FEB1D" w14:textId="77777777" w:rsidTr="006F536E">
        <w:tc>
          <w:tcPr>
            <w:tcW w:w="139" w:type="pct"/>
            <w:shd w:val="clear" w:color="auto" w:fill="auto"/>
          </w:tcPr>
          <w:p w14:paraId="4BADF4DB" w14:textId="77777777" w:rsidR="005A2453" w:rsidRPr="00CB4E07" w:rsidRDefault="005A2453" w:rsidP="005A2453">
            <w:pPr>
              <w:rPr>
                <w:sz w:val="18"/>
                <w:szCs w:val="18"/>
              </w:rPr>
            </w:pPr>
          </w:p>
        </w:tc>
        <w:tc>
          <w:tcPr>
            <w:tcW w:w="1811" w:type="pct"/>
            <w:shd w:val="clear" w:color="auto" w:fill="auto"/>
          </w:tcPr>
          <w:p w14:paraId="6B9749B3" w14:textId="77777777" w:rsidR="005A2453" w:rsidRPr="00CB4E07" w:rsidRDefault="005A2453" w:rsidP="005A2453">
            <w:pPr>
              <w:rPr>
                <w:sz w:val="18"/>
                <w:szCs w:val="18"/>
              </w:rPr>
            </w:pPr>
            <w:r w:rsidRPr="00CB4E07">
              <w:rPr>
                <w:sz w:val="18"/>
                <w:szCs w:val="18"/>
              </w:rPr>
              <w:t>Yes</w:t>
            </w:r>
          </w:p>
        </w:tc>
        <w:tc>
          <w:tcPr>
            <w:tcW w:w="320" w:type="pct"/>
            <w:shd w:val="clear" w:color="auto" w:fill="auto"/>
            <w:vAlign w:val="bottom"/>
          </w:tcPr>
          <w:p w14:paraId="25F3578F" w14:textId="03086BA7" w:rsidR="005A2453" w:rsidRPr="00CB4E07" w:rsidRDefault="005A2453" w:rsidP="005A2453">
            <w:pPr>
              <w:jc w:val="right"/>
              <w:rPr>
                <w:sz w:val="18"/>
                <w:szCs w:val="18"/>
              </w:rPr>
            </w:pPr>
            <w:r>
              <w:rPr>
                <w:color w:val="000000"/>
                <w:sz w:val="18"/>
                <w:szCs w:val="18"/>
                <w:lang w:val="en-US"/>
              </w:rPr>
              <w:t>119</w:t>
            </w:r>
          </w:p>
        </w:tc>
        <w:tc>
          <w:tcPr>
            <w:tcW w:w="364" w:type="pct"/>
            <w:shd w:val="clear" w:color="auto" w:fill="auto"/>
            <w:vAlign w:val="bottom"/>
          </w:tcPr>
          <w:p w14:paraId="0372C26C" w14:textId="7E237BF1" w:rsidR="005A2453" w:rsidRPr="00CB4E07" w:rsidRDefault="005A2453" w:rsidP="005A2453">
            <w:pPr>
              <w:jc w:val="right"/>
              <w:rPr>
                <w:sz w:val="18"/>
                <w:szCs w:val="18"/>
              </w:rPr>
            </w:pPr>
            <w:r>
              <w:rPr>
                <w:color w:val="000000"/>
                <w:sz w:val="18"/>
                <w:szCs w:val="18"/>
                <w:lang w:val="en-US"/>
              </w:rPr>
              <w:t>(46)</w:t>
            </w:r>
          </w:p>
        </w:tc>
        <w:tc>
          <w:tcPr>
            <w:tcW w:w="449" w:type="pct"/>
            <w:shd w:val="clear" w:color="auto" w:fill="auto"/>
            <w:vAlign w:val="bottom"/>
          </w:tcPr>
          <w:p w14:paraId="649968EC" w14:textId="458FAA28" w:rsidR="005A2453" w:rsidRPr="00CB4E07" w:rsidRDefault="005A2453" w:rsidP="005A2453">
            <w:pPr>
              <w:jc w:val="right"/>
              <w:rPr>
                <w:sz w:val="18"/>
                <w:szCs w:val="18"/>
              </w:rPr>
            </w:pPr>
            <w:r>
              <w:rPr>
                <w:color w:val="000000"/>
                <w:sz w:val="18"/>
                <w:szCs w:val="18"/>
                <w:lang w:val="en-US"/>
              </w:rPr>
              <w:t>137</w:t>
            </w:r>
          </w:p>
        </w:tc>
        <w:tc>
          <w:tcPr>
            <w:tcW w:w="389" w:type="pct"/>
            <w:shd w:val="clear" w:color="auto" w:fill="auto"/>
            <w:vAlign w:val="bottom"/>
          </w:tcPr>
          <w:p w14:paraId="6C5B0EB5" w14:textId="3F9FF3B6" w:rsidR="005A2453" w:rsidRPr="00CB4E07" w:rsidRDefault="005A2453" w:rsidP="005A2453">
            <w:pPr>
              <w:jc w:val="right"/>
              <w:rPr>
                <w:sz w:val="18"/>
                <w:szCs w:val="18"/>
              </w:rPr>
            </w:pPr>
            <w:r>
              <w:rPr>
                <w:color w:val="000000"/>
                <w:sz w:val="18"/>
                <w:szCs w:val="18"/>
                <w:lang w:val="en-US"/>
              </w:rPr>
              <w:t>(54)</w:t>
            </w:r>
          </w:p>
        </w:tc>
        <w:tc>
          <w:tcPr>
            <w:tcW w:w="370" w:type="pct"/>
            <w:shd w:val="clear" w:color="auto" w:fill="auto"/>
            <w:vAlign w:val="bottom"/>
          </w:tcPr>
          <w:p w14:paraId="7C5021F2" w14:textId="468F28D6" w:rsidR="005A2453" w:rsidRPr="00481829" w:rsidRDefault="005A2453" w:rsidP="005A2453">
            <w:pPr>
              <w:jc w:val="right"/>
              <w:rPr>
                <w:sz w:val="18"/>
                <w:szCs w:val="18"/>
              </w:rPr>
            </w:pPr>
            <w:r>
              <w:rPr>
                <w:color w:val="000000"/>
                <w:sz w:val="18"/>
                <w:szCs w:val="18"/>
                <w:lang w:val="en-US"/>
              </w:rPr>
              <w:t>1.24</w:t>
            </w:r>
          </w:p>
        </w:tc>
        <w:tc>
          <w:tcPr>
            <w:tcW w:w="656" w:type="pct"/>
            <w:shd w:val="clear" w:color="auto" w:fill="auto"/>
            <w:vAlign w:val="bottom"/>
          </w:tcPr>
          <w:p w14:paraId="29334C35" w14:textId="4BD43EEF" w:rsidR="005A2453" w:rsidRPr="00481829" w:rsidRDefault="005A2453" w:rsidP="0054481F">
            <w:pPr>
              <w:jc w:val="right"/>
              <w:rPr>
                <w:sz w:val="18"/>
                <w:szCs w:val="18"/>
              </w:rPr>
            </w:pPr>
            <w:r w:rsidRPr="00DC7446">
              <w:rPr>
                <w:color w:val="000000"/>
                <w:sz w:val="18"/>
                <w:szCs w:val="18"/>
                <w:lang w:val="en-US"/>
              </w:rPr>
              <w:t>(0.86, 1.78)</w:t>
            </w:r>
            <w:r>
              <w:rPr>
                <w:color w:val="000000"/>
                <w:sz w:val="18"/>
                <w:szCs w:val="18"/>
                <w:lang w:val="en-US"/>
              </w:rPr>
              <w:t> </w:t>
            </w:r>
          </w:p>
        </w:tc>
        <w:tc>
          <w:tcPr>
            <w:tcW w:w="502" w:type="pct"/>
            <w:shd w:val="clear" w:color="auto" w:fill="FFFFFF" w:themeFill="background1"/>
          </w:tcPr>
          <w:p w14:paraId="2FFF5A82" w14:textId="5354E8CE" w:rsidR="005A2453" w:rsidRPr="00CE73B4" w:rsidRDefault="005A2453" w:rsidP="005A2453">
            <w:pPr>
              <w:jc w:val="right"/>
              <w:rPr>
                <w:sz w:val="18"/>
                <w:szCs w:val="18"/>
                <w:lang w:val="en-US"/>
              </w:rPr>
            </w:pPr>
          </w:p>
        </w:tc>
      </w:tr>
      <w:tr w:rsidR="005A2453" w14:paraId="71763FF9" w14:textId="77777777" w:rsidTr="00C04EB0">
        <w:tc>
          <w:tcPr>
            <w:tcW w:w="1949" w:type="pct"/>
            <w:gridSpan w:val="2"/>
            <w:shd w:val="clear" w:color="auto" w:fill="auto"/>
          </w:tcPr>
          <w:p w14:paraId="192BB917" w14:textId="3852D24C" w:rsidR="005A2453" w:rsidRPr="00CB4E07" w:rsidRDefault="005A2453" w:rsidP="005A2453">
            <w:pPr>
              <w:rPr>
                <w:sz w:val="18"/>
                <w:szCs w:val="18"/>
              </w:rPr>
            </w:pPr>
            <w:r>
              <w:rPr>
                <w:b/>
                <w:snapToGrid w:val="0"/>
                <w:sz w:val="18"/>
                <w:szCs w:val="18"/>
              </w:rPr>
              <w:t>Tobacco s</w:t>
            </w:r>
            <w:r w:rsidRPr="008F620D">
              <w:rPr>
                <w:b/>
                <w:snapToGrid w:val="0"/>
                <w:sz w:val="18"/>
                <w:szCs w:val="18"/>
              </w:rPr>
              <w:t>moking</w:t>
            </w:r>
          </w:p>
        </w:tc>
        <w:tc>
          <w:tcPr>
            <w:tcW w:w="320" w:type="pct"/>
            <w:shd w:val="clear" w:color="auto" w:fill="auto"/>
          </w:tcPr>
          <w:p w14:paraId="3D685D14" w14:textId="77777777" w:rsidR="005A2453" w:rsidRPr="00CB4E07" w:rsidRDefault="005A2453" w:rsidP="005A2453">
            <w:pPr>
              <w:jc w:val="right"/>
              <w:rPr>
                <w:sz w:val="18"/>
                <w:szCs w:val="18"/>
              </w:rPr>
            </w:pPr>
          </w:p>
        </w:tc>
        <w:tc>
          <w:tcPr>
            <w:tcW w:w="364" w:type="pct"/>
            <w:shd w:val="clear" w:color="auto" w:fill="auto"/>
            <w:vAlign w:val="bottom"/>
          </w:tcPr>
          <w:p w14:paraId="67C7AB2B" w14:textId="1D1A5E18" w:rsidR="005A2453" w:rsidRPr="00CB4E07" w:rsidRDefault="005A2453" w:rsidP="005A2453">
            <w:pPr>
              <w:jc w:val="right"/>
              <w:rPr>
                <w:sz w:val="18"/>
                <w:szCs w:val="18"/>
              </w:rPr>
            </w:pPr>
            <w:r>
              <w:rPr>
                <w:color w:val="000000"/>
                <w:sz w:val="18"/>
                <w:szCs w:val="18"/>
                <w:lang w:val="en-US"/>
              </w:rPr>
              <w:t> </w:t>
            </w:r>
          </w:p>
        </w:tc>
        <w:tc>
          <w:tcPr>
            <w:tcW w:w="449" w:type="pct"/>
            <w:shd w:val="clear" w:color="auto" w:fill="auto"/>
            <w:vAlign w:val="bottom"/>
          </w:tcPr>
          <w:p w14:paraId="71FE87D4" w14:textId="17987904" w:rsidR="005A2453" w:rsidRPr="00CB4E07" w:rsidRDefault="005A2453" w:rsidP="005A2453">
            <w:pPr>
              <w:jc w:val="right"/>
              <w:rPr>
                <w:sz w:val="18"/>
                <w:szCs w:val="18"/>
              </w:rPr>
            </w:pPr>
            <w:r>
              <w:rPr>
                <w:color w:val="000000"/>
                <w:sz w:val="18"/>
                <w:szCs w:val="18"/>
                <w:lang w:val="en-US"/>
              </w:rPr>
              <w:t> </w:t>
            </w:r>
          </w:p>
        </w:tc>
        <w:tc>
          <w:tcPr>
            <w:tcW w:w="389" w:type="pct"/>
            <w:shd w:val="clear" w:color="auto" w:fill="auto"/>
            <w:vAlign w:val="bottom"/>
          </w:tcPr>
          <w:p w14:paraId="4CADCFD8" w14:textId="4F674E11" w:rsidR="005A2453" w:rsidRPr="00CB4E07" w:rsidRDefault="005A2453" w:rsidP="005A2453">
            <w:pPr>
              <w:jc w:val="right"/>
              <w:rPr>
                <w:sz w:val="18"/>
                <w:szCs w:val="18"/>
              </w:rPr>
            </w:pPr>
            <w:r>
              <w:rPr>
                <w:color w:val="000000"/>
                <w:sz w:val="18"/>
                <w:szCs w:val="18"/>
                <w:lang w:val="en-US"/>
              </w:rPr>
              <w:t> </w:t>
            </w:r>
          </w:p>
        </w:tc>
        <w:tc>
          <w:tcPr>
            <w:tcW w:w="370" w:type="pct"/>
            <w:shd w:val="clear" w:color="auto" w:fill="auto"/>
            <w:vAlign w:val="bottom"/>
          </w:tcPr>
          <w:p w14:paraId="430B66D0" w14:textId="492AC42F" w:rsidR="005A2453" w:rsidRPr="00481829" w:rsidRDefault="005A2453" w:rsidP="005A2453">
            <w:pPr>
              <w:jc w:val="right"/>
              <w:rPr>
                <w:sz w:val="18"/>
                <w:szCs w:val="18"/>
              </w:rPr>
            </w:pPr>
            <w:r>
              <w:rPr>
                <w:color w:val="000000"/>
                <w:sz w:val="18"/>
                <w:szCs w:val="18"/>
                <w:lang w:val="en-US"/>
              </w:rPr>
              <w:t> </w:t>
            </w:r>
          </w:p>
        </w:tc>
        <w:tc>
          <w:tcPr>
            <w:tcW w:w="656" w:type="pct"/>
            <w:shd w:val="clear" w:color="auto" w:fill="auto"/>
            <w:vAlign w:val="bottom"/>
          </w:tcPr>
          <w:p w14:paraId="27740F22" w14:textId="08B50908" w:rsidR="005A2453" w:rsidRPr="00481829" w:rsidRDefault="005A2453" w:rsidP="0054481F">
            <w:pPr>
              <w:jc w:val="right"/>
              <w:rPr>
                <w:sz w:val="18"/>
                <w:szCs w:val="18"/>
              </w:rPr>
            </w:pPr>
            <w:r>
              <w:rPr>
                <w:color w:val="000000"/>
                <w:sz w:val="18"/>
                <w:szCs w:val="18"/>
                <w:lang w:val="en-US"/>
              </w:rPr>
              <w:t> </w:t>
            </w:r>
          </w:p>
        </w:tc>
        <w:tc>
          <w:tcPr>
            <w:tcW w:w="502" w:type="pct"/>
            <w:shd w:val="clear" w:color="auto" w:fill="D9D9D9" w:themeFill="background1" w:themeFillShade="D9"/>
            <w:vAlign w:val="bottom"/>
          </w:tcPr>
          <w:p w14:paraId="2A754F77" w14:textId="32663364" w:rsidR="005A2453" w:rsidRPr="00CE73B4" w:rsidRDefault="00B073DC" w:rsidP="005A2453">
            <w:pPr>
              <w:jc w:val="right"/>
              <w:rPr>
                <w:sz w:val="18"/>
                <w:szCs w:val="18"/>
                <w:lang w:val="en-US"/>
              </w:rPr>
            </w:pPr>
            <w:r>
              <w:rPr>
                <w:color w:val="000000"/>
                <w:sz w:val="18"/>
                <w:szCs w:val="18"/>
                <w:lang w:val="en-US"/>
              </w:rPr>
              <w:t>0.02</w:t>
            </w:r>
          </w:p>
        </w:tc>
      </w:tr>
      <w:tr w:rsidR="005A2453" w14:paraId="4C3D1543" w14:textId="77777777" w:rsidTr="006F536E">
        <w:tc>
          <w:tcPr>
            <w:tcW w:w="139" w:type="pct"/>
            <w:shd w:val="clear" w:color="auto" w:fill="auto"/>
          </w:tcPr>
          <w:p w14:paraId="6081390D" w14:textId="77777777" w:rsidR="005A2453" w:rsidRPr="00CB4E07" w:rsidRDefault="005A2453" w:rsidP="005A2453">
            <w:pPr>
              <w:rPr>
                <w:sz w:val="18"/>
                <w:szCs w:val="18"/>
              </w:rPr>
            </w:pPr>
          </w:p>
        </w:tc>
        <w:tc>
          <w:tcPr>
            <w:tcW w:w="1811" w:type="pct"/>
            <w:shd w:val="clear" w:color="auto" w:fill="auto"/>
          </w:tcPr>
          <w:p w14:paraId="5876A2D4" w14:textId="77777777" w:rsidR="005A2453" w:rsidRPr="00CB4E07" w:rsidRDefault="005A2453" w:rsidP="005A2453">
            <w:pPr>
              <w:rPr>
                <w:sz w:val="18"/>
                <w:szCs w:val="18"/>
              </w:rPr>
            </w:pPr>
            <w:r w:rsidRPr="00CB4E07">
              <w:rPr>
                <w:sz w:val="18"/>
                <w:szCs w:val="18"/>
              </w:rPr>
              <w:t>No</w:t>
            </w:r>
          </w:p>
        </w:tc>
        <w:tc>
          <w:tcPr>
            <w:tcW w:w="320" w:type="pct"/>
            <w:shd w:val="clear" w:color="auto" w:fill="auto"/>
            <w:vAlign w:val="bottom"/>
          </w:tcPr>
          <w:p w14:paraId="5A518990" w14:textId="1E417183" w:rsidR="005A2453" w:rsidRPr="00CB4E07" w:rsidRDefault="005A2453" w:rsidP="005A2453">
            <w:pPr>
              <w:jc w:val="right"/>
              <w:rPr>
                <w:sz w:val="18"/>
                <w:szCs w:val="18"/>
              </w:rPr>
            </w:pPr>
            <w:r>
              <w:rPr>
                <w:color w:val="000000"/>
                <w:sz w:val="18"/>
                <w:szCs w:val="18"/>
                <w:lang w:val="en-US"/>
              </w:rPr>
              <w:t>163</w:t>
            </w:r>
          </w:p>
        </w:tc>
        <w:tc>
          <w:tcPr>
            <w:tcW w:w="364" w:type="pct"/>
            <w:shd w:val="clear" w:color="auto" w:fill="auto"/>
            <w:vAlign w:val="bottom"/>
          </w:tcPr>
          <w:p w14:paraId="05173E65" w14:textId="2623765B" w:rsidR="005A2453" w:rsidRPr="00CB4E07" w:rsidRDefault="005A2453" w:rsidP="005A2453">
            <w:pPr>
              <w:jc w:val="right"/>
              <w:rPr>
                <w:sz w:val="18"/>
                <w:szCs w:val="18"/>
              </w:rPr>
            </w:pPr>
            <w:r>
              <w:rPr>
                <w:color w:val="000000"/>
                <w:sz w:val="18"/>
                <w:szCs w:val="18"/>
                <w:lang w:val="en-US"/>
              </w:rPr>
              <w:t>(53)</w:t>
            </w:r>
          </w:p>
        </w:tc>
        <w:tc>
          <w:tcPr>
            <w:tcW w:w="449" w:type="pct"/>
            <w:shd w:val="clear" w:color="auto" w:fill="auto"/>
            <w:vAlign w:val="bottom"/>
          </w:tcPr>
          <w:p w14:paraId="67C15D70" w14:textId="07609274" w:rsidR="005A2453" w:rsidRPr="00CB4E07" w:rsidRDefault="005A2453" w:rsidP="005A2453">
            <w:pPr>
              <w:jc w:val="right"/>
              <w:rPr>
                <w:sz w:val="18"/>
                <w:szCs w:val="18"/>
              </w:rPr>
            </w:pPr>
            <w:r>
              <w:rPr>
                <w:color w:val="000000"/>
                <w:sz w:val="18"/>
                <w:szCs w:val="18"/>
                <w:lang w:val="en-US"/>
              </w:rPr>
              <w:t>144</w:t>
            </w:r>
          </w:p>
        </w:tc>
        <w:tc>
          <w:tcPr>
            <w:tcW w:w="389" w:type="pct"/>
            <w:shd w:val="clear" w:color="auto" w:fill="auto"/>
            <w:vAlign w:val="bottom"/>
          </w:tcPr>
          <w:p w14:paraId="002A8D19" w14:textId="6FFAEB82" w:rsidR="005A2453" w:rsidRPr="00CB4E07" w:rsidRDefault="005A2453" w:rsidP="005A2453">
            <w:pPr>
              <w:jc w:val="right"/>
              <w:rPr>
                <w:sz w:val="18"/>
                <w:szCs w:val="18"/>
              </w:rPr>
            </w:pPr>
            <w:r>
              <w:rPr>
                <w:color w:val="000000"/>
                <w:sz w:val="18"/>
                <w:szCs w:val="18"/>
                <w:lang w:val="en-US"/>
              </w:rPr>
              <w:t>(47)</w:t>
            </w:r>
          </w:p>
        </w:tc>
        <w:tc>
          <w:tcPr>
            <w:tcW w:w="370" w:type="pct"/>
            <w:shd w:val="clear" w:color="auto" w:fill="auto"/>
            <w:vAlign w:val="bottom"/>
          </w:tcPr>
          <w:p w14:paraId="7B73B1C6" w14:textId="6264679E" w:rsidR="005A2453" w:rsidRPr="00481829" w:rsidRDefault="005A2453" w:rsidP="005A2453">
            <w:pPr>
              <w:jc w:val="right"/>
              <w:rPr>
                <w:sz w:val="18"/>
                <w:szCs w:val="18"/>
              </w:rPr>
            </w:pPr>
            <w:r>
              <w:rPr>
                <w:color w:val="000000"/>
                <w:sz w:val="18"/>
                <w:szCs w:val="18"/>
                <w:lang w:val="en-US"/>
              </w:rPr>
              <w:t>1.00</w:t>
            </w:r>
          </w:p>
        </w:tc>
        <w:tc>
          <w:tcPr>
            <w:tcW w:w="656" w:type="pct"/>
            <w:shd w:val="clear" w:color="auto" w:fill="auto"/>
            <w:vAlign w:val="bottom"/>
          </w:tcPr>
          <w:p w14:paraId="2077F3E4" w14:textId="4DB823C8" w:rsidR="005A2453" w:rsidRPr="00481829" w:rsidRDefault="005A2453" w:rsidP="0054481F">
            <w:pPr>
              <w:jc w:val="right"/>
              <w:rPr>
                <w:sz w:val="18"/>
                <w:szCs w:val="18"/>
              </w:rPr>
            </w:pPr>
            <w:r>
              <w:rPr>
                <w:color w:val="000000"/>
                <w:sz w:val="18"/>
                <w:szCs w:val="18"/>
                <w:lang w:val="en-US"/>
              </w:rPr>
              <w:t> </w:t>
            </w:r>
          </w:p>
        </w:tc>
        <w:tc>
          <w:tcPr>
            <w:tcW w:w="502" w:type="pct"/>
            <w:shd w:val="clear" w:color="auto" w:fill="FFFFFF" w:themeFill="background1"/>
          </w:tcPr>
          <w:p w14:paraId="34D4368A" w14:textId="77777777" w:rsidR="005A2453" w:rsidRPr="00CE73B4" w:rsidRDefault="005A2453" w:rsidP="005A2453">
            <w:pPr>
              <w:jc w:val="right"/>
              <w:rPr>
                <w:sz w:val="18"/>
                <w:szCs w:val="18"/>
                <w:lang w:val="en-US"/>
              </w:rPr>
            </w:pPr>
          </w:p>
        </w:tc>
      </w:tr>
      <w:tr w:rsidR="005A2453" w14:paraId="0CF850A0" w14:textId="77777777" w:rsidTr="006F536E">
        <w:tc>
          <w:tcPr>
            <w:tcW w:w="139" w:type="pct"/>
            <w:shd w:val="clear" w:color="auto" w:fill="auto"/>
          </w:tcPr>
          <w:p w14:paraId="5E658FF8" w14:textId="77777777" w:rsidR="005A2453" w:rsidRPr="00CB4E07" w:rsidRDefault="005A2453" w:rsidP="005A2453">
            <w:pPr>
              <w:rPr>
                <w:sz w:val="18"/>
                <w:szCs w:val="18"/>
              </w:rPr>
            </w:pPr>
          </w:p>
        </w:tc>
        <w:tc>
          <w:tcPr>
            <w:tcW w:w="1811" w:type="pct"/>
            <w:shd w:val="clear" w:color="auto" w:fill="auto"/>
          </w:tcPr>
          <w:p w14:paraId="7950F4C2" w14:textId="77777777" w:rsidR="005A2453" w:rsidRPr="00CB4E07" w:rsidRDefault="005A2453" w:rsidP="005A2453">
            <w:pPr>
              <w:rPr>
                <w:sz w:val="18"/>
                <w:szCs w:val="18"/>
              </w:rPr>
            </w:pPr>
            <w:r w:rsidRPr="00CB4E07">
              <w:rPr>
                <w:sz w:val="18"/>
                <w:szCs w:val="18"/>
              </w:rPr>
              <w:t>Yes</w:t>
            </w:r>
          </w:p>
        </w:tc>
        <w:tc>
          <w:tcPr>
            <w:tcW w:w="320" w:type="pct"/>
            <w:shd w:val="clear" w:color="auto" w:fill="auto"/>
            <w:vAlign w:val="bottom"/>
          </w:tcPr>
          <w:p w14:paraId="31CAA43F" w14:textId="3578B367" w:rsidR="005A2453" w:rsidRPr="00CB4E07" w:rsidRDefault="005A2453" w:rsidP="005A2453">
            <w:pPr>
              <w:jc w:val="right"/>
              <w:rPr>
                <w:sz w:val="18"/>
                <w:szCs w:val="18"/>
              </w:rPr>
            </w:pPr>
            <w:r>
              <w:rPr>
                <w:color w:val="000000"/>
                <w:sz w:val="18"/>
                <w:szCs w:val="18"/>
                <w:lang w:val="en-US"/>
              </w:rPr>
              <w:t>70</w:t>
            </w:r>
          </w:p>
        </w:tc>
        <w:tc>
          <w:tcPr>
            <w:tcW w:w="364" w:type="pct"/>
            <w:shd w:val="clear" w:color="auto" w:fill="auto"/>
            <w:vAlign w:val="bottom"/>
          </w:tcPr>
          <w:p w14:paraId="460BE2C6" w14:textId="487B6F8D" w:rsidR="005A2453" w:rsidRPr="00CB4E07" w:rsidRDefault="005A2453" w:rsidP="005A2453">
            <w:pPr>
              <w:jc w:val="right"/>
              <w:rPr>
                <w:sz w:val="18"/>
                <w:szCs w:val="18"/>
              </w:rPr>
            </w:pPr>
            <w:r>
              <w:rPr>
                <w:color w:val="000000"/>
                <w:sz w:val="18"/>
                <w:szCs w:val="18"/>
                <w:lang w:val="en-US"/>
              </w:rPr>
              <w:t>(42)</w:t>
            </w:r>
          </w:p>
        </w:tc>
        <w:tc>
          <w:tcPr>
            <w:tcW w:w="449" w:type="pct"/>
            <w:shd w:val="clear" w:color="auto" w:fill="auto"/>
            <w:vAlign w:val="bottom"/>
          </w:tcPr>
          <w:p w14:paraId="51079042" w14:textId="5B5B9AEF" w:rsidR="005A2453" w:rsidRPr="00CB4E07" w:rsidRDefault="005A2453" w:rsidP="005A2453">
            <w:pPr>
              <w:jc w:val="right"/>
              <w:rPr>
                <w:sz w:val="18"/>
                <w:szCs w:val="18"/>
              </w:rPr>
            </w:pPr>
            <w:r>
              <w:rPr>
                <w:color w:val="000000"/>
                <w:sz w:val="18"/>
                <w:szCs w:val="18"/>
                <w:lang w:val="en-US"/>
              </w:rPr>
              <w:t>98</w:t>
            </w:r>
          </w:p>
        </w:tc>
        <w:tc>
          <w:tcPr>
            <w:tcW w:w="389" w:type="pct"/>
            <w:shd w:val="clear" w:color="auto" w:fill="auto"/>
            <w:vAlign w:val="bottom"/>
          </w:tcPr>
          <w:p w14:paraId="2A361503" w14:textId="7799ACD2" w:rsidR="005A2453" w:rsidRPr="00CB4E07" w:rsidRDefault="005A2453" w:rsidP="005A2453">
            <w:pPr>
              <w:jc w:val="right"/>
              <w:rPr>
                <w:sz w:val="18"/>
                <w:szCs w:val="18"/>
              </w:rPr>
            </w:pPr>
            <w:r>
              <w:rPr>
                <w:color w:val="000000"/>
                <w:sz w:val="18"/>
                <w:szCs w:val="18"/>
                <w:lang w:val="en-US"/>
              </w:rPr>
              <w:t>(58)</w:t>
            </w:r>
          </w:p>
        </w:tc>
        <w:tc>
          <w:tcPr>
            <w:tcW w:w="370" w:type="pct"/>
            <w:shd w:val="clear" w:color="auto" w:fill="auto"/>
            <w:vAlign w:val="bottom"/>
          </w:tcPr>
          <w:p w14:paraId="77D0D02E" w14:textId="44C3CB9F" w:rsidR="005A2453" w:rsidRPr="00481829" w:rsidRDefault="005A2453" w:rsidP="005A2453">
            <w:pPr>
              <w:jc w:val="right"/>
              <w:rPr>
                <w:sz w:val="18"/>
                <w:szCs w:val="18"/>
              </w:rPr>
            </w:pPr>
            <w:r>
              <w:rPr>
                <w:color w:val="000000"/>
                <w:sz w:val="18"/>
                <w:szCs w:val="18"/>
                <w:lang w:val="en-US"/>
              </w:rPr>
              <w:t>1.58</w:t>
            </w:r>
          </w:p>
        </w:tc>
        <w:tc>
          <w:tcPr>
            <w:tcW w:w="656" w:type="pct"/>
            <w:shd w:val="clear" w:color="auto" w:fill="auto"/>
            <w:vAlign w:val="bottom"/>
          </w:tcPr>
          <w:p w14:paraId="20CF687A" w14:textId="77C5A915" w:rsidR="005A2453" w:rsidRPr="00481829" w:rsidRDefault="005A2453" w:rsidP="0054481F">
            <w:pPr>
              <w:jc w:val="right"/>
              <w:rPr>
                <w:sz w:val="18"/>
                <w:szCs w:val="18"/>
              </w:rPr>
            </w:pPr>
            <w:r w:rsidRPr="00DC7446">
              <w:rPr>
                <w:color w:val="000000"/>
                <w:sz w:val="18"/>
                <w:szCs w:val="18"/>
                <w:lang w:val="en-US"/>
              </w:rPr>
              <w:t>(1.08, 2.32)</w:t>
            </w:r>
            <w:r>
              <w:rPr>
                <w:color w:val="000000"/>
                <w:sz w:val="18"/>
                <w:szCs w:val="18"/>
                <w:lang w:val="en-US"/>
              </w:rPr>
              <w:t> </w:t>
            </w:r>
          </w:p>
        </w:tc>
        <w:tc>
          <w:tcPr>
            <w:tcW w:w="502" w:type="pct"/>
            <w:shd w:val="clear" w:color="auto" w:fill="FFFFFF" w:themeFill="background1"/>
          </w:tcPr>
          <w:p w14:paraId="4FE7DC39" w14:textId="4FE1A3D8" w:rsidR="005A2453" w:rsidRPr="00CE73B4" w:rsidRDefault="005A2453" w:rsidP="005A2453">
            <w:pPr>
              <w:jc w:val="right"/>
              <w:rPr>
                <w:sz w:val="18"/>
                <w:szCs w:val="18"/>
                <w:lang w:val="en-US"/>
              </w:rPr>
            </w:pPr>
          </w:p>
        </w:tc>
      </w:tr>
      <w:tr w:rsidR="00B413EF" w14:paraId="7489FC60" w14:textId="77777777" w:rsidTr="005A2453">
        <w:tc>
          <w:tcPr>
            <w:tcW w:w="1949" w:type="pct"/>
            <w:gridSpan w:val="2"/>
            <w:shd w:val="clear" w:color="auto" w:fill="auto"/>
          </w:tcPr>
          <w:p w14:paraId="56A37547" w14:textId="058AEAC4" w:rsidR="00B413EF" w:rsidRPr="00CB4E07" w:rsidRDefault="00545F70" w:rsidP="00665F86">
            <w:pPr>
              <w:rPr>
                <w:sz w:val="18"/>
                <w:szCs w:val="18"/>
              </w:rPr>
            </w:pPr>
            <w:bookmarkStart w:id="194" w:name="_Ref447264752"/>
            <w:r>
              <w:rPr>
                <w:b/>
                <w:sz w:val="18"/>
                <w:szCs w:val="18"/>
              </w:rPr>
              <w:t xml:space="preserve">Gambling status </w:t>
            </w:r>
            <w:r w:rsidR="00673E3A">
              <w:rPr>
                <w:b/>
                <w:sz w:val="18"/>
                <w:szCs w:val="18"/>
              </w:rPr>
              <w:t>in</w:t>
            </w:r>
            <w:r>
              <w:rPr>
                <w:b/>
                <w:sz w:val="18"/>
                <w:szCs w:val="18"/>
              </w:rPr>
              <w:t xml:space="preserve"> </w:t>
            </w:r>
            <w:r w:rsidR="00665F86">
              <w:rPr>
                <w:b/>
                <w:sz w:val="18"/>
                <w:szCs w:val="18"/>
              </w:rPr>
              <w:t>200</w:t>
            </w:r>
            <w:r>
              <w:rPr>
                <w:b/>
                <w:sz w:val="18"/>
                <w:szCs w:val="18"/>
              </w:rPr>
              <w:t>9</w:t>
            </w:r>
          </w:p>
        </w:tc>
        <w:tc>
          <w:tcPr>
            <w:tcW w:w="320" w:type="pct"/>
            <w:shd w:val="clear" w:color="auto" w:fill="auto"/>
          </w:tcPr>
          <w:p w14:paraId="57D71BB4" w14:textId="77777777" w:rsidR="00B413EF" w:rsidRPr="00CB4E07" w:rsidRDefault="00B413EF" w:rsidP="004624D9">
            <w:pPr>
              <w:jc w:val="right"/>
              <w:rPr>
                <w:sz w:val="18"/>
                <w:szCs w:val="18"/>
              </w:rPr>
            </w:pPr>
          </w:p>
        </w:tc>
        <w:tc>
          <w:tcPr>
            <w:tcW w:w="364" w:type="pct"/>
            <w:shd w:val="clear" w:color="auto" w:fill="auto"/>
          </w:tcPr>
          <w:p w14:paraId="724EAC58" w14:textId="77777777" w:rsidR="00B413EF" w:rsidRPr="00CB4E07" w:rsidRDefault="00B413EF" w:rsidP="004624D9">
            <w:pPr>
              <w:jc w:val="right"/>
              <w:rPr>
                <w:sz w:val="18"/>
                <w:szCs w:val="18"/>
              </w:rPr>
            </w:pPr>
          </w:p>
        </w:tc>
        <w:tc>
          <w:tcPr>
            <w:tcW w:w="449" w:type="pct"/>
            <w:shd w:val="clear" w:color="auto" w:fill="auto"/>
          </w:tcPr>
          <w:p w14:paraId="4F3691A5" w14:textId="77777777" w:rsidR="00B413EF" w:rsidRPr="00CB4E07" w:rsidRDefault="00B413EF" w:rsidP="004624D9">
            <w:pPr>
              <w:jc w:val="right"/>
              <w:rPr>
                <w:sz w:val="18"/>
                <w:szCs w:val="18"/>
              </w:rPr>
            </w:pPr>
          </w:p>
        </w:tc>
        <w:tc>
          <w:tcPr>
            <w:tcW w:w="389" w:type="pct"/>
            <w:shd w:val="clear" w:color="auto" w:fill="auto"/>
          </w:tcPr>
          <w:p w14:paraId="7B7E5382" w14:textId="77777777" w:rsidR="00B413EF" w:rsidRPr="00CB4E07" w:rsidRDefault="00B413EF" w:rsidP="004624D9">
            <w:pPr>
              <w:jc w:val="right"/>
              <w:rPr>
                <w:sz w:val="18"/>
                <w:szCs w:val="18"/>
              </w:rPr>
            </w:pPr>
          </w:p>
        </w:tc>
        <w:tc>
          <w:tcPr>
            <w:tcW w:w="370" w:type="pct"/>
            <w:shd w:val="clear" w:color="auto" w:fill="auto"/>
          </w:tcPr>
          <w:p w14:paraId="3856A9FF" w14:textId="77777777" w:rsidR="00B413EF" w:rsidRPr="00F372E8" w:rsidRDefault="00B413EF" w:rsidP="004624D9">
            <w:pPr>
              <w:jc w:val="right"/>
              <w:rPr>
                <w:sz w:val="18"/>
                <w:szCs w:val="18"/>
              </w:rPr>
            </w:pPr>
          </w:p>
        </w:tc>
        <w:tc>
          <w:tcPr>
            <w:tcW w:w="656" w:type="pct"/>
            <w:shd w:val="clear" w:color="auto" w:fill="auto"/>
          </w:tcPr>
          <w:p w14:paraId="6FC47A91" w14:textId="77777777" w:rsidR="00B413EF" w:rsidRPr="00F372E8" w:rsidRDefault="00B413EF" w:rsidP="0054481F">
            <w:pPr>
              <w:jc w:val="right"/>
              <w:rPr>
                <w:sz w:val="18"/>
                <w:szCs w:val="18"/>
              </w:rPr>
            </w:pPr>
          </w:p>
        </w:tc>
        <w:tc>
          <w:tcPr>
            <w:tcW w:w="502" w:type="pct"/>
            <w:shd w:val="clear" w:color="auto" w:fill="auto"/>
          </w:tcPr>
          <w:p w14:paraId="5F9F1232" w14:textId="0524934C" w:rsidR="00B413EF" w:rsidRPr="00CB4E07" w:rsidRDefault="006C6BBC" w:rsidP="006C6BBC">
            <w:pPr>
              <w:jc w:val="right"/>
              <w:rPr>
                <w:sz w:val="18"/>
                <w:szCs w:val="18"/>
              </w:rPr>
            </w:pPr>
            <w:r>
              <w:rPr>
                <w:sz w:val="18"/>
                <w:szCs w:val="18"/>
              </w:rPr>
              <w:t>0.79</w:t>
            </w:r>
          </w:p>
        </w:tc>
      </w:tr>
      <w:tr w:rsidR="00012FB1" w14:paraId="54B98ABE" w14:textId="77777777" w:rsidTr="006F536E">
        <w:tc>
          <w:tcPr>
            <w:tcW w:w="139" w:type="pct"/>
          </w:tcPr>
          <w:p w14:paraId="6CA3E483" w14:textId="77777777" w:rsidR="00545F70" w:rsidRPr="00CB4E07" w:rsidRDefault="00545F70" w:rsidP="00545F70">
            <w:pPr>
              <w:rPr>
                <w:sz w:val="18"/>
                <w:szCs w:val="18"/>
              </w:rPr>
            </w:pPr>
          </w:p>
        </w:tc>
        <w:tc>
          <w:tcPr>
            <w:tcW w:w="1811" w:type="pct"/>
            <w:shd w:val="clear" w:color="auto" w:fill="auto"/>
          </w:tcPr>
          <w:p w14:paraId="66825652" w14:textId="34BC9FDF" w:rsidR="00545F70" w:rsidRPr="00CB4E07" w:rsidRDefault="00545F70" w:rsidP="00545F70">
            <w:pPr>
              <w:rPr>
                <w:sz w:val="18"/>
                <w:szCs w:val="18"/>
              </w:rPr>
            </w:pPr>
            <w:r>
              <w:rPr>
                <w:sz w:val="18"/>
                <w:szCs w:val="18"/>
              </w:rPr>
              <w:t>Non-gambler</w:t>
            </w:r>
          </w:p>
        </w:tc>
        <w:tc>
          <w:tcPr>
            <w:tcW w:w="320" w:type="pct"/>
            <w:shd w:val="clear" w:color="auto" w:fill="auto"/>
          </w:tcPr>
          <w:p w14:paraId="313674D0" w14:textId="64809F4B" w:rsidR="00545F70" w:rsidRPr="00CB4E07" w:rsidRDefault="00545F70" w:rsidP="00545F70">
            <w:pPr>
              <w:jc w:val="right"/>
              <w:rPr>
                <w:sz w:val="18"/>
                <w:szCs w:val="18"/>
              </w:rPr>
            </w:pPr>
            <w:r w:rsidRPr="00D80C7E">
              <w:rPr>
                <w:sz w:val="18"/>
                <w:szCs w:val="18"/>
              </w:rPr>
              <w:t>69</w:t>
            </w:r>
          </w:p>
        </w:tc>
        <w:tc>
          <w:tcPr>
            <w:tcW w:w="364" w:type="pct"/>
            <w:shd w:val="clear" w:color="auto" w:fill="auto"/>
            <w:vAlign w:val="center"/>
          </w:tcPr>
          <w:p w14:paraId="112C0E0E" w14:textId="56F3AE3C" w:rsidR="00545F70" w:rsidRPr="00CB4E07" w:rsidRDefault="00545F70" w:rsidP="00545F70">
            <w:pPr>
              <w:jc w:val="right"/>
              <w:rPr>
                <w:sz w:val="18"/>
                <w:szCs w:val="18"/>
              </w:rPr>
            </w:pPr>
            <w:r>
              <w:rPr>
                <w:color w:val="000000"/>
                <w:sz w:val="18"/>
                <w:szCs w:val="18"/>
              </w:rPr>
              <w:t>(50)</w:t>
            </w:r>
          </w:p>
        </w:tc>
        <w:tc>
          <w:tcPr>
            <w:tcW w:w="449" w:type="pct"/>
            <w:shd w:val="clear" w:color="auto" w:fill="auto"/>
          </w:tcPr>
          <w:p w14:paraId="6223F54B" w14:textId="2DC1F216" w:rsidR="00545F70" w:rsidRPr="00CB4E07" w:rsidRDefault="00545F70" w:rsidP="00545F70">
            <w:pPr>
              <w:jc w:val="right"/>
              <w:rPr>
                <w:sz w:val="18"/>
                <w:szCs w:val="18"/>
              </w:rPr>
            </w:pPr>
            <w:r w:rsidRPr="00D80C7E">
              <w:rPr>
                <w:sz w:val="18"/>
                <w:szCs w:val="18"/>
              </w:rPr>
              <w:t>69</w:t>
            </w:r>
          </w:p>
        </w:tc>
        <w:tc>
          <w:tcPr>
            <w:tcW w:w="389" w:type="pct"/>
            <w:shd w:val="clear" w:color="auto" w:fill="auto"/>
            <w:vAlign w:val="center"/>
          </w:tcPr>
          <w:p w14:paraId="18861FA8" w14:textId="164B2E94" w:rsidR="00545F70" w:rsidRPr="00CB4E07" w:rsidRDefault="00545F70" w:rsidP="00545F70">
            <w:pPr>
              <w:jc w:val="right"/>
              <w:rPr>
                <w:sz w:val="18"/>
                <w:szCs w:val="18"/>
              </w:rPr>
            </w:pPr>
            <w:r>
              <w:rPr>
                <w:color w:val="000000"/>
                <w:sz w:val="18"/>
                <w:szCs w:val="18"/>
              </w:rPr>
              <w:t>(50)</w:t>
            </w:r>
          </w:p>
        </w:tc>
        <w:tc>
          <w:tcPr>
            <w:tcW w:w="370" w:type="pct"/>
            <w:shd w:val="clear" w:color="auto" w:fill="auto"/>
          </w:tcPr>
          <w:p w14:paraId="6C79289A" w14:textId="1DC919E3" w:rsidR="00545F70" w:rsidRPr="00F372E8" w:rsidRDefault="00545F70" w:rsidP="00545F70">
            <w:pPr>
              <w:jc w:val="right"/>
              <w:rPr>
                <w:sz w:val="18"/>
                <w:szCs w:val="18"/>
              </w:rPr>
            </w:pPr>
            <w:r w:rsidRPr="00D80C7E">
              <w:rPr>
                <w:sz w:val="18"/>
                <w:szCs w:val="18"/>
              </w:rPr>
              <w:t>1</w:t>
            </w:r>
            <w:r>
              <w:rPr>
                <w:sz w:val="18"/>
                <w:szCs w:val="18"/>
              </w:rPr>
              <w:t>.00</w:t>
            </w:r>
          </w:p>
        </w:tc>
        <w:tc>
          <w:tcPr>
            <w:tcW w:w="656" w:type="pct"/>
            <w:shd w:val="clear" w:color="auto" w:fill="auto"/>
          </w:tcPr>
          <w:p w14:paraId="7F177B1A" w14:textId="77777777" w:rsidR="00545F70" w:rsidRPr="00F372E8" w:rsidRDefault="00545F70" w:rsidP="0054481F">
            <w:pPr>
              <w:jc w:val="right"/>
              <w:rPr>
                <w:sz w:val="18"/>
                <w:szCs w:val="18"/>
              </w:rPr>
            </w:pPr>
          </w:p>
        </w:tc>
        <w:tc>
          <w:tcPr>
            <w:tcW w:w="502" w:type="pct"/>
            <w:shd w:val="clear" w:color="auto" w:fill="auto"/>
          </w:tcPr>
          <w:p w14:paraId="42DA88A9" w14:textId="77777777" w:rsidR="00545F70" w:rsidRPr="00CB4E07" w:rsidRDefault="00545F70" w:rsidP="00545F70">
            <w:pPr>
              <w:jc w:val="right"/>
              <w:rPr>
                <w:sz w:val="18"/>
                <w:szCs w:val="18"/>
              </w:rPr>
            </w:pPr>
          </w:p>
        </w:tc>
      </w:tr>
      <w:tr w:rsidR="00012FB1" w14:paraId="20047483" w14:textId="77777777" w:rsidTr="006F536E">
        <w:tc>
          <w:tcPr>
            <w:tcW w:w="139" w:type="pct"/>
            <w:tcBorders>
              <w:bottom w:val="single" w:sz="4" w:space="0" w:color="auto"/>
            </w:tcBorders>
          </w:tcPr>
          <w:p w14:paraId="6D0C8292" w14:textId="77777777" w:rsidR="00545F70" w:rsidRPr="00CB4E07" w:rsidRDefault="00545F70" w:rsidP="00545F70">
            <w:pPr>
              <w:rPr>
                <w:sz w:val="18"/>
                <w:szCs w:val="18"/>
              </w:rPr>
            </w:pPr>
          </w:p>
        </w:tc>
        <w:tc>
          <w:tcPr>
            <w:tcW w:w="1811" w:type="pct"/>
            <w:tcBorders>
              <w:bottom w:val="single" w:sz="4" w:space="0" w:color="auto"/>
            </w:tcBorders>
            <w:shd w:val="clear" w:color="auto" w:fill="auto"/>
          </w:tcPr>
          <w:p w14:paraId="13FA1C4B" w14:textId="21B2DD56" w:rsidR="00545F70" w:rsidRPr="00CB4E07" w:rsidRDefault="00545F70" w:rsidP="00545F70">
            <w:pPr>
              <w:rPr>
                <w:sz w:val="18"/>
                <w:szCs w:val="18"/>
              </w:rPr>
            </w:pPr>
            <w:r>
              <w:rPr>
                <w:sz w:val="18"/>
                <w:szCs w:val="18"/>
              </w:rPr>
              <w:t>Gambler</w:t>
            </w:r>
          </w:p>
        </w:tc>
        <w:tc>
          <w:tcPr>
            <w:tcW w:w="320" w:type="pct"/>
            <w:tcBorders>
              <w:bottom w:val="single" w:sz="4" w:space="0" w:color="auto"/>
            </w:tcBorders>
            <w:shd w:val="clear" w:color="auto" w:fill="auto"/>
          </w:tcPr>
          <w:p w14:paraId="7D1C2975" w14:textId="5E2C24C3" w:rsidR="00545F70" w:rsidRPr="00CB4E07" w:rsidRDefault="00545F70" w:rsidP="00545F70">
            <w:pPr>
              <w:jc w:val="right"/>
              <w:rPr>
                <w:sz w:val="18"/>
                <w:szCs w:val="18"/>
              </w:rPr>
            </w:pPr>
            <w:r w:rsidRPr="00D80C7E">
              <w:rPr>
                <w:sz w:val="18"/>
                <w:szCs w:val="18"/>
              </w:rPr>
              <w:t>119</w:t>
            </w:r>
          </w:p>
        </w:tc>
        <w:tc>
          <w:tcPr>
            <w:tcW w:w="364" w:type="pct"/>
            <w:tcBorders>
              <w:bottom w:val="single" w:sz="4" w:space="0" w:color="auto"/>
            </w:tcBorders>
            <w:shd w:val="clear" w:color="auto" w:fill="auto"/>
            <w:vAlign w:val="center"/>
          </w:tcPr>
          <w:p w14:paraId="3C6F60E5" w14:textId="2D7A86E4" w:rsidR="00545F70" w:rsidRPr="00CB4E07" w:rsidRDefault="00545F70" w:rsidP="00545F70">
            <w:pPr>
              <w:jc w:val="right"/>
              <w:rPr>
                <w:sz w:val="18"/>
                <w:szCs w:val="18"/>
              </w:rPr>
            </w:pPr>
            <w:r>
              <w:rPr>
                <w:color w:val="000000"/>
                <w:sz w:val="18"/>
                <w:szCs w:val="18"/>
              </w:rPr>
              <w:t>(49)</w:t>
            </w:r>
          </w:p>
        </w:tc>
        <w:tc>
          <w:tcPr>
            <w:tcW w:w="449" w:type="pct"/>
            <w:tcBorders>
              <w:bottom w:val="single" w:sz="4" w:space="0" w:color="auto"/>
            </w:tcBorders>
            <w:shd w:val="clear" w:color="auto" w:fill="auto"/>
          </w:tcPr>
          <w:p w14:paraId="17E5008B" w14:textId="2E7150AB" w:rsidR="00545F70" w:rsidRPr="00CB4E07" w:rsidRDefault="00545F70" w:rsidP="00545F70">
            <w:pPr>
              <w:jc w:val="right"/>
              <w:rPr>
                <w:sz w:val="18"/>
                <w:szCs w:val="18"/>
              </w:rPr>
            </w:pPr>
            <w:r w:rsidRPr="00D80C7E">
              <w:rPr>
                <w:sz w:val="18"/>
                <w:szCs w:val="18"/>
              </w:rPr>
              <w:t>126</w:t>
            </w:r>
          </w:p>
        </w:tc>
        <w:tc>
          <w:tcPr>
            <w:tcW w:w="389" w:type="pct"/>
            <w:tcBorders>
              <w:bottom w:val="single" w:sz="4" w:space="0" w:color="auto"/>
            </w:tcBorders>
            <w:shd w:val="clear" w:color="auto" w:fill="auto"/>
            <w:vAlign w:val="center"/>
          </w:tcPr>
          <w:p w14:paraId="475295AF" w14:textId="7B7D90A7" w:rsidR="00545F70" w:rsidRPr="00CB4E07" w:rsidRDefault="00545F70" w:rsidP="00545F70">
            <w:pPr>
              <w:jc w:val="right"/>
              <w:rPr>
                <w:sz w:val="18"/>
                <w:szCs w:val="18"/>
              </w:rPr>
            </w:pPr>
            <w:r>
              <w:rPr>
                <w:color w:val="000000"/>
                <w:sz w:val="18"/>
                <w:szCs w:val="18"/>
              </w:rPr>
              <w:t>(51)</w:t>
            </w:r>
          </w:p>
        </w:tc>
        <w:tc>
          <w:tcPr>
            <w:tcW w:w="370" w:type="pct"/>
            <w:tcBorders>
              <w:bottom w:val="single" w:sz="4" w:space="0" w:color="auto"/>
            </w:tcBorders>
            <w:shd w:val="clear" w:color="auto" w:fill="auto"/>
          </w:tcPr>
          <w:p w14:paraId="46453576" w14:textId="323A915F" w:rsidR="00545F70" w:rsidRPr="00F372E8" w:rsidRDefault="00545F70" w:rsidP="00545F70">
            <w:pPr>
              <w:jc w:val="right"/>
              <w:rPr>
                <w:sz w:val="18"/>
                <w:szCs w:val="18"/>
              </w:rPr>
            </w:pPr>
            <w:r w:rsidRPr="00D80C7E">
              <w:rPr>
                <w:sz w:val="18"/>
                <w:szCs w:val="18"/>
              </w:rPr>
              <w:t>1.06</w:t>
            </w:r>
          </w:p>
        </w:tc>
        <w:tc>
          <w:tcPr>
            <w:tcW w:w="656" w:type="pct"/>
            <w:tcBorders>
              <w:bottom w:val="single" w:sz="4" w:space="0" w:color="auto"/>
            </w:tcBorders>
            <w:shd w:val="clear" w:color="auto" w:fill="auto"/>
          </w:tcPr>
          <w:p w14:paraId="6820D65E" w14:textId="53D6D588" w:rsidR="00545F70" w:rsidRPr="00F372E8" w:rsidRDefault="00545F70" w:rsidP="0054481F">
            <w:pPr>
              <w:jc w:val="right"/>
              <w:rPr>
                <w:sz w:val="18"/>
                <w:szCs w:val="18"/>
              </w:rPr>
            </w:pPr>
            <w:r w:rsidRPr="00D80C7E">
              <w:rPr>
                <w:sz w:val="18"/>
                <w:szCs w:val="18"/>
              </w:rPr>
              <w:t>(0.70, 1.61)</w:t>
            </w:r>
          </w:p>
        </w:tc>
        <w:tc>
          <w:tcPr>
            <w:tcW w:w="502" w:type="pct"/>
            <w:tcBorders>
              <w:bottom w:val="single" w:sz="4" w:space="0" w:color="auto"/>
            </w:tcBorders>
            <w:shd w:val="clear" w:color="auto" w:fill="auto"/>
          </w:tcPr>
          <w:p w14:paraId="4ECCC092" w14:textId="77777777" w:rsidR="00545F70" w:rsidRPr="00CB4E07" w:rsidRDefault="00545F70" w:rsidP="00545F70">
            <w:pPr>
              <w:jc w:val="right"/>
              <w:rPr>
                <w:sz w:val="18"/>
                <w:szCs w:val="18"/>
              </w:rPr>
            </w:pPr>
          </w:p>
        </w:tc>
      </w:tr>
    </w:tbl>
    <w:p w14:paraId="36488209" w14:textId="77777777" w:rsidR="00012FB1" w:rsidRDefault="00012FB1"/>
    <w:p w14:paraId="16B16638" w14:textId="77777777" w:rsidR="00012FB1" w:rsidRDefault="00012FB1"/>
    <w:tbl>
      <w:tblPr>
        <w:tblW w:w="5123" w:type="pct"/>
        <w:tblLook w:val="07E0" w:firstRow="1" w:lastRow="1" w:firstColumn="1" w:lastColumn="1" w:noHBand="1" w:noVBand="1"/>
      </w:tblPr>
      <w:tblGrid>
        <w:gridCol w:w="224"/>
        <w:gridCol w:w="3094"/>
        <w:gridCol w:w="545"/>
        <w:gridCol w:w="620"/>
        <w:gridCol w:w="764"/>
        <w:gridCol w:w="662"/>
        <w:gridCol w:w="630"/>
        <w:gridCol w:w="1117"/>
        <w:gridCol w:w="854"/>
      </w:tblGrid>
      <w:tr w:rsidR="00012FB1" w:rsidRPr="00DE2EF8" w14:paraId="45FA659E" w14:textId="77777777" w:rsidTr="00673E3A">
        <w:trPr>
          <w:tblHeader/>
        </w:trPr>
        <w:tc>
          <w:tcPr>
            <w:tcW w:w="1949" w:type="pct"/>
            <w:gridSpan w:val="2"/>
            <w:tcBorders>
              <w:top w:val="single" w:sz="8" w:space="0" w:color="auto"/>
            </w:tcBorders>
            <w:vAlign w:val="bottom"/>
          </w:tcPr>
          <w:p w14:paraId="11851D06" w14:textId="77777777" w:rsidR="00012FB1" w:rsidRPr="00DE2EF8" w:rsidRDefault="00012FB1" w:rsidP="00673E3A">
            <w:pPr>
              <w:jc w:val="left"/>
              <w:rPr>
                <w:b/>
                <w:sz w:val="18"/>
                <w:szCs w:val="18"/>
              </w:rPr>
            </w:pPr>
          </w:p>
        </w:tc>
        <w:tc>
          <w:tcPr>
            <w:tcW w:w="1522" w:type="pct"/>
            <w:gridSpan w:val="4"/>
            <w:tcBorders>
              <w:top w:val="single" w:sz="8" w:space="0" w:color="auto"/>
              <w:bottom w:val="single" w:sz="4" w:space="0" w:color="auto"/>
            </w:tcBorders>
            <w:vAlign w:val="bottom"/>
          </w:tcPr>
          <w:p w14:paraId="3AB71B8A" w14:textId="77777777" w:rsidR="00012FB1" w:rsidRPr="002B0BE1" w:rsidRDefault="00012FB1" w:rsidP="00673E3A">
            <w:pPr>
              <w:jc w:val="center"/>
              <w:rPr>
                <w:b/>
                <w:bCs/>
                <w:sz w:val="18"/>
                <w:szCs w:val="18"/>
              </w:rPr>
            </w:pPr>
            <w:r>
              <w:rPr>
                <w:b/>
                <w:bCs/>
                <w:sz w:val="18"/>
                <w:szCs w:val="18"/>
              </w:rPr>
              <w:t>G</w:t>
            </w:r>
            <w:r w:rsidRPr="00B03BA4">
              <w:rPr>
                <w:b/>
                <w:bCs/>
                <w:sz w:val="18"/>
                <w:szCs w:val="18"/>
              </w:rPr>
              <w:t xml:space="preserve">ambling </w:t>
            </w:r>
            <w:r>
              <w:rPr>
                <w:b/>
                <w:bCs/>
                <w:sz w:val="18"/>
                <w:szCs w:val="18"/>
              </w:rPr>
              <w:t>(c</w:t>
            </w:r>
            <w:r w:rsidRPr="00B03BA4">
              <w:rPr>
                <w:b/>
                <w:bCs/>
                <w:sz w:val="18"/>
                <w:szCs w:val="18"/>
              </w:rPr>
              <w:t>ontinuous</w:t>
            </w:r>
            <w:r>
              <w:rPr>
                <w:b/>
                <w:bCs/>
                <w:sz w:val="18"/>
                <w:szCs w:val="18"/>
              </w:rPr>
              <w:t xml:space="preserve"> forms)</w:t>
            </w:r>
          </w:p>
        </w:tc>
        <w:tc>
          <w:tcPr>
            <w:tcW w:w="1026" w:type="pct"/>
            <w:gridSpan w:val="2"/>
            <w:tcBorders>
              <w:top w:val="single" w:sz="8" w:space="0" w:color="auto"/>
              <w:bottom w:val="single" w:sz="4" w:space="0" w:color="auto"/>
            </w:tcBorders>
            <w:vAlign w:val="bottom"/>
          </w:tcPr>
          <w:p w14:paraId="1DA844FE" w14:textId="77777777" w:rsidR="00012FB1" w:rsidRPr="00F372E8" w:rsidRDefault="00012FB1" w:rsidP="00673E3A">
            <w:pPr>
              <w:jc w:val="center"/>
              <w:rPr>
                <w:b/>
                <w:sz w:val="18"/>
                <w:szCs w:val="18"/>
              </w:rPr>
            </w:pPr>
          </w:p>
        </w:tc>
        <w:tc>
          <w:tcPr>
            <w:tcW w:w="502" w:type="pct"/>
            <w:tcBorders>
              <w:top w:val="single" w:sz="8" w:space="0" w:color="auto"/>
              <w:bottom w:val="single" w:sz="4" w:space="0" w:color="auto"/>
            </w:tcBorders>
            <w:shd w:val="clear" w:color="auto" w:fill="FFFFFF" w:themeFill="background1"/>
          </w:tcPr>
          <w:p w14:paraId="5B6B7F2A" w14:textId="77777777" w:rsidR="00012FB1" w:rsidRPr="00DE2EF8" w:rsidRDefault="00012FB1" w:rsidP="00673E3A">
            <w:pPr>
              <w:jc w:val="center"/>
              <w:rPr>
                <w:b/>
                <w:sz w:val="18"/>
                <w:szCs w:val="18"/>
              </w:rPr>
            </w:pPr>
          </w:p>
        </w:tc>
      </w:tr>
      <w:tr w:rsidR="006F536E" w14:paraId="25999483" w14:textId="77777777" w:rsidTr="006F536E">
        <w:trPr>
          <w:tblHeader/>
        </w:trPr>
        <w:tc>
          <w:tcPr>
            <w:tcW w:w="1949" w:type="pct"/>
            <w:gridSpan w:val="2"/>
            <w:tcBorders>
              <w:bottom w:val="single" w:sz="8" w:space="0" w:color="auto"/>
            </w:tcBorders>
            <w:vAlign w:val="bottom"/>
          </w:tcPr>
          <w:p w14:paraId="0E97966D" w14:textId="01610CC5" w:rsidR="006F536E" w:rsidRPr="001360D2" w:rsidRDefault="009C6180" w:rsidP="006F536E">
            <w:pPr>
              <w:jc w:val="left"/>
              <w:rPr>
                <w:b/>
                <w:sz w:val="18"/>
                <w:szCs w:val="18"/>
              </w:rPr>
            </w:pPr>
            <w:r>
              <w:rPr>
                <w:b/>
                <w:sz w:val="18"/>
                <w:szCs w:val="18"/>
              </w:rPr>
              <w:t>Variable</w:t>
            </w:r>
          </w:p>
        </w:tc>
        <w:tc>
          <w:tcPr>
            <w:tcW w:w="320" w:type="pct"/>
            <w:tcBorders>
              <w:top w:val="single" w:sz="4" w:space="0" w:color="auto"/>
              <w:bottom w:val="single" w:sz="8" w:space="0" w:color="auto"/>
            </w:tcBorders>
            <w:vAlign w:val="bottom"/>
          </w:tcPr>
          <w:p w14:paraId="68729BFA" w14:textId="77777777" w:rsidR="006F536E" w:rsidRPr="001360D2" w:rsidRDefault="006F536E" w:rsidP="00673E3A">
            <w:pPr>
              <w:jc w:val="right"/>
              <w:rPr>
                <w:b/>
                <w:sz w:val="18"/>
                <w:szCs w:val="18"/>
              </w:rPr>
            </w:pPr>
            <w:r w:rsidRPr="001360D2">
              <w:rPr>
                <w:b/>
                <w:sz w:val="18"/>
                <w:szCs w:val="18"/>
              </w:rPr>
              <w:t>No</w:t>
            </w:r>
          </w:p>
        </w:tc>
        <w:tc>
          <w:tcPr>
            <w:tcW w:w="364" w:type="pct"/>
            <w:tcBorders>
              <w:top w:val="single" w:sz="4" w:space="0" w:color="auto"/>
              <w:bottom w:val="single" w:sz="8" w:space="0" w:color="auto"/>
            </w:tcBorders>
            <w:vAlign w:val="bottom"/>
          </w:tcPr>
          <w:p w14:paraId="0FD6B17F" w14:textId="77777777" w:rsidR="006F536E" w:rsidRPr="001360D2" w:rsidRDefault="006F536E" w:rsidP="00673E3A">
            <w:pPr>
              <w:jc w:val="right"/>
              <w:rPr>
                <w:b/>
                <w:sz w:val="18"/>
                <w:szCs w:val="18"/>
              </w:rPr>
            </w:pPr>
            <w:r w:rsidRPr="001360D2">
              <w:rPr>
                <w:b/>
                <w:sz w:val="18"/>
                <w:szCs w:val="18"/>
              </w:rPr>
              <w:t>(</w:t>
            </w:r>
            <w:r>
              <w:rPr>
                <w:b/>
                <w:sz w:val="18"/>
                <w:szCs w:val="18"/>
              </w:rPr>
              <w:t>%</w:t>
            </w:r>
            <w:r w:rsidRPr="001360D2">
              <w:rPr>
                <w:b/>
                <w:sz w:val="18"/>
                <w:szCs w:val="18"/>
              </w:rPr>
              <w:t>)</w:t>
            </w:r>
          </w:p>
        </w:tc>
        <w:tc>
          <w:tcPr>
            <w:tcW w:w="449" w:type="pct"/>
            <w:tcBorders>
              <w:top w:val="single" w:sz="4" w:space="0" w:color="auto"/>
              <w:bottom w:val="single" w:sz="8" w:space="0" w:color="auto"/>
            </w:tcBorders>
            <w:vAlign w:val="bottom"/>
          </w:tcPr>
          <w:p w14:paraId="3A64094A" w14:textId="77777777" w:rsidR="006F536E" w:rsidRPr="001360D2" w:rsidRDefault="006F536E" w:rsidP="00673E3A">
            <w:pPr>
              <w:jc w:val="right"/>
              <w:rPr>
                <w:b/>
                <w:sz w:val="18"/>
                <w:szCs w:val="18"/>
              </w:rPr>
            </w:pPr>
            <w:r w:rsidRPr="001360D2">
              <w:rPr>
                <w:b/>
                <w:sz w:val="18"/>
                <w:szCs w:val="18"/>
              </w:rPr>
              <w:t>Yes</w:t>
            </w:r>
          </w:p>
        </w:tc>
        <w:tc>
          <w:tcPr>
            <w:tcW w:w="389" w:type="pct"/>
            <w:tcBorders>
              <w:top w:val="single" w:sz="4" w:space="0" w:color="auto"/>
              <w:bottom w:val="single" w:sz="8" w:space="0" w:color="auto"/>
            </w:tcBorders>
            <w:vAlign w:val="bottom"/>
          </w:tcPr>
          <w:p w14:paraId="2AC51F8B" w14:textId="77777777" w:rsidR="006F536E" w:rsidRPr="001360D2" w:rsidRDefault="006F536E" w:rsidP="00673E3A">
            <w:pPr>
              <w:jc w:val="right"/>
              <w:rPr>
                <w:b/>
                <w:sz w:val="18"/>
                <w:szCs w:val="18"/>
              </w:rPr>
            </w:pPr>
            <w:r w:rsidRPr="001360D2">
              <w:rPr>
                <w:b/>
                <w:sz w:val="18"/>
                <w:szCs w:val="18"/>
              </w:rPr>
              <w:t>(</w:t>
            </w:r>
            <w:r>
              <w:rPr>
                <w:b/>
                <w:sz w:val="18"/>
                <w:szCs w:val="18"/>
              </w:rPr>
              <w:t>%</w:t>
            </w:r>
            <w:r w:rsidRPr="001360D2">
              <w:rPr>
                <w:b/>
                <w:sz w:val="18"/>
                <w:szCs w:val="18"/>
              </w:rPr>
              <w:t>)</w:t>
            </w:r>
          </w:p>
        </w:tc>
        <w:tc>
          <w:tcPr>
            <w:tcW w:w="370" w:type="pct"/>
            <w:tcBorders>
              <w:top w:val="single" w:sz="4" w:space="0" w:color="auto"/>
              <w:bottom w:val="single" w:sz="8" w:space="0" w:color="auto"/>
            </w:tcBorders>
            <w:vAlign w:val="bottom"/>
          </w:tcPr>
          <w:p w14:paraId="6757F228" w14:textId="77777777" w:rsidR="006F536E" w:rsidRPr="00F372E8" w:rsidRDefault="006F536E" w:rsidP="00673E3A">
            <w:pPr>
              <w:jc w:val="right"/>
              <w:rPr>
                <w:b/>
                <w:sz w:val="18"/>
                <w:szCs w:val="18"/>
              </w:rPr>
            </w:pPr>
            <w:r>
              <w:rPr>
                <w:b/>
                <w:sz w:val="18"/>
                <w:szCs w:val="18"/>
              </w:rPr>
              <w:t>Odds ratio</w:t>
            </w:r>
          </w:p>
        </w:tc>
        <w:tc>
          <w:tcPr>
            <w:tcW w:w="656" w:type="pct"/>
            <w:tcBorders>
              <w:top w:val="single" w:sz="4" w:space="0" w:color="auto"/>
              <w:bottom w:val="single" w:sz="8" w:space="0" w:color="auto"/>
            </w:tcBorders>
            <w:vAlign w:val="bottom"/>
          </w:tcPr>
          <w:p w14:paraId="33F1E07E" w14:textId="77777777" w:rsidR="006F536E" w:rsidRPr="00F372E8" w:rsidRDefault="006F536E" w:rsidP="00673E3A">
            <w:pPr>
              <w:jc w:val="right"/>
              <w:rPr>
                <w:b/>
                <w:sz w:val="18"/>
                <w:szCs w:val="18"/>
              </w:rPr>
            </w:pPr>
            <w:r w:rsidRPr="00F372E8">
              <w:rPr>
                <w:b/>
                <w:sz w:val="18"/>
                <w:szCs w:val="18"/>
              </w:rPr>
              <w:t>(95</w:t>
            </w:r>
            <w:r>
              <w:rPr>
                <w:b/>
                <w:sz w:val="18"/>
                <w:szCs w:val="18"/>
              </w:rPr>
              <w:t>%</w:t>
            </w:r>
            <w:r w:rsidRPr="00F372E8">
              <w:rPr>
                <w:b/>
                <w:sz w:val="18"/>
                <w:szCs w:val="18"/>
              </w:rPr>
              <w:t xml:space="preserve"> CI)</w:t>
            </w:r>
          </w:p>
        </w:tc>
        <w:tc>
          <w:tcPr>
            <w:tcW w:w="502" w:type="pct"/>
            <w:tcBorders>
              <w:top w:val="single" w:sz="4" w:space="0" w:color="auto"/>
              <w:bottom w:val="single" w:sz="8" w:space="0" w:color="auto"/>
            </w:tcBorders>
            <w:shd w:val="clear" w:color="auto" w:fill="FFFFFF" w:themeFill="background1"/>
            <w:vAlign w:val="bottom"/>
          </w:tcPr>
          <w:p w14:paraId="613E1431" w14:textId="77777777" w:rsidR="006F536E" w:rsidRPr="001360D2" w:rsidRDefault="006F536E" w:rsidP="00673E3A">
            <w:pPr>
              <w:jc w:val="right"/>
              <w:rPr>
                <w:b/>
                <w:sz w:val="18"/>
                <w:szCs w:val="18"/>
              </w:rPr>
            </w:pPr>
            <w:r>
              <w:rPr>
                <w:b/>
                <w:sz w:val="18"/>
                <w:szCs w:val="18"/>
              </w:rPr>
              <w:t>p-value</w:t>
            </w:r>
          </w:p>
        </w:tc>
      </w:tr>
      <w:tr w:rsidR="005A2453" w:rsidRPr="00CD30C5" w14:paraId="1AB40822" w14:textId="77777777" w:rsidTr="00012FB1">
        <w:tc>
          <w:tcPr>
            <w:tcW w:w="2270" w:type="pct"/>
            <w:gridSpan w:val="3"/>
            <w:shd w:val="clear" w:color="auto" w:fill="auto"/>
          </w:tcPr>
          <w:p w14:paraId="3D8EFBD4" w14:textId="1E5802EA" w:rsidR="005A2453" w:rsidRPr="001D517D" w:rsidRDefault="005A2453" w:rsidP="00665F86">
            <w:pPr>
              <w:jc w:val="left"/>
              <w:rPr>
                <w:sz w:val="18"/>
                <w:szCs w:val="18"/>
              </w:rPr>
            </w:pPr>
            <w:r>
              <w:rPr>
                <w:b/>
                <w:sz w:val="18"/>
                <w:szCs w:val="18"/>
              </w:rPr>
              <w:t xml:space="preserve">Change to </w:t>
            </w:r>
            <w:r w:rsidR="008D4FD9">
              <w:rPr>
                <w:b/>
                <w:bCs/>
                <w:sz w:val="18"/>
                <w:szCs w:val="18"/>
                <w:lang w:val="en-AU" w:eastAsia="en-US"/>
              </w:rPr>
              <w:t>deprivation level</w:t>
            </w:r>
            <w:r>
              <w:rPr>
                <w:b/>
                <w:bCs/>
                <w:sz w:val="18"/>
                <w:szCs w:val="18"/>
                <w:lang w:val="en-AU" w:eastAsia="en-US"/>
              </w:rPr>
              <w:t xml:space="preserve"> </w:t>
            </w:r>
            <w:r w:rsidR="00665F86">
              <w:rPr>
                <w:b/>
                <w:bCs/>
                <w:sz w:val="18"/>
                <w:szCs w:val="18"/>
                <w:lang w:val="en-AU" w:eastAsia="en-US"/>
              </w:rPr>
              <w:t>200</w:t>
            </w:r>
            <w:r>
              <w:rPr>
                <w:b/>
                <w:bCs/>
                <w:sz w:val="18"/>
                <w:szCs w:val="18"/>
                <w:lang w:val="en-AU" w:eastAsia="en-US"/>
              </w:rPr>
              <w:t xml:space="preserve">9 to </w:t>
            </w:r>
            <w:r w:rsidR="00665F86">
              <w:rPr>
                <w:b/>
                <w:bCs/>
                <w:sz w:val="18"/>
                <w:szCs w:val="18"/>
                <w:lang w:val="en-AU" w:eastAsia="en-US"/>
              </w:rPr>
              <w:t>20</w:t>
            </w:r>
            <w:r>
              <w:rPr>
                <w:b/>
                <w:bCs/>
                <w:sz w:val="18"/>
                <w:szCs w:val="18"/>
                <w:lang w:val="en-AU" w:eastAsia="en-US"/>
              </w:rPr>
              <w:t>14</w:t>
            </w:r>
          </w:p>
        </w:tc>
        <w:tc>
          <w:tcPr>
            <w:tcW w:w="364" w:type="pct"/>
            <w:shd w:val="clear" w:color="auto" w:fill="auto"/>
          </w:tcPr>
          <w:p w14:paraId="315FC8C3" w14:textId="77777777" w:rsidR="005A2453" w:rsidRPr="001D517D" w:rsidRDefault="005A2453" w:rsidP="005A2453">
            <w:pPr>
              <w:keepNext/>
              <w:keepLines/>
              <w:jc w:val="right"/>
              <w:rPr>
                <w:sz w:val="18"/>
                <w:szCs w:val="18"/>
              </w:rPr>
            </w:pPr>
          </w:p>
        </w:tc>
        <w:tc>
          <w:tcPr>
            <w:tcW w:w="449" w:type="pct"/>
            <w:shd w:val="clear" w:color="auto" w:fill="auto"/>
            <w:vAlign w:val="center"/>
          </w:tcPr>
          <w:p w14:paraId="42A5A506" w14:textId="77777777" w:rsidR="005A2453" w:rsidRPr="001D517D" w:rsidRDefault="005A2453" w:rsidP="005A2453">
            <w:pPr>
              <w:keepNext/>
              <w:keepLines/>
              <w:jc w:val="right"/>
              <w:rPr>
                <w:sz w:val="18"/>
                <w:szCs w:val="18"/>
              </w:rPr>
            </w:pPr>
          </w:p>
        </w:tc>
        <w:tc>
          <w:tcPr>
            <w:tcW w:w="389" w:type="pct"/>
            <w:shd w:val="clear" w:color="auto" w:fill="auto"/>
          </w:tcPr>
          <w:p w14:paraId="67B8BC41" w14:textId="77777777" w:rsidR="005A2453" w:rsidRPr="001D517D" w:rsidRDefault="005A2453" w:rsidP="005A2453">
            <w:pPr>
              <w:keepNext/>
              <w:keepLines/>
              <w:jc w:val="right"/>
              <w:rPr>
                <w:sz w:val="18"/>
                <w:szCs w:val="18"/>
              </w:rPr>
            </w:pPr>
          </w:p>
        </w:tc>
        <w:tc>
          <w:tcPr>
            <w:tcW w:w="370" w:type="pct"/>
            <w:shd w:val="clear" w:color="auto" w:fill="auto"/>
            <w:vAlign w:val="center"/>
          </w:tcPr>
          <w:p w14:paraId="351B0B17" w14:textId="77777777" w:rsidR="005A2453" w:rsidRPr="00F372E8" w:rsidRDefault="005A2453" w:rsidP="005A2453">
            <w:pPr>
              <w:keepNext/>
              <w:keepLines/>
              <w:jc w:val="right"/>
              <w:rPr>
                <w:b/>
                <w:sz w:val="18"/>
                <w:szCs w:val="18"/>
              </w:rPr>
            </w:pPr>
          </w:p>
        </w:tc>
        <w:tc>
          <w:tcPr>
            <w:tcW w:w="656" w:type="pct"/>
            <w:shd w:val="clear" w:color="auto" w:fill="auto"/>
          </w:tcPr>
          <w:p w14:paraId="69854666" w14:textId="77777777" w:rsidR="005A2453" w:rsidRPr="00F372E8" w:rsidRDefault="005A2453" w:rsidP="005A2453">
            <w:pPr>
              <w:keepNext/>
              <w:keepLines/>
              <w:jc w:val="right"/>
              <w:rPr>
                <w:b/>
                <w:sz w:val="18"/>
                <w:szCs w:val="18"/>
              </w:rPr>
            </w:pPr>
          </w:p>
        </w:tc>
        <w:tc>
          <w:tcPr>
            <w:tcW w:w="502" w:type="pct"/>
            <w:shd w:val="clear" w:color="auto" w:fill="auto"/>
          </w:tcPr>
          <w:p w14:paraId="38EA971D" w14:textId="7A099227" w:rsidR="005A2453" w:rsidRPr="006C6BBC" w:rsidRDefault="005A2453" w:rsidP="006C6BBC">
            <w:pPr>
              <w:jc w:val="right"/>
              <w:rPr>
                <w:sz w:val="18"/>
                <w:szCs w:val="18"/>
              </w:rPr>
            </w:pPr>
            <w:r>
              <w:rPr>
                <w:sz w:val="18"/>
                <w:szCs w:val="18"/>
              </w:rPr>
              <w:t>0.18</w:t>
            </w:r>
          </w:p>
        </w:tc>
      </w:tr>
      <w:tr w:rsidR="00E918AC" w14:paraId="0B9A614C" w14:textId="77777777" w:rsidTr="00012FB1">
        <w:tc>
          <w:tcPr>
            <w:tcW w:w="132" w:type="pct"/>
          </w:tcPr>
          <w:p w14:paraId="07A8B69A" w14:textId="77777777" w:rsidR="00E918AC" w:rsidRPr="00CB4E07" w:rsidRDefault="00E918AC" w:rsidP="00E918AC">
            <w:pPr>
              <w:rPr>
                <w:sz w:val="18"/>
                <w:szCs w:val="18"/>
              </w:rPr>
            </w:pPr>
          </w:p>
        </w:tc>
        <w:tc>
          <w:tcPr>
            <w:tcW w:w="1818" w:type="pct"/>
            <w:shd w:val="clear" w:color="auto" w:fill="auto"/>
          </w:tcPr>
          <w:p w14:paraId="6E71F8E6" w14:textId="77777777" w:rsidR="00E918AC" w:rsidRPr="00CB4E07" w:rsidRDefault="00E918AC" w:rsidP="00012FB1">
            <w:pPr>
              <w:keepNext/>
              <w:keepLines/>
              <w:rPr>
                <w:sz w:val="18"/>
                <w:szCs w:val="18"/>
              </w:rPr>
            </w:pPr>
            <w:r>
              <w:rPr>
                <w:sz w:val="18"/>
                <w:szCs w:val="18"/>
              </w:rPr>
              <w:t>Unchanged</w:t>
            </w:r>
          </w:p>
        </w:tc>
        <w:tc>
          <w:tcPr>
            <w:tcW w:w="320" w:type="pct"/>
            <w:shd w:val="clear" w:color="auto" w:fill="auto"/>
          </w:tcPr>
          <w:p w14:paraId="25669049" w14:textId="5C3EB078" w:rsidR="00E918AC" w:rsidRPr="00CB4E07" w:rsidRDefault="00E918AC" w:rsidP="00012FB1">
            <w:pPr>
              <w:keepNext/>
              <w:keepLines/>
              <w:jc w:val="right"/>
              <w:rPr>
                <w:sz w:val="18"/>
                <w:szCs w:val="18"/>
              </w:rPr>
            </w:pPr>
            <w:r w:rsidRPr="00B73491">
              <w:rPr>
                <w:sz w:val="18"/>
              </w:rPr>
              <w:t>47</w:t>
            </w:r>
          </w:p>
        </w:tc>
        <w:tc>
          <w:tcPr>
            <w:tcW w:w="364" w:type="pct"/>
            <w:shd w:val="clear" w:color="auto" w:fill="auto"/>
          </w:tcPr>
          <w:p w14:paraId="6AB9F664" w14:textId="72F39793" w:rsidR="00E918AC" w:rsidRPr="00CB4E07" w:rsidRDefault="00E918AC" w:rsidP="00012FB1">
            <w:pPr>
              <w:keepNext/>
              <w:keepLines/>
              <w:jc w:val="right"/>
              <w:rPr>
                <w:sz w:val="18"/>
                <w:szCs w:val="18"/>
              </w:rPr>
            </w:pPr>
            <w:r>
              <w:rPr>
                <w:sz w:val="18"/>
              </w:rPr>
              <w:t>(</w:t>
            </w:r>
            <w:r w:rsidRPr="00B73491">
              <w:rPr>
                <w:sz w:val="18"/>
              </w:rPr>
              <w:t>51</w:t>
            </w:r>
            <w:r>
              <w:rPr>
                <w:sz w:val="18"/>
              </w:rPr>
              <w:t>)</w:t>
            </w:r>
          </w:p>
        </w:tc>
        <w:tc>
          <w:tcPr>
            <w:tcW w:w="449" w:type="pct"/>
            <w:shd w:val="clear" w:color="auto" w:fill="auto"/>
          </w:tcPr>
          <w:p w14:paraId="7B2E4B2B" w14:textId="44A35176" w:rsidR="00E918AC" w:rsidRPr="00CB4E07" w:rsidRDefault="00E918AC" w:rsidP="00012FB1">
            <w:pPr>
              <w:keepNext/>
              <w:keepLines/>
              <w:jc w:val="right"/>
              <w:rPr>
                <w:sz w:val="18"/>
                <w:szCs w:val="18"/>
              </w:rPr>
            </w:pPr>
            <w:r w:rsidRPr="00B73491">
              <w:rPr>
                <w:sz w:val="18"/>
              </w:rPr>
              <w:t>46</w:t>
            </w:r>
          </w:p>
        </w:tc>
        <w:tc>
          <w:tcPr>
            <w:tcW w:w="389" w:type="pct"/>
            <w:shd w:val="clear" w:color="auto" w:fill="auto"/>
          </w:tcPr>
          <w:p w14:paraId="3A069F97" w14:textId="6E03FF5E" w:rsidR="00E918AC" w:rsidRPr="00CB4E07" w:rsidRDefault="00E918AC" w:rsidP="00012FB1">
            <w:pPr>
              <w:keepNext/>
              <w:keepLines/>
              <w:jc w:val="right"/>
              <w:rPr>
                <w:sz w:val="18"/>
                <w:szCs w:val="18"/>
              </w:rPr>
            </w:pPr>
            <w:r>
              <w:rPr>
                <w:sz w:val="18"/>
              </w:rPr>
              <w:t>(</w:t>
            </w:r>
            <w:r w:rsidRPr="00B73491">
              <w:rPr>
                <w:sz w:val="18"/>
              </w:rPr>
              <w:t>49</w:t>
            </w:r>
            <w:r>
              <w:rPr>
                <w:sz w:val="18"/>
              </w:rPr>
              <w:t>)</w:t>
            </w:r>
          </w:p>
        </w:tc>
        <w:tc>
          <w:tcPr>
            <w:tcW w:w="370" w:type="pct"/>
            <w:shd w:val="clear" w:color="auto" w:fill="auto"/>
          </w:tcPr>
          <w:p w14:paraId="2B253E25" w14:textId="672CFB6A" w:rsidR="00E918AC" w:rsidRPr="00F372E8" w:rsidRDefault="00E918AC" w:rsidP="00012FB1">
            <w:pPr>
              <w:keepNext/>
              <w:keepLines/>
              <w:jc w:val="right"/>
              <w:rPr>
                <w:sz w:val="18"/>
                <w:szCs w:val="18"/>
              </w:rPr>
            </w:pPr>
            <w:r w:rsidRPr="00B73491">
              <w:rPr>
                <w:sz w:val="18"/>
              </w:rPr>
              <w:t>1.00</w:t>
            </w:r>
          </w:p>
        </w:tc>
        <w:tc>
          <w:tcPr>
            <w:tcW w:w="656" w:type="pct"/>
            <w:shd w:val="clear" w:color="auto" w:fill="auto"/>
          </w:tcPr>
          <w:p w14:paraId="4ECDE68F" w14:textId="77777777" w:rsidR="00E918AC" w:rsidRPr="00F372E8" w:rsidRDefault="00E918AC" w:rsidP="00012FB1">
            <w:pPr>
              <w:keepNext/>
              <w:keepLines/>
              <w:jc w:val="right"/>
              <w:rPr>
                <w:sz w:val="18"/>
                <w:szCs w:val="18"/>
              </w:rPr>
            </w:pPr>
          </w:p>
        </w:tc>
        <w:tc>
          <w:tcPr>
            <w:tcW w:w="502" w:type="pct"/>
            <w:shd w:val="clear" w:color="auto" w:fill="auto"/>
          </w:tcPr>
          <w:p w14:paraId="4C12E2FA" w14:textId="77777777" w:rsidR="00E918AC" w:rsidRPr="00CB4E07" w:rsidRDefault="00E918AC" w:rsidP="00012FB1">
            <w:pPr>
              <w:keepNext/>
              <w:keepLines/>
              <w:jc w:val="right"/>
              <w:rPr>
                <w:sz w:val="18"/>
                <w:szCs w:val="18"/>
              </w:rPr>
            </w:pPr>
          </w:p>
        </w:tc>
      </w:tr>
      <w:tr w:rsidR="00C04EB0" w14:paraId="7B98D9D0" w14:textId="7D5A4DCA" w:rsidTr="00012FB1">
        <w:tc>
          <w:tcPr>
            <w:tcW w:w="132" w:type="pct"/>
          </w:tcPr>
          <w:p w14:paraId="3C93573C" w14:textId="77777777" w:rsidR="00E918AC" w:rsidRPr="00CB4E07" w:rsidRDefault="00E918AC" w:rsidP="00E918AC">
            <w:pPr>
              <w:rPr>
                <w:sz w:val="18"/>
                <w:szCs w:val="18"/>
              </w:rPr>
            </w:pPr>
          </w:p>
        </w:tc>
        <w:tc>
          <w:tcPr>
            <w:tcW w:w="1818" w:type="pct"/>
            <w:shd w:val="clear" w:color="auto" w:fill="auto"/>
          </w:tcPr>
          <w:p w14:paraId="7B865C3B" w14:textId="77777777" w:rsidR="00E918AC" w:rsidRPr="00CB4E07" w:rsidRDefault="00E918AC" w:rsidP="00012FB1">
            <w:pPr>
              <w:keepNext/>
              <w:keepLines/>
              <w:rPr>
                <w:sz w:val="18"/>
                <w:szCs w:val="18"/>
              </w:rPr>
            </w:pPr>
            <w:r w:rsidRPr="00553109">
              <w:rPr>
                <w:sz w:val="18"/>
                <w:szCs w:val="18"/>
              </w:rPr>
              <w:t>Increased</w:t>
            </w:r>
          </w:p>
        </w:tc>
        <w:tc>
          <w:tcPr>
            <w:tcW w:w="320" w:type="pct"/>
            <w:shd w:val="clear" w:color="auto" w:fill="auto"/>
          </w:tcPr>
          <w:p w14:paraId="6C8D2F8D" w14:textId="6E1B6D9B" w:rsidR="00E918AC" w:rsidRPr="00CB4E07" w:rsidRDefault="00E918AC" w:rsidP="00012FB1">
            <w:pPr>
              <w:keepNext/>
              <w:keepLines/>
              <w:jc w:val="right"/>
              <w:rPr>
                <w:sz w:val="18"/>
                <w:szCs w:val="18"/>
              </w:rPr>
            </w:pPr>
            <w:r w:rsidRPr="00B73491">
              <w:rPr>
                <w:sz w:val="18"/>
              </w:rPr>
              <w:t>80</w:t>
            </w:r>
          </w:p>
        </w:tc>
        <w:tc>
          <w:tcPr>
            <w:tcW w:w="364" w:type="pct"/>
            <w:shd w:val="clear" w:color="auto" w:fill="auto"/>
          </w:tcPr>
          <w:p w14:paraId="7F66389E" w14:textId="060ACCBB" w:rsidR="00E918AC" w:rsidRPr="00CB4E07" w:rsidRDefault="00E918AC" w:rsidP="00012FB1">
            <w:pPr>
              <w:keepNext/>
              <w:keepLines/>
              <w:jc w:val="right"/>
              <w:rPr>
                <w:sz w:val="18"/>
                <w:szCs w:val="18"/>
              </w:rPr>
            </w:pPr>
            <w:r>
              <w:rPr>
                <w:sz w:val="18"/>
              </w:rPr>
              <w:t>(</w:t>
            </w:r>
            <w:r w:rsidRPr="00B73491">
              <w:rPr>
                <w:sz w:val="18"/>
              </w:rPr>
              <w:t>44</w:t>
            </w:r>
            <w:r>
              <w:rPr>
                <w:sz w:val="18"/>
              </w:rPr>
              <w:t>)</w:t>
            </w:r>
          </w:p>
        </w:tc>
        <w:tc>
          <w:tcPr>
            <w:tcW w:w="449" w:type="pct"/>
            <w:shd w:val="clear" w:color="auto" w:fill="auto"/>
          </w:tcPr>
          <w:p w14:paraId="0F97041B" w14:textId="0CDB25E3" w:rsidR="00E918AC" w:rsidRPr="00CB4E07" w:rsidRDefault="00E918AC" w:rsidP="00012FB1">
            <w:pPr>
              <w:keepNext/>
              <w:keepLines/>
              <w:jc w:val="right"/>
              <w:rPr>
                <w:sz w:val="18"/>
                <w:szCs w:val="18"/>
              </w:rPr>
            </w:pPr>
            <w:r w:rsidRPr="00B73491">
              <w:rPr>
                <w:sz w:val="18"/>
              </w:rPr>
              <w:t>100</w:t>
            </w:r>
          </w:p>
        </w:tc>
        <w:tc>
          <w:tcPr>
            <w:tcW w:w="389" w:type="pct"/>
            <w:shd w:val="clear" w:color="auto" w:fill="auto"/>
          </w:tcPr>
          <w:p w14:paraId="2F853948" w14:textId="2A68AF50" w:rsidR="00E918AC" w:rsidRPr="00CB4E07" w:rsidRDefault="00E918AC" w:rsidP="00012FB1">
            <w:pPr>
              <w:keepNext/>
              <w:keepLines/>
              <w:jc w:val="right"/>
              <w:rPr>
                <w:sz w:val="18"/>
                <w:szCs w:val="18"/>
              </w:rPr>
            </w:pPr>
            <w:r>
              <w:rPr>
                <w:sz w:val="18"/>
              </w:rPr>
              <w:t>(</w:t>
            </w:r>
            <w:r w:rsidRPr="00B73491">
              <w:rPr>
                <w:sz w:val="18"/>
              </w:rPr>
              <w:t>56</w:t>
            </w:r>
            <w:r>
              <w:rPr>
                <w:sz w:val="18"/>
              </w:rPr>
              <w:t>)</w:t>
            </w:r>
          </w:p>
        </w:tc>
        <w:tc>
          <w:tcPr>
            <w:tcW w:w="370" w:type="pct"/>
            <w:shd w:val="clear" w:color="auto" w:fill="auto"/>
          </w:tcPr>
          <w:p w14:paraId="24F33ED9" w14:textId="0E0E90D7" w:rsidR="00E918AC" w:rsidRPr="00F372E8" w:rsidRDefault="00E918AC" w:rsidP="00012FB1">
            <w:pPr>
              <w:keepNext/>
              <w:keepLines/>
              <w:jc w:val="right"/>
              <w:rPr>
                <w:sz w:val="18"/>
                <w:szCs w:val="18"/>
              </w:rPr>
            </w:pPr>
            <w:r w:rsidRPr="00B73491">
              <w:rPr>
                <w:sz w:val="18"/>
              </w:rPr>
              <w:t>1.28</w:t>
            </w:r>
          </w:p>
        </w:tc>
        <w:tc>
          <w:tcPr>
            <w:tcW w:w="656" w:type="pct"/>
            <w:shd w:val="clear" w:color="auto" w:fill="auto"/>
          </w:tcPr>
          <w:p w14:paraId="22BECD72" w14:textId="6200F32D" w:rsidR="00E918AC" w:rsidRPr="00F372E8" w:rsidRDefault="00E918AC" w:rsidP="0054481F">
            <w:pPr>
              <w:keepNext/>
              <w:keepLines/>
              <w:jc w:val="right"/>
              <w:rPr>
                <w:sz w:val="18"/>
                <w:szCs w:val="18"/>
              </w:rPr>
            </w:pPr>
            <w:r w:rsidRPr="00B73491">
              <w:rPr>
                <w:sz w:val="18"/>
              </w:rPr>
              <w:t>(0.77, 2.11)</w:t>
            </w:r>
          </w:p>
        </w:tc>
        <w:tc>
          <w:tcPr>
            <w:tcW w:w="502" w:type="pct"/>
            <w:shd w:val="clear" w:color="auto" w:fill="auto"/>
          </w:tcPr>
          <w:p w14:paraId="0CDC5440" w14:textId="2CAD9833" w:rsidR="00E918AC" w:rsidRPr="00CB4E07" w:rsidRDefault="00E918AC" w:rsidP="00012FB1">
            <w:pPr>
              <w:keepNext/>
              <w:keepLines/>
              <w:jc w:val="right"/>
              <w:rPr>
                <w:sz w:val="18"/>
                <w:szCs w:val="18"/>
              </w:rPr>
            </w:pPr>
          </w:p>
        </w:tc>
      </w:tr>
      <w:tr w:rsidR="00E918AC" w14:paraId="2963E3A2" w14:textId="77777777" w:rsidTr="00C04EB0">
        <w:tc>
          <w:tcPr>
            <w:tcW w:w="132" w:type="pct"/>
          </w:tcPr>
          <w:p w14:paraId="31E8F41A" w14:textId="35C677EA" w:rsidR="00E918AC" w:rsidRPr="00CB4E07" w:rsidRDefault="00E918AC" w:rsidP="00E918AC">
            <w:pPr>
              <w:rPr>
                <w:sz w:val="18"/>
                <w:szCs w:val="18"/>
              </w:rPr>
            </w:pPr>
          </w:p>
        </w:tc>
        <w:tc>
          <w:tcPr>
            <w:tcW w:w="1818" w:type="pct"/>
            <w:shd w:val="clear" w:color="auto" w:fill="auto"/>
          </w:tcPr>
          <w:p w14:paraId="50E966E1" w14:textId="77777777" w:rsidR="00E918AC" w:rsidRPr="00CB4E07" w:rsidRDefault="00E918AC" w:rsidP="00E918AC">
            <w:pPr>
              <w:rPr>
                <w:sz w:val="18"/>
                <w:szCs w:val="18"/>
              </w:rPr>
            </w:pPr>
            <w:r w:rsidRPr="00553109">
              <w:rPr>
                <w:sz w:val="18"/>
                <w:szCs w:val="18"/>
              </w:rPr>
              <w:t>Decreased</w:t>
            </w:r>
          </w:p>
        </w:tc>
        <w:tc>
          <w:tcPr>
            <w:tcW w:w="320" w:type="pct"/>
            <w:shd w:val="clear" w:color="auto" w:fill="auto"/>
          </w:tcPr>
          <w:p w14:paraId="251CB2FC" w14:textId="4D3E423B" w:rsidR="00E918AC" w:rsidRDefault="00E918AC" w:rsidP="00E918AC">
            <w:pPr>
              <w:jc w:val="right"/>
              <w:rPr>
                <w:color w:val="000000"/>
                <w:sz w:val="18"/>
                <w:szCs w:val="18"/>
                <w:lang w:val="en-US"/>
              </w:rPr>
            </w:pPr>
            <w:r w:rsidRPr="00B73491">
              <w:rPr>
                <w:sz w:val="18"/>
              </w:rPr>
              <w:t>59</w:t>
            </w:r>
          </w:p>
        </w:tc>
        <w:tc>
          <w:tcPr>
            <w:tcW w:w="364" w:type="pct"/>
            <w:shd w:val="clear" w:color="auto" w:fill="auto"/>
          </w:tcPr>
          <w:p w14:paraId="590B40F1" w14:textId="675CCBD1" w:rsidR="00E918AC" w:rsidRDefault="00E918AC" w:rsidP="00E918AC">
            <w:pPr>
              <w:jc w:val="right"/>
              <w:rPr>
                <w:color w:val="000000"/>
                <w:sz w:val="18"/>
                <w:szCs w:val="18"/>
                <w:lang w:val="en-US"/>
              </w:rPr>
            </w:pPr>
            <w:r>
              <w:rPr>
                <w:sz w:val="18"/>
              </w:rPr>
              <w:t>(</w:t>
            </w:r>
            <w:r w:rsidRPr="00B73491">
              <w:rPr>
                <w:sz w:val="18"/>
              </w:rPr>
              <w:t>56</w:t>
            </w:r>
            <w:r>
              <w:rPr>
                <w:sz w:val="18"/>
              </w:rPr>
              <w:t>)</w:t>
            </w:r>
          </w:p>
        </w:tc>
        <w:tc>
          <w:tcPr>
            <w:tcW w:w="449" w:type="pct"/>
            <w:shd w:val="clear" w:color="auto" w:fill="auto"/>
          </w:tcPr>
          <w:p w14:paraId="1FC73DC3" w14:textId="0566ABA4" w:rsidR="00E918AC" w:rsidRDefault="00E918AC" w:rsidP="00E918AC">
            <w:pPr>
              <w:jc w:val="right"/>
              <w:rPr>
                <w:color w:val="000000"/>
                <w:sz w:val="18"/>
                <w:szCs w:val="18"/>
                <w:lang w:val="en-US"/>
              </w:rPr>
            </w:pPr>
            <w:r w:rsidRPr="00B73491">
              <w:rPr>
                <w:sz w:val="18"/>
              </w:rPr>
              <w:t>47</w:t>
            </w:r>
          </w:p>
        </w:tc>
        <w:tc>
          <w:tcPr>
            <w:tcW w:w="389" w:type="pct"/>
            <w:shd w:val="clear" w:color="auto" w:fill="auto"/>
          </w:tcPr>
          <w:p w14:paraId="39991E02" w14:textId="0D1A54C6" w:rsidR="00E918AC" w:rsidRDefault="00E918AC" w:rsidP="00E918AC">
            <w:pPr>
              <w:jc w:val="right"/>
              <w:rPr>
                <w:color w:val="000000"/>
                <w:sz w:val="18"/>
                <w:szCs w:val="18"/>
                <w:lang w:val="en-US"/>
              </w:rPr>
            </w:pPr>
            <w:r>
              <w:rPr>
                <w:sz w:val="18"/>
              </w:rPr>
              <w:t>(</w:t>
            </w:r>
            <w:r w:rsidRPr="00B73491">
              <w:rPr>
                <w:sz w:val="18"/>
              </w:rPr>
              <w:t>44</w:t>
            </w:r>
            <w:r>
              <w:rPr>
                <w:sz w:val="18"/>
              </w:rPr>
              <w:t>)</w:t>
            </w:r>
          </w:p>
        </w:tc>
        <w:tc>
          <w:tcPr>
            <w:tcW w:w="370" w:type="pct"/>
            <w:shd w:val="clear" w:color="auto" w:fill="auto"/>
          </w:tcPr>
          <w:p w14:paraId="42210719" w14:textId="7BEAC55F" w:rsidR="00E918AC" w:rsidRDefault="00E918AC" w:rsidP="00E918AC">
            <w:pPr>
              <w:jc w:val="right"/>
              <w:rPr>
                <w:color w:val="000000"/>
                <w:sz w:val="18"/>
                <w:szCs w:val="18"/>
                <w:lang w:val="en-US"/>
              </w:rPr>
            </w:pPr>
            <w:r w:rsidRPr="00B73491">
              <w:rPr>
                <w:sz w:val="18"/>
              </w:rPr>
              <w:t>0.81</w:t>
            </w:r>
          </w:p>
        </w:tc>
        <w:tc>
          <w:tcPr>
            <w:tcW w:w="656" w:type="pct"/>
            <w:shd w:val="clear" w:color="auto" w:fill="auto"/>
          </w:tcPr>
          <w:p w14:paraId="081A11CB" w14:textId="19A0ACE2" w:rsidR="00E918AC" w:rsidRDefault="00E918AC" w:rsidP="0054481F">
            <w:pPr>
              <w:jc w:val="right"/>
              <w:rPr>
                <w:color w:val="000000"/>
                <w:sz w:val="18"/>
                <w:szCs w:val="18"/>
                <w:lang w:val="en-US"/>
              </w:rPr>
            </w:pPr>
            <w:r w:rsidRPr="00B73491">
              <w:rPr>
                <w:sz w:val="18"/>
              </w:rPr>
              <w:t>(0.47, 1.42)</w:t>
            </w:r>
          </w:p>
        </w:tc>
        <w:tc>
          <w:tcPr>
            <w:tcW w:w="502" w:type="pct"/>
            <w:shd w:val="clear" w:color="auto" w:fill="auto"/>
          </w:tcPr>
          <w:p w14:paraId="6B2945B3" w14:textId="6F0FC7FE" w:rsidR="00E918AC" w:rsidRPr="00CB4E07" w:rsidRDefault="00E918AC" w:rsidP="00E918AC">
            <w:pPr>
              <w:jc w:val="right"/>
              <w:rPr>
                <w:sz w:val="18"/>
                <w:szCs w:val="18"/>
              </w:rPr>
            </w:pPr>
          </w:p>
        </w:tc>
      </w:tr>
      <w:tr w:rsidR="005A2453" w14:paraId="40DBAFA9" w14:textId="77777777" w:rsidTr="00C04EB0">
        <w:tc>
          <w:tcPr>
            <w:tcW w:w="2270" w:type="pct"/>
            <w:gridSpan w:val="3"/>
            <w:shd w:val="clear" w:color="auto" w:fill="auto"/>
          </w:tcPr>
          <w:p w14:paraId="1196DEF2" w14:textId="36BF38D4" w:rsidR="005A2453" w:rsidRPr="00CB4E07" w:rsidRDefault="005A2453" w:rsidP="00665F86">
            <w:pPr>
              <w:jc w:val="left"/>
              <w:rPr>
                <w:sz w:val="18"/>
                <w:szCs w:val="18"/>
              </w:rPr>
            </w:pPr>
            <w:r>
              <w:rPr>
                <w:b/>
                <w:sz w:val="18"/>
                <w:szCs w:val="18"/>
              </w:rPr>
              <w:t xml:space="preserve">Change to marital status </w:t>
            </w:r>
            <w:r w:rsidR="00665F86">
              <w:rPr>
                <w:b/>
                <w:bCs/>
                <w:sz w:val="18"/>
                <w:szCs w:val="18"/>
                <w:lang w:val="en-AU" w:eastAsia="en-US"/>
              </w:rPr>
              <w:t>200</w:t>
            </w:r>
            <w:r>
              <w:rPr>
                <w:b/>
                <w:bCs/>
                <w:sz w:val="18"/>
                <w:szCs w:val="18"/>
                <w:lang w:val="en-AU" w:eastAsia="en-US"/>
              </w:rPr>
              <w:t xml:space="preserve">9 to </w:t>
            </w:r>
            <w:r w:rsidR="00665F86">
              <w:rPr>
                <w:b/>
                <w:bCs/>
                <w:sz w:val="18"/>
                <w:szCs w:val="18"/>
                <w:lang w:val="en-AU" w:eastAsia="en-US"/>
              </w:rPr>
              <w:t>20</w:t>
            </w:r>
            <w:r>
              <w:rPr>
                <w:b/>
                <w:bCs/>
                <w:sz w:val="18"/>
                <w:szCs w:val="18"/>
                <w:lang w:val="en-AU" w:eastAsia="en-US"/>
              </w:rPr>
              <w:t>14</w:t>
            </w:r>
          </w:p>
        </w:tc>
        <w:tc>
          <w:tcPr>
            <w:tcW w:w="364" w:type="pct"/>
            <w:shd w:val="clear" w:color="auto" w:fill="auto"/>
          </w:tcPr>
          <w:p w14:paraId="63F3B12B" w14:textId="77777777" w:rsidR="005A2453" w:rsidRPr="00CB4E07" w:rsidRDefault="005A2453" w:rsidP="006C6BBC">
            <w:pPr>
              <w:jc w:val="right"/>
              <w:rPr>
                <w:sz w:val="18"/>
                <w:szCs w:val="18"/>
              </w:rPr>
            </w:pPr>
          </w:p>
        </w:tc>
        <w:tc>
          <w:tcPr>
            <w:tcW w:w="449" w:type="pct"/>
            <w:shd w:val="clear" w:color="auto" w:fill="auto"/>
            <w:vAlign w:val="center"/>
          </w:tcPr>
          <w:p w14:paraId="16E0B4DC" w14:textId="77777777" w:rsidR="005A2453" w:rsidRPr="00CB4E07" w:rsidRDefault="005A2453" w:rsidP="006C6BBC">
            <w:pPr>
              <w:jc w:val="right"/>
              <w:rPr>
                <w:sz w:val="18"/>
                <w:szCs w:val="18"/>
              </w:rPr>
            </w:pPr>
          </w:p>
        </w:tc>
        <w:tc>
          <w:tcPr>
            <w:tcW w:w="389" w:type="pct"/>
            <w:shd w:val="clear" w:color="auto" w:fill="auto"/>
          </w:tcPr>
          <w:p w14:paraId="45872786" w14:textId="77777777" w:rsidR="005A2453" w:rsidRPr="00CB4E07" w:rsidRDefault="005A2453" w:rsidP="006C6BBC">
            <w:pPr>
              <w:jc w:val="right"/>
              <w:rPr>
                <w:sz w:val="18"/>
                <w:szCs w:val="18"/>
              </w:rPr>
            </w:pPr>
          </w:p>
        </w:tc>
        <w:tc>
          <w:tcPr>
            <w:tcW w:w="370" w:type="pct"/>
            <w:shd w:val="clear" w:color="auto" w:fill="auto"/>
            <w:vAlign w:val="center"/>
          </w:tcPr>
          <w:p w14:paraId="6D042415" w14:textId="77777777" w:rsidR="005A2453" w:rsidRPr="00F372E8" w:rsidRDefault="005A2453" w:rsidP="006C6BBC">
            <w:pPr>
              <w:jc w:val="right"/>
              <w:rPr>
                <w:sz w:val="18"/>
                <w:szCs w:val="18"/>
              </w:rPr>
            </w:pPr>
          </w:p>
        </w:tc>
        <w:tc>
          <w:tcPr>
            <w:tcW w:w="656" w:type="pct"/>
            <w:shd w:val="clear" w:color="auto" w:fill="auto"/>
          </w:tcPr>
          <w:p w14:paraId="52E922C1" w14:textId="77777777" w:rsidR="005A2453" w:rsidRPr="00F372E8" w:rsidRDefault="005A2453" w:rsidP="0054481F">
            <w:pPr>
              <w:jc w:val="right"/>
              <w:rPr>
                <w:sz w:val="18"/>
                <w:szCs w:val="18"/>
              </w:rPr>
            </w:pPr>
          </w:p>
        </w:tc>
        <w:tc>
          <w:tcPr>
            <w:tcW w:w="502" w:type="pct"/>
            <w:shd w:val="clear" w:color="auto" w:fill="auto"/>
          </w:tcPr>
          <w:p w14:paraId="54E719F5" w14:textId="3D2B4728" w:rsidR="005A2453" w:rsidRPr="00CB4E07" w:rsidRDefault="005A2453" w:rsidP="006C6BBC">
            <w:pPr>
              <w:jc w:val="right"/>
              <w:rPr>
                <w:sz w:val="18"/>
                <w:szCs w:val="18"/>
              </w:rPr>
            </w:pPr>
            <w:r>
              <w:rPr>
                <w:sz w:val="18"/>
                <w:szCs w:val="18"/>
              </w:rPr>
              <w:t>0.61</w:t>
            </w:r>
          </w:p>
        </w:tc>
      </w:tr>
      <w:tr w:rsidR="006C6BBC" w14:paraId="64ACE43C" w14:textId="77777777" w:rsidTr="005A2453">
        <w:tc>
          <w:tcPr>
            <w:tcW w:w="132" w:type="pct"/>
          </w:tcPr>
          <w:p w14:paraId="46EEB033" w14:textId="77777777" w:rsidR="006C6BBC" w:rsidRPr="00CB4E07" w:rsidRDefault="006C6BBC" w:rsidP="006C6BBC">
            <w:pPr>
              <w:rPr>
                <w:sz w:val="18"/>
                <w:szCs w:val="18"/>
              </w:rPr>
            </w:pPr>
          </w:p>
        </w:tc>
        <w:tc>
          <w:tcPr>
            <w:tcW w:w="1818" w:type="pct"/>
            <w:shd w:val="clear" w:color="auto" w:fill="auto"/>
          </w:tcPr>
          <w:p w14:paraId="4DEA6B25" w14:textId="77777777" w:rsidR="006C6BBC" w:rsidRPr="00CB4E07" w:rsidRDefault="006C6BBC" w:rsidP="006C6BBC">
            <w:pPr>
              <w:rPr>
                <w:sz w:val="18"/>
                <w:szCs w:val="18"/>
              </w:rPr>
            </w:pPr>
            <w:r>
              <w:rPr>
                <w:sz w:val="18"/>
                <w:szCs w:val="18"/>
              </w:rPr>
              <w:t>Unchanged</w:t>
            </w:r>
          </w:p>
        </w:tc>
        <w:tc>
          <w:tcPr>
            <w:tcW w:w="320" w:type="pct"/>
            <w:shd w:val="clear" w:color="auto" w:fill="auto"/>
          </w:tcPr>
          <w:p w14:paraId="351D4362" w14:textId="2245BC2E" w:rsidR="006C6BBC" w:rsidRPr="00CB4E07" w:rsidRDefault="006C6BBC" w:rsidP="006C6BBC">
            <w:pPr>
              <w:jc w:val="right"/>
              <w:rPr>
                <w:sz w:val="18"/>
                <w:szCs w:val="18"/>
              </w:rPr>
            </w:pPr>
            <w:r w:rsidRPr="00D80C7E">
              <w:rPr>
                <w:sz w:val="18"/>
                <w:szCs w:val="18"/>
              </w:rPr>
              <w:t>151</w:t>
            </w:r>
          </w:p>
        </w:tc>
        <w:tc>
          <w:tcPr>
            <w:tcW w:w="364" w:type="pct"/>
            <w:shd w:val="clear" w:color="auto" w:fill="auto"/>
            <w:vAlign w:val="center"/>
          </w:tcPr>
          <w:p w14:paraId="3EAED161" w14:textId="334F5A45" w:rsidR="006C6BBC" w:rsidRPr="00CB4E07" w:rsidRDefault="006C6BBC" w:rsidP="006C6BBC">
            <w:pPr>
              <w:jc w:val="right"/>
              <w:rPr>
                <w:sz w:val="18"/>
                <w:szCs w:val="18"/>
              </w:rPr>
            </w:pPr>
            <w:r>
              <w:rPr>
                <w:color w:val="000000"/>
                <w:sz w:val="18"/>
                <w:szCs w:val="18"/>
              </w:rPr>
              <w:t>(49)</w:t>
            </w:r>
          </w:p>
        </w:tc>
        <w:tc>
          <w:tcPr>
            <w:tcW w:w="449" w:type="pct"/>
            <w:shd w:val="clear" w:color="auto" w:fill="auto"/>
          </w:tcPr>
          <w:p w14:paraId="53A35AB7" w14:textId="77CA309C" w:rsidR="006C6BBC" w:rsidRPr="00CB4E07" w:rsidRDefault="006C6BBC" w:rsidP="006C6BBC">
            <w:pPr>
              <w:jc w:val="right"/>
              <w:rPr>
                <w:sz w:val="18"/>
                <w:szCs w:val="18"/>
              </w:rPr>
            </w:pPr>
            <w:r w:rsidRPr="00D80C7E">
              <w:rPr>
                <w:sz w:val="18"/>
                <w:szCs w:val="18"/>
              </w:rPr>
              <w:t>158</w:t>
            </w:r>
          </w:p>
        </w:tc>
        <w:tc>
          <w:tcPr>
            <w:tcW w:w="389" w:type="pct"/>
            <w:shd w:val="clear" w:color="auto" w:fill="auto"/>
            <w:vAlign w:val="center"/>
          </w:tcPr>
          <w:p w14:paraId="3CDC0E93" w14:textId="187DC3C7" w:rsidR="006C6BBC" w:rsidRPr="00CB4E07" w:rsidRDefault="006C6BBC" w:rsidP="006C6BBC">
            <w:pPr>
              <w:jc w:val="right"/>
              <w:rPr>
                <w:sz w:val="18"/>
                <w:szCs w:val="18"/>
              </w:rPr>
            </w:pPr>
            <w:r>
              <w:rPr>
                <w:color w:val="000000"/>
                <w:sz w:val="18"/>
                <w:szCs w:val="18"/>
              </w:rPr>
              <w:t>(51)</w:t>
            </w:r>
          </w:p>
        </w:tc>
        <w:tc>
          <w:tcPr>
            <w:tcW w:w="370" w:type="pct"/>
            <w:shd w:val="clear" w:color="auto" w:fill="auto"/>
          </w:tcPr>
          <w:p w14:paraId="6127ED0D" w14:textId="6BF2081E" w:rsidR="006C6BBC" w:rsidRPr="00F372E8" w:rsidRDefault="006C6BBC" w:rsidP="006C6BBC">
            <w:pPr>
              <w:jc w:val="right"/>
              <w:rPr>
                <w:sz w:val="18"/>
                <w:szCs w:val="18"/>
              </w:rPr>
            </w:pPr>
            <w:r w:rsidRPr="00D80C7E">
              <w:rPr>
                <w:sz w:val="18"/>
                <w:szCs w:val="18"/>
              </w:rPr>
              <w:t>1</w:t>
            </w:r>
            <w:r w:rsidR="00B94C11">
              <w:rPr>
                <w:sz w:val="18"/>
                <w:szCs w:val="18"/>
              </w:rPr>
              <w:t>.00</w:t>
            </w:r>
          </w:p>
        </w:tc>
        <w:tc>
          <w:tcPr>
            <w:tcW w:w="656" w:type="pct"/>
            <w:shd w:val="clear" w:color="auto" w:fill="auto"/>
          </w:tcPr>
          <w:p w14:paraId="53BDE8C8" w14:textId="77777777" w:rsidR="006C6BBC" w:rsidRPr="00F372E8" w:rsidRDefault="006C6BBC" w:rsidP="0054481F">
            <w:pPr>
              <w:jc w:val="right"/>
              <w:rPr>
                <w:sz w:val="18"/>
                <w:szCs w:val="18"/>
              </w:rPr>
            </w:pPr>
          </w:p>
        </w:tc>
        <w:tc>
          <w:tcPr>
            <w:tcW w:w="502" w:type="pct"/>
            <w:shd w:val="clear" w:color="auto" w:fill="auto"/>
          </w:tcPr>
          <w:p w14:paraId="3798316D" w14:textId="77777777" w:rsidR="006C6BBC" w:rsidRPr="00CB4E07" w:rsidRDefault="006C6BBC" w:rsidP="006C6BBC">
            <w:pPr>
              <w:jc w:val="right"/>
              <w:rPr>
                <w:sz w:val="18"/>
                <w:szCs w:val="18"/>
              </w:rPr>
            </w:pPr>
          </w:p>
        </w:tc>
      </w:tr>
      <w:tr w:rsidR="006C6BBC" w14:paraId="530377D1" w14:textId="77777777" w:rsidTr="00C04EB0">
        <w:tc>
          <w:tcPr>
            <w:tcW w:w="132" w:type="pct"/>
          </w:tcPr>
          <w:p w14:paraId="57BCB021" w14:textId="77777777" w:rsidR="006C6BBC" w:rsidRPr="00CB4E07" w:rsidRDefault="006C6BBC" w:rsidP="006C6BBC">
            <w:pPr>
              <w:rPr>
                <w:sz w:val="18"/>
                <w:szCs w:val="18"/>
              </w:rPr>
            </w:pPr>
          </w:p>
        </w:tc>
        <w:tc>
          <w:tcPr>
            <w:tcW w:w="1818" w:type="pct"/>
            <w:shd w:val="clear" w:color="auto" w:fill="auto"/>
          </w:tcPr>
          <w:p w14:paraId="7CBDD620" w14:textId="77777777" w:rsidR="006C6BBC" w:rsidRDefault="006C6BBC" w:rsidP="006C6BBC">
            <w:pPr>
              <w:rPr>
                <w:sz w:val="18"/>
                <w:szCs w:val="18"/>
              </w:rPr>
            </w:pPr>
            <w:r>
              <w:rPr>
                <w:sz w:val="18"/>
                <w:szCs w:val="18"/>
              </w:rPr>
              <w:t>Separated</w:t>
            </w:r>
          </w:p>
        </w:tc>
        <w:tc>
          <w:tcPr>
            <w:tcW w:w="320" w:type="pct"/>
            <w:shd w:val="clear" w:color="auto" w:fill="auto"/>
          </w:tcPr>
          <w:p w14:paraId="19CC784C" w14:textId="6DA8517E" w:rsidR="006C6BBC" w:rsidRDefault="006C6BBC" w:rsidP="006C6BBC">
            <w:pPr>
              <w:jc w:val="right"/>
              <w:rPr>
                <w:color w:val="000000"/>
                <w:sz w:val="18"/>
                <w:szCs w:val="18"/>
                <w:lang w:val="en-US"/>
              </w:rPr>
            </w:pPr>
            <w:r w:rsidRPr="00D80C7E">
              <w:rPr>
                <w:sz w:val="18"/>
                <w:szCs w:val="18"/>
              </w:rPr>
              <w:t>13</w:t>
            </w:r>
          </w:p>
        </w:tc>
        <w:tc>
          <w:tcPr>
            <w:tcW w:w="364" w:type="pct"/>
            <w:shd w:val="clear" w:color="auto" w:fill="auto"/>
            <w:vAlign w:val="center"/>
          </w:tcPr>
          <w:p w14:paraId="542FBA06" w14:textId="677A6B87" w:rsidR="006C6BBC" w:rsidRDefault="006C6BBC" w:rsidP="006C6BBC">
            <w:pPr>
              <w:jc w:val="right"/>
              <w:rPr>
                <w:color w:val="000000"/>
                <w:sz w:val="18"/>
                <w:szCs w:val="18"/>
                <w:lang w:val="en-US"/>
              </w:rPr>
            </w:pPr>
            <w:r>
              <w:rPr>
                <w:color w:val="000000"/>
                <w:sz w:val="18"/>
                <w:szCs w:val="18"/>
              </w:rPr>
              <w:t>(42)</w:t>
            </w:r>
          </w:p>
        </w:tc>
        <w:tc>
          <w:tcPr>
            <w:tcW w:w="449" w:type="pct"/>
            <w:shd w:val="clear" w:color="auto" w:fill="auto"/>
          </w:tcPr>
          <w:p w14:paraId="46005DC8" w14:textId="71343CD2" w:rsidR="006C6BBC" w:rsidRDefault="006C6BBC" w:rsidP="006C6BBC">
            <w:pPr>
              <w:jc w:val="right"/>
              <w:rPr>
                <w:color w:val="000000"/>
                <w:sz w:val="18"/>
                <w:szCs w:val="18"/>
                <w:lang w:val="en-US"/>
              </w:rPr>
            </w:pPr>
            <w:r w:rsidRPr="00D80C7E">
              <w:rPr>
                <w:sz w:val="18"/>
                <w:szCs w:val="18"/>
              </w:rPr>
              <w:t>18</w:t>
            </w:r>
          </w:p>
        </w:tc>
        <w:tc>
          <w:tcPr>
            <w:tcW w:w="389" w:type="pct"/>
            <w:shd w:val="clear" w:color="auto" w:fill="auto"/>
            <w:vAlign w:val="center"/>
          </w:tcPr>
          <w:p w14:paraId="171AA730" w14:textId="5DD877A7" w:rsidR="006C6BBC" w:rsidRDefault="006C6BBC" w:rsidP="006C6BBC">
            <w:pPr>
              <w:jc w:val="right"/>
              <w:rPr>
                <w:color w:val="000000"/>
                <w:sz w:val="18"/>
                <w:szCs w:val="18"/>
                <w:lang w:val="en-US"/>
              </w:rPr>
            </w:pPr>
            <w:r>
              <w:rPr>
                <w:color w:val="000000"/>
                <w:sz w:val="18"/>
                <w:szCs w:val="18"/>
              </w:rPr>
              <w:t>(58)</w:t>
            </w:r>
          </w:p>
        </w:tc>
        <w:tc>
          <w:tcPr>
            <w:tcW w:w="370" w:type="pct"/>
            <w:shd w:val="clear" w:color="auto" w:fill="auto"/>
          </w:tcPr>
          <w:p w14:paraId="748C94A1" w14:textId="51D968C1" w:rsidR="006C6BBC" w:rsidRDefault="006C6BBC" w:rsidP="006C6BBC">
            <w:pPr>
              <w:jc w:val="right"/>
              <w:rPr>
                <w:color w:val="000000"/>
                <w:sz w:val="18"/>
                <w:szCs w:val="18"/>
                <w:lang w:val="en-US"/>
              </w:rPr>
            </w:pPr>
            <w:r w:rsidRPr="00D80C7E">
              <w:rPr>
                <w:sz w:val="18"/>
                <w:szCs w:val="18"/>
              </w:rPr>
              <w:t>1.32</w:t>
            </w:r>
          </w:p>
        </w:tc>
        <w:tc>
          <w:tcPr>
            <w:tcW w:w="656" w:type="pct"/>
            <w:shd w:val="clear" w:color="auto" w:fill="auto"/>
          </w:tcPr>
          <w:p w14:paraId="502EED88" w14:textId="0B0DD032" w:rsidR="006C6BBC" w:rsidRDefault="006C6BBC" w:rsidP="0054481F">
            <w:pPr>
              <w:jc w:val="right"/>
              <w:rPr>
                <w:color w:val="000000"/>
                <w:sz w:val="18"/>
                <w:szCs w:val="18"/>
                <w:lang w:val="en-US"/>
              </w:rPr>
            </w:pPr>
            <w:r w:rsidRPr="00D80C7E">
              <w:rPr>
                <w:sz w:val="18"/>
                <w:szCs w:val="18"/>
              </w:rPr>
              <w:t>(0.63, 2.79)</w:t>
            </w:r>
          </w:p>
        </w:tc>
        <w:tc>
          <w:tcPr>
            <w:tcW w:w="502" w:type="pct"/>
            <w:shd w:val="clear" w:color="auto" w:fill="auto"/>
          </w:tcPr>
          <w:p w14:paraId="335B5CCA" w14:textId="77777777" w:rsidR="006C6BBC" w:rsidRPr="00CB4E07" w:rsidRDefault="006C6BBC" w:rsidP="006C6BBC">
            <w:pPr>
              <w:jc w:val="right"/>
              <w:rPr>
                <w:sz w:val="18"/>
                <w:szCs w:val="18"/>
              </w:rPr>
            </w:pPr>
          </w:p>
        </w:tc>
      </w:tr>
      <w:tr w:rsidR="006C6BBC" w14:paraId="0CC44AFF" w14:textId="77777777" w:rsidTr="00C04EB0">
        <w:tc>
          <w:tcPr>
            <w:tcW w:w="132" w:type="pct"/>
          </w:tcPr>
          <w:p w14:paraId="47185CE0" w14:textId="77777777" w:rsidR="006C6BBC" w:rsidRPr="00CB4E07" w:rsidRDefault="006C6BBC" w:rsidP="006C6BBC">
            <w:pPr>
              <w:rPr>
                <w:sz w:val="18"/>
                <w:szCs w:val="18"/>
              </w:rPr>
            </w:pPr>
          </w:p>
        </w:tc>
        <w:tc>
          <w:tcPr>
            <w:tcW w:w="1818" w:type="pct"/>
            <w:shd w:val="clear" w:color="auto" w:fill="auto"/>
          </w:tcPr>
          <w:p w14:paraId="0CAFCFF3" w14:textId="77777777" w:rsidR="006C6BBC" w:rsidRPr="00CB4E07" w:rsidRDefault="006C6BBC" w:rsidP="006C6BBC">
            <w:pPr>
              <w:rPr>
                <w:sz w:val="18"/>
                <w:szCs w:val="18"/>
              </w:rPr>
            </w:pPr>
            <w:r>
              <w:rPr>
                <w:sz w:val="18"/>
                <w:szCs w:val="18"/>
              </w:rPr>
              <w:t>Became partnered</w:t>
            </w:r>
          </w:p>
        </w:tc>
        <w:tc>
          <w:tcPr>
            <w:tcW w:w="320" w:type="pct"/>
            <w:shd w:val="clear" w:color="auto" w:fill="auto"/>
          </w:tcPr>
          <w:p w14:paraId="4FC95732" w14:textId="7FB992CD" w:rsidR="006C6BBC" w:rsidRPr="00CB4E07" w:rsidRDefault="006C6BBC" w:rsidP="006C6BBC">
            <w:pPr>
              <w:jc w:val="right"/>
              <w:rPr>
                <w:sz w:val="18"/>
                <w:szCs w:val="18"/>
              </w:rPr>
            </w:pPr>
            <w:r w:rsidRPr="00D80C7E">
              <w:rPr>
                <w:sz w:val="18"/>
                <w:szCs w:val="18"/>
              </w:rPr>
              <w:t>21</w:t>
            </w:r>
          </w:p>
        </w:tc>
        <w:tc>
          <w:tcPr>
            <w:tcW w:w="364" w:type="pct"/>
            <w:shd w:val="clear" w:color="auto" w:fill="auto"/>
            <w:vAlign w:val="center"/>
          </w:tcPr>
          <w:p w14:paraId="7A2302A9" w14:textId="54DEDFF2" w:rsidR="006C6BBC" w:rsidRPr="00CB4E07" w:rsidRDefault="006C6BBC" w:rsidP="006C6BBC">
            <w:pPr>
              <w:jc w:val="right"/>
              <w:rPr>
                <w:sz w:val="18"/>
                <w:szCs w:val="18"/>
              </w:rPr>
            </w:pPr>
            <w:r>
              <w:rPr>
                <w:color w:val="000000"/>
                <w:sz w:val="18"/>
                <w:szCs w:val="18"/>
              </w:rPr>
              <w:t>(54)</w:t>
            </w:r>
          </w:p>
        </w:tc>
        <w:tc>
          <w:tcPr>
            <w:tcW w:w="449" w:type="pct"/>
            <w:shd w:val="clear" w:color="auto" w:fill="auto"/>
          </w:tcPr>
          <w:p w14:paraId="2C2A0402" w14:textId="3D789FB3" w:rsidR="006C6BBC" w:rsidRPr="00CB4E07" w:rsidRDefault="006C6BBC" w:rsidP="006C6BBC">
            <w:pPr>
              <w:jc w:val="right"/>
              <w:rPr>
                <w:sz w:val="18"/>
                <w:szCs w:val="18"/>
              </w:rPr>
            </w:pPr>
            <w:r w:rsidRPr="00D80C7E">
              <w:rPr>
                <w:sz w:val="18"/>
                <w:szCs w:val="18"/>
              </w:rPr>
              <w:t>18</w:t>
            </w:r>
          </w:p>
        </w:tc>
        <w:tc>
          <w:tcPr>
            <w:tcW w:w="389" w:type="pct"/>
            <w:shd w:val="clear" w:color="auto" w:fill="auto"/>
            <w:vAlign w:val="center"/>
          </w:tcPr>
          <w:p w14:paraId="62E888E1" w14:textId="637987C7" w:rsidR="006C6BBC" w:rsidRPr="00CB4E07" w:rsidRDefault="006C6BBC" w:rsidP="006C6BBC">
            <w:pPr>
              <w:jc w:val="right"/>
              <w:rPr>
                <w:sz w:val="18"/>
                <w:szCs w:val="18"/>
              </w:rPr>
            </w:pPr>
            <w:r>
              <w:rPr>
                <w:color w:val="000000"/>
                <w:sz w:val="18"/>
                <w:szCs w:val="18"/>
              </w:rPr>
              <w:t>(46)</w:t>
            </w:r>
          </w:p>
        </w:tc>
        <w:tc>
          <w:tcPr>
            <w:tcW w:w="370" w:type="pct"/>
            <w:shd w:val="clear" w:color="auto" w:fill="auto"/>
          </w:tcPr>
          <w:p w14:paraId="0DD81CDF" w14:textId="77C8C50E" w:rsidR="006C6BBC" w:rsidRPr="00F372E8" w:rsidRDefault="006C6BBC" w:rsidP="006C6BBC">
            <w:pPr>
              <w:jc w:val="right"/>
              <w:rPr>
                <w:sz w:val="18"/>
                <w:szCs w:val="18"/>
              </w:rPr>
            </w:pPr>
            <w:r w:rsidRPr="00D80C7E">
              <w:rPr>
                <w:sz w:val="18"/>
                <w:szCs w:val="18"/>
              </w:rPr>
              <w:t>0.82</w:t>
            </w:r>
          </w:p>
        </w:tc>
        <w:tc>
          <w:tcPr>
            <w:tcW w:w="656" w:type="pct"/>
            <w:shd w:val="clear" w:color="auto" w:fill="auto"/>
          </w:tcPr>
          <w:p w14:paraId="36D85787" w14:textId="6A4FF964" w:rsidR="006C6BBC" w:rsidRPr="00F372E8" w:rsidRDefault="006C6BBC" w:rsidP="0054481F">
            <w:pPr>
              <w:jc w:val="right"/>
              <w:rPr>
                <w:sz w:val="18"/>
                <w:szCs w:val="18"/>
              </w:rPr>
            </w:pPr>
            <w:r w:rsidRPr="00D80C7E">
              <w:rPr>
                <w:sz w:val="18"/>
                <w:szCs w:val="18"/>
              </w:rPr>
              <w:t>(0.42, 1.60)</w:t>
            </w:r>
          </w:p>
        </w:tc>
        <w:tc>
          <w:tcPr>
            <w:tcW w:w="502" w:type="pct"/>
            <w:shd w:val="clear" w:color="auto" w:fill="auto"/>
          </w:tcPr>
          <w:p w14:paraId="24A29895" w14:textId="77777777" w:rsidR="006C6BBC" w:rsidRPr="00CB4E07" w:rsidRDefault="006C6BBC" w:rsidP="006C6BBC">
            <w:pPr>
              <w:jc w:val="right"/>
              <w:rPr>
                <w:sz w:val="18"/>
                <w:szCs w:val="18"/>
              </w:rPr>
            </w:pPr>
          </w:p>
        </w:tc>
      </w:tr>
      <w:tr w:rsidR="005A2453" w14:paraId="2D1FEAA0" w14:textId="77777777" w:rsidTr="00C04EB0">
        <w:tc>
          <w:tcPr>
            <w:tcW w:w="2634" w:type="pct"/>
            <w:gridSpan w:val="4"/>
            <w:shd w:val="clear" w:color="auto" w:fill="auto"/>
          </w:tcPr>
          <w:p w14:paraId="0DC43074" w14:textId="2F4D89C2" w:rsidR="005A2453" w:rsidRPr="00CB4E07" w:rsidRDefault="005A2453" w:rsidP="00665F86">
            <w:pPr>
              <w:jc w:val="left"/>
              <w:rPr>
                <w:sz w:val="18"/>
                <w:szCs w:val="18"/>
              </w:rPr>
            </w:pPr>
            <w:r>
              <w:rPr>
                <w:b/>
                <w:bCs/>
                <w:sz w:val="18"/>
                <w:szCs w:val="18"/>
                <w:lang w:val="en-AU" w:eastAsia="en-US"/>
              </w:rPr>
              <w:t xml:space="preserve">Change to smoking behaviour </w:t>
            </w:r>
            <w:r w:rsidR="00665F86">
              <w:rPr>
                <w:b/>
                <w:bCs/>
                <w:sz w:val="18"/>
                <w:szCs w:val="18"/>
                <w:lang w:val="en-AU" w:eastAsia="en-US"/>
              </w:rPr>
              <w:t>200</w:t>
            </w:r>
            <w:r>
              <w:rPr>
                <w:b/>
                <w:bCs/>
                <w:sz w:val="18"/>
                <w:szCs w:val="18"/>
                <w:lang w:val="en-AU" w:eastAsia="en-US"/>
              </w:rPr>
              <w:t xml:space="preserve">9 to </w:t>
            </w:r>
            <w:r w:rsidR="00665F86">
              <w:rPr>
                <w:b/>
                <w:bCs/>
                <w:sz w:val="18"/>
                <w:szCs w:val="18"/>
                <w:lang w:val="en-AU" w:eastAsia="en-US"/>
              </w:rPr>
              <w:t>20</w:t>
            </w:r>
            <w:r>
              <w:rPr>
                <w:b/>
                <w:bCs/>
                <w:sz w:val="18"/>
                <w:szCs w:val="18"/>
                <w:lang w:val="en-AU" w:eastAsia="en-US"/>
              </w:rPr>
              <w:t>14</w:t>
            </w:r>
          </w:p>
        </w:tc>
        <w:tc>
          <w:tcPr>
            <w:tcW w:w="449" w:type="pct"/>
            <w:shd w:val="clear" w:color="auto" w:fill="auto"/>
            <w:vAlign w:val="center"/>
          </w:tcPr>
          <w:p w14:paraId="3A837954" w14:textId="77777777" w:rsidR="005A2453" w:rsidRPr="00CB4E07" w:rsidRDefault="005A2453" w:rsidP="006C6BBC">
            <w:pPr>
              <w:jc w:val="right"/>
              <w:rPr>
                <w:sz w:val="18"/>
                <w:szCs w:val="18"/>
              </w:rPr>
            </w:pPr>
          </w:p>
        </w:tc>
        <w:tc>
          <w:tcPr>
            <w:tcW w:w="389" w:type="pct"/>
            <w:shd w:val="clear" w:color="auto" w:fill="auto"/>
          </w:tcPr>
          <w:p w14:paraId="60D26547" w14:textId="77777777" w:rsidR="005A2453" w:rsidRPr="00CB4E07" w:rsidRDefault="005A2453" w:rsidP="006C6BBC">
            <w:pPr>
              <w:jc w:val="right"/>
              <w:rPr>
                <w:sz w:val="18"/>
                <w:szCs w:val="18"/>
              </w:rPr>
            </w:pPr>
          </w:p>
        </w:tc>
        <w:tc>
          <w:tcPr>
            <w:tcW w:w="370" w:type="pct"/>
            <w:shd w:val="clear" w:color="auto" w:fill="auto"/>
            <w:vAlign w:val="center"/>
          </w:tcPr>
          <w:p w14:paraId="028445DD" w14:textId="77777777" w:rsidR="005A2453" w:rsidRPr="00F372E8" w:rsidRDefault="005A2453" w:rsidP="006C6BBC">
            <w:pPr>
              <w:jc w:val="right"/>
              <w:rPr>
                <w:sz w:val="18"/>
                <w:szCs w:val="18"/>
              </w:rPr>
            </w:pPr>
          </w:p>
        </w:tc>
        <w:tc>
          <w:tcPr>
            <w:tcW w:w="656" w:type="pct"/>
            <w:shd w:val="clear" w:color="auto" w:fill="auto"/>
          </w:tcPr>
          <w:p w14:paraId="2778E66F" w14:textId="77777777" w:rsidR="005A2453" w:rsidRPr="00F372E8" w:rsidRDefault="005A2453" w:rsidP="0054481F">
            <w:pPr>
              <w:jc w:val="right"/>
              <w:rPr>
                <w:sz w:val="18"/>
                <w:szCs w:val="18"/>
              </w:rPr>
            </w:pPr>
          </w:p>
        </w:tc>
        <w:tc>
          <w:tcPr>
            <w:tcW w:w="502" w:type="pct"/>
            <w:shd w:val="clear" w:color="auto" w:fill="auto"/>
          </w:tcPr>
          <w:p w14:paraId="642CFE2D" w14:textId="40559F1A" w:rsidR="005A2453" w:rsidRPr="00CB4E07" w:rsidRDefault="005A2453" w:rsidP="006C6BBC">
            <w:pPr>
              <w:jc w:val="right"/>
              <w:rPr>
                <w:sz w:val="18"/>
                <w:szCs w:val="18"/>
              </w:rPr>
            </w:pPr>
            <w:r>
              <w:rPr>
                <w:sz w:val="18"/>
                <w:szCs w:val="18"/>
              </w:rPr>
              <w:t>0.44</w:t>
            </w:r>
          </w:p>
        </w:tc>
      </w:tr>
      <w:tr w:rsidR="006C6BBC" w14:paraId="7C389B1E" w14:textId="77777777" w:rsidTr="005A2453">
        <w:tc>
          <w:tcPr>
            <w:tcW w:w="132" w:type="pct"/>
          </w:tcPr>
          <w:p w14:paraId="3C78D3A4" w14:textId="77777777" w:rsidR="006C6BBC" w:rsidRPr="00CB4E07" w:rsidRDefault="006C6BBC" w:rsidP="006C6BBC">
            <w:pPr>
              <w:rPr>
                <w:sz w:val="18"/>
                <w:szCs w:val="18"/>
              </w:rPr>
            </w:pPr>
          </w:p>
        </w:tc>
        <w:tc>
          <w:tcPr>
            <w:tcW w:w="1818" w:type="pct"/>
            <w:shd w:val="clear" w:color="auto" w:fill="auto"/>
          </w:tcPr>
          <w:p w14:paraId="025C1A6A" w14:textId="77777777" w:rsidR="006C6BBC" w:rsidRPr="00CB4E07" w:rsidRDefault="006C6BBC" w:rsidP="006C6BBC">
            <w:pPr>
              <w:jc w:val="left"/>
              <w:rPr>
                <w:sz w:val="18"/>
                <w:szCs w:val="18"/>
              </w:rPr>
            </w:pPr>
            <w:r>
              <w:rPr>
                <w:sz w:val="18"/>
                <w:szCs w:val="18"/>
              </w:rPr>
              <w:t>Unchanged</w:t>
            </w:r>
          </w:p>
        </w:tc>
        <w:tc>
          <w:tcPr>
            <w:tcW w:w="320" w:type="pct"/>
            <w:shd w:val="clear" w:color="auto" w:fill="auto"/>
          </w:tcPr>
          <w:p w14:paraId="226E1433" w14:textId="60AE7133" w:rsidR="006C6BBC" w:rsidRPr="00CB4E07" w:rsidRDefault="006C6BBC" w:rsidP="006C6BBC">
            <w:pPr>
              <w:jc w:val="right"/>
              <w:rPr>
                <w:sz w:val="18"/>
                <w:szCs w:val="18"/>
              </w:rPr>
            </w:pPr>
            <w:r w:rsidRPr="00D80C7E">
              <w:rPr>
                <w:sz w:val="18"/>
                <w:szCs w:val="18"/>
              </w:rPr>
              <w:t>120</w:t>
            </w:r>
          </w:p>
        </w:tc>
        <w:tc>
          <w:tcPr>
            <w:tcW w:w="364" w:type="pct"/>
            <w:shd w:val="clear" w:color="auto" w:fill="auto"/>
            <w:vAlign w:val="center"/>
          </w:tcPr>
          <w:p w14:paraId="7409AB23" w14:textId="566ACCB7" w:rsidR="006C6BBC" w:rsidRPr="00CB4E07" w:rsidRDefault="006C6BBC" w:rsidP="006C6BBC">
            <w:pPr>
              <w:jc w:val="right"/>
              <w:rPr>
                <w:sz w:val="18"/>
                <w:szCs w:val="18"/>
              </w:rPr>
            </w:pPr>
            <w:r>
              <w:rPr>
                <w:color w:val="000000"/>
                <w:sz w:val="18"/>
                <w:szCs w:val="18"/>
              </w:rPr>
              <w:t>(50)</w:t>
            </w:r>
          </w:p>
        </w:tc>
        <w:tc>
          <w:tcPr>
            <w:tcW w:w="449" w:type="pct"/>
            <w:shd w:val="clear" w:color="auto" w:fill="auto"/>
          </w:tcPr>
          <w:p w14:paraId="31F760EA" w14:textId="0FCE5A1A" w:rsidR="006C6BBC" w:rsidRPr="00CB4E07" w:rsidRDefault="006C6BBC" w:rsidP="006C6BBC">
            <w:pPr>
              <w:jc w:val="right"/>
              <w:rPr>
                <w:sz w:val="18"/>
                <w:szCs w:val="18"/>
              </w:rPr>
            </w:pPr>
            <w:r w:rsidRPr="00D80C7E">
              <w:rPr>
                <w:sz w:val="18"/>
                <w:szCs w:val="18"/>
              </w:rPr>
              <w:t>118</w:t>
            </w:r>
          </w:p>
        </w:tc>
        <w:tc>
          <w:tcPr>
            <w:tcW w:w="389" w:type="pct"/>
            <w:shd w:val="clear" w:color="auto" w:fill="auto"/>
            <w:vAlign w:val="center"/>
          </w:tcPr>
          <w:p w14:paraId="7A4DCCF1" w14:textId="5F3296DA" w:rsidR="006C6BBC" w:rsidRPr="00CB4E07" w:rsidRDefault="006C6BBC" w:rsidP="006C6BBC">
            <w:pPr>
              <w:jc w:val="right"/>
              <w:rPr>
                <w:sz w:val="18"/>
                <w:szCs w:val="18"/>
              </w:rPr>
            </w:pPr>
            <w:r>
              <w:rPr>
                <w:color w:val="000000"/>
                <w:sz w:val="18"/>
                <w:szCs w:val="18"/>
              </w:rPr>
              <w:t>(50)</w:t>
            </w:r>
          </w:p>
        </w:tc>
        <w:tc>
          <w:tcPr>
            <w:tcW w:w="370" w:type="pct"/>
            <w:shd w:val="clear" w:color="auto" w:fill="auto"/>
          </w:tcPr>
          <w:p w14:paraId="15BC34E3" w14:textId="3F2E5079" w:rsidR="006C6BBC" w:rsidRPr="00F372E8" w:rsidRDefault="006C6BBC" w:rsidP="006C6BBC">
            <w:pPr>
              <w:jc w:val="right"/>
              <w:rPr>
                <w:sz w:val="18"/>
                <w:szCs w:val="18"/>
              </w:rPr>
            </w:pPr>
            <w:r w:rsidRPr="00D80C7E">
              <w:rPr>
                <w:sz w:val="18"/>
                <w:szCs w:val="18"/>
              </w:rPr>
              <w:t>1</w:t>
            </w:r>
            <w:r w:rsidR="00B94C11">
              <w:rPr>
                <w:sz w:val="18"/>
                <w:szCs w:val="18"/>
              </w:rPr>
              <w:t>.00</w:t>
            </w:r>
          </w:p>
        </w:tc>
        <w:tc>
          <w:tcPr>
            <w:tcW w:w="656" w:type="pct"/>
            <w:shd w:val="clear" w:color="auto" w:fill="auto"/>
          </w:tcPr>
          <w:p w14:paraId="70459B57" w14:textId="77777777" w:rsidR="006C6BBC" w:rsidRPr="00F372E8" w:rsidRDefault="006C6BBC" w:rsidP="0054481F">
            <w:pPr>
              <w:jc w:val="right"/>
              <w:rPr>
                <w:sz w:val="18"/>
                <w:szCs w:val="18"/>
              </w:rPr>
            </w:pPr>
          </w:p>
        </w:tc>
        <w:tc>
          <w:tcPr>
            <w:tcW w:w="502" w:type="pct"/>
            <w:shd w:val="clear" w:color="auto" w:fill="auto"/>
          </w:tcPr>
          <w:p w14:paraId="39653F42" w14:textId="77777777" w:rsidR="006C6BBC" w:rsidRPr="00CB4E07" w:rsidRDefault="006C6BBC" w:rsidP="006C6BBC">
            <w:pPr>
              <w:jc w:val="right"/>
              <w:rPr>
                <w:sz w:val="18"/>
                <w:szCs w:val="18"/>
              </w:rPr>
            </w:pPr>
          </w:p>
        </w:tc>
      </w:tr>
      <w:tr w:rsidR="006C6BBC" w14:paraId="347B6944" w14:textId="77777777" w:rsidTr="00C04EB0">
        <w:tc>
          <w:tcPr>
            <w:tcW w:w="132" w:type="pct"/>
          </w:tcPr>
          <w:p w14:paraId="22A3CD6E" w14:textId="77777777" w:rsidR="006C6BBC" w:rsidRPr="00CB4E07" w:rsidRDefault="006C6BBC" w:rsidP="006C6BBC">
            <w:pPr>
              <w:rPr>
                <w:sz w:val="18"/>
                <w:szCs w:val="18"/>
              </w:rPr>
            </w:pPr>
          </w:p>
        </w:tc>
        <w:tc>
          <w:tcPr>
            <w:tcW w:w="1818" w:type="pct"/>
            <w:shd w:val="clear" w:color="auto" w:fill="auto"/>
          </w:tcPr>
          <w:p w14:paraId="010CAE6F" w14:textId="77777777" w:rsidR="006C6BBC" w:rsidRPr="00CB4E07" w:rsidRDefault="006C6BBC" w:rsidP="006C6BBC">
            <w:pPr>
              <w:jc w:val="left"/>
              <w:rPr>
                <w:sz w:val="18"/>
                <w:szCs w:val="18"/>
              </w:rPr>
            </w:pPr>
            <w:r w:rsidRPr="00553109">
              <w:rPr>
                <w:sz w:val="18"/>
                <w:szCs w:val="18"/>
              </w:rPr>
              <w:t>Increased</w:t>
            </w:r>
          </w:p>
        </w:tc>
        <w:tc>
          <w:tcPr>
            <w:tcW w:w="320" w:type="pct"/>
            <w:shd w:val="clear" w:color="auto" w:fill="auto"/>
          </w:tcPr>
          <w:p w14:paraId="5E8C9803" w14:textId="6CCDC609" w:rsidR="006C6BBC" w:rsidRPr="00CB4E07" w:rsidRDefault="006C6BBC" w:rsidP="006C6BBC">
            <w:pPr>
              <w:jc w:val="right"/>
              <w:rPr>
                <w:sz w:val="18"/>
                <w:szCs w:val="18"/>
              </w:rPr>
            </w:pPr>
            <w:r w:rsidRPr="00D80C7E">
              <w:rPr>
                <w:sz w:val="18"/>
                <w:szCs w:val="18"/>
              </w:rPr>
              <w:t>29</w:t>
            </w:r>
          </w:p>
        </w:tc>
        <w:tc>
          <w:tcPr>
            <w:tcW w:w="364" w:type="pct"/>
            <w:shd w:val="clear" w:color="auto" w:fill="auto"/>
            <w:vAlign w:val="center"/>
          </w:tcPr>
          <w:p w14:paraId="52B09411" w14:textId="587B0222" w:rsidR="006C6BBC" w:rsidRPr="00CB4E07" w:rsidRDefault="006C6BBC" w:rsidP="006C6BBC">
            <w:pPr>
              <w:jc w:val="right"/>
              <w:rPr>
                <w:sz w:val="18"/>
                <w:szCs w:val="18"/>
              </w:rPr>
            </w:pPr>
            <w:r>
              <w:rPr>
                <w:color w:val="000000"/>
                <w:sz w:val="18"/>
                <w:szCs w:val="18"/>
              </w:rPr>
              <w:t>(42)</w:t>
            </w:r>
          </w:p>
        </w:tc>
        <w:tc>
          <w:tcPr>
            <w:tcW w:w="449" w:type="pct"/>
            <w:shd w:val="clear" w:color="auto" w:fill="auto"/>
          </w:tcPr>
          <w:p w14:paraId="5B2D2179" w14:textId="0E92B80E" w:rsidR="006C6BBC" w:rsidRPr="00CB4E07" w:rsidRDefault="006C6BBC" w:rsidP="006C6BBC">
            <w:pPr>
              <w:jc w:val="right"/>
              <w:rPr>
                <w:sz w:val="18"/>
                <w:szCs w:val="18"/>
              </w:rPr>
            </w:pPr>
            <w:r w:rsidRPr="00D80C7E">
              <w:rPr>
                <w:sz w:val="18"/>
                <w:szCs w:val="18"/>
              </w:rPr>
              <w:t>40</w:t>
            </w:r>
          </w:p>
        </w:tc>
        <w:tc>
          <w:tcPr>
            <w:tcW w:w="389" w:type="pct"/>
            <w:shd w:val="clear" w:color="auto" w:fill="auto"/>
            <w:vAlign w:val="center"/>
          </w:tcPr>
          <w:p w14:paraId="6D69FBDE" w14:textId="417737A7" w:rsidR="006C6BBC" w:rsidRPr="00CB4E07" w:rsidRDefault="006C6BBC" w:rsidP="006C6BBC">
            <w:pPr>
              <w:jc w:val="right"/>
              <w:rPr>
                <w:sz w:val="18"/>
                <w:szCs w:val="18"/>
              </w:rPr>
            </w:pPr>
            <w:r>
              <w:rPr>
                <w:color w:val="000000"/>
                <w:sz w:val="18"/>
                <w:szCs w:val="18"/>
              </w:rPr>
              <w:t>(58)</w:t>
            </w:r>
          </w:p>
        </w:tc>
        <w:tc>
          <w:tcPr>
            <w:tcW w:w="370" w:type="pct"/>
            <w:shd w:val="clear" w:color="auto" w:fill="auto"/>
          </w:tcPr>
          <w:p w14:paraId="15F0567B" w14:textId="76528DFC" w:rsidR="006C6BBC" w:rsidRPr="00F372E8" w:rsidRDefault="006C6BBC" w:rsidP="006C6BBC">
            <w:pPr>
              <w:jc w:val="right"/>
              <w:rPr>
                <w:sz w:val="18"/>
                <w:szCs w:val="18"/>
              </w:rPr>
            </w:pPr>
            <w:r w:rsidRPr="00D80C7E">
              <w:rPr>
                <w:sz w:val="18"/>
                <w:szCs w:val="18"/>
              </w:rPr>
              <w:t>1.40</w:t>
            </w:r>
          </w:p>
        </w:tc>
        <w:tc>
          <w:tcPr>
            <w:tcW w:w="656" w:type="pct"/>
            <w:shd w:val="clear" w:color="auto" w:fill="auto"/>
          </w:tcPr>
          <w:p w14:paraId="403276A3" w14:textId="125099AC" w:rsidR="006C6BBC" w:rsidRPr="00F372E8" w:rsidRDefault="006C6BBC" w:rsidP="0054481F">
            <w:pPr>
              <w:jc w:val="right"/>
              <w:rPr>
                <w:sz w:val="18"/>
                <w:szCs w:val="18"/>
              </w:rPr>
            </w:pPr>
            <w:r w:rsidRPr="00D80C7E">
              <w:rPr>
                <w:sz w:val="18"/>
                <w:szCs w:val="18"/>
              </w:rPr>
              <w:t>(0.82, 2.41)</w:t>
            </w:r>
          </w:p>
        </w:tc>
        <w:tc>
          <w:tcPr>
            <w:tcW w:w="502" w:type="pct"/>
            <w:shd w:val="clear" w:color="auto" w:fill="auto"/>
          </w:tcPr>
          <w:p w14:paraId="6AFE2FC4" w14:textId="77777777" w:rsidR="006C6BBC" w:rsidRPr="00CB4E07" w:rsidRDefault="006C6BBC" w:rsidP="006C6BBC">
            <w:pPr>
              <w:jc w:val="right"/>
              <w:rPr>
                <w:sz w:val="18"/>
                <w:szCs w:val="18"/>
              </w:rPr>
            </w:pPr>
          </w:p>
        </w:tc>
      </w:tr>
      <w:tr w:rsidR="006C6BBC" w14:paraId="4C015138" w14:textId="77777777" w:rsidTr="00C04EB0">
        <w:tc>
          <w:tcPr>
            <w:tcW w:w="132" w:type="pct"/>
          </w:tcPr>
          <w:p w14:paraId="7D82214D" w14:textId="77777777" w:rsidR="006C6BBC" w:rsidRPr="00CB4E07" w:rsidRDefault="006C6BBC" w:rsidP="006C6BBC">
            <w:pPr>
              <w:rPr>
                <w:sz w:val="18"/>
                <w:szCs w:val="18"/>
              </w:rPr>
            </w:pPr>
          </w:p>
        </w:tc>
        <w:tc>
          <w:tcPr>
            <w:tcW w:w="1818" w:type="pct"/>
            <w:shd w:val="clear" w:color="auto" w:fill="auto"/>
          </w:tcPr>
          <w:p w14:paraId="044491BE" w14:textId="77777777" w:rsidR="006C6BBC" w:rsidRPr="00CB4E07" w:rsidRDefault="006C6BBC" w:rsidP="006C6BBC">
            <w:pPr>
              <w:jc w:val="left"/>
              <w:rPr>
                <w:sz w:val="18"/>
                <w:szCs w:val="18"/>
              </w:rPr>
            </w:pPr>
            <w:r w:rsidRPr="00553109">
              <w:rPr>
                <w:sz w:val="18"/>
                <w:szCs w:val="18"/>
              </w:rPr>
              <w:t>Decreased</w:t>
            </w:r>
          </w:p>
        </w:tc>
        <w:tc>
          <w:tcPr>
            <w:tcW w:w="320" w:type="pct"/>
            <w:shd w:val="clear" w:color="auto" w:fill="auto"/>
          </w:tcPr>
          <w:p w14:paraId="5597E8C9" w14:textId="376764A7" w:rsidR="006C6BBC" w:rsidRPr="00CB4E07" w:rsidRDefault="006C6BBC" w:rsidP="006C6BBC">
            <w:pPr>
              <w:jc w:val="right"/>
              <w:rPr>
                <w:sz w:val="18"/>
                <w:szCs w:val="18"/>
              </w:rPr>
            </w:pPr>
            <w:r w:rsidRPr="00D80C7E">
              <w:rPr>
                <w:sz w:val="18"/>
                <w:szCs w:val="18"/>
              </w:rPr>
              <w:t>37</w:t>
            </w:r>
          </w:p>
        </w:tc>
        <w:tc>
          <w:tcPr>
            <w:tcW w:w="364" w:type="pct"/>
            <w:shd w:val="clear" w:color="auto" w:fill="auto"/>
            <w:vAlign w:val="center"/>
          </w:tcPr>
          <w:p w14:paraId="3FCA3ACA" w14:textId="648A8354" w:rsidR="006C6BBC" w:rsidRPr="00CB4E07" w:rsidRDefault="006C6BBC" w:rsidP="006C6BBC">
            <w:pPr>
              <w:jc w:val="right"/>
              <w:rPr>
                <w:sz w:val="18"/>
                <w:szCs w:val="18"/>
              </w:rPr>
            </w:pPr>
            <w:r>
              <w:rPr>
                <w:color w:val="000000"/>
                <w:sz w:val="18"/>
                <w:szCs w:val="18"/>
              </w:rPr>
              <w:t>(51)</w:t>
            </w:r>
          </w:p>
        </w:tc>
        <w:tc>
          <w:tcPr>
            <w:tcW w:w="449" w:type="pct"/>
            <w:shd w:val="clear" w:color="auto" w:fill="auto"/>
          </w:tcPr>
          <w:p w14:paraId="4C3E3412" w14:textId="39213F78" w:rsidR="006C6BBC" w:rsidRPr="00CB4E07" w:rsidRDefault="006C6BBC" w:rsidP="006C6BBC">
            <w:pPr>
              <w:jc w:val="right"/>
              <w:rPr>
                <w:sz w:val="18"/>
                <w:szCs w:val="18"/>
              </w:rPr>
            </w:pPr>
            <w:r w:rsidRPr="00D80C7E">
              <w:rPr>
                <w:sz w:val="18"/>
                <w:szCs w:val="18"/>
              </w:rPr>
              <w:t>36</w:t>
            </w:r>
          </w:p>
        </w:tc>
        <w:tc>
          <w:tcPr>
            <w:tcW w:w="389" w:type="pct"/>
            <w:shd w:val="clear" w:color="auto" w:fill="auto"/>
            <w:vAlign w:val="center"/>
          </w:tcPr>
          <w:p w14:paraId="09606478" w14:textId="098BC516" w:rsidR="006C6BBC" w:rsidRPr="00CB4E07" w:rsidRDefault="006C6BBC" w:rsidP="006C6BBC">
            <w:pPr>
              <w:jc w:val="right"/>
              <w:rPr>
                <w:sz w:val="18"/>
                <w:szCs w:val="18"/>
              </w:rPr>
            </w:pPr>
            <w:r>
              <w:rPr>
                <w:color w:val="000000"/>
                <w:sz w:val="18"/>
                <w:szCs w:val="18"/>
              </w:rPr>
              <w:t>(49)</w:t>
            </w:r>
          </w:p>
        </w:tc>
        <w:tc>
          <w:tcPr>
            <w:tcW w:w="370" w:type="pct"/>
            <w:shd w:val="clear" w:color="auto" w:fill="auto"/>
          </w:tcPr>
          <w:p w14:paraId="51FAFF79" w14:textId="0C41185F" w:rsidR="006C6BBC" w:rsidRPr="00F372E8" w:rsidRDefault="006C6BBC" w:rsidP="006C6BBC">
            <w:pPr>
              <w:jc w:val="right"/>
              <w:rPr>
                <w:sz w:val="18"/>
                <w:szCs w:val="18"/>
              </w:rPr>
            </w:pPr>
            <w:r w:rsidRPr="00D80C7E">
              <w:rPr>
                <w:sz w:val="18"/>
                <w:szCs w:val="18"/>
              </w:rPr>
              <w:t>0.99</w:t>
            </w:r>
          </w:p>
        </w:tc>
        <w:tc>
          <w:tcPr>
            <w:tcW w:w="656" w:type="pct"/>
            <w:shd w:val="clear" w:color="auto" w:fill="auto"/>
          </w:tcPr>
          <w:p w14:paraId="2527A16C" w14:textId="0C0F66A4" w:rsidR="006C6BBC" w:rsidRPr="00F372E8" w:rsidRDefault="006C6BBC" w:rsidP="0054481F">
            <w:pPr>
              <w:jc w:val="right"/>
              <w:rPr>
                <w:sz w:val="18"/>
                <w:szCs w:val="18"/>
              </w:rPr>
            </w:pPr>
            <w:r w:rsidRPr="00D80C7E">
              <w:rPr>
                <w:sz w:val="18"/>
                <w:szCs w:val="18"/>
              </w:rPr>
              <w:t>(0.59, 1.67)</w:t>
            </w:r>
          </w:p>
        </w:tc>
        <w:tc>
          <w:tcPr>
            <w:tcW w:w="502" w:type="pct"/>
            <w:shd w:val="clear" w:color="auto" w:fill="auto"/>
          </w:tcPr>
          <w:p w14:paraId="7C686540" w14:textId="77777777" w:rsidR="006C6BBC" w:rsidRPr="00CB4E07" w:rsidRDefault="006C6BBC" w:rsidP="006C6BBC">
            <w:pPr>
              <w:jc w:val="right"/>
              <w:rPr>
                <w:sz w:val="18"/>
                <w:szCs w:val="18"/>
              </w:rPr>
            </w:pPr>
          </w:p>
        </w:tc>
      </w:tr>
      <w:tr w:rsidR="005A2453" w14:paraId="15C3BC98" w14:textId="77777777" w:rsidTr="00C04EB0">
        <w:tc>
          <w:tcPr>
            <w:tcW w:w="2634" w:type="pct"/>
            <w:gridSpan w:val="4"/>
            <w:shd w:val="clear" w:color="auto" w:fill="auto"/>
          </w:tcPr>
          <w:p w14:paraId="7C4AED96" w14:textId="473980CE" w:rsidR="005A2453" w:rsidRPr="00CB4E07" w:rsidRDefault="005A2453" w:rsidP="00665F86">
            <w:pPr>
              <w:jc w:val="left"/>
              <w:rPr>
                <w:sz w:val="18"/>
                <w:szCs w:val="18"/>
              </w:rPr>
            </w:pPr>
            <w:r>
              <w:rPr>
                <w:b/>
                <w:sz w:val="18"/>
                <w:szCs w:val="18"/>
              </w:rPr>
              <w:t xml:space="preserve">Change to alcohol consumption </w:t>
            </w:r>
            <w:r w:rsidR="00665F86">
              <w:rPr>
                <w:b/>
                <w:bCs/>
                <w:sz w:val="18"/>
                <w:szCs w:val="18"/>
                <w:lang w:val="en-AU" w:eastAsia="en-US"/>
              </w:rPr>
              <w:t>200</w:t>
            </w:r>
            <w:r>
              <w:rPr>
                <w:b/>
                <w:bCs/>
                <w:sz w:val="18"/>
                <w:szCs w:val="18"/>
                <w:lang w:val="en-AU" w:eastAsia="en-US"/>
              </w:rPr>
              <w:t xml:space="preserve">9 to </w:t>
            </w:r>
            <w:r w:rsidR="00665F86">
              <w:rPr>
                <w:b/>
                <w:bCs/>
                <w:sz w:val="18"/>
                <w:szCs w:val="18"/>
                <w:lang w:val="en-AU" w:eastAsia="en-US"/>
              </w:rPr>
              <w:t>20</w:t>
            </w:r>
            <w:r>
              <w:rPr>
                <w:b/>
                <w:bCs/>
                <w:sz w:val="18"/>
                <w:szCs w:val="18"/>
                <w:lang w:val="en-AU" w:eastAsia="en-US"/>
              </w:rPr>
              <w:t>14</w:t>
            </w:r>
          </w:p>
        </w:tc>
        <w:tc>
          <w:tcPr>
            <w:tcW w:w="449" w:type="pct"/>
            <w:shd w:val="clear" w:color="auto" w:fill="auto"/>
            <w:vAlign w:val="center"/>
          </w:tcPr>
          <w:p w14:paraId="61898F92" w14:textId="77777777" w:rsidR="005A2453" w:rsidRPr="00CB4E07" w:rsidRDefault="005A2453" w:rsidP="006C6BBC">
            <w:pPr>
              <w:jc w:val="right"/>
              <w:rPr>
                <w:sz w:val="18"/>
                <w:szCs w:val="18"/>
              </w:rPr>
            </w:pPr>
          </w:p>
        </w:tc>
        <w:tc>
          <w:tcPr>
            <w:tcW w:w="389" w:type="pct"/>
            <w:shd w:val="clear" w:color="auto" w:fill="auto"/>
          </w:tcPr>
          <w:p w14:paraId="7555CC72" w14:textId="77777777" w:rsidR="005A2453" w:rsidRPr="00CB4E07" w:rsidRDefault="005A2453" w:rsidP="006C6BBC">
            <w:pPr>
              <w:jc w:val="right"/>
              <w:rPr>
                <w:sz w:val="18"/>
                <w:szCs w:val="18"/>
              </w:rPr>
            </w:pPr>
          </w:p>
        </w:tc>
        <w:tc>
          <w:tcPr>
            <w:tcW w:w="370" w:type="pct"/>
            <w:shd w:val="clear" w:color="auto" w:fill="auto"/>
            <w:vAlign w:val="center"/>
          </w:tcPr>
          <w:p w14:paraId="77912DA4" w14:textId="77777777" w:rsidR="005A2453" w:rsidRPr="00F372E8" w:rsidRDefault="005A2453" w:rsidP="006C6BBC">
            <w:pPr>
              <w:jc w:val="right"/>
              <w:rPr>
                <w:sz w:val="18"/>
                <w:szCs w:val="18"/>
              </w:rPr>
            </w:pPr>
          </w:p>
        </w:tc>
        <w:tc>
          <w:tcPr>
            <w:tcW w:w="656" w:type="pct"/>
            <w:shd w:val="clear" w:color="auto" w:fill="auto"/>
          </w:tcPr>
          <w:p w14:paraId="1790F314" w14:textId="77777777" w:rsidR="005A2453" w:rsidRPr="00F372E8" w:rsidRDefault="005A2453" w:rsidP="0054481F">
            <w:pPr>
              <w:jc w:val="right"/>
              <w:rPr>
                <w:sz w:val="18"/>
                <w:szCs w:val="18"/>
              </w:rPr>
            </w:pPr>
          </w:p>
        </w:tc>
        <w:tc>
          <w:tcPr>
            <w:tcW w:w="502" w:type="pct"/>
            <w:shd w:val="clear" w:color="auto" w:fill="auto"/>
          </w:tcPr>
          <w:p w14:paraId="2EC9FB8B" w14:textId="3318100C" w:rsidR="005A2453" w:rsidRPr="00CB4E07" w:rsidRDefault="005A2453" w:rsidP="006C6BBC">
            <w:pPr>
              <w:jc w:val="right"/>
              <w:rPr>
                <w:sz w:val="18"/>
                <w:szCs w:val="18"/>
              </w:rPr>
            </w:pPr>
            <w:r>
              <w:rPr>
                <w:sz w:val="18"/>
                <w:szCs w:val="18"/>
              </w:rPr>
              <w:t>0.12</w:t>
            </w:r>
          </w:p>
        </w:tc>
      </w:tr>
      <w:tr w:rsidR="000B748D" w14:paraId="2F7AC56D" w14:textId="77777777" w:rsidTr="005A2453">
        <w:tc>
          <w:tcPr>
            <w:tcW w:w="132" w:type="pct"/>
          </w:tcPr>
          <w:p w14:paraId="1126D66F" w14:textId="77777777" w:rsidR="000B748D" w:rsidRPr="00CB4E07" w:rsidRDefault="000B748D" w:rsidP="000B748D">
            <w:pPr>
              <w:rPr>
                <w:sz w:val="18"/>
                <w:szCs w:val="18"/>
              </w:rPr>
            </w:pPr>
          </w:p>
        </w:tc>
        <w:tc>
          <w:tcPr>
            <w:tcW w:w="1818" w:type="pct"/>
            <w:shd w:val="clear" w:color="auto" w:fill="auto"/>
          </w:tcPr>
          <w:p w14:paraId="19FD112E" w14:textId="77777777" w:rsidR="000B748D" w:rsidRPr="00CB4E07" w:rsidRDefault="000B748D" w:rsidP="000B748D">
            <w:pPr>
              <w:rPr>
                <w:sz w:val="18"/>
                <w:szCs w:val="18"/>
              </w:rPr>
            </w:pPr>
            <w:r>
              <w:rPr>
                <w:sz w:val="18"/>
                <w:szCs w:val="18"/>
              </w:rPr>
              <w:t>Unchanged</w:t>
            </w:r>
          </w:p>
        </w:tc>
        <w:tc>
          <w:tcPr>
            <w:tcW w:w="320" w:type="pct"/>
            <w:shd w:val="clear" w:color="auto" w:fill="auto"/>
          </w:tcPr>
          <w:p w14:paraId="1C88D5AC" w14:textId="743B48CF" w:rsidR="000B748D" w:rsidRPr="00CB4E07" w:rsidRDefault="000B748D" w:rsidP="000B748D">
            <w:pPr>
              <w:jc w:val="right"/>
              <w:rPr>
                <w:sz w:val="18"/>
                <w:szCs w:val="18"/>
              </w:rPr>
            </w:pPr>
            <w:r w:rsidRPr="00B717B8">
              <w:rPr>
                <w:sz w:val="18"/>
                <w:szCs w:val="18"/>
              </w:rPr>
              <w:t>132</w:t>
            </w:r>
          </w:p>
        </w:tc>
        <w:tc>
          <w:tcPr>
            <w:tcW w:w="364" w:type="pct"/>
            <w:shd w:val="clear" w:color="auto" w:fill="auto"/>
          </w:tcPr>
          <w:p w14:paraId="4879F7A8" w14:textId="161F73DF" w:rsidR="000B748D" w:rsidRPr="00CB4E07" w:rsidRDefault="000B748D" w:rsidP="000B748D">
            <w:pPr>
              <w:jc w:val="right"/>
              <w:rPr>
                <w:sz w:val="18"/>
                <w:szCs w:val="18"/>
              </w:rPr>
            </w:pPr>
            <w:r>
              <w:rPr>
                <w:sz w:val="18"/>
                <w:szCs w:val="18"/>
              </w:rPr>
              <w:t>(</w:t>
            </w:r>
            <w:r w:rsidRPr="00B717B8">
              <w:rPr>
                <w:sz w:val="18"/>
                <w:szCs w:val="18"/>
              </w:rPr>
              <w:t>53</w:t>
            </w:r>
            <w:r>
              <w:rPr>
                <w:sz w:val="18"/>
                <w:szCs w:val="18"/>
              </w:rPr>
              <w:t>)</w:t>
            </w:r>
          </w:p>
        </w:tc>
        <w:tc>
          <w:tcPr>
            <w:tcW w:w="449" w:type="pct"/>
            <w:shd w:val="clear" w:color="auto" w:fill="auto"/>
          </w:tcPr>
          <w:p w14:paraId="0A1ECF83" w14:textId="2718E010" w:rsidR="000B748D" w:rsidRPr="00CB4E07" w:rsidRDefault="000B748D" w:rsidP="000B748D">
            <w:pPr>
              <w:jc w:val="right"/>
              <w:rPr>
                <w:sz w:val="18"/>
                <w:szCs w:val="18"/>
              </w:rPr>
            </w:pPr>
            <w:r w:rsidRPr="00B717B8">
              <w:rPr>
                <w:sz w:val="18"/>
                <w:szCs w:val="18"/>
              </w:rPr>
              <w:t>117</w:t>
            </w:r>
          </w:p>
        </w:tc>
        <w:tc>
          <w:tcPr>
            <w:tcW w:w="389" w:type="pct"/>
            <w:shd w:val="clear" w:color="auto" w:fill="auto"/>
          </w:tcPr>
          <w:p w14:paraId="5B0B8225" w14:textId="11F6F715" w:rsidR="000B748D" w:rsidRPr="00CB4E07" w:rsidRDefault="000B748D" w:rsidP="000B748D">
            <w:pPr>
              <w:jc w:val="right"/>
              <w:rPr>
                <w:sz w:val="18"/>
                <w:szCs w:val="18"/>
              </w:rPr>
            </w:pPr>
            <w:r>
              <w:rPr>
                <w:sz w:val="18"/>
                <w:szCs w:val="18"/>
              </w:rPr>
              <w:t>(</w:t>
            </w:r>
            <w:r w:rsidRPr="00B717B8">
              <w:rPr>
                <w:sz w:val="18"/>
                <w:szCs w:val="18"/>
              </w:rPr>
              <w:t>47</w:t>
            </w:r>
            <w:r>
              <w:rPr>
                <w:sz w:val="18"/>
                <w:szCs w:val="18"/>
              </w:rPr>
              <w:t>)</w:t>
            </w:r>
          </w:p>
        </w:tc>
        <w:tc>
          <w:tcPr>
            <w:tcW w:w="370" w:type="pct"/>
            <w:shd w:val="clear" w:color="auto" w:fill="auto"/>
          </w:tcPr>
          <w:p w14:paraId="638CB010" w14:textId="14086AB4" w:rsidR="000B748D" w:rsidRPr="00F372E8" w:rsidRDefault="000B748D" w:rsidP="000B748D">
            <w:pPr>
              <w:jc w:val="right"/>
              <w:rPr>
                <w:sz w:val="18"/>
                <w:szCs w:val="18"/>
              </w:rPr>
            </w:pPr>
            <w:r w:rsidRPr="00B717B8">
              <w:rPr>
                <w:sz w:val="18"/>
                <w:szCs w:val="18"/>
              </w:rPr>
              <w:t>1.00</w:t>
            </w:r>
          </w:p>
        </w:tc>
        <w:tc>
          <w:tcPr>
            <w:tcW w:w="656" w:type="pct"/>
            <w:shd w:val="clear" w:color="auto" w:fill="auto"/>
          </w:tcPr>
          <w:p w14:paraId="274B41DC" w14:textId="77777777" w:rsidR="000B748D" w:rsidRPr="00F372E8" w:rsidRDefault="000B748D" w:rsidP="0054481F">
            <w:pPr>
              <w:jc w:val="right"/>
              <w:rPr>
                <w:sz w:val="18"/>
                <w:szCs w:val="18"/>
              </w:rPr>
            </w:pPr>
          </w:p>
        </w:tc>
        <w:tc>
          <w:tcPr>
            <w:tcW w:w="502" w:type="pct"/>
            <w:shd w:val="clear" w:color="auto" w:fill="auto"/>
          </w:tcPr>
          <w:p w14:paraId="0D2A6BEB" w14:textId="77777777" w:rsidR="000B748D" w:rsidRPr="00CB4E07" w:rsidRDefault="000B748D" w:rsidP="000B748D">
            <w:pPr>
              <w:jc w:val="right"/>
              <w:rPr>
                <w:sz w:val="18"/>
                <w:szCs w:val="18"/>
              </w:rPr>
            </w:pPr>
          </w:p>
        </w:tc>
      </w:tr>
      <w:tr w:rsidR="000B748D" w14:paraId="40E1F65E" w14:textId="77777777" w:rsidTr="00F75A4C">
        <w:tc>
          <w:tcPr>
            <w:tcW w:w="132" w:type="pct"/>
          </w:tcPr>
          <w:p w14:paraId="13F4C323" w14:textId="77777777" w:rsidR="000B748D" w:rsidRPr="00CB4E07" w:rsidRDefault="000B748D" w:rsidP="000B748D">
            <w:pPr>
              <w:rPr>
                <w:sz w:val="18"/>
                <w:szCs w:val="18"/>
              </w:rPr>
            </w:pPr>
          </w:p>
        </w:tc>
        <w:tc>
          <w:tcPr>
            <w:tcW w:w="1818" w:type="pct"/>
            <w:shd w:val="clear" w:color="auto" w:fill="auto"/>
          </w:tcPr>
          <w:p w14:paraId="2FEED5B4" w14:textId="77777777" w:rsidR="000B748D" w:rsidRPr="00CB4E07" w:rsidRDefault="000B748D" w:rsidP="000B748D">
            <w:pPr>
              <w:rPr>
                <w:sz w:val="18"/>
                <w:szCs w:val="18"/>
              </w:rPr>
            </w:pPr>
            <w:r w:rsidRPr="00553109">
              <w:rPr>
                <w:sz w:val="18"/>
                <w:szCs w:val="18"/>
              </w:rPr>
              <w:t>Increased</w:t>
            </w:r>
          </w:p>
        </w:tc>
        <w:tc>
          <w:tcPr>
            <w:tcW w:w="320" w:type="pct"/>
            <w:shd w:val="clear" w:color="auto" w:fill="auto"/>
          </w:tcPr>
          <w:p w14:paraId="788938DF" w14:textId="62F42CB5" w:rsidR="000B748D" w:rsidRPr="00CB4E07" w:rsidRDefault="000B748D" w:rsidP="000B748D">
            <w:pPr>
              <w:jc w:val="right"/>
              <w:rPr>
                <w:sz w:val="18"/>
                <w:szCs w:val="18"/>
              </w:rPr>
            </w:pPr>
            <w:r w:rsidRPr="00B717B8">
              <w:rPr>
                <w:sz w:val="18"/>
                <w:szCs w:val="18"/>
              </w:rPr>
              <w:t>34</w:t>
            </w:r>
          </w:p>
        </w:tc>
        <w:tc>
          <w:tcPr>
            <w:tcW w:w="364" w:type="pct"/>
            <w:shd w:val="clear" w:color="auto" w:fill="auto"/>
          </w:tcPr>
          <w:p w14:paraId="4357C516" w14:textId="4FACDE98" w:rsidR="000B748D" w:rsidRPr="00CB4E07" w:rsidRDefault="000B748D" w:rsidP="000B748D">
            <w:pPr>
              <w:jc w:val="right"/>
              <w:rPr>
                <w:sz w:val="18"/>
                <w:szCs w:val="18"/>
              </w:rPr>
            </w:pPr>
            <w:r>
              <w:rPr>
                <w:sz w:val="18"/>
                <w:szCs w:val="18"/>
              </w:rPr>
              <w:t>(</w:t>
            </w:r>
            <w:r w:rsidRPr="00B717B8">
              <w:rPr>
                <w:sz w:val="18"/>
                <w:szCs w:val="18"/>
              </w:rPr>
              <w:t>41</w:t>
            </w:r>
            <w:r>
              <w:rPr>
                <w:sz w:val="18"/>
                <w:szCs w:val="18"/>
              </w:rPr>
              <w:t>)</w:t>
            </w:r>
          </w:p>
        </w:tc>
        <w:tc>
          <w:tcPr>
            <w:tcW w:w="449" w:type="pct"/>
            <w:shd w:val="clear" w:color="auto" w:fill="auto"/>
          </w:tcPr>
          <w:p w14:paraId="1930C36C" w14:textId="04AD97D0" w:rsidR="000B748D" w:rsidRPr="00CB4E07" w:rsidRDefault="000B748D" w:rsidP="000B748D">
            <w:pPr>
              <w:jc w:val="right"/>
              <w:rPr>
                <w:sz w:val="18"/>
                <w:szCs w:val="18"/>
              </w:rPr>
            </w:pPr>
            <w:r w:rsidRPr="00B717B8">
              <w:rPr>
                <w:sz w:val="18"/>
                <w:szCs w:val="18"/>
              </w:rPr>
              <w:t>49</w:t>
            </w:r>
          </w:p>
        </w:tc>
        <w:tc>
          <w:tcPr>
            <w:tcW w:w="389" w:type="pct"/>
            <w:shd w:val="clear" w:color="auto" w:fill="auto"/>
          </w:tcPr>
          <w:p w14:paraId="7EC5C552" w14:textId="4A718C63" w:rsidR="000B748D" w:rsidRPr="00CB4E07" w:rsidRDefault="000B748D" w:rsidP="000B748D">
            <w:pPr>
              <w:jc w:val="right"/>
              <w:rPr>
                <w:sz w:val="18"/>
                <w:szCs w:val="18"/>
              </w:rPr>
            </w:pPr>
            <w:r>
              <w:rPr>
                <w:sz w:val="18"/>
                <w:szCs w:val="18"/>
              </w:rPr>
              <w:t>(</w:t>
            </w:r>
            <w:r w:rsidRPr="00B717B8">
              <w:rPr>
                <w:sz w:val="18"/>
                <w:szCs w:val="18"/>
              </w:rPr>
              <w:t>59</w:t>
            </w:r>
            <w:r>
              <w:rPr>
                <w:sz w:val="18"/>
                <w:szCs w:val="18"/>
              </w:rPr>
              <w:t>)</w:t>
            </w:r>
          </w:p>
        </w:tc>
        <w:tc>
          <w:tcPr>
            <w:tcW w:w="370" w:type="pct"/>
            <w:shd w:val="clear" w:color="auto" w:fill="auto"/>
          </w:tcPr>
          <w:p w14:paraId="042FD8BF" w14:textId="39A9A1A6" w:rsidR="000B748D" w:rsidRPr="00F372E8" w:rsidRDefault="000B748D" w:rsidP="000B748D">
            <w:pPr>
              <w:jc w:val="right"/>
              <w:rPr>
                <w:sz w:val="18"/>
                <w:szCs w:val="18"/>
              </w:rPr>
            </w:pPr>
            <w:r w:rsidRPr="00B717B8">
              <w:rPr>
                <w:sz w:val="18"/>
                <w:szCs w:val="18"/>
              </w:rPr>
              <w:t>1.63</w:t>
            </w:r>
          </w:p>
        </w:tc>
        <w:tc>
          <w:tcPr>
            <w:tcW w:w="656" w:type="pct"/>
            <w:shd w:val="clear" w:color="auto" w:fill="auto"/>
          </w:tcPr>
          <w:p w14:paraId="3A9AD7E7" w14:textId="31CB967D" w:rsidR="000B748D" w:rsidRPr="00F372E8" w:rsidRDefault="000B748D" w:rsidP="0054481F">
            <w:pPr>
              <w:jc w:val="right"/>
              <w:rPr>
                <w:sz w:val="18"/>
                <w:szCs w:val="18"/>
              </w:rPr>
            </w:pPr>
            <w:r w:rsidRPr="00B717B8">
              <w:rPr>
                <w:sz w:val="18"/>
                <w:szCs w:val="18"/>
              </w:rPr>
              <w:t>(0.98, 2.69)</w:t>
            </w:r>
          </w:p>
        </w:tc>
        <w:tc>
          <w:tcPr>
            <w:tcW w:w="502" w:type="pct"/>
            <w:shd w:val="clear" w:color="auto" w:fill="auto"/>
          </w:tcPr>
          <w:p w14:paraId="61597B74" w14:textId="77777777" w:rsidR="000B748D" w:rsidRPr="00CB4E07" w:rsidRDefault="000B748D" w:rsidP="000B748D">
            <w:pPr>
              <w:jc w:val="right"/>
              <w:rPr>
                <w:sz w:val="18"/>
                <w:szCs w:val="18"/>
              </w:rPr>
            </w:pPr>
          </w:p>
        </w:tc>
      </w:tr>
      <w:tr w:rsidR="000B748D" w14:paraId="1C7F4C92" w14:textId="77777777" w:rsidTr="00F75A4C">
        <w:tc>
          <w:tcPr>
            <w:tcW w:w="132" w:type="pct"/>
            <w:tcBorders>
              <w:bottom w:val="single" w:sz="4" w:space="0" w:color="auto"/>
            </w:tcBorders>
          </w:tcPr>
          <w:p w14:paraId="37B55D33" w14:textId="77777777" w:rsidR="000B748D" w:rsidRPr="00CB4E07" w:rsidRDefault="000B748D" w:rsidP="000B748D">
            <w:pPr>
              <w:rPr>
                <w:sz w:val="18"/>
                <w:szCs w:val="18"/>
              </w:rPr>
            </w:pPr>
          </w:p>
        </w:tc>
        <w:tc>
          <w:tcPr>
            <w:tcW w:w="1818" w:type="pct"/>
            <w:tcBorders>
              <w:bottom w:val="single" w:sz="4" w:space="0" w:color="auto"/>
            </w:tcBorders>
            <w:shd w:val="clear" w:color="auto" w:fill="auto"/>
          </w:tcPr>
          <w:p w14:paraId="43C53A54" w14:textId="77777777" w:rsidR="000B748D" w:rsidRPr="00CB4E07" w:rsidRDefault="000B748D" w:rsidP="000B748D">
            <w:pPr>
              <w:rPr>
                <w:sz w:val="18"/>
                <w:szCs w:val="18"/>
              </w:rPr>
            </w:pPr>
            <w:r w:rsidRPr="00553109">
              <w:rPr>
                <w:sz w:val="18"/>
                <w:szCs w:val="18"/>
              </w:rPr>
              <w:t>Decreased</w:t>
            </w:r>
          </w:p>
        </w:tc>
        <w:tc>
          <w:tcPr>
            <w:tcW w:w="320" w:type="pct"/>
            <w:tcBorders>
              <w:bottom w:val="single" w:sz="4" w:space="0" w:color="auto"/>
            </w:tcBorders>
            <w:shd w:val="clear" w:color="auto" w:fill="auto"/>
          </w:tcPr>
          <w:p w14:paraId="005B8954" w14:textId="758C5832" w:rsidR="000B748D" w:rsidRPr="00CB4E07" w:rsidRDefault="000B748D" w:rsidP="000B748D">
            <w:pPr>
              <w:jc w:val="right"/>
              <w:rPr>
                <w:sz w:val="18"/>
                <w:szCs w:val="18"/>
              </w:rPr>
            </w:pPr>
            <w:r w:rsidRPr="00B717B8">
              <w:rPr>
                <w:sz w:val="18"/>
                <w:szCs w:val="18"/>
              </w:rPr>
              <w:t>22</w:t>
            </w:r>
          </w:p>
        </w:tc>
        <w:tc>
          <w:tcPr>
            <w:tcW w:w="364" w:type="pct"/>
            <w:tcBorders>
              <w:bottom w:val="single" w:sz="4" w:space="0" w:color="auto"/>
            </w:tcBorders>
            <w:shd w:val="clear" w:color="auto" w:fill="auto"/>
          </w:tcPr>
          <w:p w14:paraId="52B002B4" w14:textId="35E449FB" w:rsidR="000B748D" w:rsidRPr="00CB4E07" w:rsidRDefault="000B748D" w:rsidP="000B748D">
            <w:pPr>
              <w:jc w:val="right"/>
              <w:rPr>
                <w:sz w:val="18"/>
                <w:szCs w:val="18"/>
              </w:rPr>
            </w:pPr>
            <w:r>
              <w:rPr>
                <w:sz w:val="18"/>
                <w:szCs w:val="18"/>
              </w:rPr>
              <w:t>(</w:t>
            </w:r>
            <w:r w:rsidRPr="00B717B8">
              <w:rPr>
                <w:sz w:val="18"/>
                <w:szCs w:val="18"/>
              </w:rPr>
              <w:t>44</w:t>
            </w:r>
            <w:r>
              <w:rPr>
                <w:sz w:val="18"/>
                <w:szCs w:val="18"/>
              </w:rPr>
              <w:t>)</w:t>
            </w:r>
          </w:p>
        </w:tc>
        <w:tc>
          <w:tcPr>
            <w:tcW w:w="449" w:type="pct"/>
            <w:tcBorders>
              <w:bottom w:val="single" w:sz="4" w:space="0" w:color="auto"/>
            </w:tcBorders>
            <w:shd w:val="clear" w:color="auto" w:fill="auto"/>
          </w:tcPr>
          <w:p w14:paraId="45648D28" w14:textId="662B7722" w:rsidR="000B748D" w:rsidRPr="00CB4E07" w:rsidRDefault="000B748D" w:rsidP="000B748D">
            <w:pPr>
              <w:jc w:val="right"/>
              <w:rPr>
                <w:sz w:val="18"/>
                <w:szCs w:val="18"/>
              </w:rPr>
            </w:pPr>
            <w:r w:rsidRPr="00B717B8">
              <w:rPr>
                <w:sz w:val="18"/>
                <w:szCs w:val="18"/>
              </w:rPr>
              <w:t>28</w:t>
            </w:r>
          </w:p>
        </w:tc>
        <w:tc>
          <w:tcPr>
            <w:tcW w:w="389" w:type="pct"/>
            <w:tcBorders>
              <w:bottom w:val="single" w:sz="4" w:space="0" w:color="auto"/>
            </w:tcBorders>
            <w:shd w:val="clear" w:color="auto" w:fill="auto"/>
          </w:tcPr>
          <w:p w14:paraId="3D88109F" w14:textId="01238ECE" w:rsidR="000B748D" w:rsidRPr="00CB4E07" w:rsidRDefault="000B748D" w:rsidP="000B748D">
            <w:pPr>
              <w:jc w:val="right"/>
              <w:rPr>
                <w:sz w:val="18"/>
                <w:szCs w:val="18"/>
              </w:rPr>
            </w:pPr>
            <w:r>
              <w:rPr>
                <w:sz w:val="18"/>
                <w:szCs w:val="18"/>
              </w:rPr>
              <w:t>(</w:t>
            </w:r>
            <w:r w:rsidRPr="00B717B8">
              <w:rPr>
                <w:sz w:val="18"/>
                <w:szCs w:val="18"/>
              </w:rPr>
              <w:t>56</w:t>
            </w:r>
            <w:r>
              <w:rPr>
                <w:sz w:val="18"/>
                <w:szCs w:val="18"/>
              </w:rPr>
              <w:t>)</w:t>
            </w:r>
          </w:p>
        </w:tc>
        <w:tc>
          <w:tcPr>
            <w:tcW w:w="370" w:type="pct"/>
            <w:tcBorders>
              <w:bottom w:val="single" w:sz="4" w:space="0" w:color="auto"/>
            </w:tcBorders>
            <w:shd w:val="clear" w:color="auto" w:fill="auto"/>
          </w:tcPr>
          <w:p w14:paraId="27F27C7B" w14:textId="06EC5CA8" w:rsidR="000B748D" w:rsidRPr="00F372E8" w:rsidRDefault="000B748D" w:rsidP="000B748D">
            <w:pPr>
              <w:jc w:val="right"/>
              <w:rPr>
                <w:sz w:val="18"/>
                <w:szCs w:val="18"/>
              </w:rPr>
            </w:pPr>
            <w:r w:rsidRPr="00B717B8">
              <w:rPr>
                <w:sz w:val="18"/>
                <w:szCs w:val="18"/>
              </w:rPr>
              <w:t>1.44</w:t>
            </w:r>
          </w:p>
        </w:tc>
        <w:tc>
          <w:tcPr>
            <w:tcW w:w="656" w:type="pct"/>
            <w:tcBorders>
              <w:bottom w:val="single" w:sz="4" w:space="0" w:color="auto"/>
            </w:tcBorders>
            <w:shd w:val="clear" w:color="auto" w:fill="auto"/>
          </w:tcPr>
          <w:p w14:paraId="1C9E308F" w14:textId="2D0CED18" w:rsidR="000B748D" w:rsidRPr="00F372E8" w:rsidRDefault="000B748D" w:rsidP="0054481F">
            <w:pPr>
              <w:jc w:val="right"/>
              <w:rPr>
                <w:sz w:val="18"/>
                <w:szCs w:val="18"/>
              </w:rPr>
            </w:pPr>
            <w:r w:rsidRPr="00B717B8">
              <w:rPr>
                <w:sz w:val="18"/>
                <w:szCs w:val="18"/>
              </w:rPr>
              <w:t>(0.78, 2.65)</w:t>
            </w:r>
          </w:p>
        </w:tc>
        <w:tc>
          <w:tcPr>
            <w:tcW w:w="502" w:type="pct"/>
            <w:tcBorders>
              <w:bottom w:val="single" w:sz="4" w:space="0" w:color="auto"/>
            </w:tcBorders>
            <w:shd w:val="clear" w:color="auto" w:fill="auto"/>
          </w:tcPr>
          <w:p w14:paraId="7BB9A86D" w14:textId="77777777" w:rsidR="000B748D" w:rsidRPr="00CB4E07" w:rsidRDefault="000B748D" w:rsidP="000B748D">
            <w:pPr>
              <w:jc w:val="right"/>
              <w:rPr>
                <w:sz w:val="18"/>
                <w:szCs w:val="18"/>
              </w:rPr>
            </w:pPr>
          </w:p>
        </w:tc>
      </w:tr>
    </w:tbl>
    <w:p w14:paraId="5AA930F7" w14:textId="77777777" w:rsidR="00B413EF" w:rsidRDefault="00B413EF" w:rsidP="00B413EF"/>
    <w:p w14:paraId="2DD3D992" w14:textId="77777777" w:rsidR="00673E3A" w:rsidRDefault="00673E3A">
      <w:pPr>
        <w:spacing w:after="200" w:line="276" w:lineRule="auto"/>
        <w:jc w:val="left"/>
      </w:pPr>
      <w:r>
        <w:br w:type="page"/>
      </w:r>
    </w:p>
    <w:p w14:paraId="334E8637" w14:textId="20170F2A" w:rsidR="00673E3A" w:rsidRPr="00913CE3" w:rsidRDefault="00673E3A" w:rsidP="00913CE3">
      <w:pPr>
        <w:pStyle w:val="Caption"/>
        <w:rPr>
          <w:bdr w:val="none" w:sz="0" w:space="0" w:color="auto"/>
        </w:rPr>
      </w:pPr>
      <w:bookmarkStart w:id="195" w:name="_Ref450202468"/>
      <w:bookmarkStart w:id="196" w:name="_Toc469664362"/>
      <w:r w:rsidRPr="00913CE3">
        <w:rPr>
          <w:bdr w:val="none" w:sz="0" w:space="0" w:color="auto"/>
        </w:rPr>
        <w:t xml:space="preserve">Table </w:t>
      </w:r>
      <w:r w:rsidR="001230C8" w:rsidRPr="00913CE3">
        <w:rPr>
          <w:bdr w:val="none" w:sz="0" w:space="0" w:color="auto"/>
        </w:rPr>
        <w:fldChar w:fldCharType="begin"/>
      </w:r>
      <w:r w:rsidR="001230C8" w:rsidRPr="00913CE3">
        <w:rPr>
          <w:bdr w:val="none" w:sz="0" w:space="0" w:color="auto"/>
        </w:rPr>
        <w:instrText xml:space="preserve"> SEQ Table \* ARABIC </w:instrText>
      </w:r>
      <w:r w:rsidR="001230C8" w:rsidRPr="00913CE3">
        <w:rPr>
          <w:bdr w:val="none" w:sz="0" w:space="0" w:color="auto"/>
        </w:rPr>
        <w:fldChar w:fldCharType="separate"/>
      </w:r>
      <w:r w:rsidR="00102C95">
        <w:rPr>
          <w:noProof/>
          <w:bdr w:val="none" w:sz="0" w:space="0" w:color="auto"/>
        </w:rPr>
        <w:t>32</w:t>
      </w:r>
      <w:r w:rsidR="001230C8" w:rsidRPr="00913CE3">
        <w:rPr>
          <w:bdr w:val="none" w:sz="0" w:space="0" w:color="auto"/>
        </w:rPr>
        <w:fldChar w:fldCharType="end"/>
      </w:r>
      <w:bookmarkEnd w:id="195"/>
      <w:r w:rsidRPr="00913CE3">
        <w:rPr>
          <w:bdr w:val="none" w:sz="0" w:space="0" w:color="auto"/>
        </w:rPr>
        <w:t>: Mothers - Bivariate associations</w:t>
      </w:r>
      <w:r w:rsidR="00392BD0" w:rsidRPr="00913CE3">
        <w:rPr>
          <w:bdr w:val="none" w:sz="0" w:space="0" w:color="auto"/>
        </w:rPr>
        <w:t xml:space="preserve"> with</w:t>
      </w:r>
      <w:r w:rsidRPr="00913CE3">
        <w:rPr>
          <w:bdr w:val="none" w:sz="0" w:space="0" w:color="auto"/>
        </w:rPr>
        <w:t xml:space="preserve"> spending </w:t>
      </w:r>
      <w:r w:rsidR="00392BD0" w:rsidRPr="00913CE3">
        <w:rPr>
          <w:bdr w:val="none" w:sz="0" w:space="0" w:color="auto"/>
        </w:rPr>
        <w:t>more than</w:t>
      </w:r>
      <w:r w:rsidRPr="00913CE3">
        <w:rPr>
          <w:bdr w:val="none" w:sz="0" w:space="0" w:color="auto"/>
        </w:rPr>
        <w:t xml:space="preserve"> $40 per month gambling </w:t>
      </w:r>
      <w:r w:rsidR="00266247">
        <w:rPr>
          <w:bdr w:val="none" w:sz="0" w:space="0" w:color="auto"/>
        </w:rPr>
        <w:t>-</w:t>
      </w:r>
      <w:r w:rsidRPr="00913CE3">
        <w:rPr>
          <w:bdr w:val="none" w:sz="0" w:space="0" w:color="auto"/>
        </w:rPr>
        <w:t xml:space="preserve"> </w:t>
      </w:r>
      <w:r w:rsidR="00665F86">
        <w:rPr>
          <w:bdr w:val="none" w:sz="0" w:space="0" w:color="auto"/>
        </w:rPr>
        <w:t>20</w:t>
      </w:r>
      <w:r w:rsidRPr="00913CE3">
        <w:rPr>
          <w:bdr w:val="none" w:sz="0" w:space="0" w:color="auto"/>
        </w:rPr>
        <w:t>14</w:t>
      </w:r>
      <w:bookmarkEnd w:id="196"/>
      <w:r w:rsidRPr="00913CE3">
        <w:rPr>
          <w:bdr w:val="none" w:sz="0" w:space="0" w:color="auto"/>
        </w:rPr>
        <w:t xml:space="preserve"> </w:t>
      </w:r>
    </w:p>
    <w:tbl>
      <w:tblPr>
        <w:tblW w:w="5209" w:type="pct"/>
        <w:tblLayout w:type="fixed"/>
        <w:tblLook w:val="07E0" w:firstRow="1" w:lastRow="1" w:firstColumn="1" w:lastColumn="1" w:noHBand="1" w:noVBand="1"/>
      </w:tblPr>
      <w:tblGrid>
        <w:gridCol w:w="238"/>
        <w:gridCol w:w="7"/>
        <w:gridCol w:w="3158"/>
        <w:gridCol w:w="569"/>
        <w:gridCol w:w="571"/>
        <w:gridCol w:w="850"/>
        <w:gridCol w:w="568"/>
        <w:gridCol w:w="706"/>
        <w:gridCol w:w="16"/>
        <w:gridCol w:w="1120"/>
        <w:gridCol w:w="850"/>
      </w:tblGrid>
      <w:tr w:rsidR="00673E3A" w:rsidRPr="00DE2EF8" w14:paraId="7F26AD5F" w14:textId="77777777" w:rsidTr="00F75A4C">
        <w:trPr>
          <w:tblHeader/>
        </w:trPr>
        <w:tc>
          <w:tcPr>
            <w:tcW w:w="1966" w:type="pct"/>
            <w:gridSpan w:val="3"/>
            <w:tcBorders>
              <w:top w:val="single" w:sz="4" w:space="0" w:color="auto"/>
            </w:tcBorders>
            <w:vAlign w:val="bottom"/>
          </w:tcPr>
          <w:p w14:paraId="667FAD17" w14:textId="6A1BE58F" w:rsidR="00673E3A" w:rsidRPr="00DE2EF8" w:rsidRDefault="00673E3A" w:rsidP="00673E3A">
            <w:pPr>
              <w:jc w:val="left"/>
              <w:rPr>
                <w:b/>
                <w:sz w:val="18"/>
                <w:szCs w:val="18"/>
              </w:rPr>
            </w:pPr>
          </w:p>
        </w:tc>
        <w:tc>
          <w:tcPr>
            <w:tcW w:w="1478" w:type="pct"/>
            <w:gridSpan w:val="4"/>
            <w:tcBorders>
              <w:top w:val="single" w:sz="4" w:space="0" w:color="auto"/>
              <w:bottom w:val="single" w:sz="4" w:space="0" w:color="auto"/>
            </w:tcBorders>
            <w:vAlign w:val="bottom"/>
          </w:tcPr>
          <w:p w14:paraId="4B2045A3" w14:textId="77777777" w:rsidR="00673E3A" w:rsidRPr="002B0BE1" w:rsidRDefault="00673E3A" w:rsidP="00673E3A">
            <w:pPr>
              <w:jc w:val="center"/>
              <w:rPr>
                <w:b/>
                <w:bCs/>
                <w:sz w:val="18"/>
                <w:szCs w:val="18"/>
              </w:rPr>
            </w:pPr>
            <w:r>
              <w:rPr>
                <w:b/>
                <w:bCs/>
                <w:sz w:val="18"/>
                <w:szCs w:val="18"/>
              </w:rPr>
              <w:t>Spent over $40 per month</w:t>
            </w:r>
          </w:p>
        </w:tc>
        <w:tc>
          <w:tcPr>
            <w:tcW w:w="1064" w:type="pct"/>
            <w:gridSpan w:val="3"/>
            <w:tcBorders>
              <w:top w:val="single" w:sz="4" w:space="0" w:color="auto"/>
            </w:tcBorders>
            <w:vAlign w:val="bottom"/>
          </w:tcPr>
          <w:p w14:paraId="301C68D7" w14:textId="233ED0E1" w:rsidR="00673E3A" w:rsidRPr="00481829" w:rsidRDefault="00673E3A" w:rsidP="00673E3A">
            <w:pPr>
              <w:jc w:val="center"/>
              <w:rPr>
                <w:b/>
                <w:sz w:val="18"/>
                <w:szCs w:val="18"/>
              </w:rPr>
            </w:pPr>
          </w:p>
        </w:tc>
        <w:tc>
          <w:tcPr>
            <w:tcW w:w="491" w:type="pct"/>
            <w:tcBorders>
              <w:top w:val="single" w:sz="4" w:space="0" w:color="auto"/>
            </w:tcBorders>
            <w:shd w:val="clear" w:color="auto" w:fill="FFFFFF" w:themeFill="background1"/>
          </w:tcPr>
          <w:p w14:paraId="4CEEC5CA" w14:textId="54A4F25C" w:rsidR="00673E3A" w:rsidRPr="00DE2EF8" w:rsidRDefault="00673E3A" w:rsidP="00673E3A">
            <w:pPr>
              <w:jc w:val="center"/>
              <w:rPr>
                <w:b/>
                <w:sz w:val="18"/>
                <w:szCs w:val="18"/>
              </w:rPr>
            </w:pPr>
          </w:p>
        </w:tc>
      </w:tr>
      <w:tr w:rsidR="00673E3A" w14:paraId="147D61C6" w14:textId="77777777" w:rsidTr="00F75A4C">
        <w:trPr>
          <w:tblHeader/>
        </w:trPr>
        <w:tc>
          <w:tcPr>
            <w:tcW w:w="1966" w:type="pct"/>
            <w:gridSpan w:val="3"/>
            <w:tcBorders>
              <w:bottom w:val="single" w:sz="4" w:space="0" w:color="auto"/>
            </w:tcBorders>
            <w:vAlign w:val="bottom"/>
          </w:tcPr>
          <w:p w14:paraId="746246C8" w14:textId="6B06AE65" w:rsidR="00673E3A" w:rsidRPr="001360D2" w:rsidRDefault="009C6180" w:rsidP="00673E3A">
            <w:pPr>
              <w:rPr>
                <w:b/>
                <w:sz w:val="18"/>
                <w:szCs w:val="18"/>
              </w:rPr>
            </w:pPr>
            <w:r>
              <w:rPr>
                <w:b/>
                <w:sz w:val="18"/>
                <w:szCs w:val="18"/>
              </w:rPr>
              <w:t>Variable</w:t>
            </w:r>
          </w:p>
        </w:tc>
        <w:tc>
          <w:tcPr>
            <w:tcW w:w="329" w:type="pct"/>
            <w:tcBorders>
              <w:top w:val="single" w:sz="4" w:space="0" w:color="auto"/>
              <w:bottom w:val="single" w:sz="4" w:space="0" w:color="auto"/>
            </w:tcBorders>
            <w:vAlign w:val="bottom"/>
          </w:tcPr>
          <w:p w14:paraId="79424D01" w14:textId="77777777" w:rsidR="00673E3A" w:rsidRPr="001360D2" w:rsidRDefault="00673E3A" w:rsidP="00673E3A">
            <w:pPr>
              <w:jc w:val="right"/>
              <w:rPr>
                <w:b/>
                <w:sz w:val="18"/>
                <w:szCs w:val="18"/>
              </w:rPr>
            </w:pPr>
            <w:r w:rsidRPr="001360D2">
              <w:rPr>
                <w:b/>
                <w:sz w:val="18"/>
                <w:szCs w:val="18"/>
              </w:rPr>
              <w:t>No</w:t>
            </w:r>
          </w:p>
        </w:tc>
        <w:tc>
          <w:tcPr>
            <w:tcW w:w="330" w:type="pct"/>
            <w:tcBorders>
              <w:top w:val="single" w:sz="4" w:space="0" w:color="auto"/>
              <w:bottom w:val="single" w:sz="4" w:space="0" w:color="auto"/>
            </w:tcBorders>
            <w:vAlign w:val="bottom"/>
          </w:tcPr>
          <w:p w14:paraId="7F91245C" w14:textId="77777777" w:rsidR="00673E3A" w:rsidRPr="001360D2" w:rsidRDefault="00673E3A" w:rsidP="00673E3A">
            <w:pPr>
              <w:jc w:val="right"/>
              <w:rPr>
                <w:b/>
                <w:sz w:val="18"/>
                <w:szCs w:val="18"/>
              </w:rPr>
            </w:pPr>
            <w:r w:rsidRPr="001360D2">
              <w:rPr>
                <w:b/>
                <w:sz w:val="18"/>
                <w:szCs w:val="18"/>
              </w:rPr>
              <w:t>(</w:t>
            </w:r>
            <w:r>
              <w:rPr>
                <w:b/>
                <w:sz w:val="18"/>
                <w:szCs w:val="18"/>
              </w:rPr>
              <w:t>%</w:t>
            </w:r>
            <w:r w:rsidRPr="001360D2">
              <w:rPr>
                <w:b/>
                <w:sz w:val="18"/>
                <w:szCs w:val="18"/>
              </w:rPr>
              <w:t>)</w:t>
            </w:r>
          </w:p>
        </w:tc>
        <w:tc>
          <w:tcPr>
            <w:tcW w:w="491" w:type="pct"/>
            <w:tcBorders>
              <w:top w:val="single" w:sz="4" w:space="0" w:color="auto"/>
              <w:bottom w:val="single" w:sz="4" w:space="0" w:color="auto"/>
            </w:tcBorders>
            <w:vAlign w:val="bottom"/>
          </w:tcPr>
          <w:p w14:paraId="7E2CC724" w14:textId="77777777" w:rsidR="00673E3A" w:rsidRPr="001360D2" w:rsidRDefault="00673E3A" w:rsidP="00673E3A">
            <w:pPr>
              <w:jc w:val="right"/>
              <w:rPr>
                <w:b/>
                <w:sz w:val="18"/>
                <w:szCs w:val="18"/>
              </w:rPr>
            </w:pPr>
            <w:r w:rsidRPr="001360D2">
              <w:rPr>
                <w:b/>
                <w:sz w:val="18"/>
                <w:szCs w:val="18"/>
              </w:rPr>
              <w:t>Yes</w:t>
            </w:r>
          </w:p>
        </w:tc>
        <w:tc>
          <w:tcPr>
            <w:tcW w:w="328" w:type="pct"/>
            <w:tcBorders>
              <w:top w:val="single" w:sz="4" w:space="0" w:color="auto"/>
              <w:bottom w:val="single" w:sz="4" w:space="0" w:color="auto"/>
            </w:tcBorders>
            <w:vAlign w:val="bottom"/>
          </w:tcPr>
          <w:p w14:paraId="16E0BBAC" w14:textId="77777777" w:rsidR="00673E3A" w:rsidRPr="001360D2" w:rsidRDefault="00673E3A" w:rsidP="00673E3A">
            <w:pPr>
              <w:jc w:val="right"/>
              <w:rPr>
                <w:b/>
                <w:sz w:val="18"/>
                <w:szCs w:val="18"/>
              </w:rPr>
            </w:pPr>
            <w:r w:rsidRPr="001360D2">
              <w:rPr>
                <w:b/>
                <w:sz w:val="18"/>
                <w:szCs w:val="18"/>
              </w:rPr>
              <w:t>(</w:t>
            </w:r>
            <w:r>
              <w:rPr>
                <w:b/>
                <w:sz w:val="18"/>
                <w:szCs w:val="18"/>
              </w:rPr>
              <w:t>%</w:t>
            </w:r>
            <w:r w:rsidRPr="001360D2">
              <w:rPr>
                <w:b/>
                <w:sz w:val="18"/>
                <w:szCs w:val="18"/>
              </w:rPr>
              <w:t>)</w:t>
            </w:r>
          </w:p>
        </w:tc>
        <w:tc>
          <w:tcPr>
            <w:tcW w:w="417" w:type="pct"/>
            <w:gridSpan w:val="2"/>
            <w:tcBorders>
              <w:bottom w:val="single" w:sz="4" w:space="0" w:color="auto"/>
            </w:tcBorders>
            <w:vAlign w:val="bottom"/>
          </w:tcPr>
          <w:p w14:paraId="468C783F" w14:textId="1A394CAA" w:rsidR="00673E3A" w:rsidRPr="00481829" w:rsidRDefault="00673E3A" w:rsidP="00673E3A">
            <w:pPr>
              <w:jc w:val="right"/>
              <w:rPr>
                <w:b/>
                <w:sz w:val="18"/>
                <w:szCs w:val="18"/>
              </w:rPr>
            </w:pPr>
            <w:r>
              <w:rPr>
                <w:b/>
                <w:sz w:val="18"/>
                <w:szCs w:val="18"/>
              </w:rPr>
              <w:t>Odds ratio</w:t>
            </w:r>
          </w:p>
        </w:tc>
        <w:tc>
          <w:tcPr>
            <w:tcW w:w="647" w:type="pct"/>
            <w:tcBorders>
              <w:bottom w:val="single" w:sz="4" w:space="0" w:color="auto"/>
            </w:tcBorders>
            <w:vAlign w:val="bottom"/>
          </w:tcPr>
          <w:p w14:paraId="15EDDCA9" w14:textId="1D5B4499" w:rsidR="00673E3A" w:rsidRPr="00481829" w:rsidRDefault="00673E3A" w:rsidP="00673E3A">
            <w:pPr>
              <w:jc w:val="right"/>
              <w:rPr>
                <w:b/>
                <w:sz w:val="18"/>
                <w:szCs w:val="18"/>
              </w:rPr>
            </w:pPr>
            <w:r w:rsidRPr="00481829">
              <w:rPr>
                <w:b/>
                <w:sz w:val="18"/>
                <w:szCs w:val="18"/>
              </w:rPr>
              <w:t>(95</w:t>
            </w:r>
            <w:r>
              <w:rPr>
                <w:b/>
                <w:sz w:val="18"/>
                <w:szCs w:val="18"/>
              </w:rPr>
              <w:t>%</w:t>
            </w:r>
            <w:r w:rsidRPr="00481829">
              <w:rPr>
                <w:b/>
                <w:sz w:val="18"/>
                <w:szCs w:val="18"/>
              </w:rPr>
              <w:t xml:space="preserve"> CI)</w:t>
            </w:r>
          </w:p>
        </w:tc>
        <w:tc>
          <w:tcPr>
            <w:tcW w:w="491" w:type="pct"/>
            <w:tcBorders>
              <w:bottom w:val="single" w:sz="4" w:space="0" w:color="auto"/>
            </w:tcBorders>
            <w:shd w:val="clear" w:color="auto" w:fill="FFFFFF" w:themeFill="background1"/>
            <w:vAlign w:val="bottom"/>
          </w:tcPr>
          <w:p w14:paraId="6136F5B7" w14:textId="70A24C6F" w:rsidR="00673E3A" w:rsidRPr="001360D2" w:rsidRDefault="00673E3A" w:rsidP="00673E3A">
            <w:pPr>
              <w:jc w:val="right"/>
              <w:rPr>
                <w:b/>
                <w:sz w:val="18"/>
                <w:szCs w:val="18"/>
              </w:rPr>
            </w:pPr>
            <w:r>
              <w:rPr>
                <w:b/>
                <w:sz w:val="18"/>
                <w:szCs w:val="18"/>
              </w:rPr>
              <w:t>p-value</w:t>
            </w:r>
          </w:p>
        </w:tc>
      </w:tr>
      <w:tr w:rsidR="00673E3A" w14:paraId="304A9F78" w14:textId="77777777" w:rsidTr="00F75A4C">
        <w:tc>
          <w:tcPr>
            <w:tcW w:w="1966" w:type="pct"/>
            <w:gridSpan w:val="3"/>
            <w:tcBorders>
              <w:top w:val="single" w:sz="4" w:space="0" w:color="auto"/>
            </w:tcBorders>
            <w:shd w:val="clear" w:color="auto" w:fill="auto"/>
          </w:tcPr>
          <w:p w14:paraId="291C98D0" w14:textId="77777777" w:rsidR="00673E3A" w:rsidRPr="003A4099" w:rsidRDefault="00673E3A" w:rsidP="00673E3A">
            <w:pPr>
              <w:rPr>
                <w:sz w:val="18"/>
                <w:szCs w:val="18"/>
              </w:rPr>
            </w:pPr>
            <w:r w:rsidRPr="003A4099">
              <w:rPr>
                <w:b/>
                <w:sz w:val="18"/>
                <w:szCs w:val="18"/>
              </w:rPr>
              <w:t>Ethnicity</w:t>
            </w:r>
          </w:p>
        </w:tc>
        <w:tc>
          <w:tcPr>
            <w:tcW w:w="329" w:type="pct"/>
            <w:tcBorders>
              <w:top w:val="single" w:sz="4" w:space="0" w:color="auto"/>
            </w:tcBorders>
            <w:shd w:val="clear" w:color="auto" w:fill="auto"/>
          </w:tcPr>
          <w:p w14:paraId="491F19A9" w14:textId="77777777" w:rsidR="00673E3A" w:rsidRPr="003A4099" w:rsidRDefault="00673E3A" w:rsidP="00673E3A">
            <w:pPr>
              <w:jc w:val="right"/>
              <w:rPr>
                <w:sz w:val="18"/>
                <w:szCs w:val="18"/>
              </w:rPr>
            </w:pPr>
          </w:p>
        </w:tc>
        <w:tc>
          <w:tcPr>
            <w:tcW w:w="330" w:type="pct"/>
            <w:tcBorders>
              <w:top w:val="single" w:sz="4" w:space="0" w:color="auto"/>
            </w:tcBorders>
            <w:shd w:val="clear" w:color="auto" w:fill="auto"/>
          </w:tcPr>
          <w:p w14:paraId="492847C7" w14:textId="77777777" w:rsidR="00673E3A" w:rsidRPr="003A4099" w:rsidRDefault="00673E3A" w:rsidP="00673E3A">
            <w:pPr>
              <w:jc w:val="right"/>
              <w:rPr>
                <w:sz w:val="18"/>
                <w:szCs w:val="18"/>
              </w:rPr>
            </w:pPr>
          </w:p>
        </w:tc>
        <w:tc>
          <w:tcPr>
            <w:tcW w:w="491" w:type="pct"/>
            <w:tcBorders>
              <w:top w:val="single" w:sz="4" w:space="0" w:color="auto"/>
            </w:tcBorders>
            <w:shd w:val="clear" w:color="auto" w:fill="auto"/>
          </w:tcPr>
          <w:p w14:paraId="29567FE6" w14:textId="77777777" w:rsidR="00673E3A" w:rsidRPr="003A4099" w:rsidRDefault="00673E3A" w:rsidP="00673E3A">
            <w:pPr>
              <w:jc w:val="right"/>
              <w:rPr>
                <w:sz w:val="18"/>
                <w:szCs w:val="18"/>
              </w:rPr>
            </w:pPr>
          </w:p>
        </w:tc>
        <w:tc>
          <w:tcPr>
            <w:tcW w:w="328" w:type="pct"/>
            <w:tcBorders>
              <w:top w:val="single" w:sz="4" w:space="0" w:color="auto"/>
            </w:tcBorders>
            <w:shd w:val="clear" w:color="auto" w:fill="auto"/>
          </w:tcPr>
          <w:p w14:paraId="767575E4" w14:textId="77777777" w:rsidR="00673E3A" w:rsidRPr="003A4099" w:rsidRDefault="00673E3A" w:rsidP="00673E3A">
            <w:pPr>
              <w:jc w:val="right"/>
              <w:rPr>
                <w:sz w:val="18"/>
                <w:szCs w:val="18"/>
              </w:rPr>
            </w:pPr>
          </w:p>
        </w:tc>
        <w:tc>
          <w:tcPr>
            <w:tcW w:w="417" w:type="pct"/>
            <w:gridSpan w:val="2"/>
            <w:tcBorders>
              <w:top w:val="single" w:sz="4" w:space="0" w:color="auto"/>
            </w:tcBorders>
            <w:shd w:val="clear" w:color="auto" w:fill="auto"/>
          </w:tcPr>
          <w:p w14:paraId="133895C8" w14:textId="77777777" w:rsidR="00673E3A" w:rsidRPr="003A4099" w:rsidRDefault="00673E3A" w:rsidP="00673E3A">
            <w:pPr>
              <w:jc w:val="right"/>
              <w:rPr>
                <w:sz w:val="18"/>
                <w:szCs w:val="18"/>
              </w:rPr>
            </w:pPr>
          </w:p>
        </w:tc>
        <w:tc>
          <w:tcPr>
            <w:tcW w:w="647" w:type="pct"/>
            <w:tcBorders>
              <w:top w:val="single" w:sz="4" w:space="0" w:color="auto"/>
            </w:tcBorders>
            <w:shd w:val="clear" w:color="auto" w:fill="auto"/>
          </w:tcPr>
          <w:p w14:paraId="7CD6C722" w14:textId="77777777" w:rsidR="00673E3A" w:rsidRPr="003A4099" w:rsidRDefault="00673E3A" w:rsidP="00673E3A">
            <w:pPr>
              <w:jc w:val="right"/>
              <w:rPr>
                <w:sz w:val="18"/>
                <w:szCs w:val="18"/>
              </w:rPr>
            </w:pPr>
          </w:p>
        </w:tc>
        <w:tc>
          <w:tcPr>
            <w:tcW w:w="491" w:type="pct"/>
            <w:tcBorders>
              <w:top w:val="single" w:sz="4" w:space="0" w:color="auto"/>
            </w:tcBorders>
            <w:shd w:val="clear" w:color="auto" w:fill="auto"/>
          </w:tcPr>
          <w:p w14:paraId="56A26D5E" w14:textId="77777777" w:rsidR="00673E3A" w:rsidRPr="00CB4E07" w:rsidRDefault="00673E3A" w:rsidP="00673E3A">
            <w:pPr>
              <w:jc w:val="right"/>
              <w:rPr>
                <w:sz w:val="18"/>
                <w:szCs w:val="18"/>
              </w:rPr>
            </w:pPr>
            <w:r>
              <w:rPr>
                <w:sz w:val="18"/>
                <w:szCs w:val="18"/>
              </w:rPr>
              <w:t>0.21</w:t>
            </w:r>
          </w:p>
        </w:tc>
      </w:tr>
      <w:tr w:rsidR="00673E3A" w14:paraId="7E34A98A" w14:textId="77777777" w:rsidTr="00673E3A">
        <w:tc>
          <w:tcPr>
            <w:tcW w:w="142" w:type="pct"/>
            <w:gridSpan w:val="2"/>
            <w:shd w:val="clear" w:color="auto" w:fill="auto"/>
          </w:tcPr>
          <w:p w14:paraId="39D47CC9" w14:textId="77777777" w:rsidR="00673E3A" w:rsidRPr="003A4099" w:rsidRDefault="00673E3A" w:rsidP="00673E3A">
            <w:pPr>
              <w:rPr>
                <w:sz w:val="18"/>
                <w:szCs w:val="18"/>
              </w:rPr>
            </w:pPr>
          </w:p>
        </w:tc>
        <w:tc>
          <w:tcPr>
            <w:tcW w:w="1825" w:type="pct"/>
            <w:shd w:val="clear" w:color="auto" w:fill="auto"/>
          </w:tcPr>
          <w:p w14:paraId="27C3FBB8" w14:textId="77777777" w:rsidR="00673E3A" w:rsidRPr="003A4099" w:rsidRDefault="00673E3A" w:rsidP="00673E3A">
            <w:pPr>
              <w:rPr>
                <w:sz w:val="18"/>
                <w:szCs w:val="18"/>
              </w:rPr>
            </w:pPr>
            <w:r w:rsidRPr="003A4099">
              <w:rPr>
                <w:sz w:val="18"/>
                <w:szCs w:val="18"/>
              </w:rPr>
              <w:t>Samoan</w:t>
            </w:r>
          </w:p>
        </w:tc>
        <w:tc>
          <w:tcPr>
            <w:tcW w:w="329" w:type="pct"/>
            <w:shd w:val="clear" w:color="auto" w:fill="auto"/>
            <w:vAlign w:val="bottom"/>
          </w:tcPr>
          <w:p w14:paraId="249C8D60" w14:textId="77777777" w:rsidR="00673E3A" w:rsidRPr="003A4099" w:rsidRDefault="00673E3A" w:rsidP="00673E3A">
            <w:pPr>
              <w:jc w:val="right"/>
              <w:rPr>
                <w:sz w:val="18"/>
                <w:szCs w:val="18"/>
              </w:rPr>
            </w:pPr>
            <w:r w:rsidRPr="003A4099">
              <w:rPr>
                <w:color w:val="000000"/>
                <w:sz w:val="18"/>
                <w:szCs w:val="18"/>
                <w:lang w:val="en-US"/>
              </w:rPr>
              <w:t>140</w:t>
            </w:r>
          </w:p>
        </w:tc>
        <w:tc>
          <w:tcPr>
            <w:tcW w:w="330" w:type="pct"/>
            <w:shd w:val="clear" w:color="auto" w:fill="auto"/>
            <w:vAlign w:val="center"/>
          </w:tcPr>
          <w:p w14:paraId="24E852F3" w14:textId="77777777" w:rsidR="00673E3A" w:rsidRPr="003A4099" w:rsidRDefault="00673E3A" w:rsidP="00673E3A">
            <w:pPr>
              <w:jc w:val="right"/>
              <w:rPr>
                <w:sz w:val="18"/>
                <w:szCs w:val="18"/>
              </w:rPr>
            </w:pPr>
            <w:r w:rsidRPr="003A4099">
              <w:rPr>
                <w:color w:val="000000"/>
                <w:sz w:val="18"/>
                <w:szCs w:val="18"/>
                <w:lang w:val="en-US"/>
              </w:rPr>
              <w:t>(62)</w:t>
            </w:r>
          </w:p>
        </w:tc>
        <w:tc>
          <w:tcPr>
            <w:tcW w:w="491" w:type="pct"/>
            <w:shd w:val="clear" w:color="auto" w:fill="auto"/>
            <w:vAlign w:val="bottom"/>
          </w:tcPr>
          <w:p w14:paraId="7FC2FB28" w14:textId="77777777" w:rsidR="00673E3A" w:rsidRPr="003A4099" w:rsidRDefault="00673E3A" w:rsidP="00673E3A">
            <w:pPr>
              <w:jc w:val="right"/>
              <w:rPr>
                <w:sz w:val="18"/>
                <w:szCs w:val="18"/>
              </w:rPr>
            </w:pPr>
            <w:r w:rsidRPr="003A4099">
              <w:rPr>
                <w:color w:val="000000"/>
                <w:sz w:val="18"/>
                <w:szCs w:val="18"/>
                <w:lang w:val="en-US"/>
              </w:rPr>
              <w:t>87</w:t>
            </w:r>
          </w:p>
        </w:tc>
        <w:tc>
          <w:tcPr>
            <w:tcW w:w="328" w:type="pct"/>
            <w:shd w:val="clear" w:color="auto" w:fill="auto"/>
            <w:vAlign w:val="center"/>
          </w:tcPr>
          <w:p w14:paraId="762A2749" w14:textId="77777777" w:rsidR="00673E3A" w:rsidRPr="003A4099" w:rsidRDefault="00673E3A" w:rsidP="00673E3A">
            <w:pPr>
              <w:jc w:val="right"/>
              <w:rPr>
                <w:sz w:val="18"/>
                <w:szCs w:val="18"/>
              </w:rPr>
            </w:pPr>
            <w:r w:rsidRPr="003A4099">
              <w:rPr>
                <w:color w:val="000000"/>
                <w:sz w:val="18"/>
                <w:szCs w:val="18"/>
                <w:lang w:val="en-US"/>
              </w:rPr>
              <w:t>(38)</w:t>
            </w:r>
          </w:p>
        </w:tc>
        <w:tc>
          <w:tcPr>
            <w:tcW w:w="417" w:type="pct"/>
            <w:gridSpan w:val="2"/>
            <w:shd w:val="clear" w:color="auto" w:fill="auto"/>
            <w:vAlign w:val="bottom"/>
          </w:tcPr>
          <w:p w14:paraId="4A32222A"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00558ED6" w14:textId="77777777" w:rsidR="00673E3A" w:rsidRPr="003A4099" w:rsidRDefault="00673E3A" w:rsidP="00673E3A">
            <w:pPr>
              <w:jc w:val="right"/>
              <w:rPr>
                <w:sz w:val="18"/>
                <w:szCs w:val="18"/>
              </w:rPr>
            </w:pPr>
          </w:p>
        </w:tc>
        <w:tc>
          <w:tcPr>
            <w:tcW w:w="491" w:type="pct"/>
            <w:shd w:val="clear" w:color="auto" w:fill="auto"/>
          </w:tcPr>
          <w:p w14:paraId="6D555898" w14:textId="77777777" w:rsidR="00673E3A" w:rsidRPr="00CB4E07" w:rsidRDefault="00673E3A" w:rsidP="00673E3A">
            <w:pPr>
              <w:jc w:val="right"/>
              <w:rPr>
                <w:sz w:val="18"/>
                <w:szCs w:val="18"/>
              </w:rPr>
            </w:pPr>
          </w:p>
        </w:tc>
      </w:tr>
      <w:tr w:rsidR="00673E3A" w14:paraId="713B88A7" w14:textId="77777777" w:rsidTr="00673E3A">
        <w:tc>
          <w:tcPr>
            <w:tcW w:w="142" w:type="pct"/>
            <w:gridSpan w:val="2"/>
            <w:shd w:val="clear" w:color="auto" w:fill="auto"/>
          </w:tcPr>
          <w:p w14:paraId="45591821" w14:textId="77777777" w:rsidR="00673E3A" w:rsidRPr="003A4099" w:rsidRDefault="00673E3A" w:rsidP="00673E3A">
            <w:pPr>
              <w:rPr>
                <w:sz w:val="18"/>
                <w:szCs w:val="18"/>
              </w:rPr>
            </w:pPr>
          </w:p>
        </w:tc>
        <w:tc>
          <w:tcPr>
            <w:tcW w:w="1825" w:type="pct"/>
            <w:shd w:val="clear" w:color="auto" w:fill="auto"/>
          </w:tcPr>
          <w:p w14:paraId="05FF93B7" w14:textId="44E4EF4E" w:rsidR="00673E3A" w:rsidRPr="003A4099" w:rsidRDefault="00673E3A" w:rsidP="00673E3A">
            <w:pPr>
              <w:rPr>
                <w:sz w:val="18"/>
                <w:szCs w:val="18"/>
              </w:rPr>
            </w:pPr>
            <w:r w:rsidRPr="003A4099">
              <w:rPr>
                <w:sz w:val="18"/>
                <w:szCs w:val="18"/>
              </w:rPr>
              <w:t>Cook Island</w:t>
            </w:r>
            <w:r>
              <w:rPr>
                <w:sz w:val="18"/>
                <w:szCs w:val="18"/>
              </w:rPr>
              <w:t>s Māori</w:t>
            </w:r>
          </w:p>
        </w:tc>
        <w:tc>
          <w:tcPr>
            <w:tcW w:w="329" w:type="pct"/>
            <w:shd w:val="clear" w:color="auto" w:fill="auto"/>
            <w:vAlign w:val="bottom"/>
          </w:tcPr>
          <w:p w14:paraId="38D29245" w14:textId="77777777" w:rsidR="00673E3A" w:rsidRPr="003A4099" w:rsidRDefault="00673E3A" w:rsidP="00673E3A">
            <w:pPr>
              <w:jc w:val="right"/>
              <w:rPr>
                <w:sz w:val="18"/>
                <w:szCs w:val="18"/>
              </w:rPr>
            </w:pPr>
            <w:r w:rsidRPr="003A4099">
              <w:rPr>
                <w:color w:val="000000"/>
                <w:sz w:val="18"/>
                <w:szCs w:val="18"/>
                <w:lang w:val="en-US"/>
              </w:rPr>
              <w:t>59</w:t>
            </w:r>
          </w:p>
        </w:tc>
        <w:tc>
          <w:tcPr>
            <w:tcW w:w="330" w:type="pct"/>
            <w:shd w:val="clear" w:color="auto" w:fill="auto"/>
            <w:vAlign w:val="center"/>
          </w:tcPr>
          <w:p w14:paraId="01424327" w14:textId="77777777" w:rsidR="00673E3A" w:rsidRPr="003A4099" w:rsidRDefault="00673E3A" w:rsidP="00673E3A">
            <w:pPr>
              <w:jc w:val="right"/>
              <w:rPr>
                <w:sz w:val="18"/>
                <w:szCs w:val="18"/>
              </w:rPr>
            </w:pPr>
            <w:r w:rsidRPr="003A4099">
              <w:rPr>
                <w:color w:val="000000"/>
                <w:sz w:val="18"/>
                <w:szCs w:val="18"/>
                <w:lang w:val="en-US"/>
              </w:rPr>
              <w:t>(73)</w:t>
            </w:r>
          </w:p>
        </w:tc>
        <w:tc>
          <w:tcPr>
            <w:tcW w:w="491" w:type="pct"/>
            <w:shd w:val="clear" w:color="auto" w:fill="auto"/>
            <w:vAlign w:val="bottom"/>
          </w:tcPr>
          <w:p w14:paraId="6616D9BA" w14:textId="77777777" w:rsidR="00673E3A" w:rsidRPr="003A4099" w:rsidRDefault="00673E3A" w:rsidP="00673E3A">
            <w:pPr>
              <w:jc w:val="right"/>
              <w:rPr>
                <w:sz w:val="18"/>
                <w:szCs w:val="18"/>
              </w:rPr>
            </w:pPr>
            <w:r w:rsidRPr="003A4099">
              <w:rPr>
                <w:color w:val="000000"/>
                <w:sz w:val="18"/>
                <w:szCs w:val="18"/>
                <w:lang w:val="en-US"/>
              </w:rPr>
              <w:t>22</w:t>
            </w:r>
          </w:p>
        </w:tc>
        <w:tc>
          <w:tcPr>
            <w:tcW w:w="328" w:type="pct"/>
            <w:shd w:val="clear" w:color="auto" w:fill="auto"/>
            <w:vAlign w:val="center"/>
          </w:tcPr>
          <w:p w14:paraId="15AB9502" w14:textId="77777777" w:rsidR="00673E3A" w:rsidRPr="003A4099" w:rsidRDefault="00673E3A" w:rsidP="00673E3A">
            <w:pPr>
              <w:jc w:val="right"/>
              <w:rPr>
                <w:sz w:val="18"/>
                <w:szCs w:val="18"/>
              </w:rPr>
            </w:pPr>
            <w:r w:rsidRPr="003A4099">
              <w:rPr>
                <w:color w:val="000000"/>
                <w:sz w:val="18"/>
                <w:szCs w:val="18"/>
                <w:lang w:val="en-US"/>
              </w:rPr>
              <w:t>(27)</w:t>
            </w:r>
          </w:p>
        </w:tc>
        <w:tc>
          <w:tcPr>
            <w:tcW w:w="417" w:type="pct"/>
            <w:gridSpan w:val="2"/>
            <w:shd w:val="clear" w:color="auto" w:fill="auto"/>
            <w:vAlign w:val="bottom"/>
          </w:tcPr>
          <w:p w14:paraId="728023E6" w14:textId="77777777" w:rsidR="00673E3A" w:rsidRPr="003A4099" w:rsidRDefault="00673E3A" w:rsidP="00673E3A">
            <w:pPr>
              <w:jc w:val="right"/>
              <w:rPr>
                <w:sz w:val="18"/>
                <w:szCs w:val="18"/>
              </w:rPr>
            </w:pPr>
            <w:r w:rsidRPr="003A4099">
              <w:rPr>
                <w:color w:val="000000"/>
                <w:sz w:val="18"/>
                <w:szCs w:val="18"/>
                <w:lang w:val="en-US"/>
              </w:rPr>
              <w:t>0.60</w:t>
            </w:r>
          </w:p>
        </w:tc>
        <w:tc>
          <w:tcPr>
            <w:tcW w:w="647" w:type="pct"/>
            <w:shd w:val="clear" w:color="auto" w:fill="auto"/>
            <w:vAlign w:val="bottom"/>
          </w:tcPr>
          <w:p w14:paraId="38EE14E8" w14:textId="77777777" w:rsidR="00673E3A" w:rsidRPr="003A4099" w:rsidRDefault="00673E3A" w:rsidP="0054481F">
            <w:pPr>
              <w:jc w:val="right"/>
              <w:rPr>
                <w:sz w:val="18"/>
                <w:szCs w:val="18"/>
              </w:rPr>
            </w:pPr>
            <w:r w:rsidRPr="003A4099">
              <w:rPr>
                <w:color w:val="000000"/>
                <w:sz w:val="18"/>
                <w:szCs w:val="18"/>
                <w:lang w:val="en-US"/>
              </w:rPr>
              <w:t>(0.34, 1.05)</w:t>
            </w:r>
          </w:p>
        </w:tc>
        <w:tc>
          <w:tcPr>
            <w:tcW w:w="491" w:type="pct"/>
            <w:shd w:val="clear" w:color="auto" w:fill="auto"/>
          </w:tcPr>
          <w:p w14:paraId="20A4E6EB" w14:textId="77777777" w:rsidR="00673E3A" w:rsidRPr="00CB4E07" w:rsidRDefault="00673E3A" w:rsidP="00673E3A">
            <w:pPr>
              <w:jc w:val="right"/>
              <w:rPr>
                <w:sz w:val="18"/>
                <w:szCs w:val="18"/>
              </w:rPr>
            </w:pPr>
          </w:p>
        </w:tc>
      </w:tr>
      <w:tr w:rsidR="00673E3A" w14:paraId="7F65D063" w14:textId="77777777" w:rsidTr="00673E3A">
        <w:tc>
          <w:tcPr>
            <w:tcW w:w="142" w:type="pct"/>
            <w:gridSpan w:val="2"/>
            <w:shd w:val="clear" w:color="auto" w:fill="auto"/>
          </w:tcPr>
          <w:p w14:paraId="13F67338" w14:textId="45BC2AD5" w:rsidR="00673E3A" w:rsidRPr="003A4099" w:rsidRDefault="00673E3A" w:rsidP="00673E3A">
            <w:pPr>
              <w:rPr>
                <w:sz w:val="18"/>
                <w:szCs w:val="18"/>
              </w:rPr>
            </w:pPr>
          </w:p>
        </w:tc>
        <w:tc>
          <w:tcPr>
            <w:tcW w:w="1825" w:type="pct"/>
            <w:shd w:val="clear" w:color="auto" w:fill="auto"/>
          </w:tcPr>
          <w:p w14:paraId="70AEEB41" w14:textId="77777777" w:rsidR="00673E3A" w:rsidRPr="003A4099" w:rsidRDefault="00673E3A" w:rsidP="00673E3A">
            <w:pPr>
              <w:rPr>
                <w:sz w:val="18"/>
                <w:szCs w:val="18"/>
              </w:rPr>
            </w:pPr>
            <w:r w:rsidRPr="003A4099">
              <w:rPr>
                <w:sz w:val="18"/>
                <w:szCs w:val="18"/>
              </w:rPr>
              <w:t>Tongan</w:t>
            </w:r>
          </w:p>
        </w:tc>
        <w:tc>
          <w:tcPr>
            <w:tcW w:w="329" w:type="pct"/>
            <w:shd w:val="clear" w:color="auto" w:fill="auto"/>
            <w:vAlign w:val="bottom"/>
          </w:tcPr>
          <w:p w14:paraId="01841A7F" w14:textId="77777777" w:rsidR="00673E3A" w:rsidRPr="003A4099" w:rsidRDefault="00673E3A" w:rsidP="00673E3A">
            <w:pPr>
              <w:jc w:val="right"/>
              <w:rPr>
                <w:sz w:val="18"/>
                <w:szCs w:val="18"/>
              </w:rPr>
            </w:pPr>
            <w:r w:rsidRPr="003A4099">
              <w:rPr>
                <w:color w:val="000000"/>
                <w:sz w:val="18"/>
                <w:szCs w:val="18"/>
                <w:lang w:val="en-US"/>
              </w:rPr>
              <w:t>62</w:t>
            </w:r>
          </w:p>
        </w:tc>
        <w:tc>
          <w:tcPr>
            <w:tcW w:w="330" w:type="pct"/>
            <w:shd w:val="clear" w:color="auto" w:fill="auto"/>
            <w:vAlign w:val="center"/>
          </w:tcPr>
          <w:p w14:paraId="43F9339B" w14:textId="77777777" w:rsidR="00673E3A" w:rsidRPr="003A4099" w:rsidRDefault="00673E3A" w:rsidP="00673E3A">
            <w:pPr>
              <w:jc w:val="right"/>
              <w:rPr>
                <w:sz w:val="18"/>
                <w:szCs w:val="18"/>
              </w:rPr>
            </w:pPr>
            <w:r w:rsidRPr="003A4099">
              <w:rPr>
                <w:color w:val="000000"/>
                <w:sz w:val="18"/>
                <w:szCs w:val="18"/>
                <w:lang w:val="en-US"/>
              </w:rPr>
              <w:t>(68)</w:t>
            </w:r>
          </w:p>
        </w:tc>
        <w:tc>
          <w:tcPr>
            <w:tcW w:w="491" w:type="pct"/>
            <w:shd w:val="clear" w:color="auto" w:fill="auto"/>
            <w:vAlign w:val="bottom"/>
          </w:tcPr>
          <w:p w14:paraId="4A3DA75D" w14:textId="77777777" w:rsidR="00673E3A" w:rsidRPr="003A4099" w:rsidRDefault="00673E3A" w:rsidP="00673E3A">
            <w:pPr>
              <w:jc w:val="right"/>
              <w:rPr>
                <w:sz w:val="18"/>
                <w:szCs w:val="18"/>
              </w:rPr>
            </w:pPr>
            <w:r w:rsidRPr="003A4099">
              <w:rPr>
                <w:color w:val="000000"/>
                <w:sz w:val="18"/>
                <w:szCs w:val="18"/>
                <w:lang w:val="en-US"/>
              </w:rPr>
              <w:t>29</w:t>
            </w:r>
          </w:p>
        </w:tc>
        <w:tc>
          <w:tcPr>
            <w:tcW w:w="328" w:type="pct"/>
            <w:shd w:val="clear" w:color="auto" w:fill="auto"/>
            <w:vAlign w:val="center"/>
          </w:tcPr>
          <w:p w14:paraId="3A4A68DC" w14:textId="77777777" w:rsidR="00673E3A" w:rsidRPr="003A4099" w:rsidRDefault="00673E3A" w:rsidP="00673E3A">
            <w:pPr>
              <w:jc w:val="right"/>
              <w:rPr>
                <w:sz w:val="18"/>
                <w:szCs w:val="18"/>
              </w:rPr>
            </w:pPr>
            <w:r w:rsidRPr="003A4099">
              <w:rPr>
                <w:color w:val="000000"/>
                <w:sz w:val="18"/>
                <w:szCs w:val="18"/>
                <w:lang w:val="en-US"/>
              </w:rPr>
              <w:t>(32)</w:t>
            </w:r>
          </w:p>
        </w:tc>
        <w:tc>
          <w:tcPr>
            <w:tcW w:w="417" w:type="pct"/>
            <w:gridSpan w:val="2"/>
            <w:shd w:val="clear" w:color="auto" w:fill="auto"/>
            <w:vAlign w:val="bottom"/>
          </w:tcPr>
          <w:p w14:paraId="53A5A41A" w14:textId="77777777" w:rsidR="00673E3A" w:rsidRPr="003A4099" w:rsidRDefault="00673E3A" w:rsidP="00673E3A">
            <w:pPr>
              <w:jc w:val="right"/>
              <w:rPr>
                <w:sz w:val="18"/>
                <w:szCs w:val="18"/>
              </w:rPr>
            </w:pPr>
            <w:r w:rsidRPr="003A4099">
              <w:rPr>
                <w:color w:val="000000"/>
                <w:sz w:val="18"/>
                <w:szCs w:val="18"/>
                <w:lang w:val="en-US"/>
              </w:rPr>
              <w:t>0.75</w:t>
            </w:r>
          </w:p>
        </w:tc>
        <w:tc>
          <w:tcPr>
            <w:tcW w:w="647" w:type="pct"/>
            <w:shd w:val="clear" w:color="auto" w:fill="auto"/>
            <w:vAlign w:val="bottom"/>
          </w:tcPr>
          <w:p w14:paraId="14954DAB" w14:textId="77777777" w:rsidR="00673E3A" w:rsidRPr="003A4099" w:rsidRDefault="00673E3A" w:rsidP="0054481F">
            <w:pPr>
              <w:jc w:val="right"/>
              <w:rPr>
                <w:sz w:val="18"/>
                <w:szCs w:val="18"/>
              </w:rPr>
            </w:pPr>
            <w:r w:rsidRPr="003A4099">
              <w:rPr>
                <w:color w:val="000000"/>
                <w:sz w:val="18"/>
                <w:szCs w:val="18"/>
                <w:lang w:val="en-US"/>
              </w:rPr>
              <w:t>(0.45, 1.26)</w:t>
            </w:r>
          </w:p>
        </w:tc>
        <w:tc>
          <w:tcPr>
            <w:tcW w:w="491" w:type="pct"/>
            <w:shd w:val="clear" w:color="auto" w:fill="auto"/>
          </w:tcPr>
          <w:p w14:paraId="3ED152E4" w14:textId="77777777" w:rsidR="00673E3A" w:rsidRPr="00CB4E07" w:rsidRDefault="00673E3A" w:rsidP="00673E3A">
            <w:pPr>
              <w:jc w:val="right"/>
              <w:rPr>
                <w:sz w:val="18"/>
                <w:szCs w:val="18"/>
              </w:rPr>
            </w:pPr>
          </w:p>
        </w:tc>
      </w:tr>
      <w:tr w:rsidR="00673E3A" w14:paraId="73C4914F" w14:textId="77777777" w:rsidTr="008D4FD9">
        <w:tc>
          <w:tcPr>
            <w:tcW w:w="142" w:type="pct"/>
            <w:gridSpan w:val="2"/>
            <w:shd w:val="clear" w:color="auto" w:fill="auto"/>
          </w:tcPr>
          <w:p w14:paraId="7FF864D1" w14:textId="77777777" w:rsidR="00673E3A" w:rsidRPr="003A4099" w:rsidRDefault="00673E3A" w:rsidP="00673E3A">
            <w:pPr>
              <w:rPr>
                <w:sz w:val="18"/>
                <w:szCs w:val="18"/>
              </w:rPr>
            </w:pPr>
          </w:p>
        </w:tc>
        <w:tc>
          <w:tcPr>
            <w:tcW w:w="1825" w:type="pct"/>
            <w:shd w:val="clear" w:color="auto" w:fill="auto"/>
          </w:tcPr>
          <w:p w14:paraId="774093B1" w14:textId="77777777" w:rsidR="00673E3A" w:rsidRPr="003A4099" w:rsidRDefault="00673E3A" w:rsidP="00673E3A">
            <w:pPr>
              <w:rPr>
                <w:sz w:val="18"/>
                <w:szCs w:val="18"/>
              </w:rPr>
            </w:pPr>
            <w:r w:rsidRPr="003A4099">
              <w:rPr>
                <w:sz w:val="18"/>
                <w:szCs w:val="18"/>
              </w:rPr>
              <w:t>Other Pacific</w:t>
            </w:r>
          </w:p>
        </w:tc>
        <w:tc>
          <w:tcPr>
            <w:tcW w:w="329" w:type="pct"/>
            <w:shd w:val="clear" w:color="auto" w:fill="auto"/>
            <w:vAlign w:val="bottom"/>
          </w:tcPr>
          <w:p w14:paraId="036EF18E" w14:textId="77777777" w:rsidR="00673E3A" w:rsidRPr="003A4099" w:rsidRDefault="00673E3A" w:rsidP="00673E3A">
            <w:pPr>
              <w:jc w:val="right"/>
              <w:rPr>
                <w:sz w:val="18"/>
                <w:szCs w:val="18"/>
              </w:rPr>
            </w:pPr>
            <w:r w:rsidRPr="003A4099">
              <w:rPr>
                <w:color w:val="000000"/>
                <w:sz w:val="18"/>
                <w:szCs w:val="18"/>
                <w:lang w:val="en-US"/>
              </w:rPr>
              <w:t>27</w:t>
            </w:r>
          </w:p>
        </w:tc>
        <w:tc>
          <w:tcPr>
            <w:tcW w:w="330" w:type="pct"/>
            <w:shd w:val="clear" w:color="auto" w:fill="auto"/>
            <w:vAlign w:val="center"/>
          </w:tcPr>
          <w:p w14:paraId="523578A0" w14:textId="77777777" w:rsidR="00673E3A" w:rsidRPr="003A4099" w:rsidRDefault="00673E3A" w:rsidP="00673E3A">
            <w:pPr>
              <w:jc w:val="right"/>
              <w:rPr>
                <w:sz w:val="18"/>
                <w:szCs w:val="18"/>
              </w:rPr>
            </w:pPr>
            <w:r w:rsidRPr="003A4099">
              <w:rPr>
                <w:color w:val="000000"/>
                <w:sz w:val="18"/>
                <w:szCs w:val="18"/>
                <w:lang w:val="en-US"/>
              </w:rPr>
              <w:t>(77)</w:t>
            </w:r>
          </w:p>
        </w:tc>
        <w:tc>
          <w:tcPr>
            <w:tcW w:w="491" w:type="pct"/>
            <w:shd w:val="clear" w:color="auto" w:fill="auto"/>
            <w:vAlign w:val="bottom"/>
          </w:tcPr>
          <w:p w14:paraId="68617A20" w14:textId="77777777" w:rsidR="00673E3A" w:rsidRPr="003A4099" w:rsidRDefault="00673E3A" w:rsidP="00673E3A">
            <w:pPr>
              <w:jc w:val="right"/>
              <w:rPr>
                <w:sz w:val="18"/>
                <w:szCs w:val="18"/>
              </w:rPr>
            </w:pPr>
            <w:r w:rsidRPr="003A4099">
              <w:rPr>
                <w:color w:val="000000"/>
                <w:sz w:val="18"/>
                <w:szCs w:val="18"/>
                <w:lang w:val="en-US"/>
              </w:rPr>
              <w:t>8</w:t>
            </w:r>
          </w:p>
        </w:tc>
        <w:tc>
          <w:tcPr>
            <w:tcW w:w="328" w:type="pct"/>
            <w:shd w:val="clear" w:color="auto" w:fill="auto"/>
            <w:vAlign w:val="center"/>
          </w:tcPr>
          <w:p w14:paraId="7E96FBF5" w14:textId="77777777" w:rsidR="00673E3A" w:rsidRPr="003A4099" w:rsidRDefault="00673E3A" w:rsidP="00673E3A">
            <w:pPr>
              <w:jc w:val="right"/>
              <w:rPr>
                <w:sz w:val="18"/>
                <w:szCs w:val="18"/>
              </w:rPr>
            </w:pPr>
            <w:r w:rsidRPr="003A4099">
              <w:rPr>
                <w:color w:val="000000"/>
                <w:sz w:val="18"/>
                <w:szCs w:val="18"/>
                <w:lang w:val="en-US"/>
              </w:rPr>
              <w:t>(23)</w:t>
            </w:r>
          </w:p>
        </w:tc>
        <w:tc>
          <w:tcPr>
            <w:tcW w:w="417" w:type="pct"/>
            <w:gridSpan w:val="2"/>
            <w:shd w:val="clear" w:color="auto" w:fill="auto"/>
            <w:vAlign w:val="bottom"/>
          </w:tcPr>
          <w:p w14:paraId="014CDA26" w14:textId="77777777" w:rsidR="00673E3A" w:rsidRPr="003A4099" w:rsidRDefault="00673E3A" w:rsidP="00673E3A">
            <w:pPr>
              <w:jc w:val="right"/>
              <w:rPr>
                <w:sz w:val="18"/>
                <w:szCs w:val="18"/>
              </w:rPr>
            </w:pPr>
            <w:r w:rsidRPr="003A4099">
              <w:rPr>
                <w:color w:val="000000"/>
                <w:sz w:val="18"/>
                <w:szCs w:val="18"/>
                <w:lang w:val="en-US"/>
              </w:rPr>
              <w:t>0.48</w:t>
            </w:r>
          </w:p>
        </w:tc>
        <w:tc>
          <w:tcPr>
            <w:tcW w:w="647" w:type="pct"/>
            <w:shd w:val="clear" w:color="auto" w:fill="auto"/>
            <w:vAlign w:val="bottom"/>
          </w:tcPr>
          <w:p w14:paraId="7C5985E5" w14:textId="77777777" w:rsidR="00673E3A" w:rsidRPr="003A4099" w:rsidRDefault="00673E3A" w:rsidP="0054481F">
            <w:pPr>
              <w:jc w:val="right"/>
              <w:rPr>
                <w:sz w:val="18"/>
                <w:szCs w:val="18"/>
              </w:rPr>
            </w:pPr>
            <w:r w:rsidRPr="003A4099">
              <w:rPr>
                <w:color w:val="000000"/>
                <w:sz w:val="18"/>
                <w:szCs w:val="18"/>
                <w:lang w:val="en-US"/>
              </w:rPr>
              <w:t>(0.21, 1.10)</w:t>
            </w:r>
          </w:p>
        </w:tc>
        <w:tc>
          <w:tcPr>
            <w:tcW w:w="491" w:type="pct"/>
            <w:shd w:val="clear" w:color="auto" w:fill="auto"/>
          </w:tcPr>
          <w:p w14:paraId="117294D6" w14:textId="77777777" w:rsidR="00673E3A" w:rsidRPr="00CB4E07" w:rsidRDefault="00673E3A" w:rsidP="00673E3A">
            <w:pPr>
              <w:jc w:val="right"/>
              <w:rPr>
                <w:sz w:val="18"/>
                <w:szCs w:val="18"/>
              </w:rPr>
            </w:pPr>
          </w:p>
        </w:tc>
      </w:tr>
      <w:tr w:rsidR="00673E3A" w14:paraId="256F6345" w14:textId="77777777" w:rsidTr="008D4FD9">
        <w:tc>
          <w:tcPr>
            <w:tcW w:w="142" w:type="pct"/>
            <w:gridSpan w:val="2"/>
            <w:shd w:val="clear" w:color="auto" w:fill="auto"/>
          </w:tcPr>
          <w:p w14:paraId="57076D0C" w14:textId="77777777" w:rsidR="00673E3A" w:rsidRPr="003A4099" w:rsidRDefault="00673E3A" w:rsidP="00673E3A">
            <w:pPr>
              <w:rPr>
                <w:sz w:val="18"/>
                <w:szCs w:val="18"/>
              </w:rPr>
            </w:pPr>
          </w:p>
        </w:tc>
        <w:tc>
          <w:tcPr>
            <w:tcW w:w="1825" w:type="pct"/>
            <w:shd w:val="clear" w:color="auto" w:fill="auto"/>
          </w:tcPr>
          <w:p w14:paraId="52EF4E2F" w14:textId="046FFBBD" w:rsidR="00673E3A" w:rsidRPr="003A4099" w:rsidRDefault="00673E3A" w:rsidP="00673E3A">
            <w:pPr>
              <w:rPr>
                <w:sz w:val="18"/>
                <w:szCs w:val="18"/>
              </w:rPr>
            </w:pPr>
            <w:r>
              <w:rPr>
                <w:sz w:val="18"/>
                <w:szCs w:val="18"/>
              </w:rPr>
              <w:t>Non-</w:t>
            </w:r>
            <w:r w:rsidRPr="003A4099">
              <w:rPr>
                <w:sz w:val="18"/>
                <w:szCs w:val="18"/>
              </w:rPr>
              <w:t>Pacific Island</w:t>
            </w:r>
          </w:p>
        </w:tc>
        <w:tc>
          <w:tcPr>
            <w:tcW w:w="329" w:type="pct"/>
            <w:shd w:val="clear" w:color="auto" w:fill="auto"/>
            <w:vAlign w:val="bottom"/>
          </w:tcPr>
          <w:p w14:paraId="41973F56" w14:textId="77777777" w:rsidR="00673E3A" w:rsidRPr="003A4099" w:rsidRDefault="00673E3A" w:rsidP="00673E3A">
            <w:pPr>
              <w:jc w:val="right"/>
              <w:rPr>
                <w:sz w:val="18"/>
                <w:szCs w:val="18"/>
              </w:rPr>
            </w:pPr>
            <w:r w:rsidRPr="003A4099">
              <w:rPr>
                <w:color w:val="000000"/>
                <w:sz w:val="18"/>
                <w:szCs w:val="18"/>
                <w:lang w:val="en-US"/>
              </w:rPr>
              <w:t>28</w:t>
            </w:r>
          </w:p>
        </w:tc>
        <w:tc>
          <w:tcPr>
            <w:tcW w:w="330" w:type="pct"/>
            <w:shd w:val="clear" w:color="auto" w:fill="auto"/>
            <w:vAlign w:val="center"/>
          </w:tcPr>
          <w:p w14:paraId="62658D0C" w14:textId="77777777" w:rsidR="00673E3A" w:rsidRPr="003A4099" w:rsidRDefault="00673E3A" w:rsidP="00673E3A">
            <w:pPr>
              <w:jc w:val="right"/>
              <w:rPr>
                <w:sz w:val="18"/>
                <w:szCs w:val="18"/>
              </w:rPr>
            </w:pPr>
            <w:r w:rsidRPr="003A4099">
              <w:rPr>
                <w:color w:val="000000"/>
                <w:sz w:val="18"/>
                <w:szCs w:val="18"/>
                <w:lang w:val="en-US"/>
              </w:rPr>
              <w:t>(65)</w:t>
            </w:r>
          </w:p>
        </w:tc>
        <w:tc>
          <w:tcPr>
            <w:tcW w:w="491" w:type="pct"/>
            <w:shd w:val="clear" w:color="auto" w:fill="auto"/>
            <w:vAlign w:val="bottom"/>
          </w:tcPr>
          <w:p w14:paraId="6CE0F826" w14:textId="77777777" w:rsidR="00673E3A" w:rsidRPr="003A4099" w:rsidRDefault="00673E3A" w:rsidP="00673E3A">
            <w:pPr>
              <w:jc w:val="right"/>
              <w:rPr>
                <w:sz w:val="18"/>
                <w:szCs w:val="18"/>
              </w:rPr>
            </w:pPr>
            <w:r w:rsidRPr="003A4099">
              <w:rPr>
                <w:color w:val="000000"/>
                <w:sz w:val="18"/>
                <w:szCs w:val="18"/>
                <w:lang w:val="en-US"/>
              </w:rPr>
              <w:t>15</w:t>
            </w:r>
          </w:p>
        </w:tc>
        <w:tc>
          <w:tcPr>
            <w:tcW w:w="328" w:type="pct"/>
            <w:shd w:val="clear" w:color="auto" w:fill="auto"/>
            <w:vAlign w:val="center"/>
          </w:tcPr>
          <w:p w14:paraId="0D9CAE23" w14:textId="77777777" w:rsidR="00673E3A" w:rsidRPr="003A4099" w:rsidRDefault="00673E3A" w:rsidP="00673E3A">
            <w:pPr>
              <w:jc w:val="right"/>
              <w:rPr>
                <w:sz w:val="18"/>
                <w:szCs w:val="18"/>
              </w:rPr>
            </w:pPr>
            <w:r w:rsidRPr="003A4099">
              <w:rPr>
                <w:color w:val="000000"/>
                <w:sz w:val="18"/>
                <w:szCs w:val="18"/>
                <w:lang w:val="en-US"/>
              </w:rPr>
              <w:t>(35)</w:t>
            </w:r>
          </w:p>
        </w:tc>
        <w:tc>
          <w:tcPr>
            <w:tcW w:w="417" w:type="pct"/>
            <w:gridSpan w:val="2"/>
            <w:shd w:val="clear" w:color="auto" w:fill="auto"/>
            <w:vAlign w:val="bottom"/>
          </w:tcPr>
          <w:p w14:paraId="4ED13095" w14:textId="77777777" w:rsidR="00673E3A" w:rsidRPr="003A4099" w:rsidRDefault="00673E3A" w:rsidP="00673E3A">
            <w:pPr>
              <w:jc w:val="right"/>
              <w:rPr>
                <w:sz w:val="18"/>
                <w:szCs w:val="18"/>
              </w:rPr>
            </w:pPr>
            <w:r w:rsidRPr="003A4099">
              <w:rPr>
                <w:color w:val="000000"/>
                <w:sz w:val="18"/>
                <w:szCs w:val="18"/>
                <w:lang w:val="en-US"/>
              </w:rPr>
              <w:t>0.86</w:t>
            </w:r>
          </w:p>
        </w:tc>
        <w:tc>
          <w:tcPr>
            <w:tcW w:w="647" w:type="pct"/>
            <w:shd w:val="clear" w:color="auto" w:fill="auto"/>
            <w:vAlign w:val="bottom"/>
          </w:tcPr>
          <w:p w14:paraId="4A41A2FD" w14:textId="77777777" w:rsidR="00673E3A" w:rsidRPr="003A4099" w:rsidRDefault="00673E3A" w:rsidP="0054481F">
            <w:pPr>
              <w:jc w:val="right"/>
              <w:rPr>
                <w:sz w:val="18"/>
                <w:szCs w:val="18"/>
              </w:rPr>
            </w:pPr>
            <w:r w:rsidRPr="003A4099">
              <w:rPr>
                <w:color w:val="000000"/>
                <w:sz w:val="18"/>
                <w:szCs w:val="18"/>
                <w:lang w:val="en-US"/>
              </w:rPr>
              <w:t>(0.44, 1.70)</w:t>
            </w:r>
          </w:p>
        </w:tc>
        <w:tc>
          <w:tcPr>
            <w:tcW w:w="491" w:type="pct"/>
            <w:shd w:val="clear" w:color="auto" w:fill="auto"/>
          </w:tcPr>
          <w:p w14:paraId="53169C1A" w14:textId="77777777" w:rsidR="00673E3A" w:rsidRPr="00CB4E07" w:rsidRDefault="00673E3A" w:rsidP="00673E3A">
            <w:pPr>
              <w:jc w:val="right"/>
              <w:rPr>
                <w:sz w:val="18"/>
                <w:szCs w:val="18"/>
              </w:rPr>
            </w:pPr>
          </w:p>
        </w:tc>
      </w:tr>
      <w:tr w:rsidR="00673E3A" w:rsidRPr="00CD30C5" w14:paraId="743D9873" w14:textId="77777777" w:rsidTr="008D4FD9">
        <w:tc>
          <w:tcPr>
            <w:tcW w:w="1966" w:type="pct"/>
            <w:gridSpan w:val="3"/>
            <w:shd w:val="clear" w:color="auto" w:fill="auto"/>
          </w:tcPr>
          <w:p w14:paraId="3D400F08" w14:textId="77777777" w:rsidR="00673E3A" w:rsidRPr="003A4099" w:rsidRDefault="00673E3A" w:rsidP="00673E3A">
            <w:pPr>
              <w:rPr>
                <w:b/>
                <w:sz w:val="18"/>
                <w:szCs w:val="18"/>
              </w:rPr>
            </w:pPr>
            <w:r w:rsidRPr="003A4099">
              <w:rPr>
                <w:b/>
                <w:sz w:val="18"/>
                <w:szCs w:val="18"/>
              </w:rPr>
              <w:t>NZ born</w:t>
            </w:r>
          </w:p>
        </w:tc>
        <w:tc>
          <w:tcPr>
            <w:tcW w:w="329" w:type="pct"/>
            <w:shd w:val="clear" w:color="auto" w:fill="auto"/>
          </w:tcPr>
          <w:p w14:paraId="5D8D6BE3" w14:textId="77777777" w:rsidR="00673E3A" w:rsidRPr="003A4099" w:rsidRDefault="00673E3A" w:rsidP="00673E3A">
            <w:pPr>
              <w:jc w:val="right"/>
              <w:rPr>
                <w:b/>
                <w:sz w:val="18"/>
                <w:szCs w:val="18"/>
              </w:rPr>
            </w:pPr>
          </w:p>
        </w:tc>
        <w:tc>
          <w:tcPr>
            <w:tcW w:w="330" w:type="pct"/>
            <w:shd w:val="clear" w:color="auto" w:fill="auto"/>
            <w:vAlign w:val="bottom"/>
          </w:tcPr>
          <w:p w14:paraId="1570D655" w14:textId="77777777" w:rsidR="00673E3A" w:rsidRPr="003A4099" w:rsidRDefault="00673E3A" w:rsidP="00673E3A">
            <w:pPr>
              <w:jc w:val="right"/>
              <w:rPr>
                <w:b/>
                <w:sz w:val="18"/>
                <w:szCs w:val="18"/>
              </w:rPr>
            </w:pPr>
          </w:p>
        </w:tc>
        <w:tc>
          <w:tcPr>
            <w:tcW w:w="491" w:type="pct"/>
            <w:shd w:val="clear" w:color="auto" w:fill="auto"/>
            <w:vAlign w:val="center"/>
          </w:tcPr>
          <w:p w14:paraId="24DB3FD1" w14:textId="77777777" w:rsidR="00673E3A" w:rsidRPr="003A4099" w:rsidRDefault="00673E3A" w:rsidP="00673E3A">
            <w:pPr>
              <w:jc w:val="right"/>
              <w:rPr>
                <w:b/>
                <w:sz w:val="18"/>
                <w:szCs w:val="18"/>
              </w:rPr>
            </w:pPr>
          </w:p>
        </w:tc>
        <w:tc>
          <w:tcPr>
            <w:tcW w:w="328" w:type="pct"/>
            <w:shd w:val="clear" w:color="auto" w:fill="auto"/>
            <w:vAlign w:val="bottom"/>
          </w:tcPr>
          <w:p w14:paraId="0A2BEC9A" w14:textId="77777777" w:rsidR="00673E3A" w:rsidRPr="003A4099" w:rsidRDefault="00673E3A" w:rsidP="00673E3A">
            <w:pPr>
              <w:jc w:val="right"/>
              <w:rPr>
                <w:b/>
                <w:sz w:val="18"/>
                <w:szCs w:val="18"/>
              </w:rPr>
            </w:pPr>
          </w:p>
        </w:tc>
        <w:tc>
          <w:tcPr>
            <w:tcW w:w="417" w:type="pct"/>
            <w:gridSpan w:val="2"/>
            <w:shd w:val="clear" w:color="auto" w:fill="auto"/>
            <w:vAlign w:val="center"/>
          </w:tcPr>
          <w:p w14:paraId="522081D9" w14:textId="77777777" w:rsidR="00673E3A" w:rsidRPr="003A4099" w:rsidRDefault="00673E3A" w:rsidP="00673E3A">
            <w:pPr>
              <w:jc w:val="right"/>
              <w:rPr>
                <w:b/>
                <w:sz w:val="18"/>
                <w:szCs w:val="18"/>
              </w:rPr>
            </w:pPr>
          </w:p>
        </w:tc>
        <w:tc>
          <w:tcPr>
            <w:tcW w:w="647" w:type="pct"/>
            <w:shd w:val="clear" w:color="auto" w:fill="auto"/>
            <w:vAlign w:val="bottom"/>
          </w:tcPr>
          <w:p w14:paraId="44223A9F" w14:textId="77777777" w:rsidR="00673E3A" w:rsidRPr="003A4099" w:rsidRDefault="00673E3A" w:rsidP="0054481F">
            <w:pPr>
              <w:jc w:val="right"/>
              <w:rPr>
                <w:b/>
                <w:sz w:val="18"/>
                <w:szCs w:val="18"/>
              </w:rPr>
            </w:pPr>
          </w:p>
        </w:tc>
        <w:tc>
          <w:tcPr>
            <w:tcW w:w="491" w:type="pct"/>
            <w:shd w:val="clear" w:color="auto" w:fill="auto"/>
            <w:vAlign w:val="bottom"/>
          </w:tcPr>
          <w:p w14:paraId="702FC8F7" w14:textId="77777777" w:rsidR="00673E3A" w:rsidRPr="005A5EDB" w:rsidRDefault="00673E3A" w:rsidP="00673E3A">
            <w:pPr>
              <w:jc w:val="right"/>
              <w:rPr>
                <w:sz w:val="18"/>
                <w:szCs w:val="18"/>
              </w:rPr>
            </w:pPr>
            <w:r w:rsidRPr="005A5EDB">
              <w:rPr>
                <w:sz w:val="18"/>
                <w:szCs w:val="18"/>
              </w:rPr>
              <w:t>0.74</w:t>
            </w:r>
          </w:p>
        </w:tc>
      </w:tr>
      <w:tr w:rsidR="00673E3A" w14:paraId="3A2CA677" w14:textId="77777777" w:rsidTr="008D4FD9">
        <w:tc>
          <w:tcPr>
            <w:tcW w:w="142" w:type="pct"/>
            <w:gridSpan w:val="2"/>
            <w:shd w:val="clear" w:color="auto" w:fill="auto"/>
          </w:tcPr>
          <w:p w14:paraId="7A0E6331" w14:textId="77777777" w:rsidR="00673E3A" w:rsidRPr="003A4099" w:rsidRDefault="00673E3A" w:rsidP="00673E3A">
            <w:pPr>
              <w:rPr>
                <w:sz w:val="18"/>
                <w:szCs w:val="18"/>
              </w:rPr>
            </w:pPr>
          </w:p>
        </w:tc>
        <w:tc>
          <w:tcPr>
            <w:tcW w:w="1825" w:type="pct"/>
            <w:shd w:val="clear" w:color="auto" w:fill="auto"/>
          </w:tcPr>
          <w:p w14:paraId="150052E7" w14:textId="77777777" w:rsidR="00673E3A" w:rsidRPr="003A4099" w:rsidRDefault="00673E3A" w:rsidP="00673E3A">
            <w:pPr>
              <w:rPr>
                <w:sz w:val="18"/>
                <w:szCs w:val="18"/>
              </w:rPr>
            </w:pPr>
            <w:r w:rsidRPr="003A4099">
              <w:rPr>
                <w:sz w:val="18"/>
                <w:szCs w:val="18"/>
              </w:rPr>
              <w:t>No</w:t>
            </w:r>
          </w:p>
        </w:tc>
        <w:tc>
          <w:tcPr>
            <w:tcW w:w="329" w:type="pct"/>
            <w:shd w:val="clear" w:color="auto" w:fill="auto"/>
            <w:vAlign w:val="bottom"/>
          </w:tcPr>
          <w:p w14:paraId="48792463" w14:textId="77777777" w:rsidR="00673E3A" w:rsidRPr="003A4099" w:rsidRDefault="00673E3A" w:rsidP="00673E3A">
            <w:pPr>
              <w:jc w:val="right"/>
              <w:rPr>
                <w:sz w:val="18"/>
                <w:szCs w:val="18"/>
              </w:rPr>
            </w:pPr>
            <w:r w:rsidRPr="003A4099">
              <w:rPr>
                <w:color w:val="000000"/>
                <w:sz w:val="18"/>
                <w:szCs w:val="18"/>
                <w:lang w:val="en-US"/>
              </w:rPr>
              <w:t>207</w:t>
            </w:r>
          </w:p>
        </w:tc>
        <w:tc>
          <w:tcPr>
            <w:tcW w:w="330" w:type="pct"/>
            <w:shd w:val="clear" w:color="auto" w:fill="auto"/>
            <w:vAlign w:val="center"/>
          </w:tcPr>
          <w:p w14:paraId="6A75B3D8" w14:textId="77777777" w:rsidR="00673E3A" w:rsidRPr="003A4099" w:rsidRDefault="00673E3A" w:rsidP="00673E3A">
            <w:pPr>
              <w:jc w:val="right"/>
              <w:rPr>
                <w:sz w:val="18"/>
                <w:szCs w:val="18"/>
              </w:rPr>
            </w:pPr>
            <w:r w:rsidRPr="003A4099">
              <w:rPr>
                <w:color w:val="000000"/>
                <w:sz w:val="18"/>
                <w:szCs w:val="18"/>
                <w:lang w:val="en-US"/>
              </w:rPr>
              <w:t>(67)</w:t>
            </w:r>
          </w:p>
        </w:tc>
        <w:tc>
          <w:tcPr>
            <w:tcW w:w="491" w:type="pct"/>
            <w:shd w:val="clear" w:color="auto" w:fill="auto"/>
            <w:vAlign w:val="bottom"/>
          </w:tcPr>
          <w:p w14:paraId="4081430E" w14:textId="77777777" w:rsidR="00673E3A" w:rsidRPr="003A4099" w:rsidRDefault="00673E3A" w:rsidP="00673E3A">
            <w:pPr>
              <w:jc w:val="right"/>
              <w:rPr>
                <w:sz w:val="18"/>
                <w:szCs w:val="18"/>
              </w:rPr>
            </w:pPr>
            <w:r w:rsidRPr="003A4099">
              <w:rPr>
                <w:color w:val="000000"/>
                <w:sz w:val="18"/>
                <w:szCs w:val="18"/>
                <w:lang w:val="en-US"/>
              </w:rPr>
              <w:t>103</w:t>
            </w:r>
          </w:p>
        </w:tc>
        <w:tc>
          <w:tcPr>
            <w:tcW w:w="328" w:type="pct"/>
            <w:shd w:val="clear" w:color="auto" w:fill="auto"/>
            <w:vAlign w:val="center"/>
          </w:tcPr>
          <w:p w14:paraId="39F644E8" w14:textId="77777777" w:rsidR="00673E3A" w:rsidRPr="003A4099" w:rsidRDefault="00673E3A" w:rsidP="00673E3A">
            <w:pPr>
              <w:jc w:val="right"/>
              <w:rPr>
                <w:sz w:val="18"/>
                <w:szCs w:val="18"/>
              </w:rPr>
            </w:pPr>
            <w:r w:rsidRPr="003A4099">
              <w:rPr>
                <w:color w:val="000000"/>
                <w:sz w:val="18"/>
                <w:szCs w:val="18"/>
                <w:lang w:val="en-US"/>
              </w:rPr>
              <w:t>(33)</w:t>
            </w:r>
          </w:p>
        </w:tc>
        <w:tc>
          <w:tcPr>
            <w:tcW w:w="417" w:type="pct"/>
            <w:gridSpan w:val="2"/>
            <w:shd w:val="clear" w:color="auto" w:fill="auto"/>
            <w:vAlign w:val="bottom"/>
          </w:tcPr>
          <w:p w14:paraId="37BE436F"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192DDA49" w14:textId="77777777" w:rsidR="00673E3A" w:rsidRPr="003A4099" w:rsidRDefault="00673E3A" w:rsidP="0054481F">
            <w:pPr>
              <w:jc w:val="right"/>
              <w:rPr>
                <w:sz w:val="18"/>
                <w:szCs w:val="18"/>
              </w:rPr>
            </w:pPr>
          </w:p>
        </w:tc>
        <w:tc>
          <w:tcPr>
            <w:tcW w:w="491" w:type="pct"/>
            <w:shd w:val="clear" w:color="auto" w:fill="auto"/>
          </w:tcPr>
          <w:p w14:paraId="0F1BD7A6" w14:textId="77777777" w:rsidR="00673E3A" w:rsidRPr="00CB4E07" w:rsidRDefault="00673E3A" w:rsidP="00673E3A">
            <w:pPr>
              <w:jc w:val="right"/>
              <w:rPr>
                <w:sz w:val="18"/>
                <w:szCs w:val="18"/>
              </w:rPr>
            </w:pPr>
          </w:p>
        </w:tc>
      </w:tr>
      <w:tr w:rsidR="00673E3A" w14:paraId="5D6FFB57" w14:textId="77777777" w:rsidTr="008D4FD9">
        <w:tc>
          <w:tcPr>
            <w:tcW w:w="142" w:type="pct"/>
            <w:gridSpan w:val="2"/>
            <w:shd w:val="clear" w:color="auto" w:fill="auto"/>
          </w:tcPr>
          <w:p w14:paraId="5DFAEEAF" w14:textId="77777777" w:rsidR="00673E3A" w:rsidRPr="003A4099" w:rsidRDefault="00673E3A" w:rsidP="00673E3A">
            <w:pPr>
              <w:rPr>
                <w:sz w:val="18"/>
                <w:szCs w:val="18"/>
              </w:rPr>
            </w:pPr>
          </w:p>
        </w:tc>
        <w:tc>
          <w:tcPr>
            <w:tcW w:w="1825" w:type="pct"/>
            <w:shd w:val="clear" w:color="auto" w:fill="auto"/>
          </w:tcPr>
          <w:p w14:paraId="7EA3860A" w14:textId="77777777" w:rsidR="00673E3A" w:rsidRPr="003A4099" w:rsidRDefault="00673E3A" w:rsidP="00673E3A">
            <w:pPr>
              <w:rPr>
                <w:sz w:val="18"/>
                <w:szCs w:val="18"/>
              </w:rPr>
            </w:pPr>
            <w:r w:rsidRPr="003A4099">
              <w:rPr>
                <w:sz w:val="18"/>
                <w:szCs w:val="18"/>
              </w:rPr>
              <w:t>Yes</w:t>
            </w:r>
          </w:p>
        </w:tc>
        <w:tc>
          <w:tcPr>
            <w:tcW w:w="329" w:type="pct"/>
            <w:shd w:val="clear" w:color="auto" w:fill="auto"/>
            <w:vAlign w:val="bottom"/>
          </w:tcPr>
          <w:p w14:paraId="625A1EFF" w14:textId="77777777" w:rsidR="00673E3A" w:rsidRPr="003A4099" w:rsidRDefault="00673E3A" w:rsidP="00673E3A">
            <w:pPr>
              <w:jc w:val="right"/>
              <w:rPr>
                <w:sz w:val="18"/>
                <w:szCs w:val="18"/>
              </w:rPr>
            </w:pPr>
            <w:r w:rsidRPr="003A4099">
              <w:rPr>
                <w:color w:val="000000"/>
                <w:sz w:val="18"/>
                <w:szCs w:val="18"/>
                <w:lang w:val="en-US"/>
              </w:rPr>
              <w:t>109</w:t>
            </w:r>
          </w:p>
        </w:tc>
        <w:tc>
          <w:tcPr>
            <w:tcW w:w="330" w:type="pct"/>
            <w:shd w:val="clear" w:color="auto" w:fill="auto"/>
            <w:vAlign w:val="center"/>
          </w:tcPr>
          <w:p w14:paraId="36641619" w14:textId="77777777" w:rsidR="00673E3A" w:rsidRPr="003A4099" w:rsidRDefault="00673E3A" w:rsidP="00673E3A">
            <w:pPr>
              <w:jc w:val="right"/>
              <w:rPr>
                <w:sz w:val="18"/>
                <w:szCs w:val="18"/>
              </w:rPr>
            </w:pPr>
            <w:r w:rsidRPr="003A4099">
              <w:rPr>
                <w:color w:val="000000"/>
                <w:sz w:val="18"/>
                <w:szCs w:val="18"/>
                <w:lang w:val="en-US"/>
              </w:rPr>
              <w:t>(65)</w:t>
            </w:r>
          </w:p>
        </w:tc>
        <w:tc>
          <w:tcPr>
            <w:tcW w:w="491" w:type="pct"/>
            <w:shd w:val="clear" w:color="auto" w:fill="auto"/>
            <w:vAlign w:val="bottom"/>
          </w:tcPr>
          <w:p w14:paraId="38B0816B" w14:textId="77777777" w:rsidR="00673E3A" w:rsidRPr="003A4099" w:rsidRDefault="00673E3A" w:rsidP="00673E3A">
            <w:pPr>
              <w:jc w:val="right"/>
              <w:rPr>
                <w:sz w:val="18"/>
                <w:szCs w:val="18"/>
              </w:rPr>
            </w:pPr>
            <w:r w:rsidRPr="003A4099">
              <w:rPr>
                <w:color w:val="000000"/>
                <w:sz w:val="18"/>
                <w:szCs w:val="18"/>
                <w:lang w:val="en-US"/>
              </w:rPr>
              <w:t>58</w:t>
            </w:r>
          </w:p>
        </w:tc>
        <w:tc>
          <w:tcPr>
            <w:tcW w:w="328" w:type="pct"/>
            <w:shd w:val="clear" w:color="auto" w:fill="auto"/>
            <w:vAlign w:val="center"/>
          </w:tcPr>
          <w:p w14:paraId="6661B285" w14:textId="77777777" w:rsidR="00673E3A" w:rsidRPr="003A4099" w:rsidRDefault="00673E3A" w:rsidP="00673E3A">
            <w:pPr>
              <w:jc w:val="right"/>
              <w:rPr>
                <w:sz w:val="18"/>
                <w:szCs w:val="18"/>
              </w:rPr>
            </w:pPr>
            <w:r w:rsidRPr="003A4099">
              <w:rPr>
                <w:color w:val="000000"/>
                <w:sz w:val="18"/>
                <w:szCs w:val="18"/>
                <w:lang w:val="en-US"/>
              </w:rPr>
              <w:t>(35)</w:t>
            </w:r>
          </w:p>
        </w:tc>
        <w:tc>
          <w:tcPr>
            <w:tcW w:w="417" w:type="pct"/>
            <w:gridSpan w:val="2"/>
            <w:shd w:val="clear" w:color="auto" w:fill="auto"/>
            <w:vAlign w:val="bottom"/>
          </w:tcPr>
          <w:p w14:paraId="4D0A918D" w14:textId="77777777" w:rsidR="00673E3A" w:rsidRPr="003A4099" w:rsidRDefault="00673E3A" w:rsidP="00673E3A">
            <w:pPr>
              <w:jc w:val="right"/>
              <w:rPr>
                <w:sz w:val="18"/>
                <w:szCs w:val="18"/>
              </w:rPr>
            </w:pPr>
            <w:r w:rsidRPr="003A4099">
              <w:rPr>
                <w:color w:val="000000"/>
                <w:sz w:val="18"/>
                <w:szCs w:val="18"/>
                <w:lang w:val="en-US"/>
              </w:rPr>
              <w:t>1.07</w:t>
            </w:r>
          </w:p>
        </w:tc>
        <w:tc>
          <w:tcPr>
            <w:tcW w:w="647" w:type="pct"/>
            <w:shd w:val="clear" w:color="auto" w:fill="auto"/>
            <w:vAlign w:val="bottom"/>
          </w:tcPr>
          <w:p w14:paraId="297EA404" w14:textId="77777777" w:rsidR="00673E3A" w:rsidRPr="003A4099" w:rsidRDefault="00673E3A" w:rsidP="0054481F">
            <w:pPr>
              <w:jc w:val="right"/>
              <w:rPr>
                <w:sz w:val="18"/>
                <w:szCs w:val="18"/>
              </w:rPr>
            </w:pPr>
            <w:r w:rsidRPr="003A4099">
              <w:rPr>
                <w:color w:val="000000"/>
                <w:sz w:val="18"/>
                <w:szCs w:val="18"/>
                <w:lang w:val="en-US"/>
              </w:rPr>
              <w:t>(0.72, 1.59)</w:t>
            </w:r>
          </w:p>
        </w:tc>
        <w:tc>
          <w:tcPr>
            <w:tcW w:w="491" w:type="pct"/>
            <w:shd w:val="clear" w:color="auto" w:fill="auto"/>
          </w:tcPr>
          <w:p w14:paraId="7A670677" w14:textId="77777777" w:rsidR="00673E3A" w:rsidRPr="00CB4E07" w:rsidRDefault="00673E3A" w:rsidP="00673E3A">
            <w:pPr>
              <w:jc w:val="right"/>
              <w:rPr>
                <w:sz w:val="18"/>
                <w:szCs w:val="18"/>
              </w:rPr>
            </w:pPr>
          </w:p>
        </w:tc>
      </w:tr>
      <w:tr w:rsidR="00673E3A" w14:paraId="37818C54" w14:textId="77777777" w:rsidTr="008D4FD9">
        <w:tc>
          <w:tcPr>
            <w:tcW w:w="1966" w:type="pct"/>
            <w:gridSpan w:val="3"/>
            <w:shd w:val="clear" w:color="auto" w:fill="auto"/>
          </w:tcPr>
          <w:p w14:paraId="2C0A190A" w14:textId="0158D0B1" w:rsidR="00673E3A" w:rsidRPr="003A4099" w:rsidRDefault="00673E3A" w:rsidP="00673E3A">
            <w:pPr>
              <w:rPr>
                <w:sz w:val="18"/>
                <w:szCs w:val="18"/>
              </w:rPr>
            </w:pPr>
            <w:r>
              <w:rPr>
                <w:b/>
                <w:sz w:val="18"/>
                <w:szCs w:val="18"/>
              </w:rPr>
              <w:t>Marital status</w:t>
            </w:r>
          </w:p>
        </w:tc>
        <w:tc>
          <w:tcPr>
            <w:tcW w:w="329" w:type="pct"/>
            <w:shd w:val="clear" w:color="auto" w:fill="auto"/>
          </w:tcPr>
          <w:p w14:paraId="1A6F65B5" w14:textId="77777777" w:rsidR="00673E3A" w:rsidRPr="003A4099" w:rsidRDefault="00673E3A" w:rsidP="00673E3A">
            <w:pPr>
              <w:jc w:val="right"/>
              <w:rPr>
                <w:sz w:val="18"/>
                <w:szCs w:val="18"/>
              </w:rPr>
            </w:pPr>
          </w:p>
        </w:tc>
        <w:tc>
          <w:tcPr>
            <w:tcW w:w="330" w:type="pct"/>
            <w:shd w:val="clear" w:color="auto" w:fill="auto"/>
            <w:vAlign w:val="bottom"/>
          </w:tcPr>
          <w:p w14:paraId="3E9D98C3" w14:textId="77777777" w:rsidR="00673E3A" w:rsidRPr="003A4099" w:rsidRDefault="00673E3A" w:rsidP="00673E3A">
            <w:pPr>
              <w:jc w:val="right"/>
              <w:rPr>
                <w:sz w:val="18"/>
                <w:szCs w:val="18"/>
              </w:rPr>
            </w:pPr>
          </w:p>
        </w:tc>
        <w:tc>
          <w:tcPr>
            <w:tcW w:w="491" w:type="pct"/>
            <w:shd w:val="clear" w:color="auto" w:fill="auto"/>
            <w:vAlign w:val="center"/>
          </w:tcPr>
          <w:p w14:paraId="3EFA39AC" w14:textId="77777777" w:rsidR="00673E3A" w:rsidRPr="003A4099" w:rsidRDefault="00673E3A" w:rsidP="00673E3A">
            <w:pPr>
              <w:jc w:val="right"/>
              <w:rPr>
                <w:sz w:val="18"/>
                <w:szCs w:val="18"/>
              </w:rPr>
            </w:pPr>
          </w:p>
        </w:tc>
        <w:tc>
          <w:tcPr>
            <w:tcW w:w="328" w:type="pct"/>
            <w:shd w:val="clear" w:color="auto" w:fill="auto"/>
            <w:vAlign w:val="bottom"/>
          </w:tcPr>
          <w:p w14:paraId="2083443E" w14:textId="77777777" w:rsidR="00673E3A" w:rsidRPr="003A4099" w:rsidRDefault="00673E3A" w:rsidP="00673E3A">
            <w:pPr>
              <w:jc w:val="right"/>
              <w:rPr>
                <w:sz w:val="18"/>
                <w:szCs w:val="18"/>
              </w:rPr>
            </w:pPr>
          </w:p>
        </w:tc>
        <w:tc>
          <w:tcPr>
            <w:tcW w:w="417" w:type="pct"/>
            <w:gridSpan w:val="2"/>
            <w:shd w:val="clear" w:color="auto" w:fill="auto"/>
            <w:vAlign w:val="center"/>
          </w:tcPr>
          <w:p w14:paraId="66DDC04F" w14:textId="77777777" w:rsidR="00673E3A" w:rsidRPr="003A4099" w:rsidRDefault="00673E3A" w:rsidP="00673E3A">
            <w:pPr>
              <w:jc w:val="right"/>
              <w:rPr>
                <w:sz w:val="18"/>
                <w:szCs w:val="18"/>
              </w:rPr>
            </w:pPr>
          </w:p>
        </w:tc>
        <w:tc>
          <w:tcPr>
            <w:tcW w:w="647" w:type="pct"/>
            <w:shd w:val="clear" w:color="auto" w:fill="auto"/>
            <w:vAlign w:val="bottom"/>
          </w:tcPr>
          <w:p w14:paraId="642782F8" w14:textId="77777777" w:rsidR="00673E3A" w:rsidRPr="003A4099" w:rsidRDefault="00673E3A" w:rsidP="0054481F">
            <w:pPr>
              <w:jc w:val="right"/>
              <w:rPr>
                <w:sz w:val="18"/>
                <w:szCs w:val="18"/>
              </w:rPr>
            </w:pPr>
          </w:p>
        </w:tc>
        <w:tc>
          <w:tcPr>
            <w:tcW w:w="491" w:type="pct"/>
            <w:shd w:val="clear" w:color="auto" w:fill="auto"/>
            <w:vAlign w:val="bottom"/>
          </w:tcPr>
          <w:p w14:paraId="5AD84FFD" w14:textId="77777777" w:rsidR="00673E3A" w:rsidRPr="00CB4E07" w:rsidRDefault="00673E3A" w:rsidP="00673E3A">
            <w:pPr>
              <w:jc w:val="right"/>
              <w:rPr>
                <w:sz w:val="18"/>
                <w:szCs w:val="18"/>
              </w:rPr>
            </w:pPr>
            <w:r>
              <w:rPr>
                <w:sz w:val="18"/>
                <w:szCs w:val="18"/>
              </w:rPr>
              <w:t>0.54</w:t>
            </w:r>
          </w:p>
        </w:tc>
      </w:tr>
      <w:tr w:rsidR="00673E3A" w14:paraId="1992580B" w14:textId="77777777" w:rsidTr="008D4FD9">
        <w:tc>
          <w:tcPr>
            <w:tcW w:w="142" w:type="pct"/>
            <w:gridSpan w:val="2"/>
            <w:shd w:val="clear" w:color="auto" w:fill="auto"/>
          </w:tcPr>
          <w:p w14:paraId="7FF1502C" w14:textId="77777777" w:rsidR="00673E3A" w:rsidRPr="003A4099" w:rsidRDefault="00673E3A" w:rsidP="00673E3A">
            <w:pPr>
              <w:rPr>
                <w:sz w:val="18"/>
                <w:szCs w:val="18"/>
              </w:rPr>
            </w:pPr>
          </w:p>
        </w:tc>
        <w:tc>
          <w:tcPr>
            <w:tcW w:w="1825" w:type="pct"/>
            <w:shd w:val="clear" w:color="auto" w:fill="auto"/>
          </w:tcPr>
          <w:p w14:paraId="679DAA22" w14:textId="1AB8AE24" w:rsidR="00673E3A" w:rsidRPr="003A4099" w:rsidRDefault="00673E3A" w:rsidP="00673E3A">
            <w:pPr>
              <w:rPr>
                <w:sz w:val="18"/>
                <w:szCs w:val="18"/>
              </w:rPr>
            </w:pPr>
            <w:r w:rsidRPr="003A4099">
              <w:rPr>
                <w:sz w:val="18"/>
                <w:szCs w:val="18"/>
              </w:rPr>
              <w:t>Non</w:t>
            </w:r>
            <w:r>
              <w:rPr>
                <w:sz w:val="18"/>
                <w:szCs w:val="18"/>
              </w:rPr>
              <w:t>-</w:t>
            </w:r>
            <w:r w:rsidRPr="003A4099">
              <w:rPr>
                <w:sz w:val="18"/>
                <w:szCs w:val="18"/>
              </w:rPr>
              <w:t>partnered</w:t>
            </w:r>
          </w:p>
        </w:tc>
        <w:tc>
          <w:tcPr>
            <w:tcW w:w="329" w:type="pct"/>
            <w:shd w:val="clear" w:color="auto" w:fill="auto"/>
            <w:vAlign w:val="bottom"/>
          </w:tcPr>
          <w:p w14:paraId="2694C7D3" w14:textId="77777777" w:rsidR="00673E3A" w:rsidRPr="003A4099" w:rsidRDefault="00673E3A" w:rsidP="00673E3A">
            <w:pPr>
              <w:jc w:val="right"/>
              <w:rPr>
                <w:sz w:val="18"/>
                <w:szCs w:val="18"/>
              </w:rPr>
            </w:pPr>
            <w:r w:rsidRPr="003A4099">
              <w:rPr>
                <w:color w:val="000000"/>
                <w:sz w:val="18"/>
                <w:szCs w:val="18"/>
                <w:lang w:val="en-US"/>
              </w:rPr>
              <w:t>73</w:t>
            </w:r>
          </w:p>
        </w:tc>
        <w:tc>
          <w:tcPr>
            <w:tcW w:w="330" w:type="pct"/>
            <w:shd w:val="clear" w:color="auto" w:fill="auto"/>
            <w:vAlign w:val="center"/>
          </w:tcPr>
          <w:p w14:paraId="34C2AB97" w14:textId="77777777" w:rsidR="00673E3A" w:rsidRPr="003A4099" w:rsidRDefault="00673E3A" w:rsidP="00673E3A">
            <w:pPr>
              <w:jc w:val="right"/>
              <w:rPr>
                <w:sz w:val="18"/>
                <w:szCs w:val="18"/>
              </w:rPr>
            </w:pPr>
            <w:r w:rsidRPr="003A4099">
              <w:rPr>
                <w:color w:val="000000"/>
                <w:sz w:val="18"/>
                <w:szCs w:val="18"/>
                <w:lang w:val="en-US"/>
              </w:rPr>
              <w:t>(69)</w:t>
            </w:r>
          </w:p>
        </w:tc>
        <w:tc>
          <w:tcPr>
            <w:tcW w:w="491" w:type="pct"/>
            <w:shd w:val="clear" w:color="auto" w:fill="auto"/>
            <w:vAlign w:val="bottom"/>
          </w:tcPr>
          <w:p w14:paraId="2B3D93B4" w14:textId="77777777" w:rsidR="00673E3A" w:rsidRPr="003A4099" w:rsidRDefault="00673E3A" w:rsidP="00673E3A">
            <w:pPr>
              <w:jc w:val="right"/>
              <w:rPr>
                <w:sz w:val="18"/>
                <w:szCs w:val="18"/>
              </w:rPr>
            </w:pPr>
            <w:r w:rsidRPr="003A4099">
              <w:rPr>
                <w:color w:val="000000"/>
                <w:sz w:val="18"/>
                <w:szCs w:val="18"/>
                <w:lang w:val="en-US"/>
              </w:rPr>
              <w:t>33</w:t>
            </w:r>
          </w:p>
        </w:tc>
        <w:tc>
          <w:tcPr>
            <w:tcW w:w="328" w:type="pct"/>
            <w:shd w:val="clear" w:color="auto" w:fill="auto"/>
            <w:vAlign w:val="center"/>
          </w:tcPr>
          <w:p w14:paraId="74581DAE" w14:textId="77777777" w:rsidR="00673E3A" w:rsidRPr="003A4099" w:rsidRDefault="00673E3A" w:rsidP="00673E3A">
            <w:pPr>
              <w:jc w:val="right"/>
              <w:rPr>
                <w:sz w:val="18"/>
                <w:szCs w:val="18"/>
              </w:rPr>
            </w:pPr>
            <w:r w:rsidRPr="003A4099">
              <w:rPr>
                <w:color w:val="000000"/>
                <w:sz w:val="18"/>
                <w:szCs w:val="18"/>
                <w:lang w:val="en-US"/>
              </w:rPr>
              <w:t>(31)</w:t>
            </w:r>
          </w:p>
        </w:tc>
        <w:tc>
          <w:tcPr>
            <w:tcW w:w="417" w:type="pct"/>
            <w:gridSpan w:val="2"/>
            <w:shd w:val="clear" w:color="auto" w:fill="auto"/>
            <w:vAlign w:val="bottom"/>
          </w:tcPr>
          <w:p w14:paraId="73778C60"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4C513BEE" w14:textId="77777777" w:rsidR="00673E3A" w:rsidRPr="003A4099" w:rsidRDefault="00673E3A" w:rsidP="0054481F">
            <w:pPr>
              <w:jc w:val="right"/>
              <w:rPr>
                <w:sz w:val="18"/>
                <w:szCs w:val="18"/>
              </w:rPr>
            </w:pPr>
          </w:p>
        </w:tc>
        <w:tc>
          <w:tcPr>
            <w:tcW w:w="491" w:type="pct"/>
            <w:shd w:val="clear" w:color="auto" w:fill="auto"/>
          </w:tcPr>
          <w:p w14:paraId="6374F971" w14:textId="77777777" w:rsidR="00673E3A" w:rsidRPr="00CB4E07" w:rsidRDefault="00673E3A" w:rsidP="00673E3A">
            <w:pPr>
              <w:jc w:val="right"/>
              <w:rPr>
                <w:sz w:val="18"/>
                <w:szCs w:val="18"/>
              </w:rPr>
            </w:pPr>
          </w:p>
        </w:tc>
      </w:tr>
      <w:tr w:rsidR="00673E3A" w14:paraId="5D5F47DD" w14:textId="77777777" w:rsidTr="008D4FD9">
        <w:tc>
          <w:tcPr>
            <w:tcW w:w="142" w:type="pct"/>
            <w:gridSpan w:val="2"/>
            <w:shd w:val="clear" w:color="auto" w:fill="auto"/>
          </w:tcPr>
          <w:p w14:paraId="1E48585E" w14:textId="77777777" w:rsidR="00673E3A" w:rsidRPr="003A4099" w:rsidRDefault="00673E3A" w:rsidP="00673E3A">
            <w:pPr>
              <w:rPr>
                <w:sz w:val="18"/>
                <w:szCs w:val="18"/>
              </w:rPr>
            </w:pPr>
          </w:p>
        </w:tc>
        <w:tc>
          <w:tcPr>
            <w:tcW w:w="1825" w:type="pct"/>
            <w:shd w:val="clear" w:color="auto" w:fill="auto"/>
          </w:tcPr>
          <w:p w14:paraId="5872D4BB" w14:textId="77777777" w:rsidR="00673E3A" w:rsidRPr="003A4099" w:rsidRDefault="00673E3A" w:rsidP="00673E3A">
            <w:pPr>
              <w:rPr>
                <w:sz w:val="18"/>
                <w:szCs w:val="18"/>
              </w:rPr>
            </w:pPr>
            <w:r w:rsidRPr="003A4099">
              <w:rPr>
                <w:sz w:val="18"/>
                <w:szCs w:val="18"/>
              </w:rPr>
              <w:t>Partnered</w:t>
            </w:r>
          </w:p>
        </w:tc>
        <w:tc>
          <w:tcPr>
            <w:tcW w:w="329" w:type="pct"/>
            <w:shd w:val="clear" w:color="auto" w:fill="auto"/>
            <w:vAlign w:val="bottom"/>
          </w:tcPr>
          <w:p w14:paraId="4857E7D2" w14:textId="77777777" w:rsidR="00673E3A" w:rsidRPr="003A4099" w:rsidRDefault="00673E3A" w:rsidP="00673E3A">
            <w:pPr>
              <w:jc w:val="right"/>
              <w:rPr>
                <w:sz w:val="18"/>
                <w:szCs w:val="18"/>
              </w:rPr>
            </w:pPr>
            <w:r w:rsidRPr="003A4099">
              <w:rPr>
                <w:color w:val="000000"/>
                <w:sz w:val="18"/>
                <w:szCs w:val="18"/>
                <w:lang w:val="en-US"/>
              </w:rPr>
              <w:t>241</w:t>
            </w:r>
          </w:p>
        </w:tc>
        <w:tc>
          <w:tcPr>
            <w:tcW w:w="330" w:type="pct"/>
            <w:shd w:val="clear" w:color="auto" w:fill="auto"/>
            <w:vAlign w:val="center"/>
          </w:tcPr>
          <w:p w14:paraId="6F652D9E" w14:textId="77777777" w:rsidR="00673E3A" w:rsidRPr="003A4099" w:rsidRDefault="00673E3A" w:rsidP="00673E3A">
            <w:pPr>
              <w:jc w:val="right"/>
              <w:rPr>
                <w:sz w:val="18"/>
                <w:szCs w:val="18"/>
              </w:rPr>
            </w:pPr>
            <w:r w:rsidRPr="003A4099">
              <w:rPr>
                <w:color w:val="000000"/>
                <w:sz w:val="18"/>
                <w:szCs w:val="18"/>
                <w:lang w:val="en-US"/>
              </w:rPr>
              <w:t>(66)</w:t>
            </w:r>
          </w:p>
        </w:tc>
        <w:tc>
          <w:tcPr>
            <w:tcW w:w="491" w:type="pct"/>
            <w:shd w:val="clear" w:color="auto" w:fill="auto"/>
            <w:vAlign w:val="bottom"/>
          </w:tcPr>
          <w:p w14:paraId="1793E76F" w14:textId="77777777" w:rsidR="00673E3A" w:rsidRPr="003A4099" w:rsidRDefault="00673E3A" w:rsidP="00673E3A">
            <w:pPr>
              <w:jc w:val="right"/>
              <w:rPr>
                <w:sz w:val="18"/>
                <w:szCs w:val="18"/>
              </w:rPr>
            </w:pPr>
            <w:r w:rsidRPr="003A4099">
              <w:rPr>
                <w:color w:val="000000"/>
                <w:sz w:val="18"/>
                <w:szCs w:val="18"/>
                <w:lang w:val="en-US"/>
              </w:rPr>
              <w:t>126</w:t>
            </w:r>
          </w:p>
        </w:tc>
        <w:tc>
          <w:tcPr>
            <w:tcW w:w="328" w:type="pct"/>
            <w:shd w:val="clear" w:color="auto" w:fill="auto"/>
            <w:vAlign w:val="center"/>
          </w:tcPr>
          <w:p w14:paraId="2022497E" w14:textId="77777777" w:rsidR="00673E3A" w:rsidRPr="003A4099" w:rsidRDefault="00673E3A" w:rsidP="00673E3A">
            <w:pPr>
              <w:jc w:val="right"/>
              <w:rPr>
                <w:sz w:val="18"/>
                <w:szCs w:val="18"/>
              </w:rPr>
            </w:pPr>
            <w:r w:rsidRPr="003A4099">
              <w:rPr>
                <w:color w:val="000000"/>
                <w:sz w:val="18"/>
                <w:szCs w:val="18"/>
                <w:lang w:val="en-US"/>
              </w:rPr>
              <w:t>(34)</w:t>
            </w:r>
          </w:p>
        </w:tc>
        <w:tc>
          <w:tcPr>
            <w:tcW w:w="417" w:type="pct"/>
            <w:gridSpan w:val="2"/>
            <w:shd w:val="clear" w:color="auto" w:fill="auto"/>
            <w:vAlign w:val="bottom"/>
          </w:tcPr>
          <w:p w14:paraId="5E6A3B24" w14:textId="77777777" w:rsidR="00673E3A" w:rsidRPr="003A4099" w:rsidRDefault="00673E3A" w:rsidP="00673E3A">
            <w:pPr>
              <w:jc w:val="right"/>
              <w:rPr>
                <w:sz w:val="18"/>
                <w:szCs w:val="18"/>
              </w:rPr>
            </w:pPr>
            <w:r w:rsidRPr="003A4099">
              <w:rPr>
                <w:color w:val="000000"/>
                <w:sz w:val="18"/>
                <w:szCs w:val="18"/>
                <w:lang w:val="en-US"/>
              </w:rPr>
              <w:t>1.16</w:t>
            </w:r>
          </w:p>
        </w:tc>
        <w:tc>
          <w:tcPr>
            <w:tcW w:w="647" w:type="pct"/>
            <w:shd w:val="clear" w:color="auto" w:fill="auto"/>
            <w:vAlign w:val="bottom"/>
          </w:tcPr>
          <w:p w14:paraId="2C6BC226" w14:textId="77777777" w:rsidR="00673E3A" w:rsidRPr="003A4099" w:rsidRDefault="00673E3A" w:rsidP="0054481F">
            <w:pPr>
              <w:jc w:val="right"/>
              <w:rPr>
                <w:sz w:val="18"/>
                <w:szCs w:val="18"/>
              </w:rPr>
            </w:pPr>
            <w:r w:rsidRPr="003A4099">
              <w:rPr>
                <w:color w:val="000000"/>
                <w:sz w:val="18"/>
                <w:szCs w:val="18"/>
                <w:lang w:val="en-US"/>
              </w:rPr>
              <w:t>(0.73, 1.84)</w:t>
            </w:r>
          </w:p>
        </w:tc>
        <w:tc>
          <w:tcPr>
            <w:tcW w:w="491" w:type="pct"/>
            <w:shd w:val="clear" w:color="auto" w:fill="auto"/>
          </w:tcPr>
          <w:p w14:paraId="3D03FF20" w14:textId="77777777" w:rsidR="00673E3A" w:rsidRPr="00CB4E07" w:rsidRDefault="00673E3A" w:rsidP="00673E3A">
            <w:pPr>
              <w:jc w:val="right"/>
              <w:rPr>
                <w:sz w:val="18"/>
                <w:szCs w:val="18"/>
              </w:rPr>
            </w:pPr>
          </w:p>
        </w:tc>
      </w:tr>
      <w:tr w:rsidR="00673E3A" w14:paraId="24090547" w14:textId="77777777" w:rsidTr="008D4FD9">
        <w:tc>
          <w:tcPr>
            <w:tcW w:w="1966" w:type="pct"/>
            <w:gridSpan w:val="3"/>
            <w:shd w:val="clear" w:color="auto" w:fill="auto"/>
          </w:tcPr>
          <w:p w14:paraId="2B54CFF0" w14:textId="7744690F" w:rsidR="00673E3A" w:rsidRPr="003A4099" w:rsidRDefault="00673E3A" w:rsidP="00673E3A">
            <w:pPr>
              <w:rPr>
                <w:sz w:val="18"/>
                <w:szCs w:val="18"/>
              </w:rPr>
            </w:pPr>
            <w:r>
              <w:rPr>
                <w:b/>
                <w:bCs/>
                <w:sz w:val="18"/>
                <w:szCs w:val="18"/>
                <w:lang w:val="en-AU" w:eastAsia="en-US"/>
              </w:rPr>
              <w:t>Deprivation level (</w:t>
            </w:r>
            <w:r w:rsidRPr="003A4099">
              <w:rPr>
                <w:b/>
                <w:bCs/>
                <w:sz w:val="18"/>
                <w:szCs w:val="18"/>
                <w:lang w:val="en-AU" w:eastAsia="en-US"/>
              </w:rPr>
              <w:t>NZiDep</w:t>
            </w:r>
            <w:r>
              <w:rPr>
                <w:b/>
                <w:bCs/>
                <w:sz w:val="18"/>
                <w:szCs w:val="18"/>
                <w:lang w:val="en-AU" w:eastAsia="en-US"/>
              </w:rPr>
              <w:t>)</w:t>
            </w:r>
          </w:p>
        </w:tc>
        <w:tc>
          <w:tcPr>
            <w:tcW w:w="329" w:type="pct"/>
            <w:shd w:val="clear" w:color="auto" w:fill="auto"/>
          </w:tcPr>
          <w:p w14:paraId="6FB9FE2E" w14:textId="77777777" w:rsidR="00673E3A" w:rsidRPr="003A4099" w:rsidRDefault="00673E3A" w:rsidP="00673E3A">
            <w:pPr>
              <w:jc w:val="right"/>
              <w:rPr>
                <w:sz w:val="18"/>
                <w:szCs w:val="18"/>
              </w:rPr>
            </w:pPr>
          </w:p>
        </w:tc>
        <w:tc>
          <w:tcPr>
            <w:tcW w:w="330" w:type="pct"/>
            <w:shd w:val="clear" w:color="auto" w:fill="auto"/>
            <w:vAlign w:val="bottom"/>
          </w:tcPr>
          <w:p w14:paraId="4D591C4D" w14:textId="77777777" w:rsidR="00673E3A" w:rsidRPr="003A4099" w:rsidRDefault="00673E3A" w:rsidP="00673E3A">
            <w:pPr>
              <w:jc w:val="right"/>
              <w:rPr>
                <w:sz w:val="18"/>
                <w:szCs w:val="18"/>
              </w:rPr>
            </w:pPr>
          </w:p>
        </w:tc>
        <w:tc>
          <w:tcPr>
            <w:tcW w:w="491" w:type="pct"/>
            <w:shd w:val="clear" w:color="auto" w:fill="auto"/>
            <w:vAlign w:val="center"/>
          </w:tcPr>
          <w:p w14:paraId="6E9F9DE5" w14:textId="77777777" w:rsidR="00673E3A" w:rsidRPr="003A4099" w:rsidRDefault="00673E3A" w:rsidP="00673E3A">
            <w:pPr>
              <w:jc w:val="right"/>
              <w:rPr>
                <w:sz w:val="18"/>
                <w:szCs w:val="18"/>
              </w:rPr>
            </w:pPr>
          </w:p>
        </w:tc>
        <w:tc>
          <w:tcPr>
            <w:tcW w:w="328" w:type="pct"/>
            <w:shd w:val="clear" w:color="auto" w:fill="auto"/>
            <w:vAlign w:val="bottom"/>
          </w:tcPr>
          <w:p w14:paraId="7C7957EB" w14:textId="77777777" w:rsidR="00673E3A" w:rsidRPr="003A4099" w:rsidRDefault="00673E3A" w:rsidP="00673E3A">
            <w:pPr>
              <w:jc w:val="right"/>
              <w:rPr>
                <w:sz w:val="18"/>
                <w:szCs w:val="18"/>
              </w:rPr>
            </w:pPr>
          </w:p>
        </w:tc>
        <w:tc>
          <w:tcPr>
            <w:tcW w:w="417" w:type="pct"/>
            <w:gridSpan w:val="2"/>
            <w:shd w:val="clear" w:color="auto" w:fill="auto"/>
            <w:vAlign w:val="center"/>
          </w:tcPr>
          <w:p w14:paraId="562ECAC8" w14:textId="77777777" w:rsidR="00673E3A" w:rsidRPr="003A4099" w:rsidRDefault="00673E3A" w:rsidP="00673E3A">
            <w:pPr>
              <w:jc w:val="right"/>
              <w:rPr>
                <w:sz w:val="18"/>
                <w:szCs w:val="18"/>
              </w:rPr>
            </w:pPr>
          </w:p>
        </w:tc>
        <w:tc>
          <w:tcPr>
            <w:tcW w:w="647" w:type="pct"/>
            <w:shd w:val="clear" w:color="auto" w:fill="auto"/>
            <w:vAlign w:val="bottom"/>
          </w:tcPr>
          <w:p w14:paraId="5C263099" w14:textId="77777777" w:rsidR="00673E3A" w:rsidRPr="003A4099" w:rsidRDefault="00673E3A" w:rsidP="0054481F">
            <w:pPr>
              <w:jc w:val="right"/>
              <w:rPr>
                <w:sz w:val="18"/>
                <w:szCs w:val="18"/>
              </w:rPr>
            </w:pPr>
          </w:p>
        </w:tc>
        <w:tc>
          <w:tcPr>
            <w:tcW w:w="491" w:type="pct"/>
            <w:shd w:val="clear" w:color="auto" w:fill="auto"/>
            <w:vAlign w:val="bottom"/>
          </w:tcPr>
          <w:p w14:paraId="40234489" w14:textId="77777777" w:rsidR="00673E3A" w:rsidRPr="00CB4E07" w:rsidRDefault="00673E3A" w:rsidP="00673E3A">
            <w:pPr>
              <w:jc w:val="right"/>
              <w:rPr>
                <w:sz w:val="18"/>
                <w:szCs w:val="18"/>
              </w:rPr>
            </w:pPr>
            <w:r>
              <w:rPr>
                <w:sz w:val="18"/>
                <w:szCs w:val="18"/>
              </w:rPr>
              <w:t>0.47</w:t>
            </w:r>
          </w:p>
        </w:tc>
      </w:tr>
      <w:tr w:rsidR="00673E3A" w14:paraId="032CB378" w14:textId="77777777" w:rsidTr="00673E3A">
        <w:tc>
          <w:tcPr>
            <w:tcW w:w="142" w:type="pct"/>
            <w:gridSpan w:val="2"/>
            <w:shd w:val="clear" w:color="auto" w:fill="auto"/>
          </w:tcPr>
          <w:p w14:paraId="091C2F8A" w14:textId="77777777" w:rsidR="00673E3A" w:rsidRPr="003A4099" w:rsidRDefault="00673E3A" w:rsidP="00673E3A">
            <w:pPr>
              <w:rPr>
                <w:sz w:val="18"/>
                <w:szCs w:val="18"/>
              </w:rPr>
            </w:pPr>
          </w:p>
        </w:tc>
        <w:tc>
          <w:tcPr>
            <w:tcW w:w="1825" w:type="pct"/>
            <w:shd w:val="clear" w:color="auto" w:fill="auto"/>
          </w:tcPr>
          <w:p w14:paraId="19588432" w14:textId="77777777" w:rsidR="00673E3A" w:rsidRPr="003A4099" w:rsidRDefault="00673E3A" w:rsidP="00673E3A">
            <w:pPr>
              <w:jc w:val="left"/>
              <w:rPr>
                <w:sz w:val="18"/>
                <w:szCs w:val="18"/>
              </w:rPr>
            </w:pPr>
            <w:r w:rsidRPr="003A4099">
              <w:rPr>
                <w:sz w:val="18"/>
                <w:szCs w:val="18"/>
              </w:rPr>
              <w:t>0 deprivation characteristics</w:t>
            </w:r>
          </w:p>
        </w:tc>
        <w:tc>
          <w:tcPr>
            <w:tcW w:w="329" w:type="pct"/>
            <w:shd w:val="clear" w:color="auto" w:fill="auto"/>
          </w:tcPr>
          <w:p w14:paraId="73D43B71" w14:textId="77777777" w:rsidR="00673E3A" w:rsidRPr="003A4099" w:rsidRDefault="00673E3A" w:rsidP="00673E3A">
            <w:pPr>
              <w:jc w:val="right"/>
              <w:rPr>
                <w:sz w:val="18"/>
                <w:szCs w:val="18"/>
              </w:rPr>
            </w:pPr>
            <w:r w:rsidRPr="003A4099">
              <w:rPr>
                <w:sz w:val="18"/>
              </w:rPr>
              <w:t>42</w:t>
            </w:r>
          </w:p>
        </w:tc>
        <w:tc>
          <w:tcPr>
            <w:tcW w:w="330" w:type="pct"/>
            <w:shd w:val="clear" w:color="auto" w:fill="auto"/>
          </w:tcPr>
          <w:p w14:paraId="2FF9509E" w14:textId="77777777" w:rsidR="00673E3A" w:rsidRPr="003A4099" w:rsidRDefault="00673E3A" w:rsidP="00673E3A">
            <w:pPr>
              <w:jc w:val="right"/>
              <w:rPr>
                <w:sz w:val="18"/>
                <w:szCs w:val="18"/>
              </w:rPr>
            </w:pPr>
            <w:r w:rsidRPr="003A4099">
              <w:rPr>
                <w:sz w:val="18"/>
              </w:rPr>
              <w:t>(70)</w:t>
            </w:r>
          </w:p>
        </w:tc>
        <w:tc>
          <w:tcPr>
            <w:tcW w:w="491" w:type="pct"/>
            <w:shd w:val="clear" w:color="auto" w:fill="auto"/>
          </w:tcPr>
          <w:p w14:paraId="0A968CE7" w14:textId="77777777" w:rsidR="00673E3A" w:rsidRPr="003A4099" w:rsidRDefault="00673E3A" w:rsidP="00673E3A">
            <w:pPr>
              <w:jc w:val="right"/>
              <w:rPr>
                <w:sz w:val="18"/>
                <w:szCs w:val="18"/>
              </w:rPr>
            </w:pPr>
            <w:r w:rsidRPr="003A4099">
              <w:rPr>
                <w:sz w:val="18"/>
              </w:rPr>
              <w:t>18</w:t>
            </w:r>
          </w:p>
        </w:tc>
        <w:tc>
          <w:tcPr>
            <w:tcW w:w="328" w:type="pct"/>
            <w:shd w:val="clear" w:color="auto" w:fill="auto"/>
          </w:tcPr>
          <w:p w14:paraId="4CA822AE" w14:textId="77777777" w:rsidR="00673E3A" w:rsidRPr="003A4099" w:rsidRDefault="00673E3A" w:rsidP="00673E3A">
            <w:pPr>
              <w:jc w:val="right"/>
              <w:rPr>
                <w:sz w:val="18"/>
                <w:szCs w:val="18"/>
              </w:rPr>
            </w:pPr>
            <w:r w:rsidRPr="003A4099">
              <w:rPr>
                <w:sz w:val="18"/>
              </w:rPr>
              <w:t>(30)</w:t>
            </w:r>
          </w:p>
        </w:tc>
        <w:tc>
          <w:tcPr>
            <w:tcW w:w="417" w:type="pct"/>
            <w:gridSpan w:val="2"/>
            <w:shd w:val="clear" w:color="auto" w:fill="auto"/>
          </w:tcPr>
          <w:p w14:paraId="69473FDB" w14:textId="77777777" w:rsidR="00673E3A" w:rsidRPr="003A4099" w:rsidRDefault="00673E3A" w:rsidP="00673E3A">
            <w:pPr>
              <w:jc w:val="right"/>
              <w:rPr>
                <w:sz w:val="18"/>
                <w:szCs w:val="18"/>
              </w:rPr>
            </w:pPr>
            <w:r w:rsidRPr="003A4099">
              <w:rPr>
                <w:sz w:val="18"/>
              </w:rPr>
              <w:t>1.00</w:t>
            </w:r>
          </w:p>
        </w:tc>
        <w:tc>
          <w:tcPr>
            <w:tcW w:w="647" w:type="pct"/>
            <w:shd w:val="clear" w:color="auto" w:fill="auto"/>
          </w:tcPr>
          <w:p w14:paraId="6D699BCF" w14:textId="77777777" w:rsidR="00673E3A" w:rsidRPr="003A4099" w:rsidRDefault="00673E3A" w:rsidP="0054481F">
            <w:pPr>
              <w:jc w:val="right"/>
              <w:rPr>
                <w:sz w:val="18"/>
                <w:szCs w:val="18"/>
              </w:rPr>
            </w:pPr>
          </w:p>
        </w:tc>
        <w:tc>
          <w:tcPr>
            <w:tcW w:w="491" w:type="pct"/>
            <w:shd w:val="clear" w:color="auto" w:fill="auto"/>
          </w:tcPr>
          <w:p w14:paraId="078B3995" w14:textId="77777777" w:rsidR="00673E3A" w:rsidRPr="00CB4E07" w:rsidRDefault="00673E3A" w:rsidP="00673E3A">
            <w:pPr>
              <w:jc w:val="right"/>
              <w:rPr>
                <w:sz w:val="18"/>
                <w:szCs w:val="18"/>
              </w:rPr>
            </w:pPr>
          </w:p>
        </w:tc>
      </w:tr>
      <w:tr w:rsidR="00673E3A" w14:paraId="494CE3A0" w14:textId="77777777" w:rsidTr="00673E3A">
        <w:tc>
          <w:tcPr>
            <w:tcW w:w="142" w:type="pct"/>
            <w:gridSpan w:val="2"/>
            <w:shd w:val="clear" w:color="auto" w:fill="auto"/>
          </w:tcPr>
          <w:p w14:paraId="64EDA7C2" w14:textId="77777777" w:rsidR="00673E3A" w:rsidRPr="003A4099" w:rsidRDefault="00673E3A" w:rsidP="00673E3A">
            <w:pPr>
              <w:rPr>
                <w:sz w:val="18"/>
                <w:szCs w:val="18"/>
              </w:rPr>
            </w:pPr>
          </w:p>
        </w:tc>
        <w:tc>
          <w:tcPr>
            <w:tcW w:w="1825" w:type="pct"/>
            <w:shd w:val="clear" w:color="auto" w:fill="auto"/>
          </w:tcPr>
          <w:p w14:paraId="0C499AEB" w14:textId="77777777" w:rsidR="00673E3A" w:rsidRPr="003A4099" w:rsidRDefault="00673E3A" w:rsidP="00673E3A">
            <w:pPr>
              <w:jc w:val="left"/>
              <w:rPr>
                <w:sz w:val="18"/>
                <w:szCs w:val="18"/>
              </w:rPr>
            </w:pPr>
            <w:r w:rsidRPr="003A4099">
              <w:rPr>
                <w:sz w:val="18"/>
                <w:szCs w:val="18"/>
              </w:rPr>
              <w:t>1 deprivation characteristic</w:t>
            </w:r>
          </w:p>
        </w:tc>
        <w:tc>
          <w:tcPr>
            <w:tcW w:w="329" w:type="pct"/>
            <w:shd w:val="clear" w:color="auto" w:fill="auto"/>
          </w:tcPr>
          <w:p w14:paraId="7EC8E0E4" w14:textId="77777777" w:rsidR="00673E3A" w:rsidRPr="003A4099" w:rsidRDefault="00673E3A" w:rsidP="00673E3A">
            <w:pPr>
              <w:jc w:val="right"/>
              <w:rPr>
                <w:sz w:val="18"/>
                <w:szCs w:val="18"/>
              </w:rPr>
            </w:pPr>
            <w:r w:rsidRPr="003A4099">
              <w:rPr>
                <w:sz w:val="18"/>
              </w:rPr>
              <w:t>62</w:t>
            </w:r>
          </w:p>
        </w:tc>
        <w:tc>
          <w:tcPr>
            <w:tcW w:w="330" w:type="pct"/>
            <w:shd w:val="clear" w:color="auto" w:fill="auto"/>
          </w:tcPr>
          <w:p w14:paraId="7B687B84" w14:textId="77777777" w:rsidR="00673E3A" w:rsidRPr="003A4099" w:rsidRDefault="00673E3A" w:rsidP="00673E3A">
            <w:pPr>
              <w:jc w:val="right"/>
              <w:rPr>
                <w:sz w:val="18"/>
                <w:szCs w:val="18"/>
              </w:rPr>
            </w:pPr>
            <w:r w:rsidRPr="003A4099">
              <w:rPr>
                <w:sz w:val="18"/>
              </w:rPr>
              <w:t>(70)</w:t>
            </w:r>
          </w:p>
        </w:tc>
        <w:tc>
          <w:tcPr>
            <w:tcW w:w="491" w:type="pct"/>
            <w:shd w:val="clear" w:color="auto" w:fill="auto"/>
          </w:tcPr>
          <w:p w14:paraId="72577E59" w14:textId="77777777" w:rsidR="00673E3A" w:rsidRPr="003A4099" w:rsidRDefault="00673E3A" w:rsidP="00673E3A">
            <w:pPr>
              <w:jc w:val="right"/>
              <w:rPr>
                <w:sz w:val="18"/>
                <w:szCs w:val="18"/>
              </w:rPr>
            </w:pPr>
            <w:r w:rsidRPr="003A4099">
              <w:rPr>
                <w:sz w:val="18"/>
              </w:rPr>
              <w:t>26</w:t>
            </w:r>
          </w:p>
        </w:tc>
        <w:tc>
          <w:tcPr>
            <w:tcW w:w="328" w:type="pct"/>
            <w:shd w:val="clear" w:color="auto" w:fill="auto"/>
          </w:tcPr>
          <w:p w14:paraId="2196FEDD" w14:textId="77777777" w:rsidR="00673E3A" w:rsidRPr="003A4099" w:rsidRDefault="00673E3A" w:rsidP="00673E3A">
            <w:pPr>
              <w:jc w:val="right"/>
              <w:rPr>
                <w:sz w:val="18"/>
                <w:szCs w:val="18"/>
              </w:rPr>
            </w:pPr>
            <w:r w:rsidRPr="003A4099">
              <w:rPr>
                <w:sz w:val="18"/>
              </w:rPr>
              <w:t>(30)</w:t>
            </w:r>
          </w:p>
        </w:tc>
        <w:tc>
          <w:tcPr>
            <w:tcW w:w="417" w:type="pct"/>
            <w:gridSpan w:val="2"/>
            <w:shd w:val="clear" w:color="auto" w:fill="auto"/>
          </w:tcPr>
          <w:p w14:paraId="38BC38BB" w14:textId="77777777" w:rsidR="00673E3A" w:rsidRPr="003A4099" w:rsidRDefault="00673E3A" w:rsidP="00673E3A">
            <w:pPr>
              <w:jc w:val="right"/>
              <w:rPr>
                <w:sz w:val="18"/>
                <w:szCs w:val="18"/>
              </w:rPr>
            </w:pPr>
            <w:r w:rsidRPr="003A4099">
              <w:rPr>
                <w:sz w:val="18"/>
              </w:rPr>
              <w:t>0.98</w:t>
            </w:r>
          </w:p>
        </w:tc>
        <w:tc>
          <w:tcPr>
            <w:tcW w:w="647" w:type="pct"/>
            <w:shd w:val="clear" w:color="auto" w:fill="auto"/>
          </w:tcPr>
          <w:p w14:paraId="27D92C9C" w14:textId="77777777" w:rsidR="00673E3A" w:rsidRPr="003A4099" w:rsidRDefault="00673E3A" w:rsidP="0054481F">
            <w:pPr>
              <w:jc w:val="right"/>
              <w:rPr>
                <w:sz w:val="18"/>
                <w:szCs w:val="18"/>
              </w:rPr>
            </w:pPr>
            <w:r w:rsidRPr="003A4099">
              <w:rPr>
                <w:sz w:val="18"/>
              </w:rPr>
              <w:t>(0.48, 2.00)</w:t>
            </w:r>
          </w:p>
        </w:tc>
        <w:tc>
          <w:tcPr>
            <w:tcW w:w="491" w:type="pct"/>
            <w:shd w:val="clear" w:color="auto" w:fill="auto"/>
          </w:tcPr>
          <w:p w14:paraId="51912BDF" w14:textId="77777777" w:rsidR="00673E3A" w:rsidRPr="00CB4E07" w:rsidRDefault="00673E3A" w:rsidP="00673E3A">
            <w:pPr>
              <w:jc w:val="right"/>
              <w:rPr>
                <w:sz w:val="18"/>
                <w:szCs w:val="18"/>
              </w:rPr>
            </w:pPr>
          </w:p>
        </w:tc>
      </w:tr>
      <w:tr w:rsidR="00673E3A" w14:paraId="01910C21" w14:textId="77777777" w:rsidTr="008D4FD9">
        <w:tc>
          <w:tcPr>
            <w:tcW w:w="142" w:type="pct"/>
            <w:gridSpan w:val="2"/>
            <w:shd w:val="clear" w:color="auto" w:fill="auto"/>
          </w:tcPr>
          <w:p w14:paraId="25C55442" w14:textId="77777777" w:rsidR="00673E3A" w:rsidRPr="003A4099" w:rsidRDefault="00673E3A" w:rsidP="00673E3A">
            <w:pPr>
              <w:rPr>
                <w:sz w:val="18"/>
                <w:szCs w:val="18"/>
              </w:rPr>
            </w:pPr>
          </w:p>
        </w:tc>
        <w:tc>
          <w:tcPr>
            <w:tcW w:w="1825" w:type="pct"/>
            <w:shd w:val="clear" w:color="auto" w:fill="auto"/>
          </w:tcPr>
          <w:p w14:paraId="1E3E275E" w14:textId="77777777" w:rsidR="00673E3A" w:rsidRPr="003A4099" w:rsidRDefault="00673E3A" w:rsidP="00673E3A">
            <w:pPr>
              <w:jc w:val="left"/>
              <w:rPr>
                <w:sz w:val="18"/>
                <w:szCs w:val="18"/>
              </w:rPr>
            </w:pPr>
            <w:r w:rsidRPr="003A4099">
              <w:rPr>
                <w:sz w:val="18"/>
                <w:szCs w:val="18"/>
              </w:rPr>
              <w:t>2 deprivation characteristics</w:t>
            </w:r>
          </w:p>
        </w:tc>
        <w:tc>
          <w:tcPr>
            <w:tcW w:w="329" w:type="pct"/>
            <w:shd w:val="clear" w:color="auto" w:fill="auto"/>
          </w:tcPr>
          <w:p w14:paraId="51790E40" w14:textId="77777777" w:rsidR="00673E3A" w:rsidRPr="003A4099" w:rsidRDefault="00673E3A" w:rsidP="00673E3A">
            <w:pPr>
              <w:jc w:val="right"/>
              <w:rPr>
                <w:sz w:val="18"/>
                <w:szCs w:val="18"/>
              </w:rPr>
            </w:pPr>
            <w:r w:rsidRPr="003A4099">
              <w:rPr>
                <w:sz w:val="18"/>
              </w:rPr>
              <w:t>69</w:t>
            </w:r>
          </w:p>
        </w:tc>
        <w:tc>
          <w:tcPr>
            <w:tcW w:w="330" w:type="pct"/>
            <w:shd w:val="clear" w:color="auto" w:fill="auto"/>
          </w:tcPr>
          <w:p w14:paraId="2C248392" w14:textId="77777777" w:rsidR="00673E3A" w:rsidRPr="003A4099" w:rsidRDefault="00673E3A" w:rsidP="00673E3A">
            <w:pPr>
              <w:jc w:val="right"/>
              <w:rPr>
                <w:sz w:val="18"/>
                <w:szCs w:val="18"/>
              </w:rPr>
            </w:pPr>
            <w:r w:rsidRPr="003A4099">
              <w:rPr>
                <w:sz w:val="18"/>
              </w:rPr>
              <w:t>(68)</w:t>
            </w:r>
          </w:p>
        </w:tc>
        <w:tc>
          <w:tcPr>
            <w:tcW w:w="491" w:type="pct"/>
            <w:shd w:val="clear" w:color="auto" w:fill="auto"/>
          </w:tcPr>
          <w:p w14:paraId="0FD8351C" w14:textId="77777777" w:rsidR="00673E3A" w:rsidRPr="003A4099" w:rsidRDefault="00673E3A" w:rsidP="00673E3A">
            <w:pPr>
              <w:jc w:val="right"/>
              <w:rPr>
                <w:sz w:val="18"/>
                <w:szCs w:val="18"/>
              </w:rPr>
            </w:pPr>
            <w:r w:rsidRPr="003A4099">
              <w:rPr>
                <w:sz w:val="18"/>
              </w:rPr>
              <w:t>32</w:t>
            </w:r>
          </w:p>
        </w:tc>
        <w:tc>
          <w:tcPr>
            <w:tcW w:w="328" w:type="pct"/>
            <w:shd w:val="clear" w:color="auto" w:fill="auto"/>
          </w:tcPr>
          <w:p w14:paraId="747A2812" w14:textId="77777777" w:rsidR="00673E3A" w:rsidRPr="003A4099" w:rsidRDefault="00673E3A" w:rsidP="00673E3A">
            <w:pPr>
              <w:jc w:val="right"/>
              <w:rPr>
                <w:sz w:val="18"/>
                <w:szCs w:val="18"/>
              </w:rPr>
            </w:pPr>
            <w:r w:rsidRPr="003A4099">
              <w:rPr>
                <w:sz w:val="18"/>
              </w:rPr>
              <w:t>(32)</w:t>
            </w:r>
          </w:p>
        </w:tc>
        <w:tc>
          <w:tcPr>
            <w:tcW w:w="417" w:type="pct"/>
            <w:gridSpan w:val="2"/>
            <w:shd w:val="clear" w:color="auto" w:fill="auto"/>
          </w:tcPr>
          <w:p w14:paraId="0D601D86" w14:textId="77777777" w:rsidR="00673E3A" w:rsidRPr="003A4099" w:rsidRDefault="00673E3A" w:rsidP="00673E3A">
            <w:pPr>
              <w:jc w:val="right"/>
              <w:rPr>
                <w:sz w:val="18"/>
                <w:szCs w:val="18"/>
              </w:rPr>
            </w:pPr>
            <w:r w:rsidRPr="003A4099">
              <w:rPr>
                <w:sz w:val="18"/>
              </w:rPr>
              <w:t>1.08</w:t>
            </w:r>
          </w:p>
        </w:tc>
        <w:tc>
          <w:tcPr>
            <w:tcW w:w="647" w:type="pct"/>
            <w:shd w:val="clear" w:color="auto" w:fill="auto"/>
          </w:tcPr>
          <w:p w14:paraId="3B594F35" w14:textId="77777777" w:rsidR="00673E3A" w:rsidRPr="003A4099" w:rsidRDefault="00673E3A" w:rsidP="0054481F">
            <w:pPr>
              <w:jc w:val="right"/>
              <w:rPr>
                <w:sz w:val="18"/>
                <w:szCs w:val="18"/>
              </w:rPr>
            </w:pPr>
            <w:r w:rsidRPr="003A4099">
              <w:rPr>
                <w:sz w:val="18"/>
              </w:rPr>
              <w:t>(0.54, 2.16)</w:t>
            </w:r>
          </w:p>
        </w:tc>
        <w:tc>
          <w:tcPr>
            <w:tcW w:w="491" w:type="pct"/>
            <w:shd w:val="clear" w:color="auto" w:fill="auto"/>
          </w:tcPr>
          <w:p w14:paraId="6C408090" w14:textId="77777777" w:rsidR="00673E3A" w:rsidRPr="00CB4E07" w:rsidRDefault="00673E3A" w:rsidP="00673E3A">
            <w:pPr>
              <w:jc w:val="right"/>
              <w:rPr>
                <w:sz w:val="18"/>
                <w:szCs w:val="18"/>
              </w:rPr>
            </w:pPr>
          </w:p>
        </w:tc>
      </w:tr>
      <w:tr w:rsidR="00673E3A" w:rsidRPr="001D73F8" w14:paraId="2D19D66E" w14:textId="77777777" w:rsidTr="008D4FD9">
        <w:tc>
          <w:tcPr>
            <w:tcW w:w="142" w:type="pct"/>
            <w:gridSpan w:val="2"/>
            <w:shd w:val="clear" w:color="auto" w:fill="auto"/>
          </w:tcPr>
          <w:p w14:paraId="348AEC2F" w14:textId="77777777" w:rsidR="00673E3A" w:rsidRPr="003A4099" w:rsidRDefault="00673E3A" w:rsidP="00673E3A">
            <w:pPr>
              <w:rPr>
                <w:sz w:val="18"/>
                <w:szCs w:val="18"/>
              </w:rPr>
            </w:pPr>
          </w:p>
        </w:tc>
        <w:tc>
          <w:tcPr>
            <w:tcW w:w="1825" w:type="pct"/>
            <w:shd w:val="clear" w:color="auto" w:fill="auto"/>
          </w:tcPr>
          <w:p w14:paraId="5093A8A2" w14:textId="2CFE6145" w:rsidR="00673E3A" w:rsidRPr="003A4099" w:rsidRDefault="008D4FD9" w:rsidP="008D4FD9">
            <w:pPr>
              <w:jc w:val="left"/>
              <w:rPr>
                <w:sz w:val="18"/>
                <w:szCs w:val="18"/>
              </w:rPr>
            </w:pPr>
            <w:r w:rsidRPr="003A4099">
              <w:rPr>
                <w:rFonts w:eastAsia="SimSun"/>
                <w:color w:val="000000"/>
                <w:sz w:val="18"/>
                <w:szCs w:val="18"/>
                <w:lang w:val="en-AU" w:eastAsia="zh-CN"/>
              </w:rPr>
              <w:t>≥</w:t>
            </w:r>
            <w:r>
              <w:rPr>
                <w:rFonts w:eastAsia="SimSun"/>
                <w:color w:val="000000"/>
                <w:sz w:val="18"/>
                <w:szCs w:val="18"/>
                <w:lang w:val="en-AU" w:eastAsia="zh-CN"/>
              </w:rPr>
              <w:t xml:space="preserve"> </w:t>
            </w:r>
            <w:r w:rsidR="00673E3A" w:rsidRPr="003A4099">
              <w:rPr>
                <w:rFonts w:eastAsia="SimSun"/>
                <w:color w:val="000000"/>
                <w:sz w:val="18"/>
                <w:szCs w:val="18"/>
                <w:lang w:val="en-AU" w:eastAsia="zh-CN"/>
              </w:rPr>
              <w:t xml:space="preserve">3 </w:t>
            </w:r>
            <w:r w:rsidR="00673E3A" w:rsidRPr="003A4099">
              <w:rPr>
                <w:sz w:val="18"/>
                <w:szCs w:val="18"/>
              </w:rPr>
              <w:t>deprivation characteristics</w:t>
            </w:r>
          </w:p>
        </w:tc>
        <w:tc>
          <w:tcPr>
            <w:tcW w:w="329" w:type="pct"/>
            <w:shd w:val="clear" w:color="auto" w:fill="auto"/>
          </w:tcPr>
          <w:p w14:paraId="4BB920DC" w14:textId="77777777" w:rsidR="00673E3A" w:rsidRPr="003A4099" w:rsidRDefault="00673E3A" w:rsidP="00673E3A">
            <w:pPr>
              <w:jc w:val="right"/>
              <w:rPr>
                <w:sz w:val="18"/>
                <w:szCs w:val="18"/>
              </w:rPr>
            </w:pPr>
            <w:r w:rsidRPr="003A4099">
              <w:rPr>
                <w:sz w:val="18"/>
              </w:rPr>
              <w:t>143</w:t>
            </w:r>
          </w:p>
        </w:tc>
        <w:tc>
          <w:tcPr>
            <w:tcW w:w="330" w:type="pct"/>
            <w:shd w:val="clear" w:color="auto" w:fill="auto"/>
          </w:tcPr>
          <w:p w14:paraId="182E7D87" w14:textId="77777777" w:rsidR="00673E3A" w:rsidRPr="003A4099" w:rsidRDefault="00673E3A" w:rsidP="00673E3A">
            <w:pPr>
              <w:jc w:val="right"/>
              <w:rPr>
                <w:sz w:val="18"/>
                <w:szCs w:val="18"/>
              </w:rPr>
            </w:pPr>
            <w:r w:rsidRPr="003A4099">
              <w:rPr>
                <w:sz w:val="18"/>
              </w:rPr>
              <w:t>(63)</w:t>
            </w:r>
          </w:p>
        </w:tc>
        <w:tc>
          <w:tcPr>
            <w:tcW w:w="491" w:type="pct"/>
            <w:shd w:val="clear" w:color="auto" w:fill="auto"/>
          </w:tcPr>
          <w:p w14:paraId="4A926335" w14:textId="77777777" w:rsidR="00673E3A" w:rsidRPr="003A4099" w:rsidRDefault="00673E3A" w:rsidP="00673E3A">
            <w:pPr>
              <w:jc w:val="right"/>
              <w:rPr>
                <w:sz w:val="18"/>
                <w:szCs w:val="18"/>
              </w:rPr>
            </w:pPr>
            <w:r w:rsidRPr="003A4099">
              <w:rPr>
                <w:sz w:val="18"/>
              </w:rPr>
              <w:t>85</w:t>
            </w:r>
          </w:p>
        </w:tc>
        <w:tc>
          <w:tcPr>
            <w:tcW w:w="328" w:type="pct"/>
            <w:shd w:val="clear" w:color="auto" w:fill="auto"/>
          </w:tcPr>
          <w:p w14:paraId="6CF4C6D0" w14:textId="77777777" w:rsidR="00673E3A" w:rsidRPr="003A4099" w:rsidRDefault="00673E3A" w:rsidP="00673E3A">
            <w:pPr>
              <w:jc w:val="right"/>
              <w:rPr>
                <w:sz w:val="18"/>
                <w:szCs w:val="18"/>
              </w:rPr>
            </w:pPr>
            <w:r w:rsidRPr="003A4099">
              <w:rPr>
                <w:sz w:val="18"/>
              </w:rPr>
              <w:t>(37)</w:t>
            </w:r>
          </w:p>
        </w:tc>
        <w:tc>
          <w:tcPr>
            <w:tcW w:w="417" w:type="pct"/>
            <w:gridSpan w:val="2"/>
            <w:shd w:val="clear" w:color="auto" w:fill="auto"/>
          </w:tcPr>
          <w:p w14:paraId="057BFC3F" w14:textId="77777777" w:rsidR="00673E3A" w:rsidRPr="003A4099" w:rsidRDefault="00673E3A" w:rsidP="00673E3A">
            <w:pPr>
              <w:jc w:val="right"/>
              <w:rPr>
                <w:sz w:val="18"/>
                <w:szCs w:val="18"/>
              </w:rPr>
            </w:pPr>
            <w:r w:rsidRPr="003A4099">
              <w:rPr>
                <w:sz w:val="18"/>
              </w:rPr>
              <w:t>1.39</w:t>
            </w:r>
          </w:p>
        </w:tc>
        <w:tc>
          <w:tcPr>
            <w:tcW w:w="647" w:type="pct"/>
            <w:shd w:val="clear" w:color="auto" w:fill="auto"/>
          </w:tcPr>
          <w:p w14:paraId="0088B8E9" w14:textId="77777777" w:rsidR="00673E3A" w:rsidRPr="003A4099" w:rsidRDefault="00673E3A" w:rsidP="0054481F">
            <w:pPr>
              <w:jc w:val="right"/>
              <w:rPr>
                <w:sz w:val="18"/>
                <w:szCs w:val="18"/>
              </w:rPr>
            </w:pPr>
            <w:r w:rsidRPr="003A4099">
              <w:rPr>
                <w:sz w:val="18"/>
              </w:rPr>
              <w:t>(0.75, 2.56)</w:t>
            </w:r>
          </w:p>
        </w:tc>
        <w:tc>
          <w:tcPr>
            <w:tcW w:w="491" w:type="pct"/>
            <w:shd w:val="clear" w:color="auto" w:fill="auto"/>
          </w:tcPr>
          <w:p w14:paraId="182A62B7" w14:textId="77777777" w:rsidR="00673E3A" w:rsidRPr="00CB4E07" w:rsidRDefault="00673E3A" w:rsidP="00673E3A">
            <w:pPr>
              <w:jc w:val="right"/>
              <w:rPr>
                <w:sz w:val="18"/>
                <w:szCs w:val="18"/>
              </w:rPr>
            </w:pPr>
          </w:p>
        </w:tc>
      </w:tr>
      <w:tr w:rsidR="00673E3A" w14:paraId="20ACCDE5" w14:textId="77777777" w:rsidTr="008D4FD9">
        <w:tc>
          <w:tcPr>
            <w:tcW w:w="1966" w:type="pct"/>
            <w:gridSpan w:val="3"/>
            <w:shd w:val="clear" w:color="auto" w:fill="auto"/>
          </w:tcPr>
          <w:p w14:paraId="53441808" w14:textId="77777777" w:rsidR="00673E3A" w:rsidRPr="003A4099" w:rsidRDefault="00673E3A" w:rsidP="00673E3A">
            <w:pPr>
              <w:rPr>
                <w:sz w:val="18"/>
                <w:szCs w:val="18"/>
              </w:rPr>
            </w:pPr>
            <w:r w:rsidRPr="003A4099">
              <w:rPr>
                <w:b/>
                <w:sz w:val="18"/>
                <w:szCs w:val="18"/>
              </w:rPr>
              <w:t>Age (years)</w:t>
            </w:r>
          </w:p>
        </w:tc>
        <w:tc>
          <w:tcPr>
            <w:tcW w:w="329" w:type="pct"/>
            <w:shd w:val="clear" w:color="auto" w:fill="auto"/>
          </w:tcPr>
          <w:p w14:paraId="765AD9D6" w14:textId="77777777" w:rsidR="00673E3A" w:rsidRPr="003A4099" w:rsidRDefault="00673E3A" w:rsidP="00673E3A">
            <w:pPr>
              <w:jc w:val="right"/>
              <w:rPr>
                <w:sz w:val="18"/>
                <w:szCs w:val="18"/>
              </w:rPr>
            </w:pPr>
          </w:p>
        </w:tc>
        <w:tc>
          <w:tcPr>
            <w:tcW w:w="330" w:type="pct"/>
            <w:shd w:val="clear" w:color="auto" w:fill="auto"/>
            <w:vAlign w:val="bottom"/>
          </w:tcPr>
          <w:p w14:paraId="1663D0B2" w14:textId="77777777" w:rsidR="00673E3A" w:rsidRPr="003A4099" w:rsidRDefault="00673E3A" w:rsidP="00673E3A">
            <w:pPr>
              <w:jc w:val="right"/>
              <w:rPr>
                <w:sz w:val="18"/>
                <w:szCs w:val="18"/>
              </w:rPr>
            </w:pPr>
          </w:p>
        </w:tc>
        <w:tc>
          <w:tcPr>
            <w:tcW w:w="491" w:type="pct"/>
            <w:shd w:val="clear" w:color="auto" w:fill="auto"/>
            <w:vAlign w:val="center"/>
          </w:tcPr>
          <w:p w14:paraId="0E49EA26" w14:textId="77777777" w:rsidR="00673E3A" w:rsidRPr="003A4099" w:rsidRDefault="00673E3A" w:rsidP="00673E3A">
            <w:pPr>
              <w:jc w:val="right"/>
              <w:rPr>
                <w:sz w:val="18"/>
                <w:szCs w:val="18"/>
              </w:rPr>
            </w:pPr>
          </w:p>
        </w:tc>
        <w:tc>
          <w:tcPr>
            <w:tcW w:w="328" w:type="pct"/>
            <w:shd w:val="clear" w:color="auto" w:fill="auto"/>
            <w:vAlign w:val="bottom"/>
          </w:tcPr>
          <w:p w14:paraId="44A87119" w14:textId="77777777" w:rsidR="00673E3A" w:rsidRPr="003A4099" w:rsidRDefault="00673E3A" w:rsidP="00673E3A">
            <w:pPr>
              <w:jc w:val="right"/>
              <w:rPr>
                <w:sz w:val="18"/>
                <w:szCs w:val="18"/>
              </w:rPr>
            </w:pPr>
          </w:p>
        </w:tc>
        <w:tc>
          <w:tcPr>
            <w:tcW w:w="417" w:type="pct"/>
            <w:gridSpan w:val="2"/>
            <w:shd w:val="clear" w:color="auto" w:fill="auto"/>
            <w:vAlign w:val="center"/>
          </w:tcPr>
          <w:p w14:paraId="0D0795E4" w14:textId="77777777" w:rsidR="00673E3A" w:rsidRPr="003A4099" w:rsidRDefault="00673E3A" w:rsidP="00673E3A">
            <w:pPr>
              <w:jc w:val="right"/>
              <w:rPr>
                <w:sz w:val="18"/>
                <w:szCs w:val="18"/>
              </w:rPr>
            </w:pPr>
          </w:p>
        </w:tc>
        <w:tc>
          <w:tcPr>
            <w:tcW w:w="647" w:type="pct"/>
            <w:shd w:val="clear" w:color="auto" w:fill="auto"/>
            <w:vAlign w:val="bottom"/>
          </w:tcPr>
          <w:p w14:paraId="770DFC14" w14:textId="77777777" w:rsidR="00673E3A" w:rsidRPr="003A4099" w:rsidRDefault="00673E3A" w:rsidP="0054481F">
            <w:pPr>
              <w:jc w:val="right"/>
              <w:rPr>
                <w:sz w:val="18"/>
                <w:szCs w:val="18"/>
              </w:rPr>
            </w:pPr>
          </w:p>
        </w:tc>
        <w:tc>
          <w:tcPr>
            <w:tcW w:w="491" w:type="pct"/>
            <w:shd w:val="clear" w:color="auto" w:fill="auto"/>
            <w:vAlign w:val="bottom"/>
          </w:tcPr>
          <w:p w14:paraId="6E8C8A91" w14:textId="77777777" w:rsidR="00673E3A" w:rsidRPr="00CB4E07" w:rsidRDefault="00673E3A" w:rsidP="00673E3A">
            <w:pPr>
              <w:jc w:val="right"/>
              <w:rPr>
                <w:sz w:val="18"/>
                <w:szCs w:val="18"/>
              </w:rPr>
            </w:pPr>
            <w:r>
              <w:rPr>
                <w:sz w:val="18"/>
                <w:szCs w:val="18"/>
              </w:rPr>
              <w:t>0.47</w:t>
            </w:r>
          </w:p>
        </w:tc>
      </w:tr>
      <w:tr w:rsidR="00673E3A" w14:paraId="47D02342" w14:textId="77777777" w:rsidTr="00673E3A">
        <w:tc>
          <w:tcPr>
            <w:tcW w:w="142" w:type="pct"/>
            <w:gridSpan w:val="2"/>
            <w:shd w:val="clear" w:color="auto" w:fill="auto"/>
          </w:tcPr>
          <w:p w14:paraId="20638F5A" w14:textId="77777777" w:rsidR="00673E3A" w:rsidRPr="003A4099" w:rsidRDefault="00673E3A" w:rsidP="00673E3A">
            <w:pPr>
              <w:rPr>
                <w:sz w:val="18"/>
                <w:szCs w:val="18"/>
              </w:rPr>
            </w:pPr>
          </w:p>
        </w:tc>
        <w:tc>
          <w:tcPr>
            <w:tcW w:w="1825" w:type="pct"/>
            <w:shd w:val="clear" w:color="auto" w:fill="auto"/>
          </w:tcPr>
          <w:p w14:paraId="267F3C46" w14:textId="77777777" w:rsidR="00673E3A" w:rsidRPr="003A4099" w:rsidRDefault="00673E3A" w:rsidP="00673E3A">
            <w:pPr>
              <w:rPr>
                <w:sz w:val="18"/>
                <w:szCs w:val="18"/>
              </w:rPr>
            </w:pPr>
            <w:r w:rsidRPr="003A4099">
              <w:rPr>
                <w:rFonts w:eastAsia="SimSun"/>
                <w:color w:val="000000"/>
                <w:sz w:val="18"/>
                <w:szCs w:val="18"/>
                <w:lang w:val="en-AU" w:eastAsia="zh-CN"/>
              </w:rPr>
              <w:t xml:space="preserve">≤ </w:t>
            </w:r>
            <w:r w:rsidRPr="003A4099">
              <w:rPr>
                <w:sz w:val="18"/>
                <w:szCs w:val="18"/>
              </w:rPr>
              <w:t>39</w:t>
            </w:r>
          </w:p>
        </w:tc>
        <w:tc>
          <w:tcPr>
            <w:tcW w:w="329" w:type="pct"/>
            <w:shd w:val="clear" w:color="auto" w:fill="auto"/>
            <w:vAlign w:val="bottom"/>
          </w:tcPr>
          <w:p w14:paraId="7A381554" w14:textId="77777777" w:rsidR="00673E3A" w:rsidRPr="003A4099" w:rsidRDefault="00673E3A" w:rsidP="00673E3A">
            <w:pPr>
              <w:jc w:val="right"/>
              <w:rPr>
                <w:sz w:val="18"/>
                <w:szCs w:val="18"/>
              </w:rPr>
            </w:pPr>
            <w:r w:rsidRPr="003A4099">
              <w:rPr>
                <w:color w:val="000000"/>
                <w:sz w:val="18"/>
                <w:szCs w:val="18"/>
                <w:lang w:val="en-US"/>
              </w:rPr>
              <w:t>119</w:t>
            </w:r>
          </w:p>
        </w:tc>
        <w:tc>
          <w:tcPr>
            <w:tcW w:w="330" w:type="pct"/>
            <w:shd w:val="clear" w:color="auto" w:fill="auto"/>
            <w:vAlign w:val="center"/>
          </w:tcPr>
          <w:p w14:paraId="549737CB" w14:textId="77777777" w:rsidR="00673E3A" w:rsidRPr="003A4099" w:rsidRDefault="00673E3A" w:rsidP="00673E3A">
            <w:pPr>
              <w:jc w:val="right"/>
              <w:rPr>
                <w:sz w:val="18"/>
                <w:szCs w:val="18"/>
              </w:rPr>
            </w:pPr>
            <w:r w:rsidRPr="003A4099">
              <w:rPr>
                <w:color w:val="000000"/>
                <w:sz w:val="18"/>
                <w:szCs w:val="18"/>
                <w:lang w:val="en-US"/>
              </w:rPr>
              <w:t>(68)</w:t>
            </w:r>
          </w:p>
        </w:tc>
        <w:tc>
          <w:tcPr>
            <w:tcW w:w="491" w:type="pct"/>
            <w:shd w:val="clear" w:color="auto" w:fill="auto"/>
            <w:vAlign w:val="bottom"/>
          </w:tcPr>
          <w:p w14:paraId="48443F63" w14:textId="77777777" w:rsidR="00673E3A" w:rsidRPr="003A4099" w:rsidRDefault="00673E3A" w:rsidP="00673E3A">
            <w:pPr>
              <w:jc w:val="right"/>
              <w:rPr>
                <w:sz w:val="18"/>
                <w:szCs w:val="18"/>
              </w:rPr>
            </w:pPr>
            <w:r w:rsidRPr="003A4099">
              <w:rPr>
                <w:color w:val="000000"/>
                <w:sz w:val="18"/>
                <w:szCs w:val="18"/>
                <w:lang w:val="en-US"/>
              </w:rPr>
              <w:t>57</w:t>
            </w:r>
          </w:p>
        </w:tc>
        <w:tc>
          <w:tcPr>
            <w:tcW w:w="328" w:type="pct"/>
            <w:shd w:val="clear" w:color="auto" w:fill="auto"/>
            <w:vAlign w:val="center"/>
          </w:tcPr>
          <w:p w14:paraId="7D408E3B" w14:textId="77777777" w:rsidR="00673E3A" w:rsidRPr="003A4099" w:rsidRDefault="00673E3A" w:rsidP="00673E3A">
            <w:pPr>
              <w:jc w:val="right"/>
              <w:rPr>
                <w:sz w:val="18"/>
                <w:szCs w:val="18"/>
              </w:rPr>
            </w:pPr>
            <w:r w:rsidRPr="003A4099">
              <w:rPr>
                <w:color w:val="000000"/>
                <w:sz w:val="18"/>
                <w:szCs w:val="18"/>
                <w:lang w:val="en-US"/>
              </w:rPr>
              <w:t>(32)</w:t>
            </w:r>
          </w:p>
        </w:tc>
        <w:tc>
          <w:tcPr>
            <w:tcW w:w="417" w:type="pct"/>
            <w:gridSpan w:val="2"/>
            <w:shd w:val="clear" w:color="auto" w:fill="auto"/>
            <w:vAlign w:val="bottom"/>
          </w:tcPr>
          <w:p w14:paraId="309D6266"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20D4AB5D" w14:textId="77777777" w:rsidR="00673E3A" w:rsidRPr="003A4099" w:rsidRDefault="00673E3A" w:rsidP="0054481F">
            <w:pPr>
              <w:jc w:val="right"/>
              <w:rPr>
                <w:sz w:val="18"/>
                <w:szCs w:val="18"/>
              </w:rPr>
            </w:pPr>
          </w:p>
        </w:tc>
        <w:tc>
          <w:tcPr>
            <w:tcW w:w="491" w:type="pct"/>
            <w:shd w:val="clear" w:color="auto" w:fill="auto"/>
          </w:tcPr>
          <w:p w14:paraId="19BECD21" w14:textId="77777777" w:rsidR="00673E3A" w:rsidRPr="00CB4E07" w:rsidRDefault="00673E3A" w:rsidP="00673E3A">
            <w:pPr>
              <w:jc w:val="right"/>
              <w:rPr>
                <w:sz w:val="18"/>
                <w:szCs w:val="18"/>
              </w:rPr>
            </w:pPr>
          </w:p>
        </w:tc>
      </w:tr>
      <w:tr w:rsidR="00673E3A" w14:paraId="5268FF0A" w14:textId="77777777" w:rsidTr="00926454">
        <w:tc>
          <w:tcPr>
            <w:tcW w:w="142" w:type="pct"/>
            <w:gridSpan w:val="2"/>
            <w:shd w:val="clear" w:color="auto" w:fill="auto"/>
          </w:tcPr>
          <w:p w14:paraId="16E584A1" w14:textId="77777777" w:rsidR="00673E3A" w:rsidRPr="003A4099" w:rsidRDefault="00673E3A" w:rsidP="00673E3A">
            <w:pPr>
              <w:rPr>
                <w:sz w:val="18"/>
                <w:szCs w:val="18"/>
              </w:rPr>
            </w:pPr>
          </w:p>
        </w:tc>
        <w:tc>
          <w:tcPr>
            <w:tcW w:w="1825" w:type="pct"/>
            <w:shd w:val="clear" w:color="auto" w:fill="auto"/>
          </w:tcPr>
          <w:p w14:paraId="7E1DCC4E" w14:textId="2FC3D250" w:rsidR="00673E3A" w:rsidRPr="003A4099" w:rsidRDefault="00673E3A" w:rsidP="00673E3A">
            <w:pPr>
              <w:rPr>
                <w:sz w:val="18"/>
                <w:szCs w:val="18"/>
              </w:rPr>
            </w:pPr>
            <w:r w:rsidRPr="003A4099">
              <w:rPr>
                <w:sz w:val="18"/>
                <w:szCs w:val="18"/>
              </w:rPr>
              <w:t xml:space="preserve">40 </w:t>
            </w:r>
            <w:r>
              <w:rPr>
                <w:sz w:val="18"/>
                <w:szCs w:val="18"/>
              </w:rPr>
              <w:t>-</w:t>
            </w:r>
            <w:r w:rsidRPr="003A4099">
              <w:rPr>
                <w:sz w:val="18"/>
                <w:szCs w:val="18"/>
              </w:rPr>
              <w:t xml:space="preserve"> 49</w:t>
            </w:r>
          </w:p>
        </w:tc>
        <w:tc>
          <w:tcPr>
            <w:tcW w:w="329" w:type="pct"/>
            <w:shd w:val="clear" w:color="auto" w:fill="auto"/>
            <w:vAlign w:val="bottom"/>
          </w:tcPr>
          <w:p w14:paraId="5833D8E6" w14:textId="77777777" w:rsidR="00673E3A" w:rsidRPr="003A4099" w:rsidRDefault="00673E3A" w:rsidP="00673E3A">
            <w:pPr>
              <w:jc w:val="right"/>
              <w:rPr>
                <w:sz w:val="18"/>
                <w:szCs w:val="18"/>
              </w:rPr>
            </w:pPr>
            <w:r w:rsidRPr="003A4099">
              <w:rPr>
                <w:color w:val="000000"/>
                <w:sz w:val="18"/>
                <w:szCs w:val="18"/>
                <w:lang w:val="en-US"/>
              </w:rPr>
              <w:t>149</w:t>
            </w:r>
          </w:p>
        </w:tc>
        <w:tc>
          <w:tcPr>
            <w:tcW w:w="330" w:type="pct"/>
            <w:shd w:val="clear" w:color="auto" w:fill="auto"/>
            <w:vAlign w:val="center"/>
          </w:tcPr>
          <w:p w14:paraId="5814E677" w14:textId="77777777" w:rsidR="00673E3A" w:rsidRPr="003A4099" w:rsidRDefault="00673E3A" w:rsidP="00673E3A">
            <w:pPr>
              <w:jc w:val="right"/>
              <w:rPr>
                <w:sz w:val="18"/>
                <w:szCs w:val="18"/>
              </w:rPr>
            </w:pPr>
            <w:r w:rsidRPr="003A4099">
              <w:rPr>
                <w:color w:val="000000"/>
                <w:sz w:val="18"/>
                <w:szCs w:val="18"/>
                <w:lang w:val="en-US"/>
              </w:rPr>
              <w:t>(67)</w:t>
            </w:r>
          </w:p>
        </w:tc>
        <w:tc>
          <w:tcPr>
            <w:tcW w:w="491" w:type="pct"/>
            <w:shd w:val="clear" w:color="auto" w:fill="auto"/>
            <w:vAlign w:val="bottom"/>
          </w:tcPr>
          <w:p w14:paraId="34DA4730" w14:textId="77777777" w:rsidR="00673E3A" w:rsidRPr="003A4099" w:rsidRDefault="00673E3A" w:rsidP="00673E3A">
            <w:pPr>
              <w:jc w:val="right"/>
              <w:rPr>
                <w:sz w:val="18"/>
                <w:szCs w:val="18"/>
              </w:rPr>
            </w:pPr>
            <w:r w:rsidRPr="003A4099">
              <w:rPr>
                <w:color w:val="000000"/>
                <w:sz w:val="18"/>
                <w:szCs w:val="18"/>
                <w:lang w:val="en-US"/>
              </w:rPr>
              <w:t>72</w:t>
            </w:r>
          </w:p>
        </w:tc>
        <w:tc>
          <w:tcPr>
            <w:tcW w:w="328" w:type="pct"/>
            <w:shd w:val="clear" w:color="auto" w:fill="auto"/>
            <w:vAlign w:val="center"/>
          </w:tcPr>
          <w:p w14:paraId="34E9BBC1" w14:textId="77777777" w:rsidR="00673E3A" w:rsidRPr="003A4099" w:rsidRDefault="00673E3A" w:rsidP="00673E3A">
            <w:pPr>
              <w:jc w:val="right"/>
              <w:rPr>
                <w:sz w:val="18"/>
                <w:szCs w:val="18"/>
              </w:rPr>
            </w:pPr>
            <w:r w:rsidRPr="003A4099">
              <w:rPr>
                <w:color w:val="000000"/>
                <w:sz w:val="18"/>
                <w:szCs w:val="18"/>
                <w:lang w:val="en-US"/>
              </w:rPr>
              <w:t>(33)</w:t>
            </w:r>
          </w:p>
        </w:tc>
        <w:tc>
          <w:tcPr>
            <w:tcW w:w="417" w:type="pct"/>
            <w:gridSpan w:val="2"/>
            <w:shd w:val="clear" w:color="auto" w:fill="auto"/>
            <w:vAlign w:val="bottom"/>
          </w:tcPr>
          <w:p w14:paraId="05D4A140" w14:textId="77777777" w:rsidR="00673E3A" w:rsidRPr="003A4099" w:rsidRDefault="00673E3A" w:rsidP="00673E3A">
            <w:pPr>
              <w:jc w:val="right"/>
              <w:rPr>
                <w:sz w:val="18"/>
                <w:szCs w:val="18"/>
              </w:rPr>
            </w:pPr>
            <w:r w:rsidRPr="003A4099">
              <w:rPr>
                <w:color w:val="000000"/>
                <w:sz w:val="18"/>
                <w:szCs w:val="18"/>
                <w:lang w:val="en-US"/>
              </w:rPr>
              <w:t>1.01</w:t>
            </w:r>
          </w:p>
        </w:tc>
        <w:tc>
          <w:tcPr>
            <w:tcW w:w="647" w:type="pct"/>
            <w:shd w:val="clear" w:color="auto" w:fill="auto"/>
            <w:vAlign w:val="bottom"/>
          </w:tcPr>
          <w:p w14:paraId="493AC853" w14:textId="77777777" w:rsidR="00673E3A" w:rsidRPr="003A4099" w:rsidRDefault="00673E3A" w:rsidP="0054481F">
            <w:pPr>
              <w:jc w:val="right"/>
              <w:rPr>
                <w:sz w:val="18"/>
                <w:szCs w:val="18"/>
              </w:rPr>
            </w:pPr>
            <w:r w:rsidRPr="003A4099">
              <w:rPr>
                <w:color w:val="000000"/>
                <w:sz w:val="18"/>
                <w:szCs w:val="18"/>
                <w:lang w:val="en-US"/>
              </w:rPr>
              <w:t>(0.66, 1.54)</w:t>
            </w:r>
          </w:p>
        </w:tc>
        <w:tc>
          <w:tcPr>
            <w:tcW w:w="491" w:type="pct"/>
            <w:shd w:val="clear" w:color="auto" w:fill="auto"/>
          </w:tcPr>
          <w:p w14:paraId="6F23FB34" w14:textId="77777777" w:rsidR="00673E3A" w:rsidRPr="00CB4E07" w:rsidRDefault="00673E3A" w:rsidP="00673E3A">
            <w:pPr>
              <w:jc w:val="right"/>
              <w:rPr>
                <w:sz w:val="18"/>
                <w:szCs w:val="18"/>
              </w:rPr>
            </w:pPr>
          </w:p>
        </w:tc>
      </w:tr>
      <w:tr w:rsidR="00673E3A" w14:paraId="4BDCC2BE" w14:textId="77777777" w:rsidTr="00926454">
        <w:tc>
          <w:tcPr>
            <w:tcW w:w="142" w:type="pct"/>
            <w:gridSpan w:val="2"/>
            <w:shd w:val="clear" w:color="auto" w:fill="auto"/>
          </w:tcPr>
          <w:p w14:paraId="210CF3EF" w14:textId="77777777" w:rsidR="00673E3A" w:rsidRPr="003A4099" w:rsidRDefault="00673E3A" w:rsidP="00673E3A">
            <w:pPr>
              <w:rPr>
                <w:sz w:val="18"/>
                <w:szCs w:val="18"/>
              </w:rPr>
            </w:pPr>
          </w:p>
        </w:tc>
        <w:tc>
          <w:tcPr>
            <w:tcW w:w="1825" w:type="pct"/>
            <w:shd w:val="clear" w:color="auto" w:fill="auto"/>
          </w:tcPr>
          <w:p w14:paraId="08F6CE60" w14:textId="77777777" w:rsidR="00673E3A" w:rsidRPr="003A4099" w:rsidRDefault="00673E3A" w:rsidP="00673E3A">
            <w:pPr>
              <w:rPr>
                <w:sz w:val="18"/>
                <w:szCs w:val="18"/>
              </w:rPr>
            </w:pPr>
            <w:r w:rsidRPr="003A4099">
              <w:rPr>
                <w:rFonts w:eastAsia="SimSun"/>
                <w:color w:val="000000"/>
                <w:sz w:val="18"/>
                <w:szCs w:val="18"/>
                <w:lang w:val="en-AU" w:eastAsia="zh-CN"/>
              </w:rPr>
              <w:t xml:space="preserve">≥ </w:t>
            </w:r>
            <w:r w:rsidRPr="003A4099">
              <w:rPr>
                <w:sz w:val="18"/>
                <w:szCs w:val="18"/>
              </w:rPr>
              <w:t>50</w:t>
            </w:r>
          </w:p>
        </w:tc>
        <w:tc>
          <w:tcPr>
            <w:tcW w:w="329" w:type="pct"/>
            <w:shd w:val="clear" w:color="auto" w:fill="auto"/>
            <w:vAlign w:val="bottom"/>
          </w:tcPr>
          <w:p w14:paraId="7F57F557" w14:textId="77777777" w:rsidR="00673E3A" w:rsidRPr="003A4099" w:rsidRDefault="00673E3A" w:rsidP="00673E3A">
            <w:pPr>
              <w:jc w:val="right"/>
              <w:rPr>
                <w:sz w:val="18"/>
                <w:szCs w:val="18"/>
              </w:rPr>
            </w:pPr>
            <w:r w:rsidRPr="003A4099">
              <w:rPr>
                <w:color w:val="000000"/>
                <w:sz w:val="18"/>
                <w:szCs w:val="18"/>
                <w:lang w:val="en-US"/>
              </w:rPr>
              <w:t>47</w:t>
            </w:r>
          </w:p>
        </w:tc>
        <w:tc>
          <w:tcPr>
            <w:tcW w:w="330" w:type="pct"/>
            <w:shd w:val="clear" w:color="auto" w:fill="auto"/>
            <w:vAlign w:val="center"/>
          </w:tcPr>
          <w:p w14:paraId="6C6BFAD8" w14:textId="77777777" w:rsidR="00673E3A" w:rsidRPr="003A4099" w:rsidRDefault="00673E3A" w:rsidP="00673E3A">
            <w:pPr>
              <w:jc w:val="right"/>
              <w:rPr>
                <w:sz w:val="18"/>
                <w:szCs w:val="18"/>
              </w:rPr>
            </w:pPr>
            <w:r w:rsidRPr="003A4099">
              <w:rPr>
                <w:color w:val="000000"/>
                <w:sz w:val="18"/>
                <w:szCs w:val="18"/>
                <w:lang w:val="en-US"/>
              </w:rPr>
              <w:t>(60)</w:t>
            </w:r>
          </w:p>
        </w:tc>
        <w:tc>
          <w:tcPr>
            <w:tcW w:w="491" w:type="pct"/>
            <w:shd w:val="clear" w:color="auto" w:fill="auto"/>
            <w:vAlign w:val="bottom"/>
          </w:tcPr>
          <w:p w14:paraId="05833492" w14:textId="77777777" w:rsidR="00673E3A" w:rsidRPr="003A4099" w:rsidRDefault="00673E3A" w:rsidP="00673E3A">
            <w:pPr>
              <w:jc w:val="right"/>
              <w:rPr>
                <w:sz w:val="18"/>
                <w:szCs w:val="18"/>
              </w:rPr>
            </w:pPr>
            <w:r w:rsidRPr="003A4099">
              <w:rPr>
                <w:color w:val="000000"/>
                <w:sz w:val="18"/>
                <w:szCs w:val="18"/>
                <w:lang w:val="en-US"/>
              </w:rPr>
              <w:t>31</w:t>
            </w:r>
          </w:p>
        </w:tc>
        <w:tc>
          <w:tcPr>
            <w:tcW w:w="328" w:type="pct"/>
            <w:shd w:val="clear" w:color="auto" w:fill="auto"/>
            <w:vAlign w:val="center"/>
          </w:tcPr>
          <w:p w14:paraId="15848182" w14:textId="77777777" w:rsidR="00673E3A" w:rsidRPr="003A4099" w:rsidRDefault="00673E3A" w:rsidP="00673E3A">
            <w:pPr>
              <w:jc w:val="right"/>
              <w:rPr>
                <w:sz w:val="18"/>
                <w:szCs w:val="18"/>
              </w:rPr>
            </w:pPr>
            <w:r w:rsidRPr="003A4099">
              <w:rPr>
                <w:color w:val="000000"/>
                <w:sz w:val="18"/>
                <w:szCs w:val="18"/>
                <w:lang w:val="en-US"/>
              </w:rPr>
              <w:t>(40)</w:t>
            </w:r>
          </w:p>
        </w:tc>
        <w:tc>
          <w:tcPr>
            <w:tcW w:w="417" w:type="pct"/>
            <w:gridSpan w:val="2"/>
            <w:shd w:val="clear" w:color="auto" w:fill="auto"/>
            <w:vAlign w:val="bottom"/>
          </w:tcPr>
          <w:p w14:paraId="1769221C" w14:textId="77777777" w:rsidR="00673E3A" w:rsidRPr="003A4099" w:rsidRDefault="00673E3A" w:rsidP="00673E3A">
            <w:pPr>
              <w:jc w:val="right"/>
              <w:rPr>
                <w:sz w:val="18"/>
                <w:szCs w:val="18"/>
              </w:rPr>
            </w:pPr>
            <w:r w:rsidRPr="003A4099">
              <w:rPr>
                <w:color w:val="000000"/>
                <w:sz w:val="18"/>
                <w:szCs w:val="18"/>
                <w:lang w:val="en-US"/>
              </w:rPr>
              <w:t>1.38</w:t>
            </w:r>
          </w:p>
        </w:tc>
        <w:tc>
          <w:tcPr>
            <w:tcW w:w="647" w:type="pct"/>
            <w:shd w:val="clear" w:color="auto" w:fill="auto"/>
            <w:vAlign w:val="bottom"/>
          </w:tcPr>
          <w:p w14:paraId="374E4365" w14:textId="77777777" w:rsidR="00673E3A" w:rsidRPr="003A4099" w:rsidRDefault="00673E3A" w:rsidP="0054481F">
            <w:pPr>
              <w:jc w:val="right"/>
              <w:rPr>
                <w:sz w:val="18"/>
                <w:szCs w:val="18"/>
              </w:rPr>
            </w:pPr>
            <w:r w:rsidRPr="003A4099">
              <w:rPr>
                <w:color w:val="000000"/>
                <w:sz w:val="18"/>
                <w:szCs w:val="18"/>
                <w:lang w:val="en-US"/>
              </w:rPr>
              <w:t>(0.79, 2.39)</w:t>
            </w:r>
          </w:p>
        </w:tc>
        <w:tc>
          <w:tcPr>
            <w:tcW w:w="491" w:type="pct"/>
            <w:shd w:val="clear" w:color="auto" w:fill="auto"/>
          </w:tcPr>
          <w:p w14:paraId="507C4E82" w14:textId="77777777" w:rsidR="00673E3A" w:rsidRPr="00CB4E07" w:rsidRDefault="00673E3A" w:rsidP="00673E3A">
            <w:pPr>
              <w:jc w:val="right"/>
              <w:rPr>
                <w:sz w:val="18"/>
                <w:szCs w:val="18"/>
              </w:rPr>
            </w:pPr>
          </w:p>
        </w:tc>
      </w:tr>
      <w:tr w:rsidR="00673E3A" w14:paraId="6C501A5C" w14:textId="77777777" w:rsidTr="00926454">
        <w:tc>
          <w:tcPr>
            <w:tcW w:w="1966" w:type="pct"/>
            <w:gridSpan w:val="3"/>
            <w:shd w:val="clear" w:color="auto" w:fill="auto"/>
          </w:tcPr>
          <w:p w14:paraId="6F27D3FA" w14:textId="77777777" w:rsidR="00673E3A" w:rsidRPr="003A4099" w:rsidRDefault="00673E3A" w:rsidP="00673E3A">
            <w:pPr>
              <w:rPr>
                <w:sz w:val="18"/>
                <w:szCs w:val="18"/>
              </w:rPr>
            </w:pPr>
            <w:r w:rsidRPr="003A4099">
              <w:rPr>
                <w:b/>
                <w:snapToGrid w:val="0"/>
                <w:sz w:val="18"/>
                <w:szCs w:val="18"/>
              </w:rPr>
              <w:t>Years lived in New Zealand</w:t>
            </w:r>
          </w:p>
        </w:tc>
        <w:tc>
          <w:tcPr>
            <w:tcW w:w="329" w:type="pct"/>
            <w:shd w:val="clear" w:color="auto" w:fill="auto"/>
          </w:tcPr>
          <w:p w14:paraId="65FC1FAB" w14:textId="77777777" w:rsidR="00673E3A" w:rsidRPr="003A4099" w:rsidRDefault="00673E3A" w:rsidP="00673E3A">
            <w:pPr>
              <w:jc w:val="right"/>
              <w:rPr>
                <w:sz w:val="18"/>
                <w:szCs w:val="18"/>
              </w:rPr>
            </w:pPr>
          </w:p>
        </w:tc>
        <w:tc>
          <w:tcPr>
            <w:tcW w:w="330" w:type="pct"/>
            <w:shd w:val="clear" w:color="auto" w:fill="auto"/>
            <w:vAlign w:val="bottom"/>
          </w:tcPr>
          <w:p w14:paraId="1457DB16" w14:textId="77777777" w:rsidR="00673E3A" w:rsidRPr="003A4099" w:rsidRDefault="00673E3A" w:rsidP="00673E3A">
            <w:pPr>
              <w:jc w:val="right"/>
              <w:rPr>
                <w:sz w:val="18"/>
                <w:szCs w:val="18"/>
              </w:rPr>
            </w:pPr>
          </w:p>
        </w:tc>
        <w:tc>
          <w:tcPr>
            <w:tcW w:w="491" w:type="pct"/>
            <w:shd w:val="clear" w:color="auto" w:fill="auto"/>
            <w:vAlign w:val="center"/>
          </w:tcPr>
          <w:p w14:paraId="097C870E" w14:textId="77777777" w:rsidR="00673E3A" w:rsidRPr="003A4099" w:rsidRDefault="00673E3A" w:rsidP="00673E3A">
            <w:pPr>
              <w:jc w:val="right"/>
              <w:rPr>
                <w:sz w:val="18"/>
                <w:szCs w:val="18"/>
              </w:rPr>
            </w:pPr>
          </w:p>
        </w:tc>
        <w:tc>
          <w:tcPr>
            <w:tcW w:w="328" w:type="pct"/>
            <w:shd w:val="clear" w:color="auto" w:fill="auto"/>
            <w:vAlign w:val="bottom"/>
          </w:tcPr>
          <w:p w14:paraId="0955D013" w14:textId="77777777" w:rsidR="00673E3A" w:rsidRPr="003A4099" w:rsidRDefault="00673E3A" w:rsidP="00673E3A">
            <w:pPr>
              <w:jc w:val="right"/>
              <w:rPr>
                <w:sz w:val="18"/>
                <w:szCs w:val="18"/>
              </w:rPr>
            </w:pPr>
          </w:p>
        </w:tc>
        <w:tc>
          <w:tcPr>
            <w:tcW w:w="417" w:type="pct"/>
            <w:gridSpan w:val="2"/>
            <w:shd w:val="clear" w:color="auto" w:fill="auto"/>
            <w:vAlign w:val="center"/>
          </w:tcPr>
          <w:p w14:paraId="3C1C0DEB" w14:textId="77777777" w:rsidR="00673E3A" w:rsidRPr="003A4099" w:rsidRDefault="00673E3A" w:rsidP="00673E3A">
            <w:pPr>
              <w:jc w:val="right"/>
              <w:rPr>
                <w:sz w:val="18"/>
                <w:szCs w:val="18"/>
              </w:rPr>
            </w:pPr>
          </w:p>
        </w:tc>
        <w:tc>
          <w:tcPr>
            <w:tcW w:w="647" w:type="pct"/>
            <w:shd w:val="clear" w:color="auto" w:fill="auto"/>
            <w:vAlign w:val="bottom"/>
          </w:tcPr>
          <w:p w14:paraId="1B4EBFDF" w14:textId="77777777" w:rsidR="00673E3A" w:rsidRPr="003A4099" w:rsidRDefault="00673E3A" w:rsidP="0054481F">
            <w:pPr>
              <w:jc w:val="right"/>
              <w:rPr>
                <w:sz w:val="18"/>
                <w:szCs w:val="18"/>
              </w:rPr>
            </w:pPr>
          </w:p>
        </w:tc>
        <w:tc>
          <w:tcPr>
            <w:tcW w:w="491" w:type="pct"/>
            <w:shd w:val="clear" w:color="auto" w:fill="auto"/>
            <w:vAlign w:val="bottom"/>
          </w:tcPr>
          <w:p w14:paraId="37239D23" w14:textId="77777777" w:rsidR="00673E3A" w:rsidRPr="00CB4E07" w:rsidRDefault="00673E3A" w:rsidP="00673E3A">
            <w:pPr>
              <w:jc w:val="right"/>
              <w:rPr>
                <w:sz w:val="18"/>
                <w:szCs w:val="18"/>
              </w:rPr>
            </w:pPr>
            <w:r>
              <w:rPr>
                <w:sz w:val="18"/>
                <w:szCs w:val="18"/>
              </w:rPr>
              <w:t>0.26</w:t>
            </w:r>
          </w:p>
        </w:tc>
      </w:tr>
      <w:tr w:rsidR="00673E3A" w14:paraId="48915201" w14:textId="77777777" w:rsidTr="00673E3A">
        <w:tc>
          <w:tcPr>
            <w:tcW w:w="142" w:type="pct"/>
            <w:gridSpan w:val="2"/>
            <w:shd w:val="clear" w:color="auto" w:fill="auto"/>
          </w:tcPr>
          <w:p w14:paraId="581022AC" w14:textId="77777777" w:rsidR="00673E3A" w:rsidRPr="003A4099" w:rsidRDefault="00673E3A" w:rsidP="00673E3A">
            <w:pPr>
              <w:rPr>
                <w:sz w:val="18"/>
                <w:szCs w:val="18"/>
              </w:rPr>
            </w:pPr>
          </w:p>
        </w:tc>
        <w:tc>
          <w:tcPr>
            <w:tcW w:w="1825" w:type="pct"/>
            <w:shd w:val="clear" w:color="auto" w:fill="auto"/>
          </w:tcPr>
          <w:p w14:paraId="7E0F0602" w14:textId="77777777" w:rsidR="00673E3A" w:rsidRPr="003A4099" w:rsidRDefault="00673E3A" w:rsidP="00673E3A">
            <w:pPr>
              <w:rPr>
                <w:sz w:val="18"/>
                <w:szCs w:val="18"/>
              </w:rPr>
            </w:pPr>
            <w:r w:rsidRPr="003A4099">
              <w:rPr>
                <w:rFonts w:eastAsia="SimSun"/>
                <w:color w:val="000000"/>
                <w:sz w:val="18"/>
                <w:szCs w:val="18"/>
                <w:lang w:val="en-AU" w:eastAsia="zh-CN"/>
              </w:rPr>
              <w:t xml:space="preserve">≤ </w:t>
            </w:r>
            <w:r w:rsidRPr="003A4099">
              <w:rPr>
                <w:sz w:val="18"/>
                <w:szCs w:val="18"/>
              </w:rPr>
              <w:t>20</w:t>
            </w:r>
          </w:p>
        </w:tc>
        <w:tc>
          <w:tcPr>
            <w:tcW w:w="329" w:type="pct"/>
            <w:shd w:val="clear" w:color="auto" w:fill="auto"/>
            <w:vAlign w:val="bottom"/>
          </w:tcPr>
          <w:p w14:paraId="21667FA7" w14:textId="77777777" w:rsidR="00673E3A" w:rsidRPr="003A4099" w:rsidRDefault="00673E3A" w:rsidP="00673E3A">
            <w:pPr>
              <w:jc w:val="right"/>
              <w:rPr>
                <w:sz w:val="18"/>
                <w:szCs w:val="18"/>
              </w:rPr>
            </w:pPr>
            <w:r w:rsidRPr="003A4099">
              <w:rPr>
                <w:color w:val="000000"/>
                <w:sz w:val="18"/>
                <w:szCs w:val="18"/>
                <w:lang w:val="en-US"/>
              </w:rPr>
              <w:t>69</w:t>
            </w:r>
          </w:p>
        </w:tc>
        <w:tc>
          <w:tcPr>
            <w:tcW w:w="330" w:type="pct"/>
            <w:shd w:val="clear" w:color="auto" w:fill="auto"/>
            <w:vAlign w:val="center"/>
          </w:tcPr>
          <w:p w14:paraId="743BE622" w14:textId="77777777" w:rsidR="00673E3A" w:rsidRPr="003A4099" w:rsidRDefault="00673E3A" w:rsidP="00673E3A">
            <w:pPr>
              <w:jc w:val="right"/>
              <w:rPr>
                <w:sz w:val="18"/>
                <w:szCs w:val="18"/>
              </w:rPr>
            </w:pPr>
            <w:r w:rsidRPr="003A4099">
              <w:rPr>
                <w:color w:val="000000"/>
                <w:sz w:val="18"/>
                <w:szCs w:val="18"/>
                <w:lang w:val="en-US"/>
              </w:rPr>
              <w:t>(73)</w:t>
            </w:r>
          </w:p>
        </w:tc>
        <w:tc>
          <w:tcPr>
            <w:tcW w:w="491" w:type="pct"/>
            <w:shd w:val="clear" w:color="auto" w:fill="auto"/>
            <w:vAlign w:val="bottom"/>
          </w:tcPr>
          <w:p w14:paraId="38F89698" w14:textId="77777777" w:rsidR="00673E3A" w:rsidRPr="003A4099" w:rsidRDefault="00673E3A" w:rsidP="00673E3A">
            <w:pPr>
              <w:jc w:val="right"/>
              <w:rPr>
                <w:sz w:val="18"/>
                <w:szCs w:val="18"/>
              </w:rPr>
            </w:pPr>
            <w:r w:rsidRPr="003A4099">
              <w:rPr>
                <w:color w:val="000000"/>
                <w:sz w:val="18"/>
                <w:szCs w:val="18"/>
                <w:lang w:val="en-US"/>
              </w:rPr>
              <w:t>25</w:t>
            </w:r>
          </w:p>
        </w:tc>
        <w:tc>
          <w:tcPr>
            <w:tcW w:w="328" w:type="pct"/>
            <w:shd w:val="clear" w:color="auto" w:fill="auto"/>
            <w:vAlign w:val="center"/>
          </w:tcPr>
          <w:p w14:paraId="33B622F5" w14:textId="77777777" w:rsidR="00673E3A" w:rsidRPr="003A4099" w:rsidRDefault="00673E3A" w:rsidP="00673E3A">
            <w:pPr>
              <w:jc w:val="right"/>
              <w:rPr>
                <w:sz w:val="18"/>
                <w:szCs w:val="18"/>
              </w:rPr>
            </w:pPr>
            <w:r w:rsidRPr="003A4099">
              <w:rPr>
                <w:color w:val="000000"/>
                <w:sz w:val="18"/>
                <w:szCs w:val="18"/>
                <w:lang w:val="en-US"/>
              </w:rPr>
              <w:t>(27)</w:t>
            </w:r>
          </w:p>
        </w:tc>
        <w:tc>
          <w:tcPr>
            <w:tcW w:w="417" w:type="pct"/>
            <w:gridSpan w:val="2"/>
            <w:shd w:val="clear" w:color="auto" w:fill="auto"/>
            <w:vAlign w:val="bottom"/>
          </w:tcPr>
          <w:p w14:paraId="6D67CD65"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423F84F7" w14:textId="77777777" w:rsidR="00673E3A" w:rsidRPr="003A4099" w:rsidRDefault="00673E3A" w:rsidP="0054481F">
            <w:pPr>
              <w:jc w:val="right"/>
              <w:rPr>
                <w:sz w:val="18"/>
                <w:szCs w:val="18"/>
              </w:rPr>
            </w:pPr>
          </w:p>
        </w:tc>
        <w:tc>
          <w:tcPr>
            <w:tcW w:w="491" w:type="pct"/>
            <w:shd w:val="clear" w:color="auto" w:fill="FFFFFF" w:themeFill="background1"/>
          </w:tcPr>
          <w:p w14:paraId="19DCD984" w14:textId="77777777" w:rsidR="00673E3A" w:rsidRPr="00CB4E07" w:rsidRDefault="00673E3A" w:rsidP="00673E3A">
            <w:pPr>
              <w:jc w:val="right"/>
              <w:rPr>
                <w:sz w:val="18"/>
                <w:szCs w:val="18"/>
              </w:rPr>
            </w:pPr>
          </w:p>
        </w:tc>
      </w:tr>
      <w:tr w:rsidR="00673E3A" w14:paraId="30BCD674" w14:textId="77777777" w:rsidTr="00926454">
        <w:tc>
          <w:tcPr>
            <w:tcW w:w="142" w:type="pct"/>
            <w:gridSpan w:val="2"/>
            <w:shd w:val="clear" w:color="auto" w:fill="auto"/>
          </w:tcPr>
          <w:p w14:paraId="0A03BAEC" w14:textId="77777777" w:rsidR="00673E3A" w:rsidRPr="003A4099" w:rsidRDefault="00673E3A" w:rsidP="00673E3A">
            <w:pPr>
              <w:rPr>
                <w:sz w:val="18"/>
                <w:szCs w:val="18"/>
              </w:rPr>
            </w:pPr>
          </w:p>
        </w:tc>
        <w:tc>
          <w:tcPr>
            <w:tcW w:w="1825" w:type="pct"/>
            <w:shd w:val="clear" w:color="auto" w:fill="auto"/>
          </w:tcPr>
          <w:p w14:paraId="4C2698F2" w14:textId="43A71CB1" w:rsidR="00673E3A" w:rsidRPr="003A4099" w:rsidRDefault="00673E3A" w:rsidP="00926454">
            <w:pPr>
              <w:rPr>
                <w:sz w:val="18"/>
                <w:szCs w:val="18"/>
              </w:rPr>
            </w:pPr>
            <w:r w:rsidRPr="003A4099">
              <w:rPr>
                <w:sz w:val="18"/>
                <w:szCs w:val="18"/>
              </w:rPr>
              <w:t xml:space="preserve">21 </w:t>
            </w:r>
            <w:r w:rsidR="00926454">
              <w:rPr>
                <w:sz w:val="18"/>
                <w:szCs w:val="18"/>
              </w:rPr>
              <w:t>-</w:t>
            </w:r>
            <w:r w:rsidRPr="003A4099">
              <w:rPr>
                <w:sz w:val="18"/>
                <w:szCs w:val="18"/>
              </w:rPr>
              <w:t xml:space="preserve"> 30</w:t>
            </w:r>
          </w:p>
        </w:tc>
        <w:tc>
          <w:tcPr>
            <w:tcW w:w="329" w:type="pct"/>
            <w:shd w:val="clear" w:color="auto" w:fill="auto"/>
            <w:vAlign w:val="bottom"/>
          </w:tcPr>
          <w:p w14:paraId="7FC65201" w14:textId="77777777" w:rsidR="00673E3A" w:rsidRPr="003A4099" w:rsidRDefault="00673E3A" w:rsidP="00673E3A">
            <w:pPr>
              <w:jc w:val="right"/>
              <w:rPr>
                <w:sz w:val="18"/>
                <w:szCs w:val="18"/>
              </w:rPr>
            </w:pPr>
            <w:r w:rsidRPr="003A4099">
              <w:rPr>
                <w:color w:val="000000"/>
                <w:sz w:val="18"/>
                <w:szCs w:val="18"/>
                <w:lang w:val="en-US"/>
              </w:rPr>
              <w:t>84</w:t>
            </w:r>
          </w:p>
        </w:tc>
        <w:tc>
          <w:tcPr>
            <w:tcW w:w="330" w:type="pct"/>
            <w:shd w:val="clear" w:color="auto" w:fill="auto"/>
            <w:vAlign w:val="center"/>
          </w:tcPr>
          <w:p w14:paraId="7644E540" w14:textId="77777777" w:rsidR="00673E3A" w:rsidRPr="003A4099" w:rsidRDefault="00673E3A" w:rsidP="00673E3A">
            <w:pPr>
              <w:jc w:val="right"/>
              <w:rPr>
                <w:sz w:val="18"/>
                <w:szCs w:val="18"/>
              </w:rPr>
            </w:pPr>
            <w:r w:rsidRPr="003A4099">
              <w:rPr>
                <w:color w:val="000000"/>
                <w:sz w:val="18"/>
                <w:szCs w:val="18"/>
                <w:lang w:val="en-US"/>
              </w:rPr>
              <w:t>(64)</w:t>
            </w:r>
          </w:p>
        </w:tc>
        <w:tc>
          <w:tcPr>
            <w:tcW w:w="491" w:type="pct"/>
            <w:shd w:val="clear" w:color="auto" w:fill="auto"/>
            <w:vAlign w:val="bottom"/>
          </w:tcPr>
          <w:p w14:paraId="4C1BAFE0" w14:textId="77777777" w:rsidR="00673E3A" w:rsidRPr="003A4099" w:rsidRDefault="00673E3A" w:rsidP="00673E3A">
            <w:pPr>
              <w:jc w:val="right"/>
              <w:rPr>
                <w:sz w:val="18"/>
                <w:szCs w:val="18"/>
              </w:rPr>
            </w:pPr>
            <w:r w:rsidRPr="003A4099">
              <w:rPr>
                <w:color w:val="000000"/>
                <w:sz w:val="18"/>
                <w:szCs w:val="18"/>
                <w:lang w:val="en-US"/>
              </w:rPr>
              <w:t>48</w:t>
            </w:r>
          </w:p>
        </w:tc>
        <w:tc>
          <w:tcPr>
            <w:tcW w:w="328" w:type="pct"/>
            <w:shd w:val="clear" w:color="auto" w:fill="auto"/>
            <w:vAlign w:val="center"/>
          </w:tcPr>
          <w:p w14:paraId="5D37064E" w14:textId="77777777" w:rsidR="00673E3A" w:rsidRPr="003A4099" w:rsidRDefault="00673E3A" w:rsidP="00673E3A">
            <w:pPr>
              <w:jc w:val="right"/>
              <w:rPr>
                <w:sz w:val="18"/>
                <w:szCs w:val="18"/>
              </w:rPr>
            </w:pPr>
            <w:r w:rsidRPr="003A4099">
              <w:rPr>
                <w:color w:val="000000"/>
                <w:sz w:val="18"/>
                <w:szCs w:val="18"/>
                <w:lang w:val="en-US"/>
              </w:rPr>
              <w:t>(36)</w:t>
            </w:r>
          </w:p>
        </w:tc>
        <w:tc>
          <w:tcPr>
            <w:tcW w:w="417" w:type="pct"/>
            <w:gridSpan w:val="2"/>
            <w:shd w:val="clear" w:color="auto" w:fill="auto"/>
            <w:vAlign w:val="bottom"/>
          </w:tcPr>
          <w:p w14:paraId="22F9C7B0" w14:textId="77777777" w:rsidR="00673E3A" w:rsidRPr="003A4099" w:rsidRDefault="00673E3A" w:rsidP="00673E3A">
            <w:pPr>
              <w:jc w:val="right"/>
              <w:rPr>
                <w:sz w:val="18"/>
                <w:szCs w:val="18"/>
              </w:rPr>
            </w:pPr>
            <w:r w:rsidRPr="003A4099">
              <w:rPr>
                <w:color w:val="000000"/>
                <w:sz w:val="18"/>
                <w:szCs w:val="18"/>
                <w:lang w:val="en-US"/>
              </w:rPr>
              <w:t>1.58</w:t>
            </w:r>
          </w:p>
        </w:tc>
        <w:tc>
          <w:tcPr>
            <w:tcW w:w="647" w:type="pct"/>
            <w:shd w:val="clear" w:color="auto" w:fill="auto"/>
            <w:vAlign w:val="bottom"/>
          </w:tcPr>
          <w:p w14:paraId="636E6D3F" w14:textId="77777777" w:rsidR="00673E3A" w:rsidRPr="003A4099" w:rsidRDefault="00673E3A" w:rsidP="0054481F">
            <w:pPr>
              <w:jc w:val="right"/>
              <w:rPr>
                <w:sz w:val="18"/>
                <w:szCs w:val="18"/>
              </w:rPr>
            </w:pPr>
            <w:r w:rsidRPr="003A4099">
              <w:rPr>
                <w:color w:val="000000"/>
                <w:sz w:val="18"/>
                <w:szCs w:val="18"/>
                <w:lang w:val="en-US"/>
              </w:rPr>
              <w:t>(0.88, 2.81)</w:t>
            </w:r>
          </w:p>
        </w:tc>
        <w:tc>
          <w:tcPr>
            <w:tcW w:w="491" w:type="pct"/>
            <w:shd w:val="clear" w:color="auto" w:fill="FFFFFF" w:themeFill="background1"/>
          </w:tcPr>
          <w:p w14:paraId="1E620093" w14:textId="77777777" w:rsidR="00673E3A" w:rsidRPr="00CB4E07" w:rsidRDefault="00673E3A" w:rsidP="00673E3A">
            <w:pPr>
              <w:jc w:val="right"/>
              <w:rPr>
                <w:sz w:val="18"/>
                <w:szCs w:val="18"/>
              </w:rPr>
            </w:pPr>
          </w:p>
        </w:tc>
      </w:tr>
      <w:tr w:rsidR="00673E3A" w14:paraId="25DA5641" w14:textId="77777777" w:rsidTr="00926454">
        <w:tc>
          <w:tcPr>
            <w:tcW w:w="142" w:type="pct"/>
            <w:gridSpan w:val="2"/>
            <w:shd w:val="clear" w:color="auto" w:fill="auto"/>
          </w:tcPr>
          <w:p w14:paraId="577BEBD1" w14:textId="77777777" w:rsidR="00673E3A" w:rsidRPr="003A4099" w:rsidRDefault="00673E3A" w:rsidP="00673E3A">
            <w:pPr>
              <w:rPr>
                <w:sz w:val="18"/>
                <w:szCs w:val="18"/>
              </w:rPr>
            </w:pPr>
          </w:p>
        </w:tc>
        <w:tc>
          <w:tcPr>
            <w:tcW w:w="1825" w:type="pct"/>
            <w:shd w:val="clear" w:color="auto" w:fill="auto"/>
          </w:tcPr>
          <w:p w14:paraId="48129C4C" w14:textId="77777777" w:rsidR="00673E3A" w:rsidRPr="003A4099" w:rsidRDefault="00673E3A" w:rsidP="00673E3A">
            <w:pPr>
              <w:rPr>
                <w:sz w:val="18"/>
                <w:szCs w:val="18"/>
              </w:rPr>
            </w:pPr>
            <w:r w:rsidRPr="003A4099">
              <w:rPr>
                <w:rFonts w:eastAsia="SimSun"/>
                <w:color w:val="000000"/>
                <w:sz w:val="18"/>
                <w:szCs w:val="18"/>
                <w:lang w:val="en-AU" w:eastAsia="zh-CN"/>
              </w:rPr>
              <w:t xml:space="preserve">≥ </w:t>
            </w:r>
            <w:r w:rsidRPr="003A4099">
              <w:rPr>
                <w:sz w:val="18"/>
                <w:szCs w:val="18"/>
              </w:rPr>
              <w:t>31</w:t>
            </w:r>
          </w:p>
        </w:tc>
        <w:tc>
          <w:tcPr>
            <w:tcW w:w="329" w:type="pct"/>
            <w:shd w:val="clear" w:color="auto" w:fill="auto"/>
            <w:vAlign w:val="bottom"/>
          </w:tcPr>
          <w:p w14:paraId="0D02F49E" w14:textId="77777777" w:rsidR="00673E3A" w:rsidRPr="003A4099" w:rsidRDefault="00673E3A" w:rsidP="00673E3A">
            <w:pPr>
              <w:jc w:val="right"/>
              <w:rPr>
                <w:sz w:val="18"/>
                <w:szCs w:val="18"/>
              </w:rPr>
            </w:pPr>
            <w:r w:rsidRPr="003A4099">
              <w:rPr>
                <w:color w:val="000000"/>
                <w:sz w:val="18"/>
                <w:szCs w:val="18"/>
                <w:lang w:val="en-US"/>
              </w:rPr>
              <w:t>163</w:t>
            </w:r>
          </w:p>
        </w:tc>
        <w:tc>
          <w:tcPr>
            <w:tcW w:w="330" w:type="pct"/>
            <w:shd w:val="clear" w:color="auto" w:fill="auto"/>
            <w:vAlign w:val="center"/>
          </w:tcPr>
          <w:p w14:paraId="456EFF2E" w14:textId="77777777" w:rsidR="00673E3A" w:rsidRPr="003A4099" w:rsidRDefault="00673E3A" w:rsidP="00673E3A">
            <w:pPr>
              <w:jc w:val="right"/>
              <w:rPr>
                <w:sz w:val="18"/>
                <w:szCs w:val="18"/>
              </w:rPr>
            </w:pPr>
            <w:r w:rsidRPr="003A4099">
              <w:rPr>
                <w:color w:val="000000"/>
                <w:sz w:val="18"/>
                <w:szCs w:val="18"/>
                <w:lang w:val="en-US"/>
              </w:rPr>
              <w:t>(65)</w:t>
            </w:r>
          </w:p>
        </w:tc>
        <w:tc>
          <w:tcPr>
            <w:tcW w:w="491" w:type="pct"/>
            <w:shd w:val="clear" w:color="auto" w:fill="auto"/>
            <w:vAlign w:val="bottom"/>
          </w:tcPr>
          <w:p w14:paraId="4E4060E0" w14:textId="77777777" w:rsidR="00673E3A" w:rsidRPr="003A4099" w:rsidRDefault="00673E3A" w:rsidP="00673E3A">
            <w:pPr>
              <w:jc w:val="right"/>
              <w:rPr>
                <w:sz w:val="18"/>
                <w:szCs w:val="18"/>
              </w:rPr>
            </w:pPr>
            <w:r w:rsidRPr="003A4099">
              <w:rPr>
                <w:color w:val="000000"/>
                <w:sz w:val="18"/>
                <w:szCs w:val="18"/>
                <w:lang w:val="en-US"/>
              </w:rPr>
              <w:t>86</w:t>
            </w:r>
          </w:p>
        </w:tc>
        <w:tc>
          <w:tcPr>
            <w:tcW w:w="328" w:type="pct"/>
            <w:shd w:val="clear" w:color="auto" w:fill="auto"/>
            <w:vAlign w:val="center"/>
          </w:tcPr>
          <w:p w14:paraId="16D15110" w14:textId="77777777" w:rsidR="00673E3A" w:rsidRPr="003A4099" w:rsidRDefault="00673E3A" w:rsidP="00673E3A">
            <w:pPr>
              <w:jc w:val="right"/>
              <w:rPr>
                <w:sz w:val="18"/>
                <w:szCs w:val="18"/>
              </w:rPr>
            </w:pPr>
            <w:r w:rsidRPr="003A4099">
              <w:rPr>
                <w:color w:val="000000"/>
                <w:sz w:val="18"/>
                <w:szCs w:val="18"/>
                <w:lang w:val="en-US"/>
              </w:rPr>
              <w:t>(35)</w:t>
            </w:r>
          </w:p>
        </w:tc>
        <w:tc>
          <w:tcPr>
            <w:tcW w:w="417" w:type="pct"/>
            <w:gridSpan w:val="2"/>
            <w:shd w:val="clear" w:color="auto" w:fill="auto"/>
            <w:vAlign w:val="bottom"/>
          </w:tcPr>
          <w:p w14:paraId="771F8490" w14:textId="77777777" w:rsidR="00673E3A" w:rsidRPr="003A4099" w:rsidRDefault="00673E3A" w:rsidP="00673E3A">
            <w:pPr>
              <w:jc w:val="right"/>
              <w:rPr>
                <w:sz w:val="18"/>
                <w:szCs w:val="18"/>
              </w:rPr>
            </w:pPr>
            <w:r w:rsidRPr="003A4099">
              <w:rPr>
                <w:color w:val="000000"/>
                <w:sz w:val="18"/>
                <w:szCs w:val="18"/>
                <w:lang w:val="en-US"/>
              </w:rPr>
              <w:t>1.46</w:t>
            </w:r>
          </w:p>
        </w:tc>
        <w:tc>
          <w:tcPr>
            <w:tcW w:w="647" w:type="pct"/>
            <w:shd w:val="clear" w:color="auto" w:fill="auto"/>
            <w:vAlign w:val="bottom"/>
          </w:tcPr>
          <w:p w14:paraId="0F2D7988" w14:textId="77777777" w:rsidR="00673E3A" w:rsidRPr="003A4099" w:rsidRDefault="00673E3A" w:rsidP="0054481F">
            <w:pPr>
              <w:jc w:val="right"/>
              <w:rPr>
                <w:sz w:val="18"/>
                <w:szCs w:val="18"/>
              </w:rPr>
            </w:pPr>
            <w:r w:rsidRPr="003A4099">
              <w:rPr>
                <w:color w:val="000000"/>
                <w:sz w:val="18"/>
                <w:szCs w:val="18"/>
                <w:lang w:val="en-US"/>
              </w:rPr>
              <w:t>(0.86, 2.47)</w:t>
            </w:r>
          </w:p>
        </w:tc>
        <w:tc>
          <w:tcPr>
            <w:tcW w:w="491" w:type="pct"/>
            <w:shd w:val="clear" w:color="auto" w:fill="FFFFFF" w:themeFill="background1"/>
          </w:tcPr>
          <w:p w14:paraId="5E9C1B90" w14:textId="77777777" w:rsidR="00673E3A" w:rsidRPr="00CB4E07" w:rsidRDefault="00673E3A" w:rsidP="00673E3A">
            <w:pPr>
              <w:jc w:val="right"/>
              <w:rPr>
                <w:sz w:val="18"/>
                <w:szCs w:val="18"/>
              </w:rPr>
            </w:pPr>
          </w:p>
        </w:tc>
      </w:tr>
      <w:tr w:rsidR="00673E3A" w14:paraId="578AEBFB" w14:textId="77777777" w:rsidTr="00926454">
        <w:tc>
          <w:tcPr>
            <w:tcW w:w="1966" w:type="pct"/>
            <w:gridSpan w:val="3"/>
            <w:shd w:val="clear" w:color="auto" w:fill="auto"/>
          </w:tcPr>
          <w:p w14:paraId="442BC784" w14:textId="6300B38E" w:rsidR="00673E3A" w:rsidRPr="003A4099" w:rsidRDefault="00673E3A" w:rsidP="00673E3A">
            <w:pPr>
              <w:rPr>
                <w:sz w:val="18"/>
                <w:szCs w:val="18"/>
              </w:rPr>
            </w:pPr>
            <w:r w:rsidRPr="003A4099">
              <w:rPr>
                <w:b/>
                <w:sz w:val="18"/>
                <w:szCs w:val="18"/>
              </w:rPr>
              <w:t xml:space="preserve">Traditional </w:t>
            </w:r>
            <w:r>
              <w:rPr>
                <w:b/>
                <w:sz w:val="18"/>
                <w:szCs w:val="18"/>
              </w:rPr>
              <w:t>g</w:t>
            </w:r>
            <w:r w:rsidRPr="003A4099">
              <w:rPr>
                <w:b/>
                <w:sz w:val="18"/>
                <w:szCs w:val="18"/>
              </w:rPr>
              <w:t>ift</w:t>
            </w:r>
            <w:r>
              <w:rPr>
                <w:b/>
                <w:sz w:val="18"/>
                <w:szCs w:val="18"/>
              </w:rPr>
              <w:t xml:space="preserve"> giving commitments</w:t>
            </w:r>
          </w:p>
        </w:tc>
        <w:tc>
          <w:tcPr>
            <w:tcW w:w="329" w:type="pct"/>
            <w:shd w:val="clear" w:color="auto" w:fill="auto"/>
          </w:tcPr>
          <w:p w14:paraId="5E91ECDE" w14:textId="77777777" w:rsidR="00673E3A" w:rsidRPr="003A4099" w:rsidRDefault="00673E3A" w:rsidP="00673E3A">
            <w:pPr>
              <w:jc w:val="right"/>
              <w:rPr>
                <w:sz w:val="18"/>
                <w:szCs w:val="18"/>
              </w:rPr>
            </w:pPr>
          </w:p>
        </w:tc>
        <w:tc>
          <w:tcPr>
            <w:tcW w:w="330" w:type="pct"/>
            <w:shd w:val="clear" w:color="auto" w:fill="auto"/>
            <w:vAlign w:val="bottom"/>
          </w:tcPr>
          <w:p w14:paraId="1F38D94A" w14:textId="77777777" w:rsidR="00673E3A" w:rsidRPr="003A4099" w:rsidRDefault="00673E3A" w:rsidP="00673E3A">
            <w:pPr>
              <w:jc w:val="right"/>
              <w:rPr>
                <w:sz w:val="18"/>
                <w:szCs w:val="18"/>
              </w:rPr>
            </w:pPr>
          </w:p>
        </w:tc>
        <w:tc>
          <w:tcPr>
            <w:tcW w:w="491" w:type="pct"/>
            <w:shd w:val="clear" w:color="auto" w:fill="auto"/>
            <w:vAlign w:val="center"/>
          </w:tcPr>
          <w:p w14:paraId="62F4C126" w14:textId="77777777" w:rsidR="00673E3A" w:rsidRPr="003A4099" w:rsidRDefault="00673E3A" w:rsidP="00673E3A">
            <w:pPr>
              <w:jc w:val="right"/>
              <w:rPr>
                <w:sz w:val="18"/>
                <w:szCs w:val="18"/>
              </w:rPr>
            </w:pPr>
          </w:p>
        </w:tc>
        <w:tc>
          <w:tcPr>
            <w:tcW w:w="328" w:type="pct"/>
            <w:shd w:val="clear" w:color="auto" w:fill="auto"/>
            <w:vAlign w:val="bottom"/>
          </w:tcPr>
          <w:p w14:paraId="62A2C3C4" w14:textId="77777777" w:rsidR="00673E3A" w:rsidRPr="003A4099" w:rsidRDefault="00673E3A" w:rsidP="00673E3A">
            <w:pPr>
              <w:jc w:val="right"/>
              <w:rPr>
                <w:sz w:val="18"/>
                <w:szCs w:val="18"/>
              </w:rPr>
            </w:pPr>
          </w:p>
        </w:tc>
        <w:tc>
          <w:tcPr>
            <w:tcW w:w="417" w:type="pct"/>
            <w:gridSpan w:val="2"/>
            <w:shd w:val="clear" w:color="auto" w:fill="auto"/>
            <w:vAlign w:val="center"/>
          </w:tcPr>
          <w:p w14:paraId="193D24CD" w14:textId="77777777" w:rsidR="00673E3A" w:rsidRPr="003A4099" w:rsidRDefault="00673E3A" w:rsidP="00673E3A">
            <w:pPr>
              <w:jc w:val="right"/>
              <w:rPr>
                <w:sz w:val="18"/>
                <w:szCs w:val="18"/>
              </w:rPr>
            </w:pPr>
          </w:p>
        </w:tc>
        <w:tc>
          <w:tcPr>
            <w:tcW w:w="647" w:type="pct"/>
            <w:shd w:val="clear" w:color="auto" w:fill="auto"/>
            <w:vAlign w:val="bottom"/>
          </w:tcPr>
          <w:p w14:paraId="59B983D8" w14:textId="77777777" w:rsidR="00673E3A" w:rsidRPr="003A4099" w:rsidRDefault="00673E3A" w:rsidP="0054481F">
            <w:pPr>
              <w:jc w:val="right"/>
              <w:rPr>
                <w:sz w:val="18"/>
                <w:szCs w:val="18"/>
              </w:rPr>
            </w:pPr>
          </w:p>
        </w:tc>
        <w:tc>
          <w:tcPr>
            <w:tcW w:w="491" w:type="pct"/>
            <w:shd w:val="clear" w:color="auto" w:fill="auto"/>
            <w:vAlign w:val="bottom"/>
          </w:tcPr>
          <w:p w14:paraId="3D03D83A" w14:textId="27355F2D" w:rsidR="00673E3A" w:rsidRPr="00CB4E07" w:rsidRDefault="00B073DC" w:rsidP="00673E3A">
            <w:pPr>
              <w:jc w:val="right"/>
              <w:rPr>
                <w:sz w:val="18"/>
                <w:szCs w:val="18"/>
              </w:rPr>
            </w:pPr>
            <w:r>
              <w:rPr>
                <w:sz w:val="18"/>
                <w:szCs w:val="18"/>
              </w:rPr>
              <w:t>0.10</w:t>
            </w:r>
          </w:p>
        </w:tc>
      </w:tr>
      <w:tr w:rsidR="00673E3A" w14:paraId="26652365" w14:textId="77777777" w:rsidTr="00926454">
        <w:tc>
          <w:tcPr>
            <w:tcW w:w="142" w:type="pct"/>
            <w:gridSpan w:val="2"/>
            <w:shd w:val="clear" w:color="auto" w:fill="auto"/>
          </w:tcPr>
          <w:p w14:paraId="078BDDE5" w14:textId="77777777" w:rsidR="00673E3A" w:rsidRPr="003A4099" w:rsidRDefault="00673E3A" w:rsidP="00673E3A">
            <w:pPr>
              <w:rPr>
                <w:sz w:val="18"/>
                <w:szCs w:val="18"/>
              </w:rPr>
            </w:pPr>
          </w:p>
        </w:tc>
        <w:tc>
          <w:tcPr>
            <w:tcW w:w="1825" w:type="pct"/>
            <w:shd w:val="clear" w:color="auto" w:fill="auto"/>
          </w:tcPr>
          <w:p w14:paraId="1BCC4846" w14:textId="77777777" w:rsidR="00673E3A" w:rsidRPr="003A4099" w:rsidRDefault="00673E3A" w:rsidP="00673E3A">
            <w:pPr>
              <w:rPr>
                <w:sz w:val="18"/>
                <w:szCs w:val="18"/>
              </w:rPr>
            </w:pPr>
            <w:r w:rsidRPr="003A4099">
              <w:rPr>
                <w:sz w:val="18"/>
                <w:szCs w:val="18"/>
              </w:rPr>
              <w:t>No</w:t>
            </w:r>
          </w:p>
        </w:tc>
        <w:tc>
          <w:tcPr>
            <w:tcW w:w="329" w:type="pct"/>
            <w:shd w:val="clear" w:color="auto" w:fill="auto"/>
            <w:vAlign w:val="bottom"/>
          </w:tcPr>
          <w:p w14:paraId="06FD741C" w14:textId="77777777" w:rsidR="00673E3A" w:rsidRPr="003A4099" w:rsidRDefault="00673E3A" w:rsidP="00673E3A">
            <w:pPr>
              <w:jc w:val="right"/>
              <w:rPr>
                <w:sz w:val="18"/>
                <w:szCs w:val="18"/>
              </w:rPr>
            </w:pPr>
            <w:r w:rsidRPr="003A4099">
              <w:rPr>
                <w:color w:val="000000"/>
                <w:sz w:val="18"/>
                <w:szCs w:val="18"/>
                <w:lang w:val="en-US"/>
              </w:rPr>
              <w:t>91</w:t>
            </w:r>
          </w:p>
        </w:tc>
        <w:tc>
          <w:tcPr>
            <w:tcW w:w="330" w:type="pct"/>
            <w:shd w:val="clear" w:color="auto" w:fill="auto"/>
            <w:vAlign w:val="center"/>
          </w:tcPr>
          <w:p w14:paraId="445BFF02" w14:textId="77777777" w:rsidR="00673E3A" w:rsidRPr="003A4099" w:rsidRDefault="00673E3A" w:rsidP="00673E3A">
            <w:pPr>
              <w:jc w:val="right"/>
              <w:rPr>
                <w:sz w:val="18"/>
                <w:szCs w:val="18"/>
              </w:rPr>
            </w:pPr>
            <w:r w:rsidRPr="003A4099">
              <w:rPr>
                <w:color w:val="000000"/>
                <w:sz w:val="18"/>
                <w:szCs w:val="18"/>
                <w:lang w:val="en-US"/>
              </w:rPr>
              <w:t>(72)</w:t>
            </w:r>
          </w:p>
        </w:tc>
        <w:tc>
          <w:tcPr>
            <w:tcW w:w="491" w:type="pct"/>
            <w:shd w:val="clear" w:color="auto" w:fill="auto"/>
            <w:vAlign w:val="bottom"/>
          </w:tcPr>
          <w:p w14:paraId="1852C958" w14:textId="77777777" w:rsidR="00673E3A" w:rsidRPr="003A4099" w:rsidRDefault="00673E3A" w:rsidP="00673E3A">
            <w:pPr>
              <w:jc w:val="right"/>
              <w:rPr>
                <w:sz w:val="18"/>
                <w:szCs w:val="18"/>
              </w:rPr>
            </w:pPr>
            <w:r w:rsidRPr="003A4099">
              <w:rPr>
                <w:color w:val="000000"/>
                <w:sz w:val="18"/>
                <w:szCs w:val="18"/>
                <w:lang w:val="en-US"/>
              </w:rPr>
              <w:t>35</w:t>
            </w:r>
          </w:p>
        </w:tc>
        <w:tc>
          <w:tcPr>
            <w:tcW w:w="328" w:type="pct"/>
            <w:shd w:val="clear" w:color="auto" w:fill="auto"/>
            <w:vAlign w:val="center"/>
          </w:tcPr>
          <w:p w14:paraId="3B02F1BC" w14:textId="77777777" w:rsidR="00673E3A" w:rsidRPr="003A4099" w:rsidRDefault="00673E3A" w:rsidP="00673E3A">
            <w:pPr>
              <w:jc w:val="right"/>
              <w:rPr>
                <w:sz w:val="18"/>
                <w:szCs w:val="18"/>
              </w:rPr>
            </w:pPr>
            <w:r w:rsidRPr="003A4099">
              <w:rPr>
                <w:color w:val="000000"/>
                <w:sz w:val="18"/>
                <w:szCs w:val="18"/>
                <w:lang w:val="en-US"/>
              </w:rPr>
              <w:t>(28)</w:t>
            </w:r>
          </w:p>
        </w:tc>
        <w:tc>
          <w:tcPr>
            <w:tcW w:w="417" w:type="pct"/>
            <w:gridSpan w:val="2"/>
            <w:shd w:val="clear" w:color="auto" w:fill="auto"/>
            <w:vAlign w:val="bottom"/>
          </w:tcPr>
          <w:p w14:paraId="7B009F0C"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61E282D2" w14:textId="77777777" w:rsidR="00673E3A" w:rsidRPr="003A4099" w:rsidRDefault="00673E3A" w:rsidP="0054481F">
            <w:pPr>
              <w:jc w:val="right"/>
              <w:rPr>
                <w:sz w:val="18"/>
                <w:szCs w:val="18"/>
              </w:rPr>
            </w:pPr>
          </w:p>
        </w:tc>
        <w:tc>
          <w:tcPr>
            <w:tcW w:w="491" w:type="pct"/>
            <w:shd w:val="clear" w:color="auto" w:fill="auto"/>
          </w:tcPr>
          <w:p w14:paraId="49C1AF0B" w14:textId="77777777" w:rsidR="00673E3A" w:rsidRPr="00CB4E07" w:rsidRDefault="00673E3A" w:rsidP="00673E3A">
            <w:pPr>
              <w:jc w:val="right"/>
              <w:rPr>
                <w:sz w:val="18"/>
                <w:szCs w:val="18"/>
              </w:rPr>
            </w:pPr>
          </w:p>
        </w:tc>
      </w:tr>
      <w:tr w:rsidR="00673E3A" w14:paraId="0D5CFCF9" w14:textId="77777777" w:rsidTr="00926454">
        <w:tc>
          <w:tcPr>
            <w:tcW w:w="142" w:type="pct"/>
            <w:gridSpan w:val="2"/>
            <w:shd w:val="clear" w:color="auto" w:fill="auto"/>
          </w:tcPr>
          <w:p w14:paraId="110BB0D6" w14:textId="77777777" w:rsidR="00673E3A" w:rsidRPr="003A4099" w:rsidRDefault="00673E3A" w:rsidP="00673E3A">
            <w:pPr>
              <w:rPr>
                <w:sz w:val="18"/>
                <w:szCs w:val="18"/>
              </w:rPr>
            </w:pPr>
          </w:p>
        </w:tc>
        <w:tc>
          <w:tcPr>
            <w:tcW w:w="1825" w:type="pct"/>
            <w:shd w:val="clear" w:color="auto" w:fill="auto"/>
          </w:tcPr>
          <w:p w14:paraId="088BBEBD" w14:textId="77777777" w:rsidR="00673E3A" w:rsidRPr="003A4099" w:rsidRDefault="00673E3A" w:rsidP="00673E3A">
            <w:pPr>
              <w:rPr>
                <w:sz w:val="18"/>
                <w:szCs w:val="18"/>
              </w:rPr>
            </w:pPr>
            <w:r w:rsidRPr="003A4099">
              <w:rPr>
                <w:sz w:val="18"/>
                <w:szCs w:val="18"/>
              </w:rPr>
              <w:t>Yes</w:t>
            </w:r>
          </w:p>
        </w:tc>
        <w:tc>
          <w:tcPr>
            <w:tcW w:w="329" w:type="pct"/>
            <w:shd w:val="clear" w:color="auto" w:fill="auto"/>
            <w:vAlign w:val="bottom"/>
          </w:tcPr>
          <w:p w14:paraId="74210697" w14:textId="77777777" w:rsidR="00673E3A" w:rsidRPr="003A4099" w:rsidRDefault="00673E3A" w:rsidP="00673E3A">
            <w:pPr>
              <w:jc w:val="right"/>
              <w:rPr>
                <w:sz w:val="18"/>
                <w:szCs w:val="18"/>
              </w:rPr>
            </w:pPr>
            <w:r w:rsidRPr="003A4099">
              <w:rPr>
                <w:color w:val="000000"/>
                <w:sz w:val="18"/>
                <w:szCs w:val="18"/>
                <w:lang w:val="en-US"/>
              </w:rPr>
              <w:t>225</w:t>
            </w:r>
          </w:p>
        </w:tc>
        <w:tc>
          <w:tcPr>
            <w:tcW w:w="330" w:type="pct"/>
            <w:shd w:val="clear" w:color="auto" w:fill="auto"/>
            <w:vAlign w:val="center"/>
          </w:tcPr>
          <w:p w14:paraId="3206B5F5" w14:textId="77777777" w:rsidR="00673E3A" w:rsidRPr="003A4099" w:rsidRDefault="00673E3A" w:rsidP="00673E3A">
            <w:pPr>
              <w:jc w:val="right"/>
              <w:rPr>
                <w:sz w:val="18"/>
                <w:szCs w:val="18"/>
              </w:rPr>
            </w:pPr>
            <w:r w:rsidRPr="003A4099">
              <w:rPr>
                <w:color w:val="000000"/>
                <w:sz w:val="18"/>
                <w:szCs w:val="18"/>
                <w:lang w:val="en-US"/>
              </w:rPr>
              <w:t>(64)</w:t>
            </w:r>
          </w:p>
        </w:tc>
        <w:tc>
          <w:tcPr>
            <w:tcW w:w="491" w:type="pct"/>
            <w:shd w:val="clear" w:color="auto" w:fill="auto"/>
            <w:vAlign w:val="bottom"/>
          </w:tcPr>
          <w:p w14:paraId="467F4F72" w14:textId="77777777" w:rsidR="00673E3A" w:rsidRPr="003A4099" w:rsidRDefault="00673E3A" w:rsidP="00673E3A">
            <w:pPr>
              <w:jc w:val="right"/>
              <w:rPr>
                <w:sz w:val="18"/>
                <w:szCs w:val="18"/>
              </w:rPr>
            </w:pPr>
            <w:r w:rsidRPr="003A4099">
              <w:rPr>
                <w:color w:val="000000"/>
                <w:sz w:val="18"/>
                <w:szCs w:val="18"/>
                <w:lang w:val="en-US"/>
              </w:rPr>
              <w:t>126</w:t>
            </w:r>
          </w:p>
        </w:tc>
        <w:tc>
          <w:tcPr>
            <w:tcW w:w="328" w:type="pct"/>
            <w:shd w:val="clear" w:color="auto" w:fill="auto"/>
            <w:vAlign w:val="center"/>
          </w:tcPr>
          <w:p w14:paraId="1D17A148" w14:textId="77777777" w:rsidR="00673E3A" w:rsidRPr="003A4099" w:rsidRDefault="00673E3A" w:rsidP="00673E3A">
            <w:pPr>
              <w:jc w:val="right"/>
              <w:rPr>
                <w:sz w:val="18"/>
                <w:szCs w:val="18"/>
              </w:rPr>
            </w:pPr>
            <w:r w:rsidRPr="003A4099">
              <w:rPr>
                <w:color w:val="000000"/>
                <w:sz w:val="18"/>
                <w:szCs w:val="18"/>
                <w:lang w:val="en-US"/>
              </w:rPr>
              <w:t>(36)</w:t>
            </w:r>
          </w:p>
        </w:tc>
        <w:tc>
          <w:tcPr>
            <w:tcW w:w="417" w:type="pct"/>
            <w:gridSpan w:val="2"/>
            <w:shd w:val="clear" w:color="auto" w:fill="auto"/>
            <w:vAlign w:val="bottom"/>
          </w:tcPr>
          <w:p w14:paraId="2E930AF8" w14:textId="77777777" w:rsidR="00673E3A" w:rsidRPr="003A4099" w:rsidRDefault="00673E3A" w:rsidP="00673E3A">
            <w:pPr>
              <w:jc w:val="right"/>
              <w:rPr>
                <w:sz w:val="18"/>
                <w:szCs w:val="18"/>
              </w:rPr>
            </w:pPr>
            <w:r w:rsidRPr="003A4099">
              <w:rPr>
                <w:color w:val="000000"/>
                <w:sz w:val="18"/>
                <w:szCs w:val="18"/>
                <w:lang w:val="en-US"/>
              </w:rPr>
              <w:t>1.46</w:t>
            </w:r>
          </w:p>
        </w:tc>
        <w:tc>
          <w:tcPr>
            <w:tcW w:w="647" w:type="pct"/>
            <w:shd w:val="clear" w:color="auto" w:fill="auto"/>
            <w:vAlign w:val="bottom"/>
          </w:tcPr>
          <w:p w14:paraId="5A188E54" w14:textId="77777777" w:rsidR="00673E3A" w:rsidRPr="003A4099" w:rsidRDefault="00673E3A" w:rsidP="0054481F">
            <w:pPr>
              <w:jc w:val="right"/>
              <w:rPr>
                <w:sz w:val="18"/>
                <w:szCs w:val="18"/>
              </w:rPr>
            </w:pPr>
            <w:r w:rsidRPr="003A4099">
              <w:rPr>
                <w:color w:val="000000"/>
                <w:sz w:val="18"/>
                <w:szCs w:val="18"/>
                <w:lang w:val="en-US"/>
              </w:rPr>
              <w:t>(0.93, 2.28)</w:t>
            </w:r>
          </w:p>
        </w:tc>
        <w:tc>
          <w:tcPr>
            <w:tcW w:w="491" w:type="pct"/>
            <w:shd w:val="clear" w:color="auto" w:fill="auto"/>
          </w:tcPr>
          <w:p w14:paraId="7B191C3B" w14:textId="77777777" w:rsidR="00673E3A" w:rsidRPr="00CB4E07" w:rsidRDefault="00673E3A" w:rsidP="00673E3A">
            <w:pPr>
              <w:jc w:val="right"/>
              <w:rPr>
                <w:sz w:val="18"/>
                <w:szCs w:val="18"/>
              </w:rPr>
            </w:pPr>
          </w:p>
        </w:tc>
      </w:tr>
      <w:tr w:rsidR="00673E3A" w14:paraId="5542988C" w14:textId="77777777" w:rsidTr="00926454">
        <w:tc>
          <w:tcPr>
            <w:tcW w:w="1966" w:type="pct"/>
            <w:gridSpan w:val="3"/>
            <w:shd w:val="clear" w:color="auto" w:fill="auto"/>
          </w:tcPr>
          <w:p w14:paraId="4361818C" w14:textId="77777777" w:rsidR="00673E3A" w:rsidRPr="003A4099" w:rsidRDefault="00673E3A" w:rsidP="00673E3A">
            <w:pPr>
              <w:rPr>
                <w:sz w:val="18"/>
                <w:szCs w:val="18"/>
              </w:rPr>
            </w:pPr>
            <w:r w:rsidRPr="003A4099">
              <w:rPr>
                <w:b/>
                <w:snapToGrid w:val="0"/>
                <w:sz w:val="18"/>
                <w:szCs w:val="18"/>
              </w:rPr>
              <w:t xml:space="preserve">Cultural </w:t>
            </w:r>
            <w:r>
              <w:rPr>
                <w:b/>
                <w:snapToGrid w:val="0"/>
                <w:sz w:val="18"/>
                <w:szCs w:val="18"/>
              </w:rPr>
              <w:t>o</w:t>
            </w:r>
            <w:r w:rsidRPr="003A4099">
              <w:rPr>
                <w:b/>
                <w:snapToGrid w:val="0"/>
                <w:sz w:val="18"/>
                <w:szCs w:val="18"/>
              </w:rPr>
              <w:t>rientation</w:t>
            </w:r>
          </w:p>
        </w:tc>
        <w:tc>
          <w:tcPr>
            <w:tcW w:w="329" w:type="pct"/>
            <w:shd w:val="clear" w:color="auto" w:fill="auto"/>
          </w:tcPr>
          <w:p w14:paraId="0EB3AE54" w14:textId="77777777" w:rsidR="00673E3A" w:rsidRPr="003A4099" w:rsidRDefault="00673E3A" w:rsidP="00673E3A">
            <w:pPr>
              <w:jc w:val="right"/>
              <w:rPr>
                <w:sz w:val="18"/>
                <w:szCs w:val="18"/>
              </w:rPr>
            </w:pPr>
          </w:p>
        </w:tc>
        <w:tc>
          <w:tcPr>
            <w:tcW w:w="330" w:type="pct"/>
            <w:shd w:val="clear" w:color="auto" w:fill="auto"/>
            <w:vAlign w:val="bottom"/>
          </w:tcPr>
          <w:p w14:paraId="1E339785" w14:textId="77777777" w:rsidR="00673E3A" w:rsidRPr="003A4099" w:rsidRDefault="00673E3A" w:rsidP="00673E3A">
            <w:pPr>
              <w:jc w:val="right"/>
              <w:rPr>
                <w:sz w:val="18"/>
                <w:szCs w:val="18"/>
              </w:rPr>
            </w:pPr>
          </w:p>
        </w:tc>
        <w:tc>
          <w:tcPr>
            <w:tcW w:w="491" w:type="pct"/>
            <w:shd w:val="clear" w:color="auto" w:fill="auto"/>
            <w:vAlign w:val="center"/>
          </w:tcPr>
          <w:p w14:paraId="3C489C56" w14:textId="77777777" w:rsidR="00673E3A" w:rsidRPr="003A4099" w:rsidRDefault="00673E3A" w:rsidP="00673E3A">
            <w:pPr>
              <w:jc w:val="right"/>
              <w:rPr>
                <w:sz w:val="18"/>
                <w:szCs w:val="18"/>
              </w:rPr>
            </w:pPr>
          </w:p>
        </w:tc>
        <w:tc>
          <w:tcPr>
            <w:tcW w:w="328" w:type="pct"/>
            <w:shd w:val="clear" w:color="auto" w:fill="auto"/>
            <w:vAlign w:val="bottom"/>
          </w:tcPr>
          <w:p w14:paraId="48A272F9" w14:textId="77777777" w:rsidR="00673E3A" w:rsidRPr="003A4099" w:rsidRDefault="00673E3A" w:rsidP="00673E3A">
            <w:pPr>
              <w:jc w:val="right"/>
              <w:rPr>
                <w:sz w:val="18"/>
                <w:szCs w:val="18"/>
              </w:rPr>
            </w:pPr>
          </w:p>
        </w:tc>
        <w:tc>
          <w:tcPr>
            <w:tcW w:w="417" w:type="pct"/>
            <w:gridSpan w:val="2"/>
            <w:shd w:val="clear" w:color="auto" w:fill="auto"/>
            <w:vAlign w:val="center"/>
          </w:tcPr>
          <w:p w14:paraId="1B218B3B" w14:textId="77777777" w:rsidR="00673E3A" w:rsidRPr="003A4099" w:rsidRDefault="00673E3A" w:rsidP="00673E3A">
            <w:pPr>
              <w:jc w:val="right"/>
              <w:rPr>
                <w:sz w:val="18"/>
                <w:szCs w:val="18"/>
              </w:rPr>
            </w:pPr>
          </w:p>
        </w:tc>
        <w:tc>
          <w:tcPr>
            <w:tcW w:w="647" w:type="pct"/>
            <w:shd w:val="clear" w:color="auto" w:fill="auto"/>
            <w:vAlign w:val="bottom"/>
          </w:tcPr>
          <w:p w14:paraId="70E728ED" w14:textId="77777777" w:rsidR="00673E3A" w:rsidRPr="003A4099" w:rsidRDefault="00673E3A" w:rsidP="0054481F">
            <w:pPr>
              <w:jc w:val="right"/>
              <w:rPr>
                <w:sz w:val="18"/>
                <w:szCs w:val="18"/>
              </w:rPr>
            </w:pPr>
          </w:p>
        </w:tc>
        <w:tc>
          <w:tcPr>
            <w:tcW w:w="491" w:type="pct"/>
            <w:shd w:val="clear" w:color="auto" w:fill="auto"/>
            <w:vAlign w:val="bottom"/>
          </w:tcPr>
          <w:p w14:paraId="6F1A0BC6" w14:textId="3BE00747" w:rsidR="00673E3A" w:rsidRPr="00CB4E07" w:rsidRDefault="00673E3A" w:rsidP="00673E3A">
            <w:pPr>
              <w:jc w:val="right"/>
              <w:rPr>
                <w:sz w:val="18"/>
                <w:szCs w:val="18"/>
              </w:rPr>
            </w:pPr>
            <w:r>
              <w:rPr>
                <w:sz w:val="18"/>
                <w:szCs w:val="18"/>
              </w:rPr>
              <w:t>0.30</w:t>
            </w:r>
          </w:p>
        </w:tc>
      </w:tr>
      <w:tr w:rsidR="00673E3A" w14:paraId="5F3ED4CC" w14:textId="77777777" w:rsidTr="00673E3A">
        <w:tc>
          <w:tcPr>
            <w:tcW w:w="142" w:type="pct"/>
            <w:gridSpan w:val="2"/>
            <w:shd w:val="clear" w:color="auto" w:fill="auto"/>
          </w:tcPr>
          <w:p w14:paraId="76E3292B" w14:textId="77777777" w:rsidR="00673E3A" w:rsidRPr="003A4099" w:rsidRDefault="00673E3A" w:rsidP="00673E3A">
            <w:pPr>
              <w:rPr>
                <w:sz w:val="18"/>
                <w:szCs w:val="18"/>
              </w:rPr>
            </w:pPr>
          </w:p>
        </w:tc>
        <w:tc>
          <w:tcPr>
            <w:tcW w:w="1825" w:type="pct"/>
            <w:shd w:val="clear" w:color="auto" w:fill="auto"/>
          </w:tcPr>
          <w:p w14:paraId="03AF4F8F" w14:textId="35862916" w:rsidR="00673E3A" w:rsidRPr="003A4099" w:rsidRDefault="00673E3A" w:rsidP="00796E72">
            <w:pPr>
              <w:jc w:val="left"/>
              <w:rPr>
                <w:sz w:val="18"/>
                <w:szCs w:val="18"/>
              </w:rPr>
            </w:pPr>
            <w:r w:rsidRPr="003A4099">
              <w:rPr>
                <w:rFonts w:eastAsia="SimSun"/>
                <w:color w:val="000000"/>
                <w:sz w:val="18"/>
                <w:szCs w:val="18"/>
                <w:lang w:val="en-AU" w:eastAsia="zh-CN"/>
              </w:rPr>
              <w:t xml:space="preserve">High NZ, Low Pacific </w:t>
            </w:r>
          </w:p>
        </w:tc>
        <w:tc>
          <w:tcPr>
            <w:tcW w:w="329" w:type="pct"/>
            <w:shd w:val="clear" w:color="auto" w:fill="auto"/>
            <w:vAlign w:val="bottom"/>
          </w:tcPr>
          <w:p w14:paraId="778BDB04" w14:textId="77777777" w:rsidR="00673E3A" w:rsidRPr="003A4099" w:rsidRDefault="00673E3A" w:rsidP="00673E3A">
            <w:pPr>
              <w:jc w:val="right"/>
              <w:rPr>
                <w:sz w:val="18"/>
                <w:szCs w:val="18"/>
              </w:rPr>
            </w:pPr>
            <w:r w:rsidRPr="003A4099">
              <w:rPr>
                <w:color w:val="000000"/>
                <w:sz w:val="18"/>
                <w:szCs w:val="18"/>
                <w:lang w:val="en-US"/>
              </w:rPr>
              <w:t>135</w:t>
            </w:r>
          </w:p>
        </w:tc>
        <w:tc>
          <w:tcPr>
            <w:tcW w:w="330" w:type="pct"/>
            <w:shd w:val="clear" w:color="auto" w:fill="auto"/>
            <w:vAlign w:val="center"/>
          </w:tcPr>
          <w:p w14:paraId="4B5E1FE3" w14:textId="77777777" w:rsidR="00673E3A" w:rsidRPr="003A4099" w:rsidRDefault="00673E3A" w:rsidP="00673E3A">
            <w:pPr>
              <w:jc w:val="right"/>
              <w:rPr>
                <w:sz w:val="18"/>
                <w:szCs w:val="18"/>
              </w:rPr>
            </w:pPr>
            <w:r w:rsidRPr="003A4099">
              <w:rPr>
                <w:color w:val="000000"/>
                <w:sz w:val="18"/>
                <w:szCs w:val="18"/>
                <w:lang w:val="en-US"/>
              </w:rPr>
              <w:t>(65)</w:t>
            </w:r>
          </w:p>
        </w:tc>
        <w:tc>
          <w:tcPr>
            <w:tcW w:w="491" w:type="pct"/>
            <w:shd w:val="clear" w:color="auto" w:fill="auto"/>
            <w:vAlign w:val="bottom"/>
          </w:tcPr>
          <w:p w14:paraId="74FA35FB" w14:textId="77777777" w:rsidR="00673E3A" w:rsidRPr="003A4099" w:rsidRDefault="00673E3A" w:rsidP="00673E3A">
            <w:pPr>
              <w:jc w:val="right"/>
              <w:rPr>
                <w:sz w:val="18"/>
                <w:szCs w:val="18"/>
              </w:rPr>
            </w:pPr>
            <w:r w:rsidRPr="003A4099">
              <w:rPr>
                <w:color w:val="000000"/>
                <w:sz w:val="18"/>
                <w:szCs w:val="18"/>
                <w:lang w:val="en-US"/>
              </w:rPr>
              <w:t>73</w:t>
            </w:r>
          </w:p>
        </w:tc>
        <w:tc>
          <w:tcPr>
            <w:tcW w:w="328" w:type="pct"/>
            <w:shd w:val="clear" w:color="auto" w:fill="auto"/>
            <w:vAlign w:val="center"/>
          </w:tcPr>
          <w:p w14:paraId="3DF5DB50" w14:textId="77777777" w:rsidR="00673E3A" w:rsidRPr="003A4099" w:rsidRDefault="00673E3A" w:rsidP="00673E3A">
            <w:pPr>
              <w:jc w:val="right"/>
              <w:rPr>
                <w:sz w:val="18"/>
                <w:szCs w:val="18"/>
              </w:rPr>
            </w:pPr>
            <w:r w:rsidRPr="003A4099">
              <w:rPr>
                <w:color w:val="000000"/>
                <w:sz w:val="18"/>
                <w:szCs w:val="18"/>
                <w:lang w:val="en-US"/>
              </w:rPr>
              <w:t>(35)</w:t>
            </w:r>
          </w:p>
        </w:tc>
        <w:tc>
          <w:tcPr>
            <w:tcW w:w="417" w:type="pct"/>
            <w:gridSpan w:val="2"/>
            <w:shd w:val="clear" w:color="auto" w:fill="auto"/>
            <w:vAlign w:val="bottom"/>
          </w:tcPr>
          <w:p w14:paraId="1BEB7317"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32AB09D4" w14:textId="77777777" w:rsidR="00673E3A" w:rsidRPr="003A4099" w:rsidRDefault="00673E3A" w:rsidP="0054481F">
            <w:pPr>
              <w:jc w:val="right"/>
              <w:rPr>
                <w:sz w:val="18"/>
                <w:szCs w:val="18"/>
              </w:rPr>
            </w:pPr>
          </w:p>
        </w:tc>
        <w:tc>
          <w:tcPr>
            <w:tcW w:w="491" w:type="pct"/>
            <w:shd w:val="clear" w:color="auto" w:fill="auto"/>
          </w:tcPr>
          <w:p w14:paraId="66A4E700" w14:textId="77777777" w:rsidR="00673E3A" w:rsidRPr="00CB4E07" w:rsidRDefault="00673E3A" w:rsidP="00673E3A">
            <w:pPr>
              <w:jc w:val="right"/>
              <w:rPr>
                <w:sz w:val="18"/>
                <w:szCs w:val="18"/>
              </w:rPr>
            </w:pPr>
          </w:p>
        </w:tc>
      </w:tr>
      <w:tr w:rsidR="00673E3A" w14:paraId="1EE19439" w14:textId="77777777" w:rsidTr="00673E3A">
        <w:tc>
          <w:tcPr>
            <w:tcW w:w="142" w:type="pct"/>
            <w:gridSpan w:val="2"/>
            <w:shd w:val="clear" w:color="auto" w:fill="auto"/>
          </w:tcPr>
          <w:p w14:paraId="0876823C" w14:textId="77777777" w:rsidR="00673E3A" w:rsidRPr="003A4099" w:rsidRDefault="00673E3A" w:rsidP="00673E3A">
            <w:pPr>
              <w:rPr>
                <w:sz w:val="18"/>
                <w:szCs w:val="18"/>
              </w:rPr>
            </w:pPr>
          </w:p>
        </w:tc>
        <w:tc>
          <w:tcPr>
            <w:tcW w:w="1825" w:type="pct"/>
            <w:shd w:val="clear" w:color="auto" w:fill="auto"/>
          </w:tcPr>
          <w:p w14:paraId="456EEF65" w14:textId="76E2F985" w:rsidR="00673E3A" w:rsidRPr="003A4099" w:rsidRDefault="00673E3A" w:rsidP="00796E72">
            <w:pPr>
              <w:jc w:val="left"/>
              <w:rPr>
                <w:sz w:val="18"/>
                <w:szCs w:val="18"/>
              </w:rPr>
            </w:pPr>
            <w:r w:rsidRPr="003A4099">
              <w:rPr>
                <w:rFonts w:eastAsia="SimSun"/>
                <w:color w:val="000000"/>
                <w:sz w:val="18"/>
                <w:szCs w:val="18"/>
                <w:lang w:val="en-AU" w:eastAsia="zh-CN"/>
              </w:rPr>
              <w:t xml:space="preserve">Low NZ, High Pacific </w:t>
            </w:r>
          </w:p>
        </w:tc>
        <w:tc>
          <w:tcPr>
            <w:tcW w:w="329" w:type="pct"/>
            <w:shd w:val="clear" w:color="auto" w:fill="auto"/>
            <w:vAlign w:val="bottom"/>
          </w:tcPr>
          <w:p w14:paraId="4BE2C6FD" w14:textId="77777777" w:rsidR="00673E3A" w:rsidRPr="003A4099" w:rsidRDefault="00673E3A" w:rsidP="00673E3A">
            <w:pPr>
              <w:jc w:val="right"/>
              <w:rPr>
                <w:sz w:val="18"/>
                <w:szCs w:val="18"/>
              </w:rPr>
            </w:pPr>
            <w:r w:rsidRPr="003A4099">
              <w:rPr>
                <w:color w:val="000000"/>
                <w:sz w:val="18"/>
                <w:szCs w:val="18"/>
                <w:lang w:val="en-US"/>
              </w:rPr>
              <w:t>75</w:t>
            </w:r>
          </w:p>
        </w:tc>
        <w:tc>
          <w:tcPr>
            <w:tcW w:w="330" w:type="pct"/>
            <w:shd w:val="clear" w:color="auto" w:fill="auto"/>
            <w:vAlign w:val="center"/>
          </w:tcPr>
          <w:p w14:paraId="55F8B4D2" w14:textId="77777777" w:rsidR="00673E3A" w:rsidRPr="003A4099" w:rsidRDefault="00673E3A" w:rsidP="00673E3A">
            <w:pPr>
              <w:jc w:val="right"/>
              <w:rPr>
                <w:sz w:val="18"/>
                <w:szCs w:val="18"/>
              </w:rPr>
            </w:pPr>
            <w:r w:rsidRPr="003A4099">
              <w:rPr>
                <w:color w:val="000000"/>
                <w:sz w:val="18"/>
                <w:szCs w:val="18"/>
                <w:lang w:val="en-US"/>
              </w:rPr>
              <w:t>(65)</w:t>
            </w:r>
          </w:p>
        </w:tc>
        <w:tc>
          <w:tcPr>
            <w:tcW w:w="491" w:type="pct"/>
            <w:shd w:val="clear" w:color="auto" w:fill="auto"/>
            <w:vAlign w:val="bottom"/>
          </w:tcPr>
          <w:p w14:paraId="413DBF1F" w14:textId="77777777" w:rsidR="00673E3A" w:rsidRPr="003A4099" w:rsidRDefault="00673E3A" w:rsidP="00673E3A">
            <w:pPr>
              <w:jc w:val="right"/>
              <w:rPr>
                <w:sz w:val="18"/>
                <w:szCs w:val="18"/>
              </w:rPr>
            </w:pPr>
            <w:r w:rsidRPr="003A4099">
              <w:rPr>
                <w:color w:val="000000"/>
                <w:sz w:val="18"/>
                <w:szCs w:val="18"/>
                <w:lang w:val="en-US"/>
              </w:rPr>
              <w:t>40</w:t>
            </w:r>
          </w:p>
        </w:tc>
        <w:tc>
          <w:tcPr>
            <w:tcW w:w="328" w:type="pct"/>
            <w:shd w:val="clear" w:color="auto" w:fill="auto"/>
            <w:vAlign w:val="center"/>
          </w:tcPr>
          <w:p w14:paraId="78D9D223" w14:textId="77777777" w:rsidR="00673E3A" w:rsidRPr="003A4099" w:rsidRDefault="00673E3A" w:rsidP="00673E3A">
            <w:pPr>
              <w:jc w:val="right"/>
              <w:rPr>
                <w:sz w:val="18"/>
                <w:szCs w:val="18"/>
              </w:rPr>
            </w:pPr>
            <w:r w:rsidRPr="003A4099">
              <w:rPr>
                <w:color w:val="000000"/>
                <w:sz w:val="18"/>
                <w:szCs w:val="18"/>
                <w:lang w:val="en-US"/>
              </w:rPr>
              <w:t>(35)</w:t>
            </w:r>
          </w:p>
        </w:tc>
        <w:tc>
          <w:tcPr>
            <w:tcW w:w="417" w:type="pct"/>
            <w:gridSpan w:val="2"/>
            <w:shd w:val="clear" w:color="auto" w:fill="auto"/>
            <w:vAlign w:val="bottom"/>
          </w:tcPr>
          <w:p w14:paraId="575F8CAA" w14:textId="77777777" w:rsidR="00673E3A" w:rsidRPr="003A4099" w:rsidRDefault="00673E3A" w:rsidP="00673E3A">
            <w:pPr>
              <w:jc w:val="right"/>
              <w:rPr>
                <w:sz w:val="18"/>
                <w:szCs w:val="18"/>
              </w:rPr>
            </w:pPr>
            <w:r w:rsidRPr="003A4099">
              <w:rPr>
                <w:color w:val="000000"/>
                <w:sz w:val="18"/>
                <w:szCs w:val="18"/>
                <w:lang w:val="en-US"/>
              </w:rPr>
              <w:t>0.99</w:t>
            </w:r>
          </w:p>
        </w:tc>
        <w:tc>
          <w:tcPr>
            <w:tcW w:w="647" w:type="pct"/>
            <w:shd w:val="clear" w:color="auto" w:fill="auto"/>
            <w:vAlign w:val="bottom"/>
          </w:tcPr>
          <w:p w14:paraId="07A42AA8" w14:textId="77777777" w:rsidR="00673E3A" w:rsidRPr="003A4099" w:rsidRDefault="00673E3A" w:rsidP="0054481F">
            <w:pPr>
              <w:jc w:val="right"/>
              <w:rPr>
                <w:sz w:val="18"/>
                <w:szCs w:val="18"/>
              </w:rPr>
            </w:pPr>
            <w:r w:rsidRPr="003A4099">
              <w:rPr>
                <w:color w:val="000000"/>
                <w:sz w:val="18"/>
                <w:szCs w:val="18"/>
                <w:lang w:val="en-US"/>
              </w:rPr>
              <w:t>(0.61, 1.59)</w:t>
            </w:r>
          </w:p>
        </w:tc>
        <w:tc>
          <w:tcPr>
            <w:tcW w:w="491" w:type="pct"/>
            <w:shd w:val="clear" w:color="auto" w:fill="auto"/>
          </w:tcPr>
          <w:p w14:paraId="40051ACA" w14:textId="77777777" w:rsidR="00673E3A" w:rsidRPr="00CB4E07" w:rsidRDefault="00673E3A" w:rsidP="00673E3A">
            <w:pPr>
              <w:jc w:val="right"/>
              <w:rPr>
                <w:sz w:val="18"/>
                <w:szCs w:val="18"/>
              </w:rPr>
            </w:pPr>
          </w:p>
        </w:tc>
      </w:tr>
      <w:tr w:rsidR="00673E3A" w14:paraId="3CE1BE55" w14:textId="77777777" w:rsidTr="00926454">
        <w:tc>
          <w:tcPr>
            <w:tcW w:w="142" w:type="pct"/>
            <w:gridSpan w:val="2"/>
            <w:shd w:val="clear" w:color="auto" w:fill="auto"/>
          </w:tcPr>
          <w:p w14:paraId="4F000435" w14:textId="77777777" w:rsidR="00673E3A" w:rsidRPr="003A4099" w:rsidRDefault="00673E3A" w:rsidP="00673E3A">
            <w:pPr>
              <w:rPr>
                <w:sz w:val="18"/>
                <w:szCs w:val="18"/>
              </w:rPr>
            </w:pPr>
          </w:p>
        </w:tc>
        <w:tc>
          <w:tcPr>
            <w:tcW w:w="1825" w:type="pct"/>
            <w:shd w:val="clear" w:color="auto" w:fill="auto"/>
          </w:tcPr>
          <w:p w14:paraId="4EAE3341" w14:textId="7C8B5CEC" w:rsidR="00673E3A" w:rsidRPr="003A4099" w:rsidRDefault="00673E3A" w:rsidP="00796E72">
            <w:pPr>
              <w:jc w:val="left"/>
              <w:rPr>
                <w:sz w:val="18"/>
                <w:szCs w:val="18"/>
              </w:rPr>
            </w:pPr>
            <w:r w:rsidRPr="003A4099">
              <w:rPr>
                <w:rFonts w:eastAsia="SimSun"/>
                <w:color w:val="000000"/>
                <w:sz w:val="18"/>
                <w:szCs w:val="18"/>
                <w:lang w:val="en-AU" w:eastAsia="zh-CN"/>
              </w:rPr>
              <w:t xml:space="preserve">High NZ, High Pacific </w:t>
            </w:r>
          </w:p>
        </w:tc>
        <w:tc>
          <w:tcPr>
            <w:tcW w:w="329" w:type="pct"/>
            <w:shd w:val="clear" w:color="auto" w:fill="auto"/>
            <w:vAlign w:val="bottom"/>
          </w:tcPr>
          <w:p w14:paraId="0BF121D4" w14:textId="77777777" w:rsidR="00673E3A" w:rsidRPr="003A4099" w:rsidRDefault="00673E3A" w:rsidP="00673E3A">
            <w:pPr>
              <w:jc w:val="right"/>
              <w:rPr>
                <w:sz w:val="18"/>
                <w:szCs w:val="18"/>
              </w:rPr>
            </w:pPr>
            <w:r w:rsidRPr="003A4099">
              <w:rPr>
                <w:color w:val="000000"/>
                <w:sz w:val="18"/>
                <w:szCs w:val="18"/>
                <w:lang w:val="en-US"/>
              </w:rPr>
              <w:t>32</w:t>
            </w:r>
          </w:p>
        </w:tc>
        <w:tc>
          <w:tcPr>
            <w:tcW w:w="330" w:type="pct"/>
            <w:shd w:val="clear" w:color="auto" w:fill="auto"/>
            <w:vAlign w:val="center"/>
          </w:tcPr>
          <w:p w14:paraId="3CAB73FE" w14:textId="77777777" w:rsidR="00673E3A" w:rsidRPr="003A4099" w:rsidRDefault="00673E3A" w:rsidP="00673E3A">
            <w:pPr>
              <w:jc w:val="right"/>
              <w:rPr>
                <w:sz w:val="18"/>
                <w:szCs w:val="18"/>
              </w:rPr>
            </w:pPr>
            <w:r w:rsidRPr="003A4099">
              <w:rPr>
                <w:color w:val="000000"/>
                <w:sz w:val="18"/>
                <w:szCs w:val="18"/>
                <w:lang w:val="en-US"/>
              </w:rPr>
              <w:t>(65)</w:t>
            </w:r>
          </w:p>
        </w:tc>
        <w:tc>
          <w:tcPr>
            <w:tcW w:w="491" w:type="pct"/>
            <w:shd w:val="clear" w:color="auto" w:fill="auto"/>
            <w:vAlign w:val="bottom"/>
          </w:tcPr>
          <w:p w14:paraId="188DB709" w14:textId="77777777" w:rsidR="00673E3A" w:rsidRPr="003A4099" w:rsidRDefault="00673E3A" w:rsidP="00673E3A">
            <w:pPr>
              <w:jc w:val="right"/>
              <w:rPr>
                <w:sz w:val="18"/>
                <w:szCs w:val="18"/>
              </w:rPr>
            </w:pPr>
            <w:r w:rsidRPr="003A4099">
              <w:rPr>
                <w:color w:val="000000"/>
                <w:sz w:val="18"/>
                <w:szCs w:val="18"/>
                <w:lang w:val="en-US"/>
              </w:rPr>
              <w:t>17</w:t>
            </w:r>
          </w:p>
        </w:tc>
        <w:tc>
          <w:tcPr>
            <w:tcW w:w="328" w:type="pct"/>
            <w:shd w:val="clear" w:color="auto" w:fill="auto"/>
            <w:vAlign w:val="center"/>
          </w:tcPr>
          <w:p w14:paraId="0FB38CFE" w14:textId="77777777" w:rsidR="00673E3A" w:rsidRPr="003A4099" w:rsidRDefault="00673E3A" w:rsidP="00673E3A">
            <w:pPr>
              <w:jc w:val="right"/>
              <w:rPr>
                <w:sz w:val="18"/>
                <w:szCs w:val="18"/>
              </w:rPr>
            </w:pPr>
            <w:r w:rsidRPr="003A4099">
              <w:rPr>
                <w:color w:val="000000"/>
                <w:sz w:val="18"/>
                <w:szCs w:val="18"/>
                <w:lang w:val="en-US"/>
              </w:rPr>
              <w:t>(35)</w:t>
            </w:r>
          </w:p>
        </w:tc>
        <w:tc>
          <w:tcPr>
            <w:tcW w:w="417" w:type="pct"/>
            <w:gridSpan w:val="2"/>
            <w:shd w:val="clear" w:color="auto" w:fill="auto"/>
            <w:vAlign w:val="bottom"/>
          </w:tcPr>
          <w:p w14:paraId="7634B301" w14:textId="77777777" w:rsidR="00673E3A" w:rsidRPr="003A4099" w:rsidRDefault="00673E3A" w:rsidP="00673E3A">
            <w:pPr>
              <w:jc w:val="right"/>
              <w:rPr>
                <w:sz w:val="18"/>
                <w:szCs w:val="18"/>
              </w:rPr>
            </w:pPr>
            <w:r w:rsidRPr="003A4099">
              <w:rPr>
                <w:color w:val="000000"/>
                <w:sz w:val="18"/>
                <w:szCs w:val="18"/>
                <w:lang w:val="en-US"/>
              </w:rPr>
              <w:t>0.98</w:t>
            </w:r>
          </w:p>
        </w:tc>
        <w:tc>
          <w:tcPr>
            <w:tcW w:w="647" w:type="pct"/>
            <w:shd w:val="clear" w:color="auto" w:fill="auto"/>
            <w:vAlign w:val="bottom"/>
          </w:tcPr>
          <w:p w14:paraId="5EC4192F" w14:textId="77777777" w:rsidR="00673E3A" w:rsidRPr="003A4099" w:rsidRDefault="00673E3A" w:rsidP="0054481F">
            <w:pPr>
              <w:jc w:val="right"/>
              <w:rPr>
                <w:sz w:val="18"/>
                <w:szCs w:val="18"/>
              </w:rPr>
            </w:pPr>
            <w:r w:rsidRPr="003A4099">
              <w:rPr>
                <w:color w:val="000000"/>
                <w:sz w:val="18"/>
                <w:szCs w:val="18"/>
                <w:lang w:val="en-US"/>
              </w:rPr>
              <w:t>(0.51, 1.89)</w:t>
            </w:r>
          </w:p>
        </w:tc>
        <w:tc>
          <w:tcPr>
            <w:tcW w:w="491" w:type="pct"/>
            <w:shd w:val="clear" w:color="auto" w:fill="auto"/>
          </w:tcPr>
          <w:p w14:paraId="2407089A" w14:textId="77777777" w:rsidR="00673E3A" w:rsidRPr="00CB4E07" w:rsidRDefault="00673E3A" w:rsidP="00673E3A">
            <w:pPr>
              <w:jc w:val="right"/>
              <w:rPr>
                <w:sz w:val="18"/>
                <w:szCs w:val="18"/>
              </w:rPr>
            </w:pPr>
          </w:p>
        </w:tc>
      </w:tr>
      <w:tr w:rsidR="00673E3A" w14:paraId="5ED6B282" w14:textId="77777777" w:rsidTr="00926454">
        <w:tc>
          <w:tcPr>
            <w:tcW w:w="142" w:type="pct"/>
            <w:gridSpan w:val="2"/>
            <w:shd w:val="clear" w:color="auto" w:fill="auto"/>
          </w:tcPr>
          <w:p w14:paraId="3B4F9A2C" w14:textId="77777777" w:rsidR="00673E3A" w:rsidRPr="003A4099" w:rsidRDefault="00673E3A" w:rsidP="00673E3A">
            <w:pPr>
              <w:rPr>
                <w:sz w:val="18"/>
                <w:szCs w:val="18"/>
              </w:rPr>
            </w:pPr>
          </w:p>
        </w:tc>
        <w:tc>
          <w:tcPr>
            <w:tcW w:w="1825" w:type="pct"/>
            <w:shd w:val="clear" w:color="auto" w:fill="auto"/>
          </w:tcPr>
          <w:p w14:paraId="77DA54E9" w14:textId="0978C273" w:rsidR="00673E3A" w:rsidRPr="003A4099" w:rsidRDefault="00673E3A" w:rsidP="00796E72">
            <w:pPr>
              <w:jc w:val="left"/>
              <w:rPr>
                <w:sz w:val="18"/>
                <w:szCs w:val="18"/>
              </w:rPr>
            </w:pPr>
            <w:r w:rsidRPr="003A4099">
              <w:rPr>
                <w:rFonts w:eastAsia="SimSun"/>
                <w:color w:val="000000"/>
                <w:sz w:val="18"/>
                <w:szCs w:val="18"/>
                <w:lang w:val="en-AU" w:eastAsia="zh-CN"/>
              </w:rPr>
              <w:t xml:space="preserve">Low NZ, Low Pacific </w:t>
            </w:r>
          </w:p>
        </w:tc>
        <w:tc>
          <w:tcPr>
            <w:tcW w:w="329" w:type="pct"/>
            <w:shd w:val="clear" w:color="auto" w:fill="auto"/>
            <w:vAlign w:val="bottom"/>
          </w:tcPr>
          <w:p w14:paraId="0DF86110" w14:textId="77777777" w:rsidR="00673E3A" w:rsidRPr="003A4099" w:rsidRDefault="00673E3A" w:rsidP="00673E3A">
            <w:pPr>
              <w:jc w:val="right"/>
              <w:rPr>
                <w:sz w:val="18"/>
                <w:szCs w:val="18"/>
              </w:rPr>
            </w:pPr>
            <w:r w:rsidRPr="003A4099">
              <w:rPr>
                <w:color w:val="000000"/>
                <w:sz w:val="18"/>
                <w:szCs w:val="18"/>
                <w:lang w:val="en-US"/>
              </w:rPr>
              <w:t>61</w:t>
            </w:r>
          </w:p>
        </w:tc>
        <w:tc>
          <w:tcPr>
            <w:tcW w:w="330" w:type="pct"/>
            <w:shd w:val="clear" w:color="auto" w:fill="auto"/>
            <w:vAlign w:val="center"/>
          </w:tcPr>
          <w:p w14:paraId="0CB06461" w14:textId="77777777" w:rsidR="00673E3A" w:rsidRPr="003A4099" w:rsidRDefault="00673E3A" w:rsidP="00673E3A">
            <w:pPr>
              <w:jc w:val="right"/>
              <w:rPr>
                <w:sz w:val="18"/>
                <w:szCs w:val="18"/>
              </w:rPr>
            </w:pPr>
            <w:r w:rsidRPr="003A4099">
              <w:rPr>
                <w:color w:val="000000"/>
                <w:sz w:val="18"/>
                <w:szCs w:val="18"/>
                <w:lang w:val="en-US"/>
              </w:rPr>
              <w:t>(75)</w:t>
            </w:r>
          </w:p>
        </w:tc>
        <w:tc>
          <w:tcPr>
            <w:tcW w:w="491" w:type="pct"/>
            <w:shd w:val="clear" w:color="auto" w:fill="auto"/>
            <w:vAlign w:val="bottom"/>
          </w:tcPr>
          <w:p w14:paraId="66078E3D" w14:textId="77777777" w:rsidR="00673E3A" w:rsidRPr="003A4099" w:rsidRDefault="00673E3A" w:rsidP="00673E3A">
            <w:pPr>
              <w:jc w:val="right"/>
              <w:rPr>
                <w:sz w:val="18"/>
                <w:szCs w:val="18"/>
              </w:rPr>
            </w:pPr>
            <w:r w:rsidRPr="003A4099">
              <w:rPr>
                <w:color w:val="000000"/>
                <w:sz w:val="18"/>
                <w:szCs w:val="18"/>
                <w:lang w:val="en-US"/>
              </w:rPr>
              <w:t>20</w:t>
            </w:r>
          </w:p>
        </w:tc>
        <w:tc>
          <w:tcPr>
            <w:tcW w:w="328" w:type="pct"/>
            <w:shd w:val="clear" w:color="auto" w:fill="auto"/>
            <w:vAlign w:val="center"/>
          </w:tcPr>
          <w:p w14:paraId="4AE8B26B" w14:textId="77777777" w:rsidR="00673E3A" w:rsidRPr="003A4099" w:rsidRDefault="00673E3A" w:rsidP="00673E3A">
            <w:pPr>
              <w:jc w:val="right"/>
              <w:rPr>
                <w:sz w:val="18"/>
                <w:szCs w:val="18"/>
              </w:rPr>
            </w:pPr>
            <w:r w:rsidRPr="003A4099">
              <w:rPr>
                <w:color w:val="000000"/>
                <w:sz w:val="18"/>
                <w:szCs w:val="18"/>
                <w:lang w:val="en-US"/>
              </w:rPr>
              <w:t>(25)</w:t>
            </w:r>
          </w:p>
        </w:tc>
        <w:tc>
          <w:tcPr>
            <w:tcW w:w="417" w:type="pct"/>
            <w:gridSpan w:val="2"/>
            <w:shd w:val="clear" w:color="auto" w:fill="auto"/>
            <w:vAlign w:val="bottom"/>
          </w:tcPr>
          <w:p w14:paraId="5C11A12A" w14:textId="77777777" w:rsidR="00673E3A" w:rsidRPr="003A4099" w:rsidRDefault="00673E3A" w:rsidP="00673E3A">
            <w:pPr>
              <w:jc w:val="right"/>
              <w:rPr>
                <w:sz w:val="18"/>
                <w:szCs w:val="18"/>
              </w:rPr>
            </w:pPr>
            <w:r w:rsidRPr="003A4099">
              <w:rPr>
                <w:color w:val="000000"/>
                <w:sz w:val="18"/>
                <w:szCs w:val="18"/>
                <w:lang w:val="en-US"/>
              </w:rPr>
              <w:t>0.61</w:t>
            </w:r>
          </w:p>
        </w:tc>
        <w:tc>
          <w:tcPr>
            <w:tcW w:w="647" w:type="pct"/>
            <w:shd w:val="clear" w:color="auto" w:fill="auto"/>
            <w:vAlign w:val="bottom"/>
          </w:tcPr>
          <w:p w14:paraId="2B60B07C" w14:textId="77777777" w:rsidR="00673E3A" w:rsidRPr="003A4099" w:rsidRDefault="00673E3A" w:rsidP="0054481F">
            <w:pPr>
              <w:jc w:val="right"/>
              <w:rPr>
                <w:sz w:val="18"/>
                <w:szCs w:val="18"/>
              </w:rPr>
            </w:pPr>
            <w:r w:rsidRPr="003A4099">
              <w:rPr>
                <w:color w:val="000000"/>
                <w:sz w:val="18"/>
                <w:szCs w:val="18"/>
                <w:lang w:val="en-US"/>
              </w:rPr>
              <w:t>(0.34, 1.08)</w:t>
            </w:r>
          </w:p>
        </w:tc>
        <w:tc>
          <w:tcPr>
            <w:tcW w:w="491" w:type="pct"/>
            <w:shd w:val="clear" w:color="auto" w:fill="auto"/>
          </w:tcPr>
          <w:p w14:paraId="375F51ED" w14:textId="77777777" w:rsidR="00673E3A" w:rsidRPr="00CB4E07" w:rsidRDefault="00673E3A" w:rsidP="00673E3A">
            <w:pPr>
              <w:jc w:val="right"/>
              <w:rPr>
                <w:sz w:val="18"/>
                <w:szCs w:val="18"/>
              </w:rPr>
            </w:pPr>
          </w:p>
        </w:tc>
      </w:tr>
      <w:tr w:rsidR="00673E3A" w14:paraId="366EC155" w14:textId="77777777" w:rsidTr="00926454">
        <w:tc>
          <w:tcPr>
            <w:tcW w:w="2625" w:type="pct"/>
            <w:gridSpan w:val="5"/>
            <w:shd w:val="clear" w:color="auto" w:fill="auto"/>
          </w:tcPr>
          <w:p w14:paraId="4F8C9043" w14:textId="4A9E9470" w:rsidR="00673E3A" w:rsidRPr="003A4099" w:rsidRDefault="00673E3A" w:rsidP="00673E3A">
            <w:pPr>
              <w:jc w:val="left"/>
              <w:rPr>
                <w:sz w:val="18"/>
                <w:szCs w:val="18"/>
              </w:rPr>
            </w:pPr>
            <w:r>
              <w:rPr>
                <w:b/>
                <w:snapToGrid w:val="0"/>
                <w:sz w:val="18"/>
                <w:szCs w:val="18"/>
              </w:rPr>
              <w:t>Psychological d</w:t>
            </w:r>
            <w:r w:rsidRPr="003A4099">
              <w:rPr>
                <w:b/>
                <w:snapToGrid w:val="0"/>
                <w:sz w:val="18"/>
                <w:szCs w:val="18"/>
              </w:rPr>
              <w:t xml:space="preserve">istress </w:t>
            </w:r>
            <w:r>
              <w:rPr>
                <w:b/>
                <w:snapToGrid w:val="0"/>
                <w:sz w:val="18"/>
                <w:szCs w:val="18"/>
              </w:rPr>
              <w:t>(General Health Questionnaire)</w:t>
            </w:r>
          </w:p>
        </w:tc>
        <w:tc>
          <w:tcPr>
            <w:tcW w:w="491" w:type="pct"/>
            <w:shd w:val="clear" w:color="auto" w:fill="auto"/>
            <w:vAlign w:val="center"/>
          </w:tcPr>
          <w:p w14:paraId="5E872A36" w14:textId="77777777" w:rsidR="00673E3A" w:rsidRPr="003A4099" w:rsidRDefault="00673E3A" w:rsidP="00673E3A">
            <w:pPr>
              <w:jc w:val="right"/>
              <w:rPr>
                <w:sz w:val="18"/>
                <w:szCs w:val="18"/>
              </w:rPr>
            </w:pPr>
          </w:p>
        </w:tc>
        <w:tc>
          <w:tcPr>
            <w:tcW w:w="328" w:type="pct"/>
            <w:shd w:val="clear" w:color="auto" w:fill="auto"/>
            <w:vAlign w:val="bottom"/>
          </w:tcPr>
          <w:p w14:paraId="026B4B96" w14:textId="77777777" w:rsidR="00673E3A" w:rsidRPr="003A4099" w:rsidRDefault="00673E3A" w:rsidP="00673E3A">
            <w:pPr>
              <w:jc w:val="right"/>
              <w:rPr>
                <w:sz w:val="18"/>
                <w:szCs w:val="18"/>
              </w:rPr>
            </w:pPr>
          </w:p>
        </w:tc>
        <w:tc>
          <w:tcPr>
            <w:tcW w:w="417" w:type="pct"/>
            <w:gridSpan w:val="2"/>
            <w:shd w:val="clear" w:color="auto" w:fill="auto"/>
            <w:vAlign w:val="center"/>
          </w:tcPr>
          <w:p w14:paraId="693F7788" w14:textId="77777777" w:rsidR="00673E3A" w:rsidRPr="003A4099" w:rsidRDefault="00673E3A" w:rsidP="00673E3A">
            <w:pPr>
              <w:jc w:val="right"/>
              <w:rPr>
                <w:sz w:val="18"/>
                <w:szCs w:val="18"/>
              </w:rPr>
            </w:pPr>
          </w:p>
        </w:tc>
        <w:tc>
          <w:tcPr>
            <w:tcW w:w="647" w:type="pct"/>
            <w:shd w:val="clear" w:color="auto" w:fill="auto"/>
            <w:vAlign w:val="bottom"/>
          </w:tcPr>
          <w:p w14:paraId="42D98588" w14:textId="77777777" w:rsidR="00673E3A" w:rsidRPr="003A4099" w:rsidRDefault="00673E3A" w:rsidP="0054481F">
            <w:pPr>
              <w:jc w:val="right"/>
              <w:rPr>
                <w:sz w:val="18"/>
                <w:szCs w:val="18"/>
              </w:rPr>
            </w:pPr>
          </w:p>
        </w:tc>
        <w:tc>
          <w:tcPr>
            <w:tcW w:w="491" w:type="pct"/>
            <w:shd w:val="clear" w:color="auto" w:fill="auto"/>
            <w:vAlign w:val="bottom"/>
          </w:tcPr>
          <w:p w14:paraId="2DE49D2E" w14:textId="77777777" w:rsidR="00673E3A" w:rsidRPr="00CB4E07" w:rsidRDefault="00673E3A" w:rsidP="00673E3A">
            <w:pPr>
              <w:jc w:val="right"/>
              <w:rPr>
                <w:sz w:val="18"/>
                <w:szCs w:val="18"/>
              </w:rPr>
            </w:pPr>
            <w:r>
              <w:rPr>
                <w:sz w:val="18"/>
                <w:szCs w:val="18"/>
              </w:rPr>
              <w:t>0.44</w:t>
            </w:r>
          </w:p>
        </w:tc>
      </w:tr>
      <w:tr w:rsidR="00673E3A" w14:paraId="6F30F686" w14:textId="77777777" w:rsidTr="00926454">
        <w:tc>
          <w:tcPr>
            <w:tcW w:w="142" w:type="pct"/>
            <w:gridSpan w:val="2"/>
            <w:shd w:val="clear" w:color="auto" w:fill="auto"/>
          </w:tcPr>
          <w:p w14:paraId="51FBA8A1" w14:textId="77777777" w:rsidR="00673E3A" w:rsidRPr="003A4099" w:rsidRDefault="00673E3A" w:rsidP="00673E3A">
            <w:pPr>
              <w:rPr>
                <w:sz w:val="18"/>
                <w:szCs w:val="18"/>
              </w:rPr>
            </w:pPr>
          </w:p>
        </w:tc>
        <w:tc>
          <w:tcPr>
            <w:tcW w:w="1825" w:type="pct"/>
            <w:shd w:val="clear" w:color="auto" w:fill="auto"/>
          </w:tcPr>
          <w:p w14:paraId="3E80FEA8" w14:textId="77777777" w:rsidR="00673E3A" w:rsidRPr="003A4099" w:rsidRDefault="00673E3A" w:rsidP="00673E3A">
            <w:pPr>
              <w:rPr>
                <w:sz w:val="18"/>
                <w:szCs w:val="18"/>
              </w:rPr>
            </w:pPr>
            <w:r w:rsidRPr="003A4099">
              <w:rPr>
                <w:sz w:val="18"/>
                <w:szCs w:val="18"/>
              </w:rPr>
              <w:t>Non-symptomatic</w:t>
            </w:r>
          </w:p>
        </w:tc>
        <w:tc>
          <w:tcPr>
            <w:tcW w:w="329" w:type="pct"/>
            <w:shd w:val="clear" w:color="auto" w:fill="auto"/>
            <w:vAlign w:val="bottom"/>
          </w:tcPr>
          <w:p w14:paraId="75B64885" w14:textId="77777777" w:rsidR="00673E3A" w:rsidRPr="003A4099" w:rsidRDefault="00673E3A" w:rsidP="00673E3A">
            <w:pPr>
              <w:jc w:val="right"/>
              <w:rPr>
                <w:sz w:val="18"/>
                <w:szCs w:val="18"/>
              </w:rPr>
            </w:pPr>
            <w:r w:rsidRPr="003A4099">
              <w:rPr>
                <w:color w:val="000000"/>
                <w:sz w:val="18"/>
                <w:szCs w:val="18"/>
                <w:lang w:val="en-US"/>
              </w:rPr>
              <w:t>255</w:t>
            </w:r>
          </w:p>
        </w:tc>
        <w:tc>
          <w:tcPr>
            <w:tcW w:w="330" w:type="pct"/>
            <w:shd w:val="clear" w:color="auto" w:fill="auto"/>
            <w:vAlign w:val="center"/>
          </w:tcPr>
          <w:p w14:paraId="6D09202F" w14:textId="77777777" w:rsidR="00673E3A" w:rsidRPr="003A4099" w:rsidRDefault="00673E3A" w:rsidP="00673E3A">
            <w:pPr>
              <w:jc w:val="right"/>
              <w:rPr>
                <w:sz w:val="18"/>
                <w:szCs w:val="18"/>
              </w:rPr>
            </w:pPr>
            <w:r w:rsidRPr="003A4099">
              <w:rPr>
                <w:color w:val="000000"/>
                <w:sz w:val="18"/>
                <w:szCs w:val="18"/>
                <w:lang w:val="en-US"/>
              </w:rPr>
              <w:t>(67)</w:t>
            </w:r>
          </w:p>
        </w:tc>
        <w:tc>
          <w:tcPr>
            <w:tcW w:w="491" w:type="pct"/>
            <w:shd w:val="clear" w:color="auto" w:fill="auto"/>
            <w:vAlign w:val="bottom"/>
          </w:tcPr>
          <w:p w14:paraId="12248D4F" w14:textId="77777777" w:rsidR="00673E3A" w:rsidRPr="003A4099" w:rsidRDefault="00673E3A" w:rsidP="00673E3A">
            <w:pPr>
              <w:jc w:val="right"/>
              <w:rPr>
                <w:sz w:val="18"/>
                <w:szCs w:val="18"/>
              </w:rPr>
            </w:pPr>
            <w:r w:rsidRPr="003A4099">
              <w:rPr>
                <w:color w:val="000000"/>
                <w:sz w:val="18"/>
                <w:szCs w:val="18"/>
                <w:lang w:val="en-US"/>
              </w:rPr>
              <w:t>125</w:t>
            </w:r>
          </w:p>
        </w:tc>
        <w:tc>
          <w:tcPr>
            <w:tcW w:w="328" w:type="pct"/>
            <w:shd w:val="clear" w:color="auto" w:fill="auto"/>
            <w:vAlign w:val="center"/>
          </w:tcPr>
          <w:p w14:paraId="1F4DC846" w14:textId="77777777" w:rsidR="00673E3A" w:rsidRPr="003A4099" w:rsidRDefault="00673E3A" w:rsidP="00673E3A">
            <w:pPr>
              <w:jc w:val="right"/>
              <w:rPr>
                <w:sz w:val="18"/>
                <w:szCs w:val="18"/>
              </w:rPr>
            </w:pPr>
            <w:r w:rsidRPr="003A4099">
              <w:rPr>
                <w:color w:val="000000"/>
                <w:sz w:val="18"/>
                <w:szCs w:val="18"/>
                <w:lang w:val="en-US"/>
              </w:rPr>
              <w:t>(33)</w:t>
            </w:r>
          </w:p>
        </w:tc>
        <w:tc>
          <w:tcPr>
            <w:tcW w:w="417" w:type="pct"/>
            <w:gridSpan w:val="2"/>
            <w:shd w:val="clear" w:color="auto" w:fill="auto"/>
            <w:vAlign w:val="bottom"/>
          </w:tcPr>
          <w:p w14:paraId="0608DE3B"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1D4224C6" w14:textId="77777777" w:rsidR="00673E3A" w:rsidRPr="003A4099" w:rsidRDefault="00673E3A" w:rsidP="0054481F">
            <w:pPr>
              <w:jc w:val="right"/>
              <w:rPr>
                <w:sz w:val="18"/>
                <w:szCs w:val="18"/>
              </w:rPr>
            </w:pPr>
          </w:p>
        </w:tc>
        <w:tc>
          <w:tcPr>
            <w:tcW w:w="491" w:type="pct"/>
            <w:shd w:val="clear" w:color="auto" w:fill="auto"/>
          </w:tcPr>
          <w:p w14:paraId="0D898145" w14:textId="77777777" w:rsidR="00673E3A" w:rsidRPr="00CB4E07" w:rsidRDefault="00673E3A" w:rsidP="00673E3A">
            <w:pPr>
              <w:jc w:val="right"/>
              <w:rPr>
                <w:sz w:val="18"/>
                <w:szCs w:val="18"/>
              </w:rPr>
            </w:pPr>
          </w:p>
        </w:tc>
      </w:tr>
      <w:tr w:rsidR="00673E3A" w14:paraId="0F26D8F4" w14:textId="77777777" w:rsidTr="00926454">
        <w:tc>
          <w:tcPr>
            <w:tcW w:w="142" w:type="pct"/>
            <w:gridSpan w:val="2"/>
            <w:shd w:val="clear" w:color="auto" w:fill="auto"/>
          </w:tcPr>
          <w:p w14:paraId="446E774E" w14:textId="77777777" w:rsidR="00673E3A" w:rsidRPr="003A4099" w:rsidRDefault="00673E3A" w:rsidP="00673E3A">
            <w:pPr>
              <w:rPr>
                <w:sz w:val="18"/>
                <w:szCs w:val="18"/>
              </w:rPr>
            </w:pPr>
          </w:p>
        </w:tc>
        <w:tc>
          <w:tcPr>
            <w:tcW w:w="1825" w:type="pct"/>
            <w:shd w:val="clear" w:color="auto" w:fill="auto"/>
          </w:tcPr>
          <w:p w14:paraId="5CE3B24B" w14:textId="77777777" w:rsidR="00673E3A" w:rsidRPr="003A4099" w:rsidRDefault="00673E3A" w:rsidP="00673E3A">
            <w:pPr>
              <w:rPr>
                <w:sz w:val="18"/>
                <w:szCs w:val="18"/>
              </w:rPr>
            </w:pPr>
            <w:r w:rsidRPr="003A4099">
              <w:rPr>
                <w:sz w:val="18"/>
                <w:szCs w:val="18"/>
              </w:rPr>
              <w:t>Symptomatic</w:t>
            </w:r>
          </w:p>
        </w:tc>
        <w:tc>
          <w:tcPr>
            <w:tcW w:w="329" w:type="pct"/>
            <w:shd w:val="clear" w:color="auto" w:fill="auto"/>
            <w:vAlign w:val="bottom"/>
          </w:tcPr>
          <w:p w14:paraId="263BC19D" w14:textId="77777777" w:rsidR="00673E3A" w:rsidRPr="003A4099" w:rsidRDefault="00673E3A" w:rsidP="00673E3A">
            <w:pPr>
              <w:jc w:val="right"/>
              <w:rPr>
                <w:sz w:val="18"/>
                <w:szCs w:val="18"/>
              </w:rPr>
            </w:pPr>
            <w:r w:rsidRPr="003A4099">
              <w:rPr>
                <w:color w:val="000000"/>
                <w:sz w:val="18"/>
                <w:szCs w:val="18"/>
                <w:lang w:val="en-US"/>
              </w:rPr>
              <w:t>61</w:t>
            </w:r>
          </w:p>
        </w:tc>
        <w:tc>
          <w:tcPr>
            <w:tcW w:w="330" w:type="pct"/>
            <w:shd w:val="clear" w:color="auto" w:fill="auto"/>
            <w:vAlign w:val="center"/>
          </w:tcPr>
          <w:p w14:paraId="5D7F59C2" w14:textId="77777777" w:rsidR="00673E3A" w:rsidRPr="003A4099" w:rsidRDefault="00673E3A" w:rsidP="00673E3A">
            <w:pPr>
              <w:jc w:val="right"/>
              <w:rPr>
                <w:sz w:val="18"/>
                <w:szCs w:val="18"/>
              </w:rPr>
            </w:pPr>
            <w:r w:rsidRPr="003A4099">
              <w:rPr>
                <w:color w:val="000000"/>
                <w:sz w:val="18"/>
                <w:szCs w:val="18"/>
                <w:lang w:val="en-US"/>
              </w:rPr>
              <w:t>(63)</w:t>
            </w:r>
          </w:p>
        </w:tc>
        <w:tc>
          <w:tcPr>
            <w:tcW w:w="491" w:type="pct"/>
            <w:shd w:val="clear" w:color="auto" w:fill="auto"/>
            <w:vAlign w:val="bottom"/>
          </w:tcPr>
          <w:p w14:paraId="79A34A61" w14:textId="77777777" w:rsidR="00673E3A" w:rsidRPr="003A4099" w:rsidRDefault="00673E3A" w:rsidP="00673E3A">
            <w:pPr>
              <w:jc w:val="right"/>
              <w:rPr>
                <w:sz w:val="18"/>
                <w:szCs w:val="18"/>
              </w:rPr>
            </w:pPr>
            <w:r w:rsidRPr="003A4099">
              <w:rPr>
                <w:color w:val="000000"/>
                <w:sz w:val="18"/>
                <w:szCs w:val="18"/>
                <w:lang w:val="en-US"/>
              </w:rPr>
              <w:t>36</w:t>
            </w:r>
          </w:p>
        </w:tc>
        <w:tc>
          <w:tcPr>
            <w:tcW w:w="328" w:type="pct"/>
            <w:shd w:val="clear" w:color="auto" w:fill="auto"/>
            <w:vAlign w:val="center"/>
          </w:tcPr>
          <w:p w14:paraId="08696274" w14:textId="77777777" w:rsidR="00673E3A" w:rsidRPr="003A4099" w:rsidRDefault="00673E3A" w:rsidP="00673E3A">
            <w:pPr>
              <w:jc w:val="right"/>
              <w:rPr>
                <w:sz w:val="18"/>
                <w:szCs w:val="18"/>
              </w:rPr>
            </w:pPr>
            <w:r w:rsidRPr="003A4099">
              <w:rPr>
                <w:color w:val="000000"/>
                <w:sz w:val="18"/>
                <w:szCs w:val="18"/>
                <w:lang w:val="en-US"/>
              </w:rPr>
              <w:t>(37)</w:t>
            </w:r>
          </w:p>
        </w:tc>
        <w:tc>
          <w:tcPr>
            <w:tcW w:w="417" w:type="pct"/>
            <w:gridSpan w:val="2"/>
            <w:shd w:val="clear" w:color="auto" w:fill="auto"/>
            <w:vAlign w:val="bottom"/>
          </w:tcPr>
          <w:p w14:paraId="4DF2AF51" w14:textId="77777777" w:rsidR="00673E3A" w:rsidRPr="003A4099" w:rsidRDefault="00673E3A" w:rsidP="00673E3A">
            <w:pPr>
              <w:jc w:val="right"/>
              <w:rPr>
                <w:sz w:val="18"/>
                <w:szCs w:val="18"/>
              </w:rPr>
            </w:pPr>
            <w:r w:rsidRPr="003A4099">
              <w:rPr>
                <w:color w:val="000000"/>
                <w:sz w:val="18"/>
                <w:szCs w:val="18"/>
                <w:lang w:val="en-US"/>
              </w:rPr>
              <w:t>1.20</w:t>
            </w:r>
          </w:p>
        </w:tc>
        <w:tc>
          <w:tcPr>
            <w:tcW w:w="647" w:type="pct"/>
            <w:shd w:val="clear" w:color="auto" w:fill="auto"/>
            <w:vAlign w:val="bottom"/>
          </w:tcPr>
          <w:p w14:paraId="723C9296" w14:textId="77777777" w:rsidR="00673E3A" w:rsidRPr="003A4099" w:rsidRDefault="00673E3A" w:rsidP="0054481F">
            <w:pPr>
              <w:jc w:val="right"/>
              <w:rPr>
                <w:sz w:val="18"/>
                <w:szCs w:val="18"/>
              </w:rPr>
            </w:pPr>
            <w:r w:rsidRPr="003A4099">
              <w:rPr>
                <w:color w:val="000000"/>
                <w:sz w:val="18"/>
                <w:szCs w:val="18"/>
                <w:lang w:val="en-US"/>
              </w:rPr>
              <w:t>(0.76, 1.92)</w:t>
            </w:r>
          </w:p>
        </w:tc>
        <w:tc>
          <w:tcPr>
            <w:tcW w:w="491" w:type="pct"/>
            <w:shd w:val="clear" w:color="auto" w:fill="FFFFFF" w:themeFill="background1"/>
          </w:tcPr>
          <w:p w14:paraId="18D06E5E" w14:textId="77777777" w:rsidR="00673E3A" w:rsidRPr="00CB4E07" w:rsidRDefault="00673E3A" w:rsidP="00673E3A">
            <w:pPr>
              <w:jc w:val="right"/>
              <w:rPr>
                <w:sz w:val="18"/>
                <w:szCs w:val="18"/>
              </w:rPr>
            </w:pPr>
          </w:p>
        </w:tc>
      </w:tr>
      <w:tr w:rsidR="00673E3A" w14:paraId="01E4DE7E" w14:textId="77777777" w:rsidTr="00926454">
        <w:tc>
          <w:tcPr>
            <w:tcW w:w="1966" w:type="pct"/>
            <w:gridSpan w:val="3"/>
            <w:shd w:val="clear" w:color="auto" w:fill="auto"/>
          </w:tcPr>
          <w:p w14:paraId="605DC315" w14:textId="77777777" w:rsidR="00673E3A" w:rsidRPr="003A4099" w:rsidRDefault="00673E3A" w:rsidP="00673E3A">
            <w:pPr>
              <w:rPr>
                <w:sz w:val="18"/>
                <w:szCs w:val="18"/>
              </w:rPr>
            </w:pPr>
            <w:r w:rsidRPr="003A4099">
              <w:rPr>
                <w:b/>
                <w:sz w:val="18"/>
                <w:szCs w:val="18"/>
              </w:rPr>
              <w:t>Verbal aggression perpetrator</w:t>
            </w:r>
          </w:p>
        </w:tc>
        <w:tc>
          <w:tcPr>
            <w:tcW w:w="329" w:type="pct"/>
            <w:shd w:val="clear" w:color="auto" w:fill="auto"/>
          </w:tcPr>
          <w:p w14:paraId="0811F08C" w14:textId="77777777" w:rsidR="00673E3A" w:rsidRPr="003A4099" w:rsidRDefault="00673E3A" w:rsidP="00673E3A">
            <w:pPr>
              <w:jc w:val="right"/>
              <w:rPr>
                <w:sz w:val="18"/>
                <w:szCs w:val="18"/>
              </w:rPr>
            </w:pPr>
          </w:p>
        </w:tc>
        <w:tc>
          <w:tcPr>
            <w:tcW w:w="330" w:type="pct"/>
            <w:shd w:val="clear" w:color="auto" w:fill="auto"/>
            <w:vAlign w:val="bottom"/>
          </w:tcPr>
          <w:p w14:paraId="3345DE43" w14:textId="77777777" w:rsidR="00673E3A" w:rsidRPr="003A4099" w:rsidRDefault="00673E3A" w:rsidP="00673E3A">
            <w:pPr>
              <w:jc w:val="right"/>
              <w:rPr>
                <w:sz w:val="18"/>
                <w:szCs w:val="18"/>
              </w:rPr>
            </w:pPr>
          </w:p>
        </w:tc>
        <w:tc>
          <w:tcPr>
            <w:tcW w:w="491" w:type="pct"/>
            <w:shd w:val="clear" w:color="auto" w:fill="auto"/>
            <w:vAlign w:val="center"/>
          </w:tcPr>
          <w:p w14:paraId="1A6C7B0C" w14:textId="77777777" w:rsidR="00673E3A" w:rsidRPr="003A4099" w:rsidRDefault="00673E3A" w:rsidP="00673E3A">
            <w:pPr>
              <w:jc w:val="right"/>
              <w:rPr>
                <w:sz w:val="18"/>
                <w:szCs w:val="18"/>
              </w:rPr>
            </w:pPr>
          </w:p>
        </w:tc>
        <w:tc>
          <w:tcPr>
            <w:tcW w:w="328" w:type="pct"/>
            <w:shd w:val="clear" w:color="auto" w:fill="auto"/>
            <w:vAlign w:val="bottom"/>
          </w:tcPr>
          <w:p w14:paraId="4EB93282" w14:textId="77777777" w:rsidR="00673E3A" w:rsidRPr="003A4099" w:rsidRDefault="00673E3A" w:rsidP="00673E3A">
            <w:pPr>
              <w:jc w:val="right"/>
              <w:rPr>
                <w:sz w:val="18"/>
                <w:szCs w:val="18"/>
              </w:rPr>
            </w:pPr>
          </w:p>
        </w:tc>
        <w:tc>
          <w:tcPr>
            <w:tcW w:w="417" w:type="pct"/>
            <w:gridSpan w:val="2"/>
            <w:shd w:val="clear" w:color="auto" w:fill="auto"/>
            <w:vAlign w:val="center"/>
          </w:tcPr>
          <w:p w14:paraId="31D37314" w14:textId="77777777" w:rsidR="00673E3A" w:rsidRPr="003A4099" w:rsidRDefault="00673E3A" w:rsidP="00673E3A">
            <w:pPr>
              <w:jc w:val="right"/>
              <w:rPr>
                <w:sz w:val="18"/>
                <w:szCs w:val="18"/>
              </w:rPr>
            </w:pPr>
          </w:p>
        </w:tc>
        <w:tc>
          <w:tcPr>
            <w:tcW w:w="647" w:type="pct"/>
            <w:shd w:val="clear" w:color="auto" w:fill="auto"/>
            <w:vAlign w:val="bottom"/>
          </w:tcPr>
          <w:p w14:paraId="17F2958B" w14:textId="77777777" w:rsidR="00673E3A" w:rsidRPr="003A4099" w:rsidRDefault="00673E3A" w:rsidP="0054481F">
            <w:pPr>
              <w:jc w:val="right"/>
              <w:rPr>
                <w:sz w:val="18"/>
                <w:szCs w:val="18"/>
              </w:rPr>
            </w:pPr>
          </w:p>
        </w:tc>
        <w:tc>
          <w:tcPr>
            <w:tcW w:w="491" w:type="pct"/>
            <w:shd w:val="clear" w:color="auto" w:fill="D9D9D9" w:themeFill="background1" w:themeFillShade="D9"/>
            <w:vAlign w:val="bottom"/>
          </w:tcPr>
          <w:p w14:paraId="505FAFB7" w14:textId="37F2A8EF" w:rsidR="00673E3A" w:rsidRPr="00CB4E07" w:rsidRDefault="009A08EE" w:rsidP="00673E3A">
            <w:pPr>
              <w:jc w:val="right"/>
              <w:rPr>
                <w:sz w:val="18"/>
                <w:szCs w:val="18"/>
              </w:rPr>
            </w:pPr>
            <w:r>
              <w:rPr>
                <w:sz w:val="18"/>
                <w:szCs w:val="18"/>
              </w:rPr>
              <w:t>0.003</w:t>
            </w:r>
          </w:p>
        </w:tc>
      </w:tr>
      <w:tr w:rsidR="00673E3A" w14:paraId="1C68F07E" w14:textId="77777777" w:rsidTr="00926454">
        <w:tc>
          <w:tcPr>
            <w:tcW w:w="142" w:type="pct"/>
            <w:gridSpan w:val="2"/>
            <w:shd w:val="clear" w:color="auto" w:fill="auto"/>
          </w:tcPr>
          <w:p w14:paraId="4438478A" w14:textId="77777777" w:rsidR="00673E3A" w:rsidRPr="003A4099" w:rsidRDefault="00673E3A" w:rsidP="00673E3A">
            <w:pPr>
              <w:rPr>
                <w:b/>
                <w:sz w:val="18"/>
                <w:szCs w:val="18"/>
              </w:rPr>
            </w:pPr>
          </w:p>
        </w:tc>
        <w:tc>
          <w:tcPr>
            <w:tcW w:w="1825" w:type="pct"/>
            <w:shd w:val="clear" w:color="auto" w:fill="auto"/>
          </w:tcPr>
          <w:p w14:paraId="3E1D42B7" w14:textId="77777777" w:rsidR="00673E3A" w:rsidRPr="003A4099" w:rsidRDefault="00673E3A" w:rsidP="00673E3A">
            <w:pPr>
              <w:rPr>
                <w:sz w:val="18"/>
                <w:szCs w:val="18"/>
              </w:rPr>
            </w:pPr>
            <w:r w:rsidRPr="003A4099">
              <w:rPr>
                <w:sz w:val="18"/>
                <w:szCs w:val="18"/>
              </w:rPr>
              <w:t>No</w:t>
            </w:r>
          </w:p>
        </w:tc>
        <w:tc>
          <w:tcPr>
            <w:tcW w:w="329" w:type="pct"/>
            <w:shd w:val="clear" w:color="auto" w:fill="auto"/>
            <w:vAlign w:val="bottom"/>
          </w:tcPr>
          <w:p w14:paraId="03953F33" w14:textId="77777777" w:rsidR="00673E3A" w:rsidRPr="003A4099" w:rsidRDefault="00673E3A" w:rsidP="00673E3A">
            <w:pPr>
              <w:jc w:val="right"/>
              <w:rPr>
                <w:sz w:val="18"/>
                <w:szCs w:val="18"/>
              </w:rPr>
            </w:pPr>
            <w:r w:rsidRPr="003A4099">
              <w:rPr>
                <w:color w:val="000000"/>
                <w:sz w:val="18"/>
                <w:szCs w:val="18"/>
                <w:lang w:val="en-US"/>
              </w:rPr>
              <w:t>144</w:t>
            </w:r>
          </w:p>
        </w:tc>
        <w:tc>
          <w:tcPr>
            <w:tcW w:w="330" w:type="pct"/>
            <w:shd w:val="clear" w:color="auto" w:fill="auto"/>
            <w:vAlign w:val="center"/>
          </w:tcPr>
          <w:p w14:paraId="0FA63D67" w14:textId="77777777" w:rsidR="00673E3A" w:rsidRPr="003A4099" w:rsidRDefault="00673E3A" w:rsidP="00673E3A">
            <w:pPr>
              <w:jc w:val="right"/>
              <w:rPr>
                <w:sz w:val="18"/>
                <w:szCs w:val="18"/>
              </w:rPr>
            </w:pPr>
            <w:r w:rsidRPr="003A4099">
              <w:rPr>
                <w:color w:val="000000"/>
                <w:sz w:val="18"/>
                <w:szCs w:val="18"/>
                <w:lang w:val="en-US"/>
              </w:rPr>
              <w:t>(74)</w:t>
            </w:r>
          </w:p>
        </w:tc>
        <w:tc>
          <w:tcPr>
            <w:tcW w:w="491" w:type="pct"/>
            <w:shd w:val="clear" w:color="auto" w:fill="auto"/>
            <w:vAlign w:val="bottom"/>
          </w:tcPr>
          <w:p w14:paraId="778E62E5" w14:textId="77777777" w:rsidR="00673E3A" w:rsidRPr="003A4099" w:rsidRDefault="00673E3A" w:rsidP="00673E3A">
            <w:pPr>
              <w:jc w:val="right"/>
              <w:rPr>
                <w:sz w:val="18"/>
                <w:szCs w:val="18"/>
              </w:rPr>
            </w:pPr>
            <w:r w:rsidRPr="003A4099">
              <w:rPr>
                <w:color w:val="000000"/>
                <w:sz w:val="18"/>
                <w:szCs w:val="18"/>
                <w:lang w:val="en-US"/>
              </w:rPr>
              <w:t>51</w:t>
            </w:r>
          </w:p>
        </w:tc>
        <w:tc>
          <w:tcPr>
            <w:tcW w:w="328" w:type="pct"/>
            <w:shd w:val="clear" w:color="auto" w:fill="auto"/>
            <w:vAlign w:val="center"/>
          </w:tcPr>
          <w:p w14:paraId="2C74DA29" w14:textId="77777777" w:rsidR="00673E3A" w:rsidRPr="003A4099" w:rsidRDefault="00673E3A" w:rsidP="00673E3A">
            <w:pPr>
              <w:jc w:val="right"/>
              <w:rPr>
                <w:sz w:val="18"/>
                <w:szCs w:val="18"/>
              </w:rPr>
            </w:pPr>
            <w:r w:rsidRPr="003A4099">
              <w:rPr>
                <w:color w:val="000000"/>
                <w:sz w:val="18"/>
                <w:szCs w:val="18"/>
                <w:lang w:val="en-US"/>
              </w:rPr>
              <w:t>(26)</w:t>
            </w:r>
          </w:p>
        </w:tc>
        <w:tc>
          <w:tcPr>
            <w:tcW w:w="417" w:type="pct"/>
            <w:gridSpan w:val="2"/>
            <w:shd w:val="clear" w:color="auto" w:fill="auto"/>
            <w:vAlign w:val="bottom"/>
          </w:tcPr>
          <w:p w14:paraId="19E23130"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1585AD32" w14:textId="77777777" w:rsidR="00673E3A" w:rsidRPr="003A4099" w:rsidRDefault="00673E3A" w:rsidP="0054481F">
            <w:pPr>
              <w:jc w:val="right"/>
              <w:rPr>
                <w:sz w:val="18"/>
                <w:szCs w:val="18"/>
              </w:rPr>
            </w:pPr>
          </w:p>
        </w:tc>
        <w:tc>
          <w:tcPr>
            <w:tcW w:w="491" w:type="pct"/>
            <w:shd w:val="clear" w:color="auto" w:fill="FFFFFF" w:themeFill="background1"/>
          </w:tcPr>
          <w:p w14:paraId="445217D4" w14:textId="77777777" w:rsidR="00673E3A" w:rsidRPr="00CB4E07" w:rsidRDefault="00673E3A" w:rsidP="00673E3A">
            <w:pPr>
              <w:jc w:val="right"/>
              <w:rPr>
                <w:sz w:val="18"/>
                <w:szCs w:val="18"/>
              </w:rPr>
            </w:pPr>
          </w:p>
        </w:tc>
      </w:tr>
      <w:tr w:rsidR="00673E3A" w14:paraId="2E4CF9FE" w14:textId="77777777" w:rsidTr="00926454">
        <w:tc>
          <w:tcPr>
            <w:tcW w:w="142" w:type="pct"/>
            <w:gridSpan w:val="2"/>
            <w:shd w:val="clear" w:color="auto" w:fill="auto"/>
          </w:tcPr>
          <w:p w14:paraId="00DEC866" w14:textId="77777777" w:rsidR="00673E3A" w:rsidRPr="003A4099" w:rsidRDefault="00673E3A" w:rsidP="00673E3A">
            <w:pPr>
              <w:rPr>
                <w:b/>
                <w:sz w:val="18"/>
                <w:szCs w:val="18"/>
              </w:rPr>
            </w:pPr>
          </w:p>
        </w:tc>
        <w:tc>
          <w:tcPr>
            <w:tcW w:w="1825" w:type="pct"/>
            <w:shd w:val="clear" w:color="auto" w:fill="auto"/>
          </w:tcPr>
          <w:p w14:paraId="7DBAB47D" w14:textId="77777777" w:rsidR="00673E3A" w:rsidRPr="003A4099" w:rsidRDefault="00673E3A" w:rsidP="00673E3A">
            <w:pPr>
              <w:rPr>
                <w:sz w:val="18"/>
                <w:szCs w:val="18"/>
              </w:rPr>
            </w:pPr>
            <w:r w:rsidRPr="003A4099">
              <w:rPr>
                <w:sz w:val="18"/>
                <w:szCs w:val="18"/>
              </w:rPr>
              <w:t>Yes</w:t>
            </w:r>
          </w:p>
        </w:tc>
        <w:tc>
          <w:tcPr>
            <w:tcW w:w="329" w:type="pct"/>
            <w:shd w:val="clear" w:color="auto" w:fill="auto"/>
            <w:vAlign w:val="bottom"/>
          </w:tcPr>
          <w:p w14:paraId="7EAB0B88" w14:textId="77777777" w:rsidR="00673E3A" w:rsidRPr="003A4099" w:rsidRDefault="00673E3A" w:rsidP="00673E3A">
            <w:pPr>
              <w:jc w:val="right"/>
              <w:rPr>
                <w:sz w:val="18"/>
                <w:szCs w:val="18"/>
              </w:rPr>
            </w:pPr>
            <w:r w:rsidRPr="003A4099">
              <w:rPr>
                <w:color w:val="000000"/>
                <w:sz w:val="18"/>
                <w:szCs w:val="18"/>
                <w:lang w:val="en-US"/>
              </w:rPr>
              <w:t>172</w:t>
            </w:r>
          </w:p>
        </w:tc>
        <w:tc>
          <w:tcPr>
            <w:tcW w:w="330" w:type="pct"/>
            <w:shd w:val="clear" w:color="auto" w:fill="auto"/>
            <w:vAlign w:val="center"/>
          </w:tcPr>
          <w:p w14:paraId="02E649FC" w14:textId="77777777" w:rsidR="00673E3A" w:rsidRPr="003A4099" w:rsidRDefault="00673E3A" w:rsidP="00673E3A">
            <w:pPr>
              <w:jc w:val="right"/>
              <w:rPr>
                <w:sz w:val="18"/>
                <w:szCs w:val="18"/>
              </w:rPr>
            </w:pPr>
            <w:r w:rsidRPr="003A4099">
              <w:rPr>
                <w:color w:val="000000"/>
                <w:sz w:val="18"/>
                <w:szCs w:val="18"/>
                <w:lang w:val="en-US"/>
              </w:rPr>
              <w:t>(61)</w:t>
            </w:r>
          </w:p>
        </w:tc>
        <w:tc>
          <w:tcPr>
            <w:tcW w:w="491" w:type="pct"/>
            <w:shd w:val="clear" w:color="auto" w:fill="auto"/>
            <w:vAlign w:val="bottom"/>
          </w:tcPr>
          <w:p w14:paraId="57B0F979" w14:textId="77777777" w:rsidR="00673E3A" w:rsidRPr="003A4099" w:rsidRDefault="00673E3A" w:rsidP="00673E3A">
            <w:pPr>
              <w:jc w:val="right"/>
              <w:rPr>
                <w:sz w:val="18"/>
                <w:szCs w:val="18"/>
              </w:rPr>
            </w:pPr>
            <w:r w:rsidRPr="003A4099">
              <w:rPr>
                <w:color w:val="000000"/>
                <w:sz w:val="18"/>
                <w:szCs w:val="18"/>
                <w:lang w:val="en-US"/>
              </w:rPr>
              <w:t>110</w:t>
            </w:r>
          </w:p>
        </w:tc>
        <w:tc>
          <w:tcPr>
            <w:tcW w:w="328" w:type="pct"/>
            <w:shd w:val="clear" w:color="auto" w:fill="auto"/>
            <w:vAlign w:val="center"/>
          </w:tcPr>
          <w:p w14:paraId="3B5F8840" w14:textId="77777777" w:rsidR="00673E3A" w:rsidRPr="003A4099" w:rsidRDefault="00673E3A" w:rsidP="00673E3A">
            <w:pPr>
              <w:jc w:val="right"/>
              <w:rPr>
                <w:sz w:val="18"/>
                <w:szCs w:val="18"/>
              </w:rPr>
            </w:pPr>
            <w:r w:rsidRPr="003A4099">
              <w:rPr>
                <w:color w:val="000000"/>
                <w:sz w:val="18"/>
                <w:szCs w:val="18"/>
                <w:lang w:val="en-US"/>
              </w:rPr>
              <w:t>(39)</w:t>
            </w:r>
          </w:p>
        </w:tc>
        <w:tc>
          <w:tcPr>
            <w:tcW w:w="417" w:type="pct"/>
            <w:gridSpan w:val="2"/>
            <w:shd w:val="clear" w:color="auto" w:fill="auto"/>
            <w:vAlign w:val="bottom"/>
          </w:tcPr>
          <w:p w14:paraId="5AFAE24E" w14:textId="77777777" w:rsidR="00673E3A" w:rsidRPr="003A4099" w:rsidRDefault="00673E3A" w:rsidP="00673E3A">
            <w:pPr>
              <w:jc w:val="right"/>
              <w:rPr>
                <w:sz w:val="18"/>
                <w:szCs w:val="18"/>
              </w:rPr>
            </w:pPr>
            <w:r w:rsidRPr="003A4099">
              <w:rPr>
                <w:color w:val="000000"/>
                <w:sz w:val="18"/>
                <w:szCs w:val="18"/>
                <w:lang w:val="en-US"/>
              </w:rPr>
              <w:t>1.81</w:t>
            </w:r>
          </w:p>
        </w:tc>
        <w:tc>
          <w:tcPr>
            <w:tcW w:w="647" w:type="pct"/>
            <w:shd w:val="clear" w:color="auto" w:fill="auto"/>
            <w:vAlign w:val="bottom"/>
          </w:tcPr>
          <w:p w14:paraId="65C8A91E" w14:textId="77777777" w:rsidR="00673E3A" w:rsidRPr="003A4099" w:rsidRDefault="00673E3A" w:rsidP="0054481F">
            <w:pPr>
              <w:jc w:val="right"/>
              <w:rPr>
                <w:sz w:val="18"/>
                <w:szCs w:val="18"/>
              </w:rPr>
            </w:pPr>
            <w:r w:rsidRPr="003A4099">
              <w:rPr>
                <w:color w:val="000000"/>
                <w:sz w:val="18"/>
                <w:szCs w:val="18"/>
                <w:lang w:val="en-US"/>
              </w:rPr>
              <w:t>(1.21, 2.69)</w:t>
            </w:r>
          </w:p>
        </w:tc>
        <w:tc>
          <w:tcPr>
            <w:tcW w:w="491" w:type="pct"/>
            <w:shd w:val="clear" w:color="auto" w:fill="FFFFFF" w:themeFill="background1"/>
          </w:tcPr>
          <w:p w14:paraId="5E0CDB7C" w14:textId="77777777" w:rsidR="00673E3A" w:rsidRPr="003A30A0" w:rsidRDefault="00673E3A" w:rsidP="00673E3A">
            <w:pPr>
              <w:jc w:val="right"/>
              <w:rPr>
                <w:sz w:val="18"/>
                <w:szCs w:val="18"/>
              </w:rPr>
            </w:pPr>
          </w:p>
        </w:tc>
      </w:tr>
      <w:tr w:rsidR="00673E3A" w14:paraId="15D08BDF" w14:textId="77777777" w:rsidTr="00926454">
        <w:tc>
          <w:tcPr>
            <w:tcW w:w="1966" w:type="pct"/>
            <w:gridSpan w:val="3"/>
            <w:shd w:val="clear" w:color="auto" w:fill="auto"/>
          </w:tcPr>
          <w:p w14:paraId="5A1F45DC" w14:textId="77777777" w:rsidR="00673E3A" w:rsidRPr="003A4099" w:rsidRDefault="00673E3A" w:rsidP="00673E3A">
            <w:pPr>
              <w:rPr>
                <w:sz w:val="18"/>
                <w:szCs w:val="18"/>
              </w:rPr>
            </w:pPr>
            <w:r w:rsidRPr="003A4099">
              <w:rPr>
                <w:b/>
                <w:sz w:val="18"/>
                <w:szCs w:val="18"/>
              </w:rPr>
              <w:t>Verbal aggression victim</w:t>
            </w:r>
          </w:p>
        </w:tc>
        <w:tc>
          <w:tcPr>
            <w:tcW w:w="329" w:type="pct"/>
            <w:shd w:val="clear" w:color="auto" w:fill="auto"/>
          </w:tcPr>
          <w:p w14:paraId="7CC7F8C9" w14:textId="77777777" w:rsidR="00673E3A" w:rsidRPr="003A4099" w:rsidRDefault="00673E3A" w:rsidP="00673E3A">
            <w:pPr>
              <w:jc w:val="right"/>
              <w:rPr>
                <w:sz w:val="18"/>
                <w:szCs w:val="18"/>
              </w:rPr>
            </w:pPr>
          </w:p>
        </w:tc>
        <w:tc>
          <w:tcPr>
            <w:tcW w:w="330" w:type="pct"/>
            <w:shd w:val="clear" w:color="auto" w:fill="auto"/>
            <w:vAlign w:val="bottom"/>
          </w:tcPr>
          <w:p w14:paraId="1EA03E7E" w14:textId="77777777" w:rsidR="00673E3A" w:rsidRPr="003A4099" w:rsidRDefault="00673E3A" w:rsidP="00673E3A">
            <w:pPr>
              <w:jc w:val="right"/>
              <w:rPr>
                <w:sz w:val="18"/>
                <w:szCs w:val="18"/>
              </w:rPr>
            </w:pPr>
          </w:p>
        </w:tc>
        <w:tc>
          <w:tcPr>
            <w:tcW w:w="491" w:type="pct"/>
            <w:shd w:val="clear" w:color="auto" w:fill="auto"/>
            <w:vAlign w:val="center"/>
          </w:tcPr>
          <w:p w14:paraId="048A2AD7" w14:textId="77777777" w:rsidR="00673E3A" w:rsidRPr="003A4099" w:rsidRDefault="00673E3A" w:rsidP="00673E3A">
            <w:pPr>
              <w:jc w:val="right"/>
              <w:rPr>
                <w:sz w:val="18"/>
                <w:szCs w:val="18"/>
              </w:rPr>
            </w:pPr>
          </w:p>
        </w:tc>
        <w:tc>
          <w:tcPr>
            <w:tcW w:w="328" w:type="pct"/>
            <w:shd w:val="clear" w:color="auto" w:fill="auto"/>
            <w:vAlign w:val="bottom"/>
          </w:tcPr>
          <w:p w14:paraId="439A1D06" w14:textId="77777777" w:rsidR="00673E3A" w:rsidRPr="003A4099" w:rsidRDefault="00673E3A" w:rsidP="00673E3A">
            <w:pPr>
              <w:jc w:val="right"/>
              <w:rPr>
                <w:sz w:val="18"/>
                <w:szCs w:val="18"/>
              </w:rPr>
            </w:pPr>
          </w:p>
        </w:tc>
        <w:tc>
          <w:tcPr>
            <w:tcW w:w="417" w:type="pct"/>
            <w:gridSpan w:val="2"/>
            <w:shd w:val="clear" w:color="auto" w:fill="auto"/>
            <w:vAlign w:val="center"/>
          </w:tcPr>
          <w:p w14:paraId="0A583B63" w14:textId="77777777" w:rsidR="00673E3A" w:rsidRPr="003A4099" w:rsidRDefault="00673E3A" w:rsidP="00673E3A">
            <w:pPr>
              <w:jc w:val="right"/>
              <w:rPr>
                <w:sz w:val="18"/>
                <w:szCs w:val="18"/>
              </w:rPr>
            </w:pPr>
          </w:p>
        </w:tc>
        <w:tc>
          <w:tcPr>
            <w:tcW w:w="647" w:type="pct"/>
            <w:shd w:val="clear" w:color="auto" w:fill="auto"/>
            <w:vAlign w:val="bottom"/>
          </w:tcPr>
          <w:p w14:paraId="75EAEE06" w14:textId="77777777" w:rsidR="00673E3A" w:rsidRPr="003A4099" w:rsidRDefault="00673E3A" w:rsidP="0054481F">
            <w:pPr>
              <w:jc w:val="right"/>
              <w:rPr>
                <w:sz w:val="18"/>
                <w:szCs w:val="18"/>
              </w:rPr>
            </w:pPr>
          </w:p>
        </w:tc>
        <w:tc>
          <w:tcPr>
            <w:tcW w:w="491" w:type="pct"/>
            <w:shd w:val="clear" w:color="auto" w:fill="D9D9D9" w:themeFill="background1" w:themeFillShade="D9"/>
            <w:vAlign w:val="bottom"/>
          </w:tcPr>
          <w:p w14:paraId="50BA4AB3" w14:textId="68E9E7D5" w:rsidR="00673E3A" w:rsidRPr="003A30A0" w:rsidRDefault="00B073DC" w:rsidP="00673E3A">
            <w:pPr>
              <w:jc w:val="right"/>
              <w:rPr>
                <w:sz w:val="18"/>
                <w:szCs w:val="18"/>
              </w:rPr>
            </w:pPr>
            <w:r>
              <w:rPr>
                <w:sz w:val="18"/>
                <w:szCs w:val="18"/>
              </w:rPr>
              <w:t>0.03</w:t>
            </w:r>
          </w:p>
        </w:tc>
      </w:tr>
      <w:tr w:rsidR="00673E3A" w14:paraId="77A46291" w14:textId="77777777" w:rsidTr="00926454">
        <w:tc>
          <w:tcPr>
            <w:tcW w:w="142" w:type="pct"/>
            <w:gridSpan w:val="2"/>
            <w:shd w:val="clear" w:color="auto" w:fill="auto"/>
          </w:tcPr>
          <w:p w14:paraId="7C92B17D" w14:textId="77777777" w:rsidR="00673E3A" w:rsidRPr="003A4099" w:rsidRDefault="00673E3A" w:rsidP="00673E3A">
            <w:pPr>
              <w:rPr>
                <w:b/>
                <w:sz w:val="18"/>
                <w:szCs w:val="18"/>
              </w:rPr>
            </w:pPr>
          </w:p>
        </w:tc>
        <w:tc>
          <w:tcPr>
            <w:tcW w:w="1825" w:type="pct"/>
            <w:shd w:val="clear" w:color="auto" w:fill="auto"/>
          </w:tcPr>
          <w:p w14:paraId="22B0138E" w14:textId="77777777" w:rsidR="00673E3A" w:rsidRPr="003A4099" w:rsidRDefault="00673E3A" w:rsidP="00673E3A">
            <w:pPr>
              <w:rPr>
                <w:sz w:val="18"/>
                <w:szCs w:val="18"/>
              </w:rPr>
            </w:pPr>
            <w:r w:rsidRPr="003A4099">
              <w:rPr>
                <w:sz w:val="18"/>
                <w:szCs w:val="18"/>
              </w:rPr>
              <w:t>No</w:t>
            </w:r>
          </w:p>
        </w:tc>
        <w:tc>
          <w:tcPr>
            <w:tcW w:w="329" w:type="pct"/>
            <w:shd w:val="clear" w:color="auto" w:fill="auto"/>
            <w:vAlign w:val="bottom"/>
          </w:tcPr>
          <w:p w14:paraId="57EAEDE6" w14:textId="77777777" w:rsidR="00673E3A" w:rsidRPr="003A4099" w:rsidRDefault="00673E3A" w:rsidP="00673E3A">
            <w:pPr>
              <w:jc w:val="right"/>
              <w:rPr>
                <w:sz w:val="18"/>
                <w:szCs w:val="18"/>
              </w:rPr>
            </w:pPr>
            <w:r w:rsidRPr="003A4099">
              <w:rPr>
                <w:color w:val="000000"/>
                <w:sz w:val="18"/>
                <w:szCs w:val="18"/>
                <w:lang w:val="en-US"/>
              </w:rPr>
              <w:t>156</w:t>
            </w:r>
          </w:p>
        </w:tc>
        <w:tc>
          <w:tcPr>
            <w:tcW w:w="330" w:type="pct"/>
            <w:shd w:val="clear" w:color="auto" w:fill="auto"/>
            <w:vAlign w:val="center"/>
          </w:tcPr>
          <w:p w14:paraId="6AB57D0C" w14:textId="77777777" w:rsidR="00673E3A" w:rsidRPr="003A4099" w:rsidRDefault="00673E3A" w:rsidP="00673E3A">
            <w:pPr>
              <w:jc w:val="right"/>
              <w:rPr>
                <w:sz w:val="18"/>
                <w:szCs w:val="18"/>
              </w:rPr>
            </w:pPr>
            <w:r w:rsidRPr="003A4099">
              <w:rPr>
                <w:color w:val="000000"/>
                <w:sz w:val="18"/>
                <w:szCs w:val="18"/>
                <w:lang w:val="en-US"/>
              </w:rPr>
              <w:t>(71)</w:t>
            </w:r>
          </w:p>
        </w:tc>
        <w:tc>
          <w:tcPr>
            <w:tcW w:w="491" w:type="pct"/>
            <w:shd w:val="clear" w:color="auto" w:fill="auto"/>
            <w:vAlign w:val="bottom"/>
          </w:tcPr>
          <w:p w14:paraId="4F8B3629" w14:textId="77777777" w:rsidR="00673E3A" w:rsidRPr="003A4099" w:rsidRDefault="00673E3A" w:rsidP="00673E3A">
            <w:pPr>
              <w:jc w:val="right"/>
              <w:rPr>
                <w:sz w:val="18"/>
                <w:szCs w:val="18"/>
              </w:rPr>
            </w:pPr>
            <w:r w:rsidRPr="003A4099">
              <w:rPr>
                <w:color w:val="000000"/>
                <w:sz w:val="18"/>
                <w:szCs w:val="18"/>
                <w:lang w:val="en-US"/>
              </w:rPr>
              <w:t>63</w:t>
            </w:r>
          </w:p>
        </w:tc>
        <w:tc>
          <w:tcPr>
            <w:tcW w:w="328" w:type="pct"/>
            <w:shd w:val="clear" w:color="auto" w:fill="auto"/>
            <w:vAlign w:val="center"/>
          </w:tcPr>
          <w:p w14:paraId="2AA9A5F4" w14:textId="77777777" w:rsidR="00673E3A" w:rsidRPr="003A4099" w:rsidRDefault="00673E3A" w:rsidP="00673E3A">
            <w:pPr>
              <w:jc w:val="right"/>
              <w:rPr>
                <w:sz w:val="18"/>
                <w:szCs w:val="18"/>
              </w:rPr>
            </w:pPr>
            <w:r w:rsidRPr="003A4099">
              <w:rPr>
                <w:color w:val="000000"/>
                <w:sz w:val="18"/>
                <w:szCs w:val="18"/>
                <w:lang w:val="en-US"/>
              </w:rPr>
              <w:t>(29)</w:t>
            </w:r>
          </w:p>
        </w:tc>
        <w:tc>
          <w:tcPr>
            <w:tcW w:w="417" w:type="pct"/>
            <w:gridSpan w:val="2"/>
            <w:shd w:val="clear" w:color="auto" w:fill="auto"/>
            <w:vAlign w:val="bottom"/>
          </w:tcPr>
          <w:p w14:paraId="49503A10"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25D04909" w14:textId="77777777" w:rsidR="00673E3A" w:rsidRPr="003A4099" w:rsidRDefault="00673E3A" w:rsidP="0054481F">
            <w:pPr>
              <w:jc w:val="right"/>
              <w:rPr>
                <w:sz w:val="18"/>
                <w:szCs w:val="18"/>
              </w:rPr>
            </w:pPr>
          </w:p>
        </w:tc>
        <w:tc>
          <w:tcPr>
            <w:tcW w:w="491" w:type="pct"/>
            <w:shd w:val="clear" w:color="auto" w:fill="FFFFFF" w:themeFill="background1"/>
          </w:tcPr>
          <w:p w14:paraId="428EB436" w14:textId="77777777" w:rsidR="00673E3A" w:rsidRPr="003A30A0" w:rsidRDefault="00673E3A" w:rsidP="00673E3A">
            <w:pPr>
              <w:jc w:val="right"/>
              <w:rPr>
                <w:sz w:val="18"/>
                <w:szCs w:val="18"/>
              </w:rPr>
            </w:pPr>
          </w:p>
        </w:tc>
      </w:tr>
      <w:tr w:rsidR="00673E3A" w14:paraId="7C26D19E" w14:textId="77777777" w:rsidTr="00926454">
        <w:tc>
          <w:tcPr>
            <w:tcW w:w="142" w:type="pct"/>
            <w:gridSpan w:val="2"/>
            <w:shd w:val="clear" w:color="auto" w:fill="auto"/>
          </w:tcPr>
          <w:p w14:paraId="7866448A" w14:textId="77777777" w:rsidR="00673E3A" w:rsidRPr="003A4099" w:rsidRDefault="00673E3A" w:rsidP="00673E3A">
            <w:pPr>
              <w:rPr>
                <w:b/>
                <w:sz w:val="18"/>
                <w:szCs w:val="18"/>
              </w:rPr>
            </w:pPr>
          </w:p>
        </w:tc>
        <w:tc>
          <w:tcPr>
            <w:tcW w:w="1825" w:type="pct"/>
            <w:shd w:val="clear" w:color="auto" w:fill="auto"/>
          </w:tcPr>
          <w:p w14:paraId="066069AF" w14:textId="77777777" w:rsidR="00673E3A" w:rsidRPr="003A4099" w:rsidRDefault="00673E3A" w:rsidP="00673E3A">
            <w:pPr>
              <w:rPr>
                <w:sz w:val="18"/>
                <w:szCs w:val="18"/>
              </w:rPr>
            </w:pPr>
            <w:r w:rsidRPr="003A4099">
              <w:rPr>
                <w:sz w:val="18"/>
                <w:szCs w:val="18"/>
              </w:rPr>
              <w:t>Yes</w:t>
            </w:r>
          </w:p>
        </w:tc>
        <w:tc>
          <w:tcPr>
            <w:tcW w:w="329" w:type="pct"/>
            <w:shd w:val="clear" w:color="auto" w:fill="auto"/>
            <w:vAlign w:val="bottom"/>
          </w:tcPr>
          <w:p w14:paraId="3BC30251" w14:textId="77777777" w:rsidR="00673E3A" w:rsidRPr="003A4099" w:rsidRDefault="00673E3A" w:rsidP="00673E3A">
            <w:pPr>
              <w:jc w:val="right"/>
              <w:rPr>
                <w:sz w:val="18"/>
                <w:szCs w:val="18"/>
              </w:rPr>
            </w:pPr>
            <w:r w:rsidRPr="003A4099">
              <w:rPr>
                <w:color w:val="000000"/>
                <w:sz w:val="18"/>
                <w:szCs w:val="18"/>
                <w:lang w:val="en-US"/>
              </w:rPr>
              <w:t>160</w:t>
            </w:r>
          </w:p>
        </w:tc>
        <w:tc>
          <w:tcPr>
            <w:tcW w:w="330" w:type="pct"/>
            <w:shd w:val="clear" w:color="auto" w:fill="auto"/>
            <w:vAlign w:val="center"/>
          </w:tcPr>
          <w:p w14:paraId="433CA98E" w14:textId="77777777" w:rsidR="00673E3A" w:rsidRPr="003A4099" w:rsidRDefault="00673E3A" w:rsidP="00673E3A">
            <w:pPr>
              <w:jc w:val="right"/>
              <w:rPr>
                <w:sz w:val="18"/>
                <w:szCs w:val="18"/>
              </w:rPr>
            </w:pPr>
            <w:r w:rsidRPr="003A4099">
              <w:rPr>
                <w:color w:val="000000"/>
                <w:sz w:val="18"/>
                <w:szCs w:val="18"/>
                <w:lang w:val="en-US"/>
              </w:rPr>
              <w:t>(62)</w:t>
            </w:r>
          </w:p>
        </w:tc>
        <w:tc>
          <w:tcPr>
            <w:tcW w:w="491" w:type="pct"/>
            <w:shd w:val="clear" w:color="auto" w:fill="auto"/>
            <w:vAlign w:val="bottom"/>
          </w:tcPr>
          <w:p w14:paraId="0941750C" w14:textId="77777777" w:rsidR="00673E3A" w:rsidRPr="003A4099" w:rsidRDefault="00673E3A" w:rsidP="00673E3A">
            <w:pPr>
              <w:jc w:val="right"/>
              <w:rPr>
                <w:sz w:val="18"/>
                <w:szCs w:val="18"/>
              </w:rPr>
            </w:pPr>
            <w:r w:rsidRPr="003A4099">
              <w:rPr>
                <w:color w:val="000000"/>
                <w:sz w:val="18"/>
                <w:szCs w:val="18"/>
                <w:lang w:val="en-US"/>
              </w:rPr>
              <w:t>98</w:t>
            </w:r>
          </w:p>
        </w:tc>
        <w:tc>
          <w:tcPr>
            <w:tcW w:w="328" w:type="pct"/>
            <w:shd w:val="clear" w:color="auto" w:fill="auto"/>
            <w:vAlign w:val="center"/>
          </w:tcPr>
          <w:p w14:paraId="2F33F346" w14:textId="77777777" w:rsidR="00673E3A" w:rsidRPr="003A4099" w:rsidRDefault="00673E3A" w:rsidP="00673E3A">
            <w:pPr>
              <w:jc w:val="right"/>
              <w:rPr>
                <w:sz w:val="18"/>
                <w:szCs w:val="18"/>
              </w:rPr>
            </w:pPr>
            <w:r w:rsidRPr="003A4099">
              <w:rPr>
                <w:color w:val="000000"/>
                <w:sz w:val="18"/>
                <w:szCs w:val="18"/>
                <w:lang w:val="en-US"/>
              </w:rPr>
              <w:t>(38)</w:t>
            </w:r>
          </w:p>
        </w:tc>
        <w:tc>
          <w:tcPr>
            <w:tcW w:w="417" w:type="pct"/>
            <w:gridSpan w:val="2"/>
            <w:shd w:val="clear" w:color="auto" w:fill="auto"/>
            <w:vAlign w:val="bottom"/>
          </w:tcPr>
          <w:p w14:paraId="77089AD2" w14:textId="77777777" w:rsidR="00673E3A" w:rsidRPr="003A4099" w:rsidRDefault="00673E3A" w:rsidP="00673E3A">
            <w:pPr>
              <w:jc w:val="right"/>
              <w:rPr>
                <w:sz w:val="18"/>
                <w:szCs w:val="18"/>
              </w:rPr>
            </w:pPr>
            <w:r w:rsidRPr="003A4099">
              <w:rPr>
                <w:color w:val="000000"/>
                <w:sz w:val="18"/>
                <w:szCs w:val="18"/>
                <w:lang w:val="en-US"/>
              </w:rPr>
              <w:t>1.52</w:t>
            </w:r>
          </w:p>
        </w:tc>
        <w:tc>
          <w:tcPr>
            <w:tcW w:w="647" w:type="pct"/>
            <w:shd w:val="clear" w:color="auto" w:fill="auto"/>
            <w:vAlign w:val="bottom"/>
          </w:tcPr>
          <w:p w14:paraId="202854B1" w14:textId="77777777" w:rsidR="00673E3A" w:rsidRPr="003A4099" w:rsidRDefault="00673E3A" w:rsidP="0054481F">
            <w:pPr>
              <w:jc w:val="right"/>
              <w:rPr>
                <w:sz w:val="18"/>
                <w:szCs w:val="18"/>
              </w:rPr>
            </w:pPr>
            <w:r w:rsidRPr="003A4099">
              <w:rPr>
                <w:color w:val="000000"/>
                <w:sz w:val="18"/>
                <w:szCs w:val="18"/>
                <w:lang w:val="en-US"/>
              </w:rPr>
              <w:t>(1.03, 2.23)</w:t>
            </w:r>
          </w:p>
        </w:tc>
        <w:tc>
          <w:tcPr>
            <w:tcW w:w="491" w:type="pct"/>
            <w:shd w:val="clear" w:color="auto" w:fill="FFFFFF" w:themeFill="background1"/>
          </w:tcPr>
          <w:p w14:paraId="4645BB14" w14:textId="77777777" w:rsidR="00673E3A" w:rsidRPr="003A30A0" w:rsidRDefault="00673E3A" w:rsidP="00673E3A">
            <w:pPr>
              <w:jc w:val="right"/>
              <w:rPr>
                <w:sz w:val="18"/>
                <w:szCs w:val="18"/>
              </w:rPr>
            </w:pPr>
          </w:p>
        </w:tc>
      </w:tr>
      <w:tr w:rsidR="00673E3A" w14:paraId="604EAA84" w14:textId="77777777" w:rsidTr="00926454">
        <w:tc>
          <w:tcPr>
            <w:tcW w:w="1966" w:type="pct"/>
            <w:gridSpan w:val="3"/>
            <w:shd w:val="clear" w:color="auto" w:fill="auto"/>
          </w:tcPr>
          <w:p w14:paraId="7844950E" w14:textId="77777777" w:rsidR="00673E3A" w:rsidRPr="003A4099" w:rsidRDefault="00673E3A" w:rsidP="00673E3A">
            <w:pPr>
              <w:rPr>
                <w:sz w:val="18"/>
                <w:szCs w:val="18"/>
              </w:rPr>
            </w:pPr>
            <w:r w:rsidRPr="003A4099">
              <w:rPr>
                <w:b/>
                <w:sz w:val="18"/>
                <w:szCs w:val="18"/>
              </w:rPr>
              <w:t>Physical violence perpetrator</w:t>
            </w:r>
          </w:p>
        </w:tc>
        <w:tc>
          <w:tcPr>
            <w:tcW w:w="329" w:type="pct"/>
            <w:shd w:val="clear" w:color="auto" w:fill="auto"/>
          </w:tcPr>
          <w:p w14:paraId="7A172142" w14:textId="77777777" w:rsidR="00673E3A" w:rsidRPr="003A4099" w:rsidRDefault="00673E3A" w:rsidP="00673E3A">
            <w:pPr>
              <w:jc w:val="right"/>
              <w:rPr>
                <w:sz w:val="18"/>
                <w:szCs w:val="18"/>
              </w:rPr>
            </w:pPr>
          </w:p>
        </w:tc>
        <w:tc>
          <w:tcPr>
            <w:tcW w:w="330" w:type="pct"/>
            <w:shd w:val="clear" w:color="auto" w:fill="auto"/>
            <w:vAlign w:val="bottom"/>
          </w:tcPr>
          <w:p w14:paraId="6463E5D3" w14:textId="77777777" w:rsidR="00673E3A" w:rsidRPr="003A4099" w:rsidRDefault="00673E3A" w:rsidP="00673E3A">
            <w:pPr>
              <w:jc w:val="right"/>
              <w:rPr>
                <w:sz w:val="18"/>
                <w:szCs w:val="18"/>
              </w:rPr>
            </w:pPr>
          </w:p>
        </w:tc>
        <w:tc>
          <w:tcPr>
            <w:tcW w:w="491" w:type="pct"/>
            <w:shd w:val="clear" w:color="auto" w:fill="auto"/>
            <w:vAlign w:val="center"/>
          </w:tcPr>
          <w:p w14:paraId="6774AB70" w14:textId="77777777" w:rsidR="00673E3A" w:rsidRPr="003A4099" w:rsidRDefault="00673E3A" w:rsidP="00673E3A">
            <w:pPr>
              <w:jc w:val="right"/>
              <w:rPr>
                <w:sz w:val="18"/>
                <w:szCs w:val="18"/>
              </w:rPr>
            </w:pPr>
          </w:p>
        </w:tc>
        <w:tc>
          <w:tcPr>
            <w:tcW w:w="328" w:type="pct"/>
            <w:shd w:val="clear" w:color="auto" w:fill="auto"/>
            <w:vAlign w:val="bottom"/>
          </w:tcPr>
          <w:p w14:paraId="01E1D516" w14:textId="77777777" w:rsidR="00673E3A" w:rsidRPr="003A4099" w:rsidRDefault="00673E3A" w:rsidP="00673E3A">
            <w:pPr>
              <w:jc w:val="right"/>
              <w:rPr>
                <w:sz w:val="18"/>
                <w:szCs w:val="18"/>
              </w:rPr>
            </w:pPr>
          </w:p>
        </w:tc>
        <w:tc>
          <w:tcPr>
            <w:tcW w:w="417" w:type="pct"/>
            <w:gridSpan w:val="2"/>
            <w:shd w:val="clear" w:color="auto" w:fill="auto"/>
            <w:vAlign w:val="center"/>
          </w:tcPr>
          <w:p w14:paraId="4FB867F6" w14:textId="77777777" w:rsidR="00673E3A" w:rsidRPr="003A4099" w:rsidRDefault="00673E3A" w:rsidP="00673E3A">
            <w:pPr>
              <w:jc w:val="right"/>
              <w:rPr>
                <w:sz w:val="18"/>
                <w:szCs w:val="18"/>
              </w:rPr>
            </w:pPr>
          </w:p>
        </w:tc>
        <w:tc>
          <w:tcPr>
            <w:tcW w:w="647" w:type="pct"/>
            <w:shd w:val="clear" w:color="auto" w:fill="auto"/>
            <w:vAlign w:val="bottom"/>
          </w:tcPr>
          <w:p w14:paraId="70792055" w14:textId="77777777" w:rsidR="00673E3A" w:rsidRPr="003A4099" w:rsidRDefault="00673E3A" w:rsidP="0054481F">
            <w:pPr>
              <w:jc w:val="right"/>
              <w:rPr>
                <w:sz w:val="18"/>
                <w:szCs w:val="18"/>
              </w:rPr>
            </w:pPr>
          </w:p>
        </w:tc>
        <w:tc>
          <w:tcPr>
            <w:tcW w:w="491" w:type="pct"/>
            <w:shd w:val="clear" w:color="auto" w:fill="auto"/>
            <w:vAlign w:val="bottom"/>
          </w:tcPr>
          <w:p w14:paraId="71DA5729" w14:textId="1C8409D5" w:rsidR="00673E3A" w:rsidRPr="003A30A0" w:rsidRDefault="00673E3A" w:rsidP="00673E3A">
            <w:pPr>
              <w:jc w:val="right"/>
              <w:rPr>
                <w:sz w:val="18"/>
                <w:szCs w:val="18"/>
              </w:rPr>
            </w:pPr>
            <w:r>
              <w:rPr>
                <w:sz w:val="18"/>
                <w:szCs w:val="18"/>
              </w:rPr>
              <w:t>0.30</w:t>
            </w:r>
          </w:p>
        </w:tc>
      </w:tr>
      <w:tr w:rsidR="00673E3A" w14:paraId="15377ACD" w14:textId="77777777" w:rsidTr="00926454">
        <w:tc>
          <w:tcPr>
            <w:tcW w:w="142" w:type="pct"/>
            <w:gridSpan w:val="2"/>
            <w:shd w:val="clear" w:color="auto" w:fill="auto"/>
          </w:tcPr>
          <w:p w14:paraId="44F07613" w14:textId="77777777" w:rsidR="00673E3A" w:rsidRPr="003A4099" w:rsidRDefault="00673E3A" w:rsidP="00673E3A">
            <w:pPr>
              <w:rPr>
                <w:b/>
                <w:sz w:val="18"/>
                <w:szCs w:val="18"/>
              </w:rPr>
            </w:pPr>
          </w:p>
        </w:tc>
        <w:tc>
          <w:tcPr>
            <w:tcW w:w="1825" w:type="pct"/>
            <w:shd w:val="clear" w:color="auto" w:fill="auto"/>
          </w:tcPr>
          <w:p w14:paraId="57EE94DC" w14:textId="77777777" w:rsidR="00673E3A" w:rsidRPr="003A4099" w:rsidRDefault="00673E3A" w:rsidP="00673E3A">
            <w:pPr>
              <w:rPr>
                <w:sz w:val="18"/>
                <w:szCs w:val="18"/>
              </w:rPr>
            </w:pPr>
            <w:r w:rsidRPr="003A4099">
              <w:rPr>
                <w:sz w:val="18"/>
                <w:szCs w:val="18"/>
              </w:rPr>
              <w:t>No</w:t>
            </w:r>
          </w:p>
        </w:tc>
        <w:tc>
          <w:tcPr>
            <w:tcW w:w="329" w:type="pct"/>
            <w:shd w:val="clear" w:color="auto" w:fill="auto"/>
            <w:vAlign w:val="bottom"/>
          </w:tcPr>
          <w:p w14:paraId="76D1B394" w14:textId="77777777" w:rsidR="00673E3A" w:rsidRPr="003A4099" w:rsidRDefault="00673E3A" w:rsidP="00673E3A">
            <w:pPr>
              <w:jc w:val="right"/>
              <w:rPr>
                <w:sz w:val="18"/>
                <w:szCs w:val="18"/>
              </w:rPr>
            </w:pPr>
            <w:r w:rsidRPr="003A4099">
              <w:rPr>
                <w:color w:val="000000"/>
                <w:sz w:val="18"/>
                <w:szCs w:val="18"/>
                <w:lang w:val="en-US"/>
              </w:rPr>
              <w:t>276</w:t>
            </w:r>
          </w:p>
        </w:tc>
        <w:tc>
          <w:tcPr>
            <w:tcW w:w="330" w:type="pct"/>
            <w:shd w:val="clear" w:color="auto" w:fill="auto"/>
            <w:vAlign w:val="center"/>
          </w:tcPr>
          <w:p w14:paraId="65E3380A" w14:textId="77777777" w:rsidR="00673E3A" w:rsidRPr="003A4099" w:rsidRDefault="00673E3A" w:rsidP="00673E3A">
            <w:pPr>
              <w:jc w:val="right"/>
              <w:rPr>
                <w:sz w:val="18"/>
                <w:szCs w:val="18"/>
              </w:rPr>
            </w:pPr>
            <w:r w:rsidRPr="003A4099">
              <w:rPr>
                <w:color w:val="000000"/>
                <w:sz w:val="18"/>
                <w:szCs w:val="18"/>
                <w:lang w:val="en-US"/>
              </w:rPr>
              <w:t>(67)</w:t>
            </w:r>
          </w:p>
        </w:tc>
        <w:tc>
          <w:tcPr>
            <w:tcW w:w="491" w:type="pct"/>
            <w:shd w:val="clear" w:color="auto" w:fill="auto"/>
            <w:vAlign w:val="bottom"/>
          </w:tcPr>
          <w:p w14:paraId="58E9BA76" w14:textId="77777777" w:rsidR="00673E3A" w:rsidRPr="003A4099" w:rsidRDefault="00673E3A" w:rsidP="00673E3A">
            <w:pPr>
              <w:jc w:val="right"/>
              <w:rPr>
                <w:sz w:val="18"/>
                <w:szCs w:val="18"/>
              </w:rPr>
            </w:pPr>
            <w:r w:rsidRPr="003A4099">
              <w:rPr>
                <w:color w:val="000000"/>
                <w:sz w:val="18"/>
                <w:szCs w:val="18"/>
                <w:lang w:val="en-US"/>
              </w:rPr>
              <w:t>135</w:t>
            </w:r>
          </w:p>
        </w:tc>
        <w:tc>
          <w:tcPr>
            <w:tcW w:w="328" w:type="pct"/>
            <w:shd w:val="clear" w:color="auto" w:fill="auto"/>
            <w:vAlign w:val="center"/>
          </w:tcPr>
          <w:p w14:paraId="19A3311D" w14:textId="77777777" w:rsidR="00673E3A" w:rsidRPr="003A4099" w:rsidRDefault="00673E3A" w:rsidP="00673E3A">
            <w:pPr>
              <w:jc w:val="right"/>
              <w:rPr>
                <w:sz w:val="18"/>
                <w:szCs w:val="18"/>
              </w:rPr>
            </w:pPr>
            <w:r w:rsidRPr="003A4099">
              <w:rPr>
                <w:color w:val="000000"/>
                <w:sz w:val="18"/>
                <w:szCs w:val="18"/>
                <w:lang w:val="en-US"/>
              </w:rPr>
              <w:t>(33)</w:t>
            </w:r>
          </w:p>
        </w:tc>
        <w:tc>
          <w:tcPr>
            <w:tcW w:w="417" w:type="pct"/>
            <w:gridSpan w:val="2"/>
            <w:shd w:val="clear" w:color="auto" w:fill="auto"/>
            <w:vAlign w:val="bottom"/>
          </w:tcPr>
          <w:p w14:paraId="249FDCC2"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23E4D34C" w14:textId="77777777" w:rsidR="00673E3A" w:rsidRPr="003A4099" w:rsidRDefault="00673E3A" w:rsidP="0054481F">
            <w:pPr>
              <w:jc w:val="right"/>
              <w:rPr>
                <w:sz w:val="18"/>
                <w:szCs w:val="18"/>
              </w:rPr>
            </w:pPr>
          </w:p>
        </w:tc>
        <w:tc>
          <w:tcPr>
            <w:tcW w:w="491" w:type="pct"/>
            <w:shd w:val="clear" w:color="auto" w:fill="auto"/>
          </w:tcPr>
          <w:p w14:paraId="1C8AD5C4" w14:textId="77777777" w:rsidR="00673E3A" w:rsidRPr="003A30A0" w:rsidRDefault="00673E3A" w:rsidP="00673E3A">
            <w:pPr>
              <w:jc w:val="right"/>
              <w:rPr>
                <w:sz w:val="18"/>
                <w:szCs w:val="18"/>
              </w:rPr>
            </w:pPr>
          </w:p>
        </w:tc>
      </w:tr>
      <w:tr w:rsidR="00673E3A" w14:paraId="508DEEC9" w14:textId="77777777" w:rsidTr="00926454">
        <w:tc>
          <w:tcPr>
            <w:tcW w:w="142" w:type="pct"/>
            <w:gridSpan w:val="2"/>
            <w:shd w:val="clear" w:color="auto" w:fill="auto"/>
          </w:tcPr>
          <w:p w14:paraId="0C6EBF9A" w14:textId="77777777" w:rsidR="00673E3A" w:rsidRPr="003A4099" w:rsidRDefault="00673E3A" w:rsidP="00673E3A">
            <w:pPr>
              <w:rPr>
                <w:b/>
                <w:sz w:val="18"/>
                <w:szCs w:val="18"/>
              </w:rPr>
            </w:pPr>
          </w:p>
        </w:tc>
        <w:tc>
          <w:tcPr>
            <w:tcW w:w="1825" w:type="pct"/>
            <w:shd w:val="clear" w:color="auto" w:fill="auto"/>
          </w:tcPr>
          <w:p w14:paraId="0FB9221B" w14:textId="77777777" w:rsidR="00673E3A" w:rsidRPr="003A4099" w:rsidRDefault="00673E3A" w:rsidP="00673E3A">
            <w:pPr>
              <w:rPr>
                <w:sz w:val="18"/>
                <w:szCs w:val="18"/>
              </w:rPr>
            </w:pPr>
            <w:r w:rsidRPr="003A4099">
              <w:rPr>
                <w:sz w:val="18"/>
                <w:szCs w:val="18"/>
              </w:rPr>
              <w:t>Yes</w:t>
            </w:r>
          </w:p>
        </w:tc>
        <w:tc>
          <w:tcPr>
            <w:tcW w:w="329" w:type="pct"/>
            <w:shd w:val="clear" w:color="auto" w:fill="auto"/>
            <w:vAlign w:val="bottom"/>
          </w:tcPr>
          <w:p w14:paraId="4C5E3143" w14:textId="77777777" w:rsidR="00673E3A" w:rsidRPr="003A4099" w:rsidRDefault="00673E3A" w:rsidP="00673E3A">
            <w:pPr>
              <w:jc w:val="right"/>
              <w:rPr>
                <w:sz w:val="18"/>
                <w:szCs w:val="18"/>
              </w:rPr>
            </w:pPr>
            <w:r w:rsidRPr="003A4099">
              <w:rPr>
                <w:color w:val="000000"/>
                <w:sz w:val="18"/>
                <w:szCs w:val="18"/>
                <w:lang w:val="en-US"/>
              </w:rPr>
              <w:t>40</w:t>
            </w:r>
          </w:p>
        </w:tc>
        <w:tc>
          <w:tcPr>
            <w:tcW w:w="330" w:type="pct"/>
            <w:shd w:val="clear" w:color="auto" w:fill="auto"/>
            <w:vAlign w:val="center"/>
          </w:tcPr>
          <w:p w14:paraId="5494ADCE" w14:textId="77777777" w:rsidR="00673E3A" w:rsidRPr="003A4099" w:rsidRDefault="00673E3A" w:rsidP="00673E3A">
            <w:pPr>
              <w:jc w:val="right"/>
              <w:rPr>
                <w:sz w:val="18"/>
                <w:szCs w:val="18"/>
              </w:rPr>
            </w:pPr>
            <w:r w:rsidRPr="003A4099">
              <w:rPr>
                <w:color w:val="000000"/>
                <w:sz w:val="18"/>
                <w:szCs w:val="18"/>
                <w:lang w:val="en-US"/>
              </w:rPr>
              <w:t>(61)</w:t>
            </w:r>
          </w:p>
        </w:tc>
        <w:tc>
          <w:tcPr>
            <w:tcW w:w="491" w:type="pct"/>
            <w:shd w:val="clear" w:color="auto" w:fill="auto"/>
            <w:vAlign w:val="bottom"/>
          </w:tcPr>
          <w:p w14:paraId="66DCA933" w14:textId="77777777" w:rsidR="00673E3A" w:rsidRPr="003A4099" w:rsidRDefault="00673E3A" w:rsidP="00673E3A">
            <w:pPr>
              <w:jc w:val="right"/>
              <w:rPr>
                <w:sz w:val="18"/>
                <w:szCs w:val="18"/>
              </w:rPr>
            </w:pPr>
            <w:r w:rsidRPr="003A4099">
              <w:rPr>
                <w:color w:val="000000"/>
                <w:sz w:val="18"/>
                <w:szCs w:val="18"/>
                <w:lang w:val="en-US"/>
              </w:rPr>
              <w:t>26</w:t>
            </w:r>
          </w:p>
        </w:tc>
        <w:tc>
          <w:tcPr>
            <w:tcW w:w="328" w:type="pct"/>
            <w:shd w:val="clear" w:color="auto" w:fill="auto"/>
            <w:vAlign w:val="center"/>
          </w:tcPr>
          <w:p w14:paraId="3A5402E9" w14:textId="77777777" w:rsidR="00673E3A" w:rsidRPr="003A4099" w:rsidRDefault="00673E3A" w:rsidP="00673E3A">
            <w:pPr>
              <w:jc w:val="right"/>
              <w:rPr>
                <w:sz w:val="18"/>
                <w:szCs w:val="18"/>
              </w:rPr>
            </w:pPr>
            <w:r w:rsidRPr="003A4099">
              <w:rPr>
                <w:color w:val="000000"/>
                <w:sz w:val="18"/>
                <w:szCs w:val="18"/>
                <w:lang w:val="en-US"/>
              </w:rPr>
              <w:t>(39)</w:t>
            </w:r>
          </w:p>
        </w:tc>
        <w:tc>
          <w:tcPr>
            <w:tcW w:w="417" w:type="pct"/>
            <w:gridSpan w:val="2"/>
            <w:shd w:val="clear" w:color="auto" w:fill="auto"/>
            <w:vAlign w:val="bottom"/>
          </w:tcPr>
          <w:p w14:paraId="44008860" w14:textId="77777777" w:rsidR="00673E3A" w:rsidRPr="003A4099" w:rsidRDefault="00673E3A" w:rsidP="00673E3A">
            <w:pPr>
              <w:jc w:val="right"/>
              <w:rPr>
                <w:sz w:val="18"/>
                <w:szCs w:val="18"/>
              </w:rPr>
            </w:pPr>
            <w:r w:rsidRPr="003A4099">
              <w:rPr>
                <w:color w:val="000000"/>
                <w:sz w:val="18"/>
                <w:szCs w:val="18"/>
                <w:lang w:val="en-US"/>
              </w:rPr>
              <w:t>1.33</w:t>
            </w:r>
          </w:p>
        </w:tc>
        <w:tc>
          <w:tcPr>
            <w:tcW w:w="647" w:type="pct"/>
            <w:shd w:val="clear" w:color="auto" w:fill="auto"/>
            <w:vAlign w:val="bottom"/>
          </w:tcPr>
          <w:p w14:paraId="637C9BA5" w14:textId="77777777" w:rsidR="00673E3A" w:rsidRPr="003A4099" w:rsidRDefault="00673E3A" w:rsidP="0054481F">
            <w:pPr>
              <w:jc w:val="right"/>
              <w:rPr>
                <w:sz w:val="18"/>
                <w:szCs w:val="18"/>
              </w:rPr>
            </w:pPr>
            <w:r w:rsidRPr="003A4099">
              <w:rPr>
                <w:color w:val="000000"/>
                <w:sz w:val="18"/>
                <w:szCs w:val="18"/>
                <w:lang w:val="en-US"/>
              </w:rPr>
              <w:t>(0.78, 2.27)</w:t>
            </w:r>
          </w:p>
        </w:tc>
        <w:tc>
          <w:tcPr>
            <w:tcW w:w="491" w:type="pct"/>
            <w:shd w:val="clear" w:color="auto" w:fill="auto"/>
          </w:tcPr>
          <w:p w14:paraId="3E6C01CD" w14:textId="77777777" w:rsidR="00673E3A" w:rsidRPr="003A30A0" w:rsidRDefault="00673E3A" w:rsidP="00673E3A">
            <w:pPr>
              <w:jc w:val="right"/>
              <w:rPr>
                <w:sz w:val="18"/>
                <w:szCs w:val="18"/>
              </w:rPr>
            </w:pPr>
          </w:p>
        </w:tc>
      </w:tr>
      <w:tr w:rsidR="00673E3A" w14:paraId="2180DAA1" w14:textId="77777777" w:rsidTr="00926454">
        <w:tc>
          <w:tcPr>
            <w:tcW w:w="1966" w:type="pct"/>
            <w:gridSpan w:val="3"/>
            <w:shd w:val="clear" w:color="auto" w:fill="auto"/>
          </w:tcPr>
          <w:p w14:paraId="700E82A3" w14:textId="77777777" w:rsidR="00673E3A" w:rsidRPr="003A4099" w:rsidRDefault="00673E3A" w:rsidP="00673E3A">
            <w:pPr>
              <w:rPr>
                <w:sz w:val="18"/>
                <w:szCs w:val="18"/>
              </w:rPr>
            </w:pPr>
            <w:r w:rsidRPr="003A4099">
              <w:rPr>
                <w:b/>
                <w:sz w:val="18"/>
                <w:szCs w:val="18"/>
              </w:rPr>
              <w:t>Physical violence victim</w:t>
            </w:r>
          </w:p>
        </w:tc>
        <w:tc>
          <w:tcPr>
            <w:tcW w:w="329" w:type="pct"/>
            <w:shd w:val="clear" w:color="auto" w:fill="auto"/>
          </w:tcPr>
          <w:p w14:paraId="77B69D73" w14:textId="77777777" w:rsidR="00673E3A" w:rsidRPr="003A4099" w:rsidRDefault="00673E3A" w:rsidP="00673E3A">
            <w:pPr>
              <w:jc w:val="right"/>
              <w:rPr>
                <w:sz w:val="18"/>
                <w:szCs w:val="18"/>
              </w:rPr>
            </w:pPr>
          </w:p>
        </w:tc>
        <w:tc>
          <w:tcPr>
            <w:tcW w:w="330" w:type="pct"/>
            <w:shd w:val="clear" w:color="auto" w:fill="auto"/>
            <w:vAlign w:val="bottom"/>
          </w:tcPr>
          <w:p w14:paraId="33C336E5" w14:textId="77777777" w:rsidR="00673E3A" w:rsidRPr="003A4099" w:rsidRDefault="00673E3A" w:rsidP="00673E3A">
            <w:pPr>
              <w:jc w:val="right"/>
              <w:rPr>
                <w:sz w:val="18"/>
                <w:szCs w:val="18"/>
              </w:rPr>
            </w:pPr>
          </w:p>
        </w:tc>
        <w:tc>
          <w:tcPr>
            <w:tcW w:w="491" w:type="pct"/>
            <w:shd w:val="clear" w:color="auto" w:fill="auto"/>
            <w:vAlign w:val="center"/>
          </w:tcPr>
          <w:p w14:paraId="631DBB3E" w14:textId="77777777" w:rsidR="00673E3A" w:rsidRPr="003A4099" w:rsidRDefault="00673E3A" w:rsidP="00673E3A">
            <w:pPr>
              <w:jc w:val="right"/>
              <w:rPr>
                <w:sz w:val="18"/>
                <w:szCs w:val="18"/>
              </w:rPr>
            </w:pPr>
          </w:p>
        </w:tc>
        <w:tc>
          <w:tcPr>
            <w:tcW w:w="328" w:type="pct"/>
            <w:shd w:val="clear" w:color="auto" w:fill="auto"/>
            <w:vAlign w:val="bottom"/>
          </w:tcPr>
          <w:p w14:paraId="06A52161" w14:textId="77777777" w:rsidR="00673E3A" w:rsidRPr="003A4099" w:rsidRDefault="00673E3A" w:rsidP="00673E3A">
            <w:pPr>
              <w:jc w:val="right"/>
              <w:rPr>
                <w:sz w:val="18"/>
                <w:szCs w:val="18"/>
              </w:rPr>
            </w:pPr>
          </w:p>
        </w:tc>
        <w:tc>
          <w:tcPr>
            <w:tcW w:w="417" w:type="pct"/>
            <w:gridSpan w:val="2"/>
            <w:shd w:val="clear" w:color="auto" w:fill="auto"/>
            <w:vAlign w:val="center"/>
          </w:tcPr>
          <w:p w14:paraId="07FE3047" w14:textId="77777777" w:rsidR="00673E3A" w:rsidRPr="003A4099" w:rsidRDefault="00673E3A" w:rsidP="00673E3A">
            <w:pPr>
              <w:jc w:val="right"/>
              <w:rPr>
                <w:sz w:val="18"/>
                <w:szCs w:val="18"/>
              </w:rPr>
            </w:pPr>
          </w:p>
        </w:tc>
        <w:tc>
          <w:tcPr>
            <w:tcW w:w="647" w:type="pct"/>
            <w:shd w:val="clear" w:color="auto" w:fill="auto"/>
            <w:vAlign w:val="bottom"/>
          </w:tcPr>
          <w:p w14:paraId="3D8EC373" w14:textId="77777777" w:rsidR="00673E3A" w:rsidRPr="003A4099" w:rsidRDefault="00673E3A" w:rsidP="0054481F">
            <w:pPr>
              <w:jc w:val="right"/>
              <w:rPr>
                <w:sz w:val="18"/>
                <w:szCs w:val="18"/>
              </w:rPr>
            </w:pPr>
          </w:p>
        </w:tc>
        <w:tc>
          <w:tcPr>
            <w:tcW w:w="491" w:type="pct"/>
            <w:shd w:val="clear" w:color="auto" w:fill="auto"/>
            <w:vAlign w:val="bottom"/>
          </w:tcPr>
          <w:p w14:paraId="28ECDA56" w14:textId="77777777" w:rsidR="00673E3A" w:rsidRPr="003A30A0" w:rsidRDefault="00673E3A" w:rsidP="00673E3A">
            <w:pPr>
              <w:jc w:val="right"/>
              <w:rPr>
                <w:sz w:val="18"/>
                <w:szCs w:val="18"/>
              </w:rPr>
            </w:pPr>
            <w:r>
              <w:rPr>
                <w:sz w:val="18"/>
                <w:szCs w:val="18"/>
              </w:rPr>
              <w:t>0.46</w:t>
            </w:r>
          </w:p>
        </w:tc>
      </w:tr>
      <w:tr w:rsidR="00673E3A" w14:paraId="272C5EDA" w14:textId="77777777" w:rsidTr="00926454">
        <w:tc>
          <w:tcPr>
            <w:tcW w:w="142" w:type="pct"/>
            <w:gridSpan w:val="2"/>
            <w:shd w:val="clear" w:color="auto" w:fill="auto"/>
          </w:tcPr>
          <w:p w14:paraId="67500D9B" w14:textId="77777777" w:rsidR="00673E3A" w:rsidRPr="003A4099" w:rsidRDefault="00673E3A" w:rsidP="00673E3A">
            <w:pPr>
              <w:rPr>
                <w:b/>
                <w:sz w:val="18"/>
                <w:szCs w:val="18"/>
              </w:rPr>
            </w:pPr>
          </w:p>
        </w:tc>
        <w:tc>
          <w:tcPr>
            <w:tcW w:w="1825" w:type="pct"/>
            <w:shd w:val="clear" w:color="auto" w:fill="auto"/>
          </w:tcPr>
          <w:p w14:paraId="0526D937" w14:textId="77777777" w:rsidR="00673E3A" w:rsidRPr="003A4099" w:rsidRDefault="00673E3A" w:rsidP="00673E3A">
            <w:pPr>
              <w:rPr>
                <w:sz w:val="18"/>
                <w:szCs w:val="18"/>
              </w:rPr>
            </w:pPr>
            <w:r w:rsidRPr="003A4099">
              <w:rPr>
                <w:sz w:val="18"/>
                <w:szCs w:val="18"/>
              </w:rPr>
              <w:t>No</w:t>
            </w:r>
          </w:p>
        </w:tc>
        <w:tc>
          <w:tcPr>
            <w:tcW w:w="329" w:type="pct"/>
            <w:shd w:val="clear" w:color="auto" w:fill="auto"/>
            <w:vAlign w:val="bottom"/>
          </w:tcPr>
          <w:p w14:paraId="3E67C7A8" w14:textId="77777777" w:rsidR="00673E3A" w:rsidRPr="003A4099" w:rsidRDefault="00673E3A" w:rsidP="00673E3A">
            <w:pPr>
              <w:jc w:val="right"/>
              <w:rPr>
                <w:sz w:val="18"/>
                <w:szCs w:val="18"/>
              </w:rPr>
            </w:pPr>
            <w:r w:rsidRPr="003A4099">
              <w:rPr>
                <w:color w:val="000000"/>
                <w:sz w:val="18"/>
                <w:szCs w:val="18"/>
                <w:lang w:val="en-US"/>
              </w:rPr>
              <w:t>298</w:t>
            </w:r>
          </w:p>
        </w:tc>
        <w:tc>
          <w:tcPr>
            <w:tcW w:w="330" w:type="pct"/>
            <w:shd w:val="clear" w:color="auto" w:fill="auto"/>
            <w:vAlign w:val="center"/>
          </w:tcPr>
          <w:p w14:paraId="2E63461C" w14:textId="77777777" w:rsidR="00673E3A" w:rsidRPr="003A4099" w:rsidRDefault="00673E3A" w:rsidP="00673E3A">
            <w:pPr>
              <w:jc w:val="right"/>
              <w:rPr>
                <w:sz w:val="18"/>
                <w:szCs w:val="18"/>
              </w:rPr>
            </w:pPr>
            <w:r w:rsidRPr="003A4099">
              <w:rPr>
                <w:color w:val="000000"/>
                <w:sz w:val="18"/>
                <w:szCs w:val="18"/>
                <w:lang w:val="en-US"/>
              </w:rPr>
              <w:t>(67)</w:t>
            </w:r>
          </w:p>
        </w:tc>
        <w:tc>
          <w:tcPr>
            <w:tcW w:w="491" w:type="pct"/>
            <w:shd w:val="clear" w:color="auto" w:fill="auto"/>
            <w:vAlign w:val="bottom"/>
          </w:tcPr>
          <w:p w14:paraId="31855DFD" w14:textId="77777777" w:rsidR="00673E3A" w:rsidRPr="003A4099" w:rsidRDefault="00673E3A" w:rsidP="00673E3A">
            <w:pPr>
              <w:jc w:val="right"/>
              <w:rPr>
                <w:sz w:val="18"/>
                <w:szCs w:val="18"/>
              </w:rPr>
            </w:pPr>
            <w:r w:rsidRPr="003A4099">
              <w:rPr>
                <w:color w:val="000000"/>
                <w:sz w:val="18"/>
                <w:szCs w:val="18"/>
                <w:lang w:val="en-US"/>
              </w:rPr>
              <w:t>149</w:t>
            </w:r>
          </w:p>
        </w:tc>
        <w:tc>
          <w:tcPr>
            <w:tcW w:w="328" w:type="pct"/>
            <w:shd w:val="clear" w:color="auto" w:fill="auto"/>
            <w:vAlign w:val="center"/>
          </w:tcPr>
          <w:p w14:paraId="64738721" w14:textId="77777777" w:rsidR="00673E3A" w:rsidRPr="003A4099" w:rsidRDefault="00673E3A" w:rsidP="00673E3A">
            <w:pPr>
              <w:jc w:val="right"/>
              <w:rPr>
                <w:sz w:val="18"/>
                <w:szCs w:val="18"/>
              </w:rPr>
            </w:pPr>
            <w:r w:rsidRPr="003A4099">
              <w:rPr>
                <w:color w:val="000000"/>
                <w:sz w:val="18"/>
                <w:szCs w:val="18"/>
                <w:lang w:val="en-US"/>
              </w:rPr>
              <w:t>(33)</w:t>
            </w:r>
          </w:p>
        </w:tc>
        <w:tc>
          <w:tcPr>
            <w:tcW w:w="417" w:type="pct"/>
            <w:gridSpan w:val="2"/>
            <w:shd w:val="clear" w:color="auto" w:fill="auto"/>
            <w:vAlign w:val="bottom"/>
          </w:tcPr>
          <w:p w14:paraId="3F13DD1F"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7816C9D2" w14:textId="77777777" w:rsidR="00673E3A" w:rsidRPr="003A4099" w:rsidRDefault="00673E3A" w:rsidP="0054481F">
            <w:pPr>
              <w:jc w:val="right"/>
              <w:rPr>
                <w:sz w:val="18"/>
                <w:szCs w:val="18"/>
              </w:rPr>
            </w:pPr>
          </w:p>
        </w:tc>
        <w:tc>
          <w:tcPr>
            <w:tcW w:w="491" w:type="pct"/>
            <w:shd w:val="clear" w:color="auto" w:fill="FFFFFF" w:themeFill="background1"/>
          </w:tcPr>
          <w:p w14:paraId="1D497C25" w14:textId="77777777" w:rsidR="00673E3A" w:rsidRPr="003A30A0" w:rsidRDefault="00673E3A" w:rsidP="00673E3A">
            <w:pPr>
              <w:jc w:val="right"/>
              <w:rPr>
                <w:sz w:val="18"/>
                <w:szCs w:val="18"/>
              </w:rPr>
            </w:pPr>
          </w:p>
        </w:tc>
      </w:tr>
      <w:tr w:rsidR="00673E3A" w14:paraId="77DD3EC7" w14:textId="77777777" w:rsidTr="00926454">
        <w:tc>
          <w:tcPr>
            <w:tcW w:w="142" w:type="pct"/>
            <w:gridSpan w:val="2"/>
            <w:shd w:val="clear" w:color="auto" w:fill="auto"/>
          </w:tcPr>
          <w:p w14:paraId="6C3F88A4" w14:textId="77777777" w:rsidR="00673E3A" w:rsidRPr="003A4099" w:rsidRDefault="00673E3A" w:rsidP="00673E3A">
            <w:pPr>
              <w:rPr>
                <w:sz w:val="18"/>
                <w:szCs w:val="18"/>
              </w:rPr>
            </w:pPr>
          </w:p>
        </w:tc>
        <w:tc>
          <w:tcPr>
            <w:tcW w:w="1825" w:type="pct"/>
            <w:shd w:val="clear" w:color="auto" w:fill="auto"/>
          </w:tcPr>
          <w:p w14:paraId="5C69E54D" w14:textId="77777777" w:rsidR="00673E3A" w:rsidRPr="003A4099" w:rsidRDefault="00673E3A" w:rsidP="00673E3A">
            <w:pPr>
              <w:rPr>
                <w:sz w:val="18"/>
                <w:szCs w:val="18"/>
              </w:rPr>
            </w:pPr>
            <w:r w:rsidRPr="003A4099">
              <w:rPr>
                <w:sz w:val="18"/>
                <w:szCs w:val="18"/>
              </w:rPr>
              <w:t>Yes</w:t>
            </w:r>
          </w:p>
        </w:tc>
        <w:tc>
          <w:tcPr>
            <w:tcW w:w="329" w:type="pct"/>
            <w:shd w:val="clear" w:color="auto" w:fill="auto"/>
            <w:vAlign w:val="bottom"/>
          </w:tcPr>
          <w:p w14:paraId="658EA033" w14:textId="77777777" w:rsidR="00673E3A" w:rsidRPr="003A4099" w:rsidRDefault="00673E3A" w:rsidP="00673E3A">
            <w:pPr>
              <w:jc w:val="right"/>
              <w:rPr>
                <w:sz w:val="18"/>
                <w:szCs w:val="18"/>
              </w:rPr>
            </w:pPr>
            <w:r w:rsidRPr="003A4099">
              <w:rPr>
                <w:color w:val="000000"/>
                <w:sz w:val="18"/>
                <w:szCs w:val="18"/>
                <w:lang w:val="en-US"/>
              </w:rPr>
              <w:t>18</w:t>
            </w:r>
          </w:p>
        </w:tc>
        <w:tc>
          <w:tcPr>
            <w:tcW w:w="330" w:type="pct"/>
            <w:shd w:val="clear" w:color="auto" w:fill="auto"/>
            <w:vAlign w:val="center"/>
          </w:tcPr>
          <w:p w14:paraId="2BA4AD94" w14:textId="77777777" w:rsidR="00673E3A" w:rsidRPr="003A4099" w:rsidRDefault="00673E3A" w:rsidP="00673E3A">
            <w:pPr>
              <w:jc w:val="right"/>
              <w:rPr>
                <w:sz w:val="18"/>
                <w:szCs w:val="18"/>
              </w:rPr>
            </w:pPr>
            <w:r w:rsidRPr="003A4099">
              <w:rPr>
                <w:color w:val="000000"/>
                <w:sz w:val="18"/>
                <w:szCs w:val="18"/>
                <w:lang w:val="en-US"/>
              </w:rPr>
              <w:t>(60)</w:t>
            </w:r>
          </w:p>
        </w:tc>
        <w:tc>
          <w:tcPr>
            <w:tcW w:w="491" w:type="pct"/>
            <w:shd w:val="clear" w:color="auto" w:fill="auto"/>
            <w:vAlign w:val="bottom"/>
          </w:tcPr>
          <w:p w14:paraId="67A3D391" w14:textId="77777777" w:rsidR="00673E3A" w:rsidRPr="003A4099" w:rsidRDefault="00673E3A" w:rsidP="00673E3A">
            <w:pPr>
              <w:jc w:val="right"/>
              <w:rPr>
                <w:sz w:val="18"/>
                <w:szCs w:val="18"/>
              </w:rPr>
            </w:pPr>
            <w:r w:rsidRPr="003A4099">
              <w:rPr>
                <w:color w:val="000000"/>
                <w:sz w:val="18"/>
                <w:szCs w:val="18"/>
                <w:lang w:val="en-US"/>
              </w:rPr>
              <w:t>12</w:t>
            </w:r>
          </w:p>
        </w:tc>
        <w:tc>
          <w:tcPr>
            <w:tcW w:w="328" w:type="pct"/>
            <w:shd w:val="clear" w:color="auto" w:fill="auto"/>
            <w:vAlign w:val="center"/>
          </w:tcPr>
          <w:p w14:paraId="12F8427C" w14:textId="77777777" w:rsidR="00673E3A" w:rsidRPr="003A4099" w:rsidRDefault="00673E3A" w:rsidP="00673E3A">
            <w:pPr>
              <w:jc w:val="right"/>
              <w:rPr>
                <w:sz w:val="18"/>
                <w:szCs w:val="18"/>
              </w:rPr>
            </w:pPr>
            <w:r w:rsidRPr="003A4099">
              <w:rPr>
                <w:color w:val="000000"/>
                <w:sz w:val="18"/>
                <w:szCs w:val="18"/>
                <w:lang w:val="en-US"/>
              </w:rPr>
              <w:t>(40)</w:t>
            </w:r>
          </w:p>
        </w:tc>
        <w:tc>
          <w:tcPr>
            <w:tcW w:w="417" w:type="pct"/>
            <w:gridSpan w:val="2"/>
            <w:shd w:val="clear" w:color="auto" w:fill="auto"/>
            <w:vAlign w:val="bottom"/>
          </w:tcPr>
          <w:p w14:paraId="591B5C99" w14:textId="77777777" w:rsidR="00673E3A" w:rsidRPr="003A4099" w:rsidRDefault="00673E3A" w:rsidP="00673E3A">
            <w:pPr>
              <w:jc w:val="right"/>
              <w:rPr>
                <w:sz w:val="18"/>
                <w:szCs w:val="18"/>
              </w:rPr>
            </w:pPr>
            <w:r w:rsidRPr="003A4099">
              <w:rPr>
                <w:color w:val="000000"/>
                <w:sz w:val="18"/>
                <w:szCs w:val="18"/>
                <w:lang w:val="en-US"/>
              </w:rPr>
              <w:t>1.33</w:t>
            </w:r>
          </w:p>
        </w:tc>
        <w:tc>
          <w:tcPr>
            <w:tcW w:w="647" w:type="pct"/>
            <w:shd w:val="clear" w:color="auto" w:fill="auto"/>
            <w:vAlign w:val="bottom"/>
          </w:tcPr>
          <w:p w14:paraId="09BC335A" w14:textId="77777777" w:rsidR="00673E3A" w:rsidRPr="003A4099" w:rsidRDefault="00673E3A" w:rsidP="0054481F">
            <w:pPr>
              <w:jc w:val="right"/>
              <w:rPr>
                <w:sz w:val="18"/>
                <w:szCs w:val="18"/>
              </w:rPr>
            </w:pPr>
            <w:r w:rsidRPr="003A4099">
              <w:rPr>
                <w:color w:val="000000"/>
                <w:sz w:val="18"/>
                <w:szCs w:val="18"/>
                <w:lang w:val="en-US"/>
              </w:rPr>
              <w:t>(0.63, 2.84)</w:t>
            </w:r>
          </w:p>
        </w:tc>
        <w:tc>
          <w:tcPr>
            <w:tcW w:w="491" w:type="pct"/>
            <w:shd w:val="clear" w:color="auto" w:fill="FFFFFF" w:themeFill="background1"/>
          </w:tcPr>
          <w:p w14:paraId="140AA80A" w14:textId="77777777" w:rsidR="00673E3A" w:rsidRPr="003A30A0" w:rsidRDefault="00673E3A" w:rsidP="00673E3A">
            <w:pPr>
              <w:jc w:val="right"/>
              <w:rPr>
                <w:sz w:val="18"/>
                <w:szCs w:val="18"/>
              </w:rPr>
            </w:pPr>
          </w:p>
        </w:tc>
      </w:tr>
      <w:tr w:rsidR="00673E3A" w14:paraId="4EA761B8" w14:textId="77777777" w:rsidTr="00926454">
        <w:tc>
          <w:tcPr>
            <w:tcW w:w="1966" w:type="pct"/>
            <w:gridSpan w:val="3"/>
            <w:shd w:val="clear" w:color="auto" w:fill="auto"/>
          </w:tcPr>
          <w:p w14:paraId="7DBE4C81" w14:textId="77777777" w:rsidR="00673E3A" w:rsidRPr="003A4099" w:rsidRDefault="00673E3A" w:rsidP="00673E3A">
            <w:pPr>
              <w:rPr>
                <w:sz w:val="18"/>
                <w:szCs w:val="18"/>
              </w:rPr>
            </w:pPr>
            <w:r w:rsidRPr="003A4099">
              <w:rPr>
                <w:b/>
                <w:snapToGrid w:val="0"/>
                <w:sz w:val="18"/>
                <w:szCs w:val="18"/>
              </w:rPr>
              <w:t>Alcohol consumption</w:t>
            </w:r>
          </w:p>
        </w:tc>
        <w:tc>
          <w:tcPr>
            <w:tcW w:w="329" w:type="pct"/>
            <w:shd w:val="clear" w:color="auto" w:fill="auto"/>
          </w:tcPr>
          <w:p w14:paraId="0889E694" w14:textId="77777777" w:rsidR="00673E3A" w:rsidRPr="003A4099" w:rsidRDefault="00673E3A" w:rsidP="00673E3A">
            <w:pPr>
              <w:jc w:val="right"/>
              <w:rPr>
                <w:sz w:val="18"/>
                <w:szCs w:val="18"/>
              </w:rPr>
            </w:pPr>
          </w:p>
        </w:tc>
        <w:tc>
          <w:tcPr>
            <w:tcW w:w="330" w:type="pct"/>
            <w:shd w:val="clear" w:color="auto" w:fill="auto"/>
            <w:vAlign w:val="bottom"/>
          </w:tcPr>
          <w:p w14:paraId="2D5F7D08" w14:textId="77777777" w:rsidR="00673E3A" w:rsidRPr="003A4099" w:rsidRDefault="00673E3A" w:rsidP="00673E3A">
            <w:pPr>
              <w:jc w:val="right"/>
              <w:rPr>
                <w:sz w:val="18"/>
                <w:szCs w:val="18"/>
              </w:rPr>
            </w:pPr>
          </w:p>
        </w:tc>
        <w:tc>
          <w:tcPr>
            <w:tcW w:w="491" w:type="pct"/>
            <w:shd w:val="clear" w:color="auto" w:fill="auto"/>
            <w:vAlign w:val="center"/>
          </w:tcPr>
          <w:p w14:paraId="434C5766" w14:textId="77777777" w:rsidR="00673E3A" w:rsidRPr="003A4099" w:rsidRDefault="00673E3A" w:rsidP="00673E3A">
            <w:pPr>
              <w:jc w:val="right"/>
              <w:rPr>
                <w:sz w:val="18"/>
                <w:szCs w:val="18"/>
              </w:rPr>
            </w:pPr>
          </w:p>
        </w:tc>
        <w:tc>
          <w:tcPr>
            <w:tcW w:w="328" w:type="pct"/>
            <w:shd w:val="clear" w:color="auto" w:fill="auto"/>
            <w:vAlign w:val="bottom"/>
          </w:tcPr>
          <w:p w14:paraId="62C1C66F" w14:textId="77777777" w:rsidR="00673E3A" w:rsidRPr="003A4099" w:rsidRDefault="00673E3A" w:rsidP="00673E3A">
            <w:pPr>
              <w:jc w:val="right"/>
              <w:rPr>
                <w:sz w:val="18"/>
                <w:szCs w:val="18"/>
              </w:rPr>
            </w:pPr>
          </w:p>
        </w:tc>
        <w:tc>
          <w:tcPr>
            <w:tcW w:w="417" w:type="pct"/>
            <w:gridSpan w:val="2"/>
            <w:shd w:val="clear" w:color="auto" w:fill="auto"/>
            <w:vAlign w:val="center"/>
          </w:tcPr>
          <w:p w14:paraId="3EE67D1F" w14:textId="77777777" w:rsidR="00673E3A" w:rsidRPr="003A4099" w:rsidRDefault="00673E3A" w:rsidP="00673E3A">
            <w:pPr>
              <w:jc w:val="right"/>
              <w:rPr>
                <w:sz w:val="18"/>
                <w:szCs w:val="18"/>
              </w:rPr>
            </w:pPr>
          </w:p>
        </w:tc>
        <w:tc>
          <w:tcPr>
            <w:tcW w:w="647" w:type="pct"/>
            <w:shd w:val="clear" w:color="auto" w:fill="auto"/>
            <w:vAlign w:val="bottom"/>
          </w:tcPr>
          <w:p w14:paraId="2B5ADE36" w14:textId="77777777" w:rsidR="00673E3A" w:rsidRPr="003A4099" w:rsidRDefault="00673E3A" w:rsidP="0054481F">
            <w:pPr>
              <w:jc w:val="right"/>
              <w:rPr>
                <w:sz w:val="18"/>
                <w:szCs w:val="18"/>
              </w:rPr>
            </w:pPr>
          </w:p>
        </w:tc>
        <w:tc>
          <w:tcPr>
            <w:tcW w:w="491" w:type="pct"/>
            <w:shd w:val="clear" w:color="auto" w:fill="D9D9D9" w:themeFill="background1" w:themeFillShade="D9"/>
            <w:vAlign w:val="bottom"/>
          </w:tcPr>
          <w:p w14:paraId="580B9030" w14:textId="77777777" w:rsidR="00673E3A" w:rsidRPr="003A30A0" w:rsidRDefault="00673E3A" w:rsidP="00673E3A">
            <w:pPr>
              <w:jc w:val="right"/>
              <w:rPr>
                <w:sz w:val="18"/>
                <w:szCs w:val="18"/>
              </w:rPr>
            </w:pPr>
            <w:r>
              <w:rPr>
                <w:sz w:val="18"/>
                <w:szCs w:val="18"/>
              </w:rPr>
              <w:t>&lt;0.001</w:t>
            </w:r>
          </w:p>
        </w:tc>
      </w:tr>
      <w:tr w:rsidR="00673E3A" w14:paraId="1CA056B1" w14:textId="77777777" w:rsidTr="00926454">
        <w:tc>
          <w:tcPr>
            <w:tcW w:w="142" w:type="pct"/>
            <w:gridSpan w:val="2"/>
            <w:shd w:val="clear" w:color="auto" w:fill="auto"/>
          </w:tcPr>
          <w:p w14:paraId="065CB959" w14:textId="77777777" w:rsidR="00673E3A" w:rsidRPr="003A4099" w:rsidRDefault="00673E3A" w:rsidP="00673E3A">
            <w:pPr>
              <w:rPr>
                <w:sz w:val="18"/>
                <w:szCs w:val="18"/>
              </w:rPr>
            </w:pPr>
          </w:p>
        </w:tc>
        <w:tc>
          <w:tcPr>
            <w:tcW w:w="1825" w:type="pct"/>
            <w:shd w:val="clear" w:color="auto" w:fill="auto"/>
          </w:tcPr>
          <w:p w14:paraId="2E3F3538" w14:textId="77777777" w:rsidR="00673E3A" w:rsidRPr="003A4099" w:rsidRDefault="00673E3A" w:rsidP="00673E3A">
            <w:pPr>
              <w:rPr>
                <w:sz w:val="18"/>
                <w:szCs w:val="18"/>
              </w:rPr>
            </w:pPr>
            <w:r w:rsidRPr="003A4099">
              <w:rPr>
                <w:sz w:val="18"/>
                <w:szCs w:val="18"/>
              </w:rPr>
              <w:t>No</w:t>
            </w:r>
          </w:p>
        </w:tc>
        <w:tc>
          <w:tcPr>
            <w:tcW w:w="329" w:type="pct"/>
            <w:shd w:val="clear" w:color="auto" w:fill="auto"/>
            <w:vAlign w:val="bottom"/>
          </w:tcPr>
          <w:p w14:paraId="49E96D6D" w14:textId="77777777" w:rsidR="00673E3A" w:rsidRPr="003A4099" w:rsidRDefault="00673E3A" w:rsidP="00673E3A">
            <w:pPr>
              <w:jc w:val="right"/>
              <w:rPr>
                <w:sz w:val="18"/>
                <w:szCs w:val="18"/>
              </w:rPr>
            </w:pPr>
            <w:r w:rsidRPr="003A4099">
              <w:rPr>
                <w:color w:val="000000"/>
                <w:sz w:val="18"/>
                <w:szCs w:val="18"/>
                <w:lang w:val="en-US"/>
              </w:rPr>
              <w:t>163</w:t>
            </w:r>
          </w:p>
        </w:tc>
        <w:tc>
          <w:tcPr>
            <w:tcW w:w="330" w:type="pct"/>
            <w:shd w:val="clear" w:color="auto" w:fill="auto"/>
            <w:vAlign w:val="center"/>
          </w:tcPr>
          <w:p w14:paraId="1B17BE66" w14:textId="77777777" w:rsidR="00673E3A" w:rsidRPr="003A4099" w:rsidRDefault="00673E3A" w:rsidP="00673E3A">
            <w:pPr>
              <w:jc w:val="right"/>
              <w:rPr>
                <w:sz w:val="18"/>
                <w:szCs w:val="18"/>
              </w:rPr>
            </w:pPr>
            <w:r w:rsidRPr="003A4099">
              <w:rPr>
                <w:color w:val="000000"/>
                <w:sz w:val="18"/>
                <w:szCs w:val="18"/>
                <w:lang w:val="en-US"/>
              </w:rPr>
              <w:t>(74)</w:t>
            </w:r>
          </w:p>
        </w:tc>
        <w:tc>
          <w:tcPr>
            <w:tcW w:w="491" w:type="pct"/>
            <w:shd w:val="clear" w:color="auto" w:fill="auto"/>
            <w:vAlign w:val="bottom"/>
          </w:tcPr>
          <w:p w14:paraId="78F013B0" w14:textId="77777777" w:rsidR="00673E3A" w:rsidRPr="003A4099" w:rsidRDefault="00673E3A" w:rsidP="00673E3A">
            <w:pPr>
              <w:jc w:val="right"/>
              <w:rPr>
                <w:sz w:val="18"/>
                <w:szCs w:val="18"/>
              </w:rPr>
            </w:pPr>
            <w:r w:rsidRPr="003A4099">
              <w:rPr>
                <w:color w:val="000000"/>
                <w:sz w:val="18"/>
                <w:szCs w:val="18"/>
                <w:lang w:val="en-US"/>
              </w:rPr>
              <w:t>57</w:t>
            </w:r>
          </w:p>
        </w:tc>
        <w:tc>
          <w:tcPr>
            <w:tcW w:w="328" w:type="pct"/>
            <w:shd w:val="clear" w:color="auto" w:fill="auto"/>
            <w:vAlign w:val="center"/>
          </w:tcPr>
          <w:p w14:paraId="2D302F77" w14:textId="77777777" w:rsidR="00673E3A" w:rsidRPr="003A4099" w:rsidRDefault="00673E3A" w:rsidP="00673E3A">
            <w:pPr>
              <w:jc w:val="right"/>
              <w:rPr>
                <w:sz w:val="18"/>
                <w:szCs w:val="18"/>
              </w:rPr>
            </w:pPr>
            <w:r w:rsidRPr="003A4099">
              <w:rPr>
                <w:color w:val="000000"/>
                <w:sz w:val="18"/>
                <w:szCs w:val="18"/>
                <w:lang w:val="en-US"/>
              </w:rPr>
              <w:t>(26)</w:t>
            </w:r>
          </w:p>
        </w:tc>
        <w:tc>
          <w:tcPr>
            <w:tcW w:w="417" w:type="pct"/>
            <w:gridSpan w:val="2"/>
            <w:shd w:val="clear" w:color="auto" w:fill="auto"/>
            <w:vAlign w:val="bottom"/>
          </w:tcPr>
          <w:p w14:paraId="2C99AAB2"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1E362690" w14:textId="77777777" w:rsidR="00673E3A" w:rsidRPr="003A4099" w:rsidRDefault="00673E3A" w:rsidP="0054481F">
            <w:pPr>
              <w:jc w:val="right"/>
              <w:rPr>
                <w:sz w:val="18"/>
                <w:szCs w:val="18"/>
              </w:rPr>
            </w:pPr>
          </w:p>
        </w:tc>
        <w:tc>
          <w:tcPr>
            <w:tcW w:w="491" w:type="pct"/>
            <w:shd w:val="clear" w:color="auto" w:fill="FFFFFF" w:themeFill="background1"/>
          </w:tcPr>
          <w:p w14:paraId="1E72291F" w14:textId="77777777" w:rsidR="00673E3A" w:rsidRPr="003A30A0" w:rsidRDefault="00673E3A" w:rsidP="00673E3A">
            <w:pPr>
              <w:jc w:val="right"/>
              <w:rPr>
                <w:sz w:val="18"/>
                <w:szCs w:val="18"/>
              </w:rPr>
            </w:pPr>
          </w:p>
        </w:tc>
      </w:tr>
      <w:tr w:rsidR="00673E3A" w14:paraId="64431529" w14:textId="77777777" w:rsidTr="00926454">
        <w:tc>
          <w:tcPr>
            <w:tcW w:w="142" w:type="pct"/>
            <w:gridSpan w:val="2"/>
            <w:shd w:val="clear" w:color="auto" w:fill="auto"/>
          </w:tcPr>
          <w:p w14:paraId="4E2A8244" w14:textId="77777777" w:rsidR="00673E3A" w:rsidRPr="003A4099" w:rsidRDefault="00673E3A" w:rsidP="00673E3A">
            <w:pPr>
              <w:rPr>
                <w:sz w:val="18"/>
                <w:szCs w:val="18"/>
              </w:rPr>
            </w:pPr>
          </w:p>
        </w:tc>
        <w:tc>
          <w:tcPr>
            <w:tcW w:w="1825" w:type="pct"/>
            <w:shd w:val="clear" w:color="auto" w:fill="auto"/>
          </w:tcPr>
          <w:p w14:paraId="4FD44CDC" w14:textId="77777777" w:rsidR="00673E3A" w:rsidRPr="003A4099" w:rsidRDefault="00673E3A" w:rsidP="00673E3A">
            <w:pPr>
              <w:rPr>
                <w:sz w:val="18"/>
                <w:szCs w:val="18"/>
              </w:rPr>
            </w:pPr>
            <w:r w:rsidRPr="003A4099">
              <w:rPr>
                <w:sz w:val="18"/>
                <w:szCs w:val="18"/>
              </w:rPr>
              <w:t>Yes</w:t>
            </w:r>
          </w:p>
        </w:tc>
        <w:tc>
          <w:tcPr>
            <w:tcW w:w="329" w:type="pct"/>
            <w:shd w:val="clear" w:color="auto" w:fill="auto"/>
            <w:vAlign w:val="bottom"/>
          </w:tcPr>
          <w:p w14:paraId="1E956BD1" w14:textId="77777777" w:rsidR="00673E3A" w:rsidRPr="003A4099" w:rsidRDefault="00673E3A" w:rsidP="00673E3A">
            <w:pPr>
              <w:jc w:val="right"/>
              <w:rPr>
                <w:sz w:val="18"/>
                <w:szCs w:val="18"/>
              </w:rPr>
            </w:pPr>
            <w:r w:rsidRPr="003A4099">
              <w:rPr>
                <w:color w:val="000000"/>
                <w:sz w:val="18"/>
                <w:szCs w:val="18"/>
                <w:lang w:val="en-US"/>
              </w:rPr>
              <w:t>153</w:t>
            </w:r>
          </w:p>
        </w:tc>
        <w:tc>
          <w:tcPr>
            <w:tcW w:w="330" w:type="pct"/>
            <w:shd w:val="clear" w:color="auto" w:fill="auto"/>
            <w:vAlign w:val="center"/>
          </w:tcPr>
          <w:p w14:paraId="6555E6DF" w14:textId="77777777" w:rsidR="00673E3A" w:rsidRPr="003A4099" w:rsidRDefault="00673E3A" w:rsidP="00673E3A">
            <w:pPr>
              <w:jc w:val="right"/>
              <w:rPr>
                <w:sz w:val="18"/>
                <w:szCs w:val="18"/>
              </w:rPr>
            </w:pPr>
            <w:r w:rsidRPr="003A4099">
              <w:rPr>
                <w:color w:val="000000"/>
                <w:sz w:val="18"/>
                <w:szCs w:val="18"/>
                <w:lang w:val="en-US"/>
              </w:rPr>
              <w:t>(60)</w:t>
            </w:r>
          </w:p>
        </w:tc>
        <w:tc>
          <w:tcPr>
            <w:tcW w:w="491" w:type="pct"/>
            <w:shd w:val="clear" w:color="auto" w:fill="auto"/>
            <w:vAlign w:val="bottom"/>
          </w:tcPr>
          <w:p w14:paraId="2B86F0D3" w14:textId="77777777" w:rsidR="00673E3A" w:rsidRPr="003A4099" w:rsidRDefault="00673E3A" w:rsidP="00673E3A">
            <w:pPr>
              <w:jc w:val="right"/>
              <w:rPr>
                <w:sz w:val="18"/>
                <w:szCs w:val="18"/>
              </w:rPr>
            </w:pPr>
            <w:r w:rsidRPr="003A4099">
              <w:rPr>
                <w:color w:val="000000"/>
                <w:sz w:val="18"/>
                <w:szCs w:val="18"/>
                <w:lang w:val="en-US"/>
              </w:rPr>
              <w:t>103</w:t>
            </w:r>
          </w:p>
        </w:tc>
        <w:tc>
          <w:tcPr>
            <w:tcW w:w="328" w:type="pct"/>
            <w:shd w:val="clear" w:color="auto" w:fill="auto"/>
            <w:vAlign w:val="center"/>
          </w:tcPr>
          <w:p w14:paraId="72D19322" w14:textId="77777777" w:rsidR="00673E3A" w:rsidRPr="003A4099" w:rsidRDefault="00673E3A" w:rsidP="00673E3A">
            <w:pPr>
              <w:jc w:val="right"/>
              <w:rPr>
                <w:sz w:val="18"/>
                <w:szCs w:val="18"/>
              </w:rPr>
            </w:pPr>
            <w:r w:rsidRPr="003A4099">
              <w:rPr>
                <w:color w:val="000000"/>
                <w:sz w:val="18"/>
                <w:szCs w:val="18"/>
                <w:lang w:val="en-US"/>
              </w:rPr>
              <w:t>(40)</w:t>
            </w:r>
          </w:p>
        </w:tc>
        <w:tc>
          <w:tcPr>
            <w:tcW w:w="417" w:type="pct"/>
            <w:gridSpan w:val="2"/>
            <w:shd w:val="clear" w:color="auto" w:fill="auto"/>
            <w:vAlign w:val="bottom"/>
          </w:tcPr>
          <w:p w14:paraId="6D06804D" w14:textId="77777777" w:rsidR="00673E3A" w:rsidRPr="003A4099" w:rsidRDefault="00673E3A" w:rsidP="00673E3A">
            <w:pPr>
              <w:jc w:val="right"/>
              <w:rPr>
                <w:sz w:val="18"/>
                <w:szCs w:val="18"/>
              </w:rPr>
            </w:pPr>
            <w:r w:rsidRPr="003A4099">
              <w:rPr>
                <w:color w:val="000000"/>
                <w:sz w:val="18"/>
                <w:szCs w:val="18"/>
                <w:lang w:val="en-US"/>
              </w:rPr>
              <w:t>1.93</w:t>
            </w:r>
          </w:p>
        </w:tc>
        <w:tc>
          <w:tcPr>
            <w:tcW w:w="647" w:type="pct"/>
            <w:shd w:val="clear" w:color="auto" w:fill="auto"/>
            <w:vAlign w:val="bottom"/>
          </w:tcPr>
          <w:p w14:paraId="2D74FB0A" w14:textId="77777777" w:rsidR="00673E3A" w:rsidRPr="003A4099" w:rsidRDefault="00673E3A" w:rsidP="0054481F">
            <w:pPr>
              <w:jc w:val="right"/>
              <w:rPr>
                <w:sz w:val="18"/>
                <w:szCs w:val="18"/>
              </w:rPr>
            </w:pPr>
            <w:r w:rsidRPr="003A4099">
              <w:rPr>
                <w:color w:val="000000"/>
                <w:sz w:val="18"/>
                <w:szCs w:val="18"/>
                <w:lang w:val="en-US"/>
              </w:rPr>
              <w:t>(1.30, 2.85)</w:t>
            </w:r>
          </w:p>
        </w:tc>
        <w:tc>
          <w:tcPr>
            <w:tcW w:w="491" w:type="pct"/>
            <w:shd w:val="clear" w:color="auto" w:fill="FFFFFF" w:themeFill="background1"/>
          </w:tcPr>
          <w:p w14:paraId="7BCF8C37" w14:textId="77777777" w:rsidR="00673E3A" w:rsidRPr="003A30A0" w:rsidRDefault="00673E3A" w:rsidP="00673E3A">
            <w:pPr>
              <w:jc w:val="right"/>
              <w:rPr>
                <w:sz w:val="18"/>
                <w:szCs w:val="18"/>
              </w:rPr>
            </w:pPr>
          </w:p>
        </w:tc>
      </w:tr>
      <w:tr w:rsidR="00673E3A" w14:paraId="48560215" w14:textId="77777777" w:rsidTr="00926454">
        <w:tc>
          <w:tcPr>
            <w:tcW w:w="1966" w:type="pct"/>
            <w:gridSpan w:val="3"/>
            <w:shd w:val="clear" w:color="auto" w:fill="auto"/>
          </w:tcPr>
          <w:p w14:paraId="7C8FB768" w14:textId="1CDF9446" w:rsidR="00673E3A" w:rsidRPr="003A4099" w:rsidRDefault="00673E3A" w:rsidP="00673E3A">
            <w:pPr>
              <w:rPr>
                <w:sz w:val="18"/>
                <w:szCs w:val="18"/>
              </w:rPr>
            </w:pPr>
            <w:r>
              <w:rPr>
                <w:b/>
                <w:snapToGrid w:val="0"/>
                <w:sz w:val="18"/>
                <w:szCs w:val="18"/>
              </w:rPr>
              <w:t>Tobacco s</w:t>
            </w:r>
            <w:r w:rsidRPr="003A4099">
              <w:rPr>
                <w:b/>
                <w:snapToGrid w:val="0"/>
                <w:sz w:val="18"/>
                <w:szCs w:val="18"/>
              </w:rPr>
              <w:t>moking</w:t>
            </w:r>
          </w:p>
        </w:tc>
        <w:tc>
          <w:tcPr>
            <w:tcW w:w="329" w:type="pct"/>
            <w:shd w:val="clear" w:color="auto" w:fill="auto"/>
          </w:tcPr>
          <w:p w14:paraId="307C181A" w14:textId="77777777" w:rsidR="00673E3A" w:rsidRPr="003A4099" w:rsidRDefault="00673E3A" w:rsidP="00673E3A">
            <w:pPr>
              <w:jc w:val="right"/>
              <w:rPr>
                <w:sz w:val="18"/>
                <w:szCs w:val="18"/>
              </w:rPr>
            </w:pPr>
          </w:p>
        </w:tc>
        <w:tc>
          <w:tcPr>
            <w:tcW w:w="330" w:type="pct"/>
            <w:shd w:val="clear" w:color="auto" w:fill="auto"/>
            <w:vAlign w:val="bottom"/>
          </w:tcPr>
          <w:p w14:paraId="23B57916" w14:textId="77777777" w:rsidR="00673E3A" w:rsidRPr="003A4099" w:rsidRDefault="00673E3A" w:rsidP="00673E3A">
            <w:pPr>
              <w:jc w:val="right"/>
              <w:rPr>
                <w:sz w:val="18"/>
                <w:szCs w:val="18"/>
              </w:rPr>
            </w:pPr>
          </w:p>
        </w:tc>
        <w:tc>
          <w:tcPr>
            <w:tcW w:w="491" w:type="pct"/>
            <w:shd w:val="clear" w:color="auto" w:fill="auto"/>
            <w:vAlign w:val="center"/>
          </w:tcPr>
          <w:p w14:paraId="03F2FA17" w14:textId="77777777" w:rsidR="00673E3A" w:rsidRPr="003A4099" w:rsidRDefault="00673E3A" w:rsidP="00673E3A">
            <w:pPr>
              <w:jc w:val="right"/>
              <w:rPr>
                <w:sz w:val="18"/>
                <w:szCs w:val="18"/>
              </w:rPr>
            </w:pPr>
          </w:p>
        </w:tc>
        <w:tc>
          <w:tcPr>
            <w:tcW w:w="328" w:type="pct"/>
            <w:shd w:val="clear" w:color="auto" w:fill="auto"/>
            <w:vAlign w:val="bottom"/>
          </w:tcPr>
          <w:p w14:paraId="1B710792" w14:textId="77777777" w:rsidR="00673E3A" w:rsidRPr="003A4099" w:rsidRDefault="00673E3A" w:rsidP="00673E3A">
            <w:pPr>
              <w:jc w:val="right"/>
              <w:rPr>
                <w:sz w:val="18"/>
                <w:szCs w:val="18"/>
              </w:rPr>
            </w:pPr>
          </w:p>
        </w:tc>
        <w:tc>
          <w:tcPr>
            <w:tcW w:w="417" w:type="pct"/>
            <w:gridSpan w:val="2"/>
            <w:shd w:val="clear" w:color="auto" w:fill="auto"/>
            <w:vAlign w:val="center"/>
          </w:tcPr>
          <w:p w14:paraId="5A3C1CE4" w14:textId="77777777" w:rsidR="00673E3A" w:rsidRPr="003A4099" w:rsidRDefault="00673E3A" w:rsidP="00673E3A">
            <w:pPr>
              <w:jc w:val="right"/>
              <w:rPr>
                <w:sz w:val="18"/>
                <w:szCs w:val="18"/>
              </w:rPr>
            </w:pPr>
          </w:p>
        </w:tc>
        <w:tc>
          <w:tcPr>
            <w:tcW w:w="647" w:type="pct"/>
            <w:shd w:val="clear" w:color="auto" w:fill="auto"/>
            <w:vAlign w:val="bottom"/>
          </w:tcPr>
          <w:p w14:paraId="4F2D4127" w14:textId="77777777" w:rsidR="00673E3A" w:rsidRPr="003A4099" w:rsidRDefault="00673E3A" w:rsidP="0054481F">
            <w:pPr>
              <w:jc w:val="right"/>
              <w:rPr>
                <w:sz w:val="18"/>
                <w:szCs w:val="18"/>
              </w:rPr>
            </w:pPr>
          </w:p>
        </w:tc>
        <w:tc>
          <w:tcPr>
            <w:tcW w:w="491" w:type="pct"/>
            <w:shd w:val="clear" w:color="auto" w:fill="D9D9D9" w:themeFill="background1" w:themeFillShade="D9"/>
            <w:vAlign w:val="bottom"/>
          </w:tcPr>
          <w:p w14:paraId="16294558" w14:textId="21BD6880" w:rsidR="00673E3A" w:rsidRPr="003A30A0" w:rsidRDefault="00673E3A" w:rsidP="00673E3A">
            <w:pPr>
              <w:jc w:val="right"/>
              <w:rPr>
                <w:sz w:val="18"/>
                <w:szCs w:val="18"/>
              </w:rPr>
            </w:pPr>
            <w:r>
              <w:rPr>
                <w:sz w:val="18"/>
                <w:szCs w:val="18"/>
              </w:rPr>
              <w:t>0.0</w:t>
            </w:r>
            <w:r w:rsidR="009A08EE">
              <w:rPr>
                <w:sz w:val="18"/>
                <w:szCs w:val="18"/>
              </w:rPr>
              <w:t>05</w:t>
            </w:r>
          </w:p>
        </w:tc>
      </w:tr>
      <w:tr w:rsidR="00673E3A" w14:paraId="7BAADE7D" w14:textId="77777777" w:rsidTr="00926454">
        <w:tc>
          <w:tcPr>
            <w:tcW w:w="142" w:type="pct"/>
            <w:gridSpan w:val="2"/>
            <w:shd w:val="clear" w:color="auto" w:fill="auto"/>
          </w:tcPr>
          <w:p w14:paraId="269AB38D" w14:textId="77777777" w:rsidR="00673E3A" w:rsidRPr="003A4099" w:rsidRDefault="00673E3A" w:rsidP="00673E3A">
            <w:pPr>
              <w:rPr>
                <w:sz w:val="18"/>
                <w:szCs w:val="18"/>
              </w:rPr>
            </w:pPr>
          </w:p>
        </w:tc>
        <w:tc>
          <w:tcPr>
            <w:tcW w:w="1825" w:type="pct"/>
            <w:shd w:val="clear" w:color="auto" w:fill="auto"/>
          </w:tcPr>
          <w:p w14:paraId="17E6EC7C" w14:textId="77777777" w:rsidR="00673E3A" w:rsidRPr="003A4099" w:rsidRDefault="00673E3A" w:rsidP="00673E3A">
            <w:pPr>
              <w:rPr>
                <w:sz w:val="18"/>
                <w:szCs w:val="18"/>
              </w:rPr>
            </w:pPr>
            <w:r w:rsidRPr="003A4099">
              <w:rPr>
                <w:sz w:val="18"/>
                <w:szCs w:val="18"/>
              </w:rPr>
              <w:t>No</w:t>
            </w:r>
          </w:p>
        </w:tc>
        <w:tc>
          <w:tcPr>
            <w:tcW w:w="329" w:type="pct"/>
            <w:shd w:val="clear" w:color="auto" w:fill="auto"/>
            <w:vAlign w:val="bottom"/>
          </w:tcPr>
          <w:p w14:paraId="110B16BC" w14:textId="77777777" w:rsidR="00673E3A" w:rsidRPr="003A4099" w:rsidRDefault="00673E3A" w:rsidP="00673E3A">
            <w:pPr>
              <w:jc w:val="right"/>
              <w:rPr>
                <w:sz w:val="18"/>
                <w:szCs w:val="18"/>
              </w:rPr>
            </w:pPr>
            <w:r w:rsidRPr="003A4099">
              <w:rPr>
                <w:color w:val="000000"/>
                <w:sz w:val="18"/>
                <w:szCs w:val="18"/>
                <w:lang w:val="en-US"/>
              </w:rPr>
              <w:t>217</w:t>
            </w:r>
          </w:p>
        </w:tc>
        <w:tc>
          <w:tcPr>
            <w:tcW w:w="330" w:type="pct"/>
            <w:shd w:val="clear" w:color="auto" w:fill="auto"/>
            <w:vAlign w:val="center"/>
          </w:tcPr>
          <w:p w14:paraId="7173DAEC" w14:textId="77777777" w:rsidR="00673E3A" w:rsidRPr="003A4099" w:rsidRDefault="00673E3A" w:rsidP="00673E3A">
            <w:pPr>
              <w:jc w:val="right"/>
              <w:rPr>
                <w:sz w:val="18"/>
                <w:szCs w:val="18"/>
              </w:rPr>
            </w:pPr>
            <w:r w:rsidRPr="003A4099">
              <w:rPr>
                <w:color w:val="000000"/>
                <w:sz w:val="18"/>
                <w:szCs w:val="18"/>
                <w:lang w:val="en-US"/>
              </w:rPr>
              <w:t>(71)</w:t>
            </w:r>
          </w:p>
        </w:tc>
        <w:tc>
          <w:tcPr>
            <w:tcW w:w="491" w:type="pct"/>
            <w:shd w:val="clear" w:color="auto" w:fill="auto"/>
            <w:vAlign w:val="bottom"/>
          </w:tcPr>
          <w:p w14:paraId="04A28B85" w14:textId="77777777" w:rsidR="00673E3A" w:rsidRPr="003A4099" w:rsidRDefault="00673E3A" w:rsidP="00673E3A">
            <w:pPr>
              <w:jc w:val="right"/>
              <w:rPr>
                <w:sz w:val="18"/>
                <w:szCs w:val="18"/>
              </w:rPr>
            </w:pPr>
            <w:r w:rsidRPr="003A4099">
              <w:rPr>
                <w:color w:val="000000"/>
                <w:sz w:val="18"/>
                <w:szCs w:val="18"/>
                <w:lang w:val="en-US"/>
              </w:rPr>
              <w:t>90</w:t>
            </w:r>
          </w:p>
        </w:tc>
        <w:tc>
          <w:tcPr>
            <w:tcW w:w="328" w:type="pct"/>
            <w:shd w:val="clear" w:color="auto" w:fill="auto"/>
            <w:vAlign w:val="center"/>
          </w:tcPr>
          <w:p w14:paraId="6ACF237D" w14:textId="77777777" w:rsidR="00673E3A" w:rsidRPr="003A4099" w:rsidRDefault="00673E3A" w:rsidP="00673E3A">
            <w:pPr>
              <w:jc w:val="right"/>
              <w:rPr>
                <w:sz w:val="18"/>
                <w:szCs w:val="18"/>
              </w:rPr>
            </w:pPr>
            <w:r w:rsidRPr="003A4099">
              <w:rPr>
                <w:color w:val="000000"/>
                <w:sz w:val="18"/>
                <w:szCs w:val="18"/>
                <w:lang w:val="en-US"/>
              </w:rPr>
              <w:t>(29)</w:t>
            </w:r>
          </w:p>
        </w:tc>
        <w:tc>
          <w:tcPr>
            <w:tcW w:w="417" w:type="pct"/>
            <w:gridSpan w:val="2"/>
            <w:shd w:val="clear" w:color="auto" w:fill="auto"/>
            <w:vAlign w:val="bottom"/>
          </w:tcPr>
          <w:p w14:paraId="279158C4" w14:textId="77777777" w:rsidR="00673E3A" w:rsidRPr="003A4099" w:rsidRDefault="00673E3A" w:rsidP="00673E3A">
            <w:pPr>
              <w:jc w:val="right"/>
              <w:rPr>
                <w:sz w:val="18"/>
                <w:szCs w:val="18"/>
              </w:rPr>
            </w:pPr>
            <w:r w:rsidRPr="003A4099">
              <w:rPr>
                <w:color w:val="000000"/>
                <w:sz w:val="18"/>
                <w:szCs w:val="18"/>
                <w:lang w:val="en-US"/>
              </w:rPr>
              <w:t>1.00</w:t>
            </w:r>
          </w:p>
        </w:tc>
        <w:tc>
          <w:tcPr>
            <w:tcW w:w="647" w:type="pct"/>
            <w:shd w:val="clear" w:color="auto" w:fill="auto"/>
            <w:vAlign w:val="bottom"/>
          </w:tcPr>
          <w:p w14:paraId="0E070F7A" w14:textId="77777777" w:rsidR="00673E3A" w:rsidRPr="003A4099" w:rsidRDefault="00673E3A" w:rsidP="0054481F">
            <w:pPr>
              <w:jc w:val="right"/>
              <w:rPr>
                <w:sz w:val="18"/>
                <w:szCs w:val="18"/>
              </w:rPr>
            </w:pPr>
          </w:p>
        </w:tc>
        <w:tc>
          <w:tcPr>
            <w:tcW w:w="491" w:type="pct"/>
            <w:shd w:val="clear" w:color="auto" w:fill="FFFFFF" w:themeFill="background1"/>
          </w:tcPr>
          <w:p w14:paraId="3FE97E9B" w14:textId="77777777" w:rsidR="00673E3A" w:rsidRPr="003A30A0" w:rsidRDefault="00673E3A" w:rsidP="00673E3A">
            <w:pPr>
              <w:jc w:val="right"/>
              <w:rPr>
                <w:sz w:val="18"/>
                <w:szCs w:val="18"/>
              </w:rPr>
            </w:pPr>
          </w:p>
        </w:tc>
      </w:tr>
      <w:tr w:rsidR="00673E3A" w14:paraId="54FB00C7" w14:textId="77777777" w:rsidTr="00926454">
        <w:tc>
          <w:tcPr>
            <w:tcW w:w="142" w:type="pct"/>
            <w:gridSpan w:val="2"/>
            <w:shd w:val="clear" w:color="auto" w:fill="auto"/>
          </w:tcPr>
          <w:p w14:paraId="65266DF9" w14:textId="77777777" w:rsidR="00673E3A" w:rsidRPr="00CB4E07" w:rsidRDefault="00673E3A" w:rsidP="00673E3A">
            <w:pPr>
              <w:rPr>
                <w:sz w:val="18"/>
                <w:szCs w:val="18"/>
              </w:rPr>
            </w:pPr>
          </w:p>
        </w:tc>
        <w:tc>
          <w:tcPr>
            <w:tcW w:w="1825" w:type="pct"/>
            <w:shd w:val="clear" w:color="auto" w:fill="auto"/>
          </w:tcPr>
          <w:p w14:paraId="0E55E05F" w14:textId="77777777" w:rsidR="00673E3A" w:rsidRPr="00CB4E07" w:rsidRDefault="00673E3A" w:rsidP="00673E3A">
            <w:pPr>
              <w:rPr>
                <w:sz w:val="18"/>
                <w:szCs w:val="18"/>
              </w:rPr>
            </w:pPr>
            <w:r w:rsidRPr="00CB4E07">
              <w:rPr>
                <w:sz w:val="18"/>
                <w:szCs w:val="18"/>
              </w:rPr>
              <w:t>Yes</w:t>
            </w:r>
          </w:p>
        </w:tc>
        <w:tc>
          <w:tcPr>
            <w:tcW w:w="329" w:type="pct"/>
            <w:shd w:val="clear" w:color="auto" w:fill="auto"/>
            <w:vAlign w:val="bottom"/>
          </w:tcPr>
          <w:p w14:paraId="0F8D5A1B" w14:textId="77777777" w:rsidR="00673E3A" w:rsidRPr="00685AAB" w:rsidRDefault="00673E3A" w:rsidP="00673E3A">
            <w:pPr>
              <w:jc w:val="right"/>
              <w:rPr>
                <w:sz w:val="18"/>
                <w:szCs w:val="18"/>
              </w:rPr>
            </w:pPr>
            <w:r>
              <w:rPr>
                <w:color w:val="000000"/>
                <w:sz w:val="18"/>
                <w:szCs w:val="18"/>
                <w:lang w:val="en-US"/>
              </w:rPr>
              <w:t>97</w:t>
            </w:r>
          </w:p>
        </w:tc>
        <w:tc>
          <w:tcPr>
            <w:tcW w:w="330" w:type="pct"/>
            <w:shd w:val="clear" w:color="auto" w:fill="auto"/>
            <w:vAlign w:val="center"/>
          </w:tcPr>
          <w:p w14:paraId="3CC67D20" w14:textId="77777777" w:rsidR="00673E3A" w:rsidRPr="00685AAB" w:rsidRDefault="00673E3A" w:rsidP="00673E3A">
            <w:pPr>
              <w:jc w:val="right"/>
              <w:rPr>
                <w:sz w:val="18"/>
                <w:szCs w:val="18"/>
              </w:rPr>
            </w:pPr>
            <w:r>
              <w:rPr>
                <w:color w:val="000000"/>
                <w:sz w:val="18"/>
                <w:szCs w:val="18"/>
                <w:lang w:val="en-US"/>
              </w:rPr>
              <w:t>(58)</w:t>
            </w:r>
          </w:p>
        </w:tc>
        <w:tc>
          <w:tcPr>
            <w:tcW w:w="491" w:type="pct"/>
            <w:shd w:val="clear" w:color="auto" w:fill="auto"/>
            <w:vAlign w:val="bottom"/>
          </w:tcPr>
          <w:p w14:paraId="25BAFAC3" w14:textId="77777777" w:rsidR="00673E3A" w:rsidRPr="00685AAB" w:rsidRDefault="00673E3A" w:rsidP="00673E3A">
            <w:pPr>
              <w:jc w:val="right"/>
              <w:rPr>
                <w:sz w:val="18"/>
                <w:szCs w:val="18"/>
              </w:rPr>
            </w:pPr>
            <w:r>
              <w:rPr>
                <w:color w:val="000000"/>
                <w:sz w:val="18"/>
                <w:szCs w:val="18"/>
                <w:lang w:val="en-US"/>
              </w:rPr>
              <w:t>71</w:t>
            </w:r>
          </w:p>
        </w:tc>
        <w:tc>
          <w:tcPr>
            <w:tcW w:w="328" w:type="pct"/>
            <w:shd w:val="clear" w:color="auto" w:fill="auto"/>
            <w:vAlign w:val="center"/>
          </w:tcPr>
          <w:p w14:paraId="1132BEEB" w14:textId="77777777" w:rsidR="00673E3A" w:rsidRPr="00685AAB" w:rsidRDefault="00673E3A" w:rsidP="00673E3A">
            <w:pPr>
              <w:jc w:val="right"/>
              <w:rPr>
                <w:sz w:val="18"/>
                <w:szCs w:val="18"/>
              </w:rPr>
            </w:pPr>
            <w:r>
              <w:rPr>
                <w:color w:val="000000"/>
                <w:sz w:val="18"/>
                <w:szCs w:val="18"/>
                <w:lang w:val="en-US"/>
              </w:rPr>
              <w:t>(42)</w:t>
            </w:r>
          </w:p>
        </w:tc>
        <w:tc>
          <w:tcPr>
            <w:tcW w:w="417" w:type="pct"/>
            <w:gridSpan w:val="2"/>
            <w:shd w:val="clear" w:color="auto" w:fill="auto"/>
            <w:vAlign w:val="bottom"/>
          </w:tcPr>
          <w:p w14:paraId="62D2FA10" w14:textId="77777777" w:rsidR="00673E3A" w:rsidRPr="00650946" w:rsidRDefault="00673E3A" w:rsidP="00673E3A">
            <w:pPr>
              <w:jc w:val="right"/>
              <w:rPr>
                <w:sz w:val="18"/>
                <w:szCs w:val="18"/>
              </w:rPr>
            </w:pPr>
            <w:r>
              <w:rPr>
                <w:color w:val="000000"/>
                <w:sz w:val="18"/>
                <w:szCs w:val="18"/>
                <w:lang w:val="en-US"/>
              </w:rPr>
              <w:t>1.76</w:t>
            </w:r>
          </w:p>
        </w:tc>
        <w:tc>
          <w:tcPr>
            <w:tcW w:w="647" w:type="pct"/>
            <w:shd w:val="clear" w:color="auto" w:fill="auto"/>
            <w:vAlign w:val="bottom"/>
          </w:tcPr>
          <w:p w14:paraId="52D01699" w14:textId="77777777" w:rsidR="00673E3A" w:rsidRPr="00650946" w:rsidRDefault="00673E3A" w:rsidP="0054481F">
            <w:pPr>
              <w:jc w:val="right"/>
              <w:rPr>
                <w:sz w:val="18"/>
                <w:szCs w:val="18"/>
              </w:rPr>
            </w:pPr>
            <w:r>
              <w:rPr>
                <w:color w:val="000000"/>
                <w:sz w:val="18"/>
                <w:szCs w:val="18"/>
                <w:lang w:val="en-US"/>
              </w:rPr>
              <w:t>(1.19, 2.61)</w:t>
            </w:r>
          </w:p>
        </w:tc>
        <w:tc>
          <w:tcPr>
            <w:tcW w:w="491" w:type="pct"/>
            <w:shd w:val="clear" w:color="auto" w:fill="FFFFFF" w:themeFill="background1"/>
          </w:tcPr>
          <w:p w14:paraId="13FFBCCF" w14:textId="77777777" w:rsidR="00673E3A" w:rsidRPr="003A30A0" w:rsidRDefault="00673E3A" w:rsidP="00673E3A">
            <w:pPr>
              <w:jc w:val="right"/>
              <w:rPr>
                <w:sz w:val="18"/>
                <w:szCs w:val="18"/>
              </w:rPr>
            </w:pPr>
          </w:p>
        </w:tc>
      </w:tr>
      <w:tr w:rsidR="00673E3A" w14:paraId="712B27A1" w14:textId="77777777" w:rsidTr="00926454">
        <w:tc>
          <w:tcPr>
            <w:tcW w:w="1966" w:type="pct"/>
            <w:gridSpan w:val="3"/>
            <w:shd w:val="clear" w:color="auto" w:fill="auto"/>
          </w:tcPr>
          <w:p w14:paraId="6FC8956B" w14:textId="0E668699" w:rsidR="00673E3A" w:rsidRPr="00CB4E07" w:rsidRDefault="00673E3A" w:rsidP="00665F86">
            <w:pPr>
              <w:rPr>
                <w:sz w:val="18"/>
                <w:szCs w:val="18"/>
              </w:rPr>
            </w:pPr>
            <w:r>
              <w:br w:type="page"/>
            </w:r>
            <w:r>
              <w:rPr>
                <w:b/>
                <w:sz w:val="18"/>
                <w:szCs w:val="18"/>
              </w:rPr>
              <w:t xml:space="preserve"> Gambling status in </w:t>
            </w:r>
            <w:r w:rsidR="00665F86">
              <w:rPr>
                <w:b/>
                <w:sz w:val="18"/>
                <w:szCs w:val="18"/>
              </w:rPr>
              <w:t>200</w:t>
            </w:r>
            <w:r>
              <w:rPr>
                <w:b/>
                <w:sz w:val="18"/>
                <w:szCs w:val="18"/>
              </w:rPr>
              <w:t>9</w:t>
            </w:r>
          </w:p>
        </w:tc>
        <w:tc>
          <w:tcPr>
            <w:tcW w:w="329" w:type="pct"/>
            <w:shd w:val="clear" w:color="auto" w:fill="auto"/>
          </w:tcPr>
          <w:p w14:paraId="7D192AE5" w14:textId="77777777" w:rsidR="00673E3A" w:rsidRPr="00CB4E07" w:rsidRDefault="00673E3A" w:rsidP="00673E3A">
            <w:pPr>
              <w:jc w:val="right"/>
              <w:rPr>
                <w:sz w:val="18"/>
                <w:szCs w:val="18"/>
              </w:rPr>
            </w:pPr>
          </w:p>
        </w:tc>
        <w:tc>
          <w:tcPr>
            <w:tcW w:w="330" w:type="pct"/>
            <w:shd w:val="clear" w:color="auto" w:fill="auto"/>
          </w:tcPr>
          <w:p w14:paraId="498F8B4D" w14:textId="77777777" w:rsidR="00673E3A" w:rsidRPr="00CB4E07" w:rsidRDefault="00673E3A" w:rsidP="00673E3A">
            <w:pPr>
              <w:jc w:val="right"/>
              <w:rPr>
                <w:sz w:val="18"/>
                <w:szCs w:val="18"/>
              </w:rPr>
            </w:pPr>
          </w:p>
        </w:tc>
        <w:tc>
          <w:tcPr>
            <w:tcW w:w="491" w:type="pct"/>
            <w:shd w:val="clear" w:color="auto" w:fill="auto"/>
          </w:tcPr>
          <w:p w14:paraId="22DFE968" w14:textId="77777777" w:rsidR="00673E3A" w:rsidRPr="00CB4E07" w:rsidRDefault="00673E3A" w:rsidP="00673E3A">
            <w:pPr>
              <w:jc w:val="right"/>
              <w:rPr>
                <w:sz w:val="18"/>
                <w:szCs w:val="18"/>
              </w:rPr>
            </w:pPr>
          </w:p>
        </w:tc>
        <w:tc>
          <w:tcPr>
            <w:tcW w:w="328" w:type="pct"/>
            <w:shd w:val="clear" w:color="auto" w:fill="auto"/>
          </w:tcPr>
          <w:p w14:paraId="030A0BDC" w14:textId="77777777" w:rsidR="00673E3A" w:rsidRPr="00CB4E07" w:rsidRDefault="00673E3A" w:rsidP="00673E3A">
            <w:pPr>
              <w:jc w:val="right"/>
              <w:rPr>
                <w:sz w:val="18"/>
                <w:szCs w:val="18"/>
              </w:rPr>
            </w:pPr>
          </w:p>
        </w:tc>
        <w:tc>
          <w:tcPr>
            <w:tcW w:w="408" w:type="pct"/>
            <w:shd w:val="clear" w:color="auto" w:fill="auto"/>
          </w:tcPr>
          <w:p w14:paraId="33759891" w14:textId="77777777" w:rsidR="00673E3A" w:rsidRPr="00F372E8" w:rsidRDefault="00673E3A" w:rsidP="00673E3A">
            <w:pPr>
              <w:jc w:val="right"/>
              <w:rPr>
                <w:sz w:val="18"/>
                <w:szCs w:val="18"/>
              </w:rPr>
            </w:pPr>
          </w:p>
        </w:tc>
        <w:tc>
          <w:tcPr>
            <w:tcW w:w="656" w:type="pct"/>
            <w:gridSpan w:val="2"/>
            <w:shd w:val="clear" w:color="auto" w:fill="auto"/>
          </w:tcPr>
          <w:p w14:paraId="416ABB82" w14:textId="77777777" w:rsidR="00673E3A" w:rsidRPr="00F372E8" w:rsidRDefault="00673E3A" w:rsidP="0054481F">
            <w:pPr>
              <w:jc w:val="right"/>
              <w:rPr>
                <w:sz w:val="18"/>
                <w:szCs w:val="18"/>
              </w:rPr>
            </w:pPr>
          </w:p>
        </w:tc>
        <w:tc>
          <w:tcPr>
            <w:tcW w:w="491" w:type="pct"/>
            <w:shd w:val="clear" w:color="auto" w:fill="D9D9D9" w:themeFill="background1" w:themeFillShade="D9"/>
          </w:tcPr>
          <w:p w14:paraId="36A849FC" w14:textId="77777777" w:rsidR="00673E3A" w:rsidRPr="00CB4E07" w:rsidRDefault="00673E3A" w:rsidP="00673E3A">
            <w:pPr>
              <w:jc w:val="right"/>
              <w:rPr>
                <w:sz w:val="18"/>
                <w:szCs w:val="18"/>
              </w:rPr>
            </w:pPr>
            <w:r>
              <w:rPr>
                <w:sz w:val="18"/>
                <w:szCs w:val="18"/>
              </w:rPr>
              <w:t>&lt;0.001</w:t>
            </w:r>
          </w:p>
        </w:tc>
      </w:tr>
      <w:tr w:rsidR="00673E3A" w14:paraId="20CAB4E0" w14:textId="77777777" w:rsidTr="00752E50">
        <w:tc>
          <w:tcPr>
            <w:tcW w:w="138" w:type="pct"/>
          </w:tcPr>
          <w:p w14:paraId="1F9C3896" w14:textId="77777777" w:rsidR="00673E3A" w:rsidRPr="00CB4E07" w:rsidRDefault="00673E3A" w:rsidP="00673E3A">
            <w:pPr>
              <w:rPr>
                <w:sz w:val="18"/>
                <w:szCs w:val="18"/>
              </w:rPr>
            </w:pPr>
          </w:p>
        </w:tc>
        <w:tc>
          <w:tcPr>
            <w:tcW w:w="1829" w:type="pct"/>
            <w:gridSpan w:val="2"/>
            <w:shd w:val="clear" w:color="auto" w:fill="auto"/>
          </w:tcPr>
          <w:p w14:paraId="473397F3" w14:textId="77777777" w:rsidR="00673E3A" w:rsidRPr="00CB4E07" w:rsidRDefault="00673E3A" w:rsidP="00673E3A">
            <w:pPr>
              <w:rPr>
                <w:sz w:val="18"/>
                <w:szCs w:val="18"/>
              </w:rPr>
            </w:pPr>
            <w:r>
              <w:rPr>
                <w:sz w:val="18"/>
                <w:szCs w:val="18"/>
              </w:rPr>
              <w:t>Non-gambler</w:t>
            </w:r>
          </w:p>
        </w:tc>
        <w:tc>
          <w:tcPr>
            <w:tcW w:w="329" w:type="pct"/>
            <w:shd w:val="clear" w:color="auto" w:fill="auto"/>
          </w:tcPr>
          <w:p w14:paraId="21592DBB" w14:textId="77777777" w:rsidR="00673E3A" w:rsidRPr="00CB4E07" w:rsidRDefault="00673E3A" w:rsidP="00673E3A">
            <w:pPr>
              <w:jc w:val="right"/>
              <w:rPr>
                <w:sz w:val="18"/>
                <w:szCs w:val="18"/>
              </w:rPr>
            </w:pPr>
            <w:r w:rsidRPr="00D255E7">
              <w:rPr>
                <w:sz w:val="18"/>
                <w:szCs w:val="18"/>
              </w:rPr>
              <w:t>110</w:t>
            </w:r>
          </w:p>
        </w:tc>
        <w:tc>
          <w:tcPr>
            <w:tcW w:w="330" w:type="pct"/>
            <w:shd w:val="clear" w:color="auto" w:fill="auto"/>
            <w:vAlign w:val="center"/>
          </w:tcPr>
          <w:p w14:paraId="753C1A59" w14:textId="77777777" w:rsidR="00673E3A" w:rsidRPr="00CB4E07" w:rsidRDefault="00673E3A" w:rsidP="00673E3A">
            <w:pPr>
              <w:jc w:val="right"/>
              <w:rPr>
                <w:sz w:val="18"/>
                <w:szCs w:val="18"/>
              </w:rPr>
            </w:pPr>
            <w:r>
              <w:rPr>
                <w:color w:val="000000"/>
                <w:sz w:val="18"/>
                <w:szCs w:val="18"/>
              </w:rPr>
              <w:t>(80)</w:t>
            </w:r>
          </w:p>
        </w:tc>
        <w:tc>
          <w:tcPr>
            <w:tcW w:w="491" w:type="pct"/>
            <w:shd w:val="clear" w:color="auto" w:fill="auto"/>
          </w:tcPr>
          <w:p w14:paraId="1DCBCA1C" w14:textId="77777777" w:rsidR="00673E3A" w:rsidRPr="00CB4E07" w:rsidRDefault="00673E3A" w:rsidP="00673E3A">
            <w:pPr>
              <w:jc w:val="right"/>
              <w:rPr>
                <w:sz w:val="18"/>
                <w:szCs w:val="18"/>
              </w:rPr>
            </w:pPr>
            <w:r w:rsidRPr="00D255E7">
              <w:rPr>
                <w:sz w:val="18"/>
                <w:szCs w:val="18"/>
              </w:rPr>
              <w:t>28</w:t>
            </w:r>
          </w:p>
        </w:tc>
        <w:tc>
          <w:tcPr>
            <w:tcW w:w="328" w:type="pct"/>
            <w:shd w:val="clear" w:color="auto" w:fill="auto"/>
            <w:vAlign w:val="center"/>
          </w:tcPr>
          <w:p w14:paraId="2E155EBA" w14:textId="77777777" w:rsidR="00673E3A" w:rsidRPr="00CB4E07" w:rsidRDefault="00673E3A" w:rsidP="00673E3A">
            <w:pPr>
              <w:jc w:val="right"/>
              <w:rPr>
                <w:sz w:val="18"/>
                <w:szCs w:val="18"/>
              </w:rPr>
            </w:pPr>
            <w:r>
              <w:rPr>
                <w:color w:val="000000"/>
                <w:sz w:val="18"/>
                <w:szCs w:val="18"/>
              </w:rPr>
              <w:t>(20)</w:t>
            </w:r>
          </w:p>
        </w:tc>
        <w:tc>
          <w:tcPr>
            <w:tcW w:w="408" w:type="pct"/>
            <w:shd w:val="clear" w:color="auto" w:fill="auto"/>
          </w:tcPr>
          <w:p w14:paraId="04DFD526" w14:textId="77777777" w:rsidR="00673E3A" w:rsidRPr="00F372E8" w:rsidRDefault="00673E3A" w:rsidP="00673E3A">
            <w:pPr>
              <w:jc w:val="right"/>
              <w:rPr>
                <w:sz w:val="18"/>
                <w:szCs w:val="18"/>
              </w:rPr>
            </w:pPr>
            <w:r w:rsidRPr="00D255E7">
              <w:rPr>
                <w:sz w:val="18"/>
                <w:szCs w:val="18"/>
              </w:rPr>
              <w:t>1</w:t>
            </w:r>
            <w:r>
              <w:rPr>
                <w:sz w:val="18"/>
                <w:szCs w:val="18"/>
              </w:rPr>
              <w:t>.00</w:t>
            </w:r>
          </w:p>
        </w:tc>
        <w:tc>
          <w:tcPr>
            <w:tcW w:w="656" w:type="pct"/>
            <w:gridSpan w:val="2"/>
            <w:shd w:val="clear" w:color="auto" w:fill="auto"/>
          </w:tcPr>
          <w:p w14:paraId="1A00C289" w14:textId="77777777" w:rsidR="00673E3A" w:rsidRPr="00F372E8" w:rsidRDefault="00673E3A" w:rsidP="0054481F">
            <w:pPr>
              <w:jc w:val="right"/>
              <w:rPr>
                <w:sz w:val="18"/>
                <w:szCs w:val="18"/>
              </w:rPr>
            </w:pPr>
          </w:p>
        </w:tc>
        <w:tc>
          <w:tcPr>
            <w:tcW w:w="491" w:type="pct"/>
            <w:shd w:val="clear" w:color="auto" w:fill="FFFFFF" w:themeFill="background1"/>
          </w:tcPr>
          <w:p w14:paraId="2A33D04C" w14:textId="77777777" w:rsidR="00673E3A" w:rsidRPr="00CB4E07" w:rsidRDefault="00673E3A" w:rsidP="00673E3A">
            <w:pPr>
              <w:jc w:val="right"/>
              <w:rPr>
                <w:sz w:val="18"/>
                <w:szCs w:val="18"/>
              </w:rPr>
            </w:pPr>
          </w:p>
        </w:tc>
      </w:tr>
      <w:tr w:rsidR="00673E3A" w14:paraId="4853ADFD" w14:textId="77777777" w:rsidTr="00752E50">
        <w:tc>
          <w:tcPr>
            <w:tcW w:w="138" w:type="pct"/>
            <w:tcBorders>
              <w:bottom w:val="single" w:sz="4" w:space="0" w:color="auto"/>
            </w:tcBorders>
          </w:tcPr>
          <w:p w14:paraId="1B89B0DF" w14:textId="77777777" w:rsidR="00673E3A" w:rsidRPr="00CB4E07" w:rsidRDefault="00673E3A" w:rsidP="00673E3A">
            <w:pPr>
              <w:rPr>
                <w:sz w:val="18"/>
                <w:szCs w:val="18"/>
              </w:rPr>
            </w:pPr>
          </w:p>
        </w:tc>
        <w:tc>
          <w:tcPr>
            <w:tcW w:w="1829" w:type="pct"/>
            <w:gridSpan w:val="2"/>
            <w:tcBorders>
              <w:bottom w:val="single" w:sz="4" w:space="0" w:color="auto"/>
            </w:tcBorders>
            <w:shd w:val="clear" w:color="auto" w:fill="auto"/>
          </w:tcPr>
          <w:p w14:paraId="0C531708" w14:textId="77777777" w:rsidR="00673E3A" w:rsidRPr="00CB4E07" w:rsidRDefault="00673E3A" w:rsidP="00673E3A">
            <w:pPr>
              <w:rPr>
                <w:sz w:val="18"/>
                <w:szCs w:val="18"/>
              </w:rPr>
            </w:pPr>
            <w:r>
              <w:rPr>
                <w:sz w:val="18"/>
                <w:szCs w:val="18"/>
              </w:rPr>
              <w:t>Gambler</w:t>
            </w:r>
          </w:p>
        </w:tc>
        <w:tc>
          <w:tcPr>
            <w:tcW w:w="329" w:type="pct"/>
            <w:tcBorders>
              <w:bottom w:val="single" w:sz="4" w:space="0" w:color="auto"/>
            </w:tcBorders>
            <w:shd w:val="clear" w:color="auto" w:fill="auto"/>
          </w:tcPr>
          <w:p w14:paraId="6AA75456" w14:textId="77777777" w:rsidR="00673E3A" w:rsidRPr="00CB4E07" w:rsidRDefault="00673E3A" w:rsidP="00673E3A">
            <w:pPr>
              <w:jc w:val="right"/>
              <w:rPr>
                <w:sz w:val="18"/>
                <w:szCs w:val="18"/>
              </w:rPr>
            </w:pPr>
            <w:r w:rsidRPr="00D255E7">
              <w:rPr>
                <w:sz w:val="18"/>
                <w:szCs w:val="18"/>
              </w:rPr>
              <w:t>147</w:t>
            </w:r>
          </w:p>
        </w:tc>
        <w:tc>
          <w:tcPr>
            <w:tcW w:w="330" w:type="pct"/>
            <w:tcBorders>
              <w:bottom w:val="single" w:sz="4" w:space="0" w:color="auto"/>
            </w:tcBorders>
            <w:shd w:val="clear" w:color="auto" w:fill="auto"/>
            <w:vAlign w:val="center"/>
          </w:tcPr>
          <w:p w14:paraId="305B5D8E" w14:textId="77777777" w:rsidR="00673E3A" w:rsidRPr="00CB4E07" w:rsidRDefault="00673E3A" w:rsidP="00673E3A">
            <w:pPr>
              <w:jc w:val="right"/>
              <w:rPr>
                <w:sz w:val="18"/>
                <w:szCs w:val="18"/>
              </w:rPr>
            </w:pPr>
            <w:r>
              <w:rPr>
                <w:color w:val="000000"/>
                <w:sz w:val="18"/>
                <w:szCs w:val="18"/>
              </w:rPr>
              <w:t>(60)</w:t>
            </w:r>
          </w:p>
        </w:tc>
        <w:tc>
          <w:tcPr>
            <w:tcW w:w="491" w:type="pct"/>
            <w:tcBorders>
              <w:bottom w:val="single" w:sz="4" w:space="0" w:color="auto"/>
            </w:tcBorders>
            <w:shd w:val="clear" w:color="auto" w:fill="auto"/>
          </w:tcPr>
          <w:p w14:paraId="3C20E328" w14:textId="77777777" w:rsidR="00673E3A" w:rsidRPr="00CB4E07" w:rsidRDefault="00673E3A" w:rsidP="00673E3A">
            <w:pPr>
              <w:jc w:val="right"/>
              <w:rPr>
                <w:sz w:val="18"/>
                <w:szCs w:val="18"/>
              </w:rPr>
            </w:pPr>
            <w:r w:rsidRPr="00D255E7">
              <w:rPr>
                <w:sz w:val="18"/>
                <w:szCs w:val="18"/>
              </w:rPr>
              <w:t>98</w:t>
            </w:r>
          </w:p>
        </w:tc>
        <w:tc>
          <w:tcPr>
            <w:tcW w:w="328" w:type="pct"/>
            <w:tcBorders>
              <w:bottom w:val="single" w:sz="4" w:space="0" w:color="auto"/>
            </w:tcBorders>
            <w:shd w:val="clear" w:color="auto" w:fill="auto"/>
            <w:vAlign w:val="center"/>
          </w:tcPr>
          <w:p w14:paraId="54B755D0" w14:textId="77777777" w:rsidR="00673E3A" w:rsidRPr="00CB4E07" w:rsidRDefault="00673E3A" w:rsidP="00673E3A">
            <w:pPr>
              <w:jc w:val="right"/>
              <w:rPr>
                <w:sz w:val="18"/>
                <w:szCs w:val="18"/>
              </w:rPr>
            </w:pPr>
            <w:r>
              <w:rPr>
                <w:color w:val="000000"/>
                <w:sz w:val="18"/>
                <w:szCs w:val="18"/>
              </w:rPr>
              <w:t>(40)</w:t>
            </w:r>
          </w:p>
        </w:tc>
        <w:tc>
          <w:tcPr>
            <w:tcW w:w="408" w:type="pct"/>
            <w:tcBorders>
              <w:bottom w:val="single" w:sz="4" w:space="0" w:color="auto"/>
            </w:tcBorders>
            <w:shd w:val="clear" w:color="auto" w:fill="auto"/>
          </w:tcPr>
          <w:p w14:paraId="1863F610" w14:textId="77777777" w:rsidR="00673E3A" w:rsidRPr="00F372E8" w:rsidRDefault="00673E3A" w:rsidP="00673E3A">
            <w:pPr>
              <w:jc w:val="right"/>
              <w:rPr>
                <w:sz w:val="18"/>
                <w:szCs w:val="18"/>
              </w:rPr>
            </w:pPr>
            <w:r w:rsidRPr="00D255E7">
              <w:rPr>
                <w:sz w:val="18"/>
                <w:szCs w:val="18"/>
              </w:rPr>
              <w:t>2.62</w:t>
            </w:r>
          </w:p>
        </w:tc>
        <w:tc>
          <w:tcPr>
            <w:tcW w:w="656" w:type="pct"/>
            <w:gridSpan w:val="2"/>
            <w:tcBorders>
              <w:bottom w:val="single" w:sz="4" w:space="0" w:color="auto"/>
            </w:tcBorders>
            <w:shd w:val="clear" w:color="auto" w:fill="auto"/>
          </w:tcPr>
          <w:p w14:paraId="4DE3940F" w14:textId="77777777" w:rsidR="00673E3A" w:rsidRPr="00F372E8" w:rsidRDefault="00673E3A" w:rsidP="0054481F">
            <w:pPr>
              <w:jc w:val="right"/>
              <w:rPr>
                <w:sz w:val="18"/>
                <w:szCs w:val="18"/>
              </w:rPr>
            </w:pPr>
            <w:r w:rsidRPr="00D255E7">
              <w:rPr>
                <w:sz w:val="18"/>
                <w:szCs w:val="18"/>
              </w:rPr>
              <w:t>(1.61, 4.26)</w:t>
            </w:r>
          </w:p>
        </w:tc>
        <w:tc>
          <w:tcPr>
            <w:tcW w:w="491" w:type="pct"/>
            <w:tcBorders>
              <w:bottom w:val="single" w:sz="4" w:space="0" w:color="auto"/>
            </w:tcBorders>
            <w:shd w:val="clear" w:color="auto" w:fill="FFFFFF" w:themeFill="background1"/>
          </w:tcPr>
          <w:p w14:paraId="2EB3F1E5" w14:textId="77777777" w:rsidR="00673E3A" w:rsidRPr="00CB4E07" w:rsidRDefault="00673E3A" w:rsidP="00673E3A">
            <w:pPr>
              <w:jc w:val="right"/>
              <w:rPr>
                <w:sz w:val="18"/>
                <w:szCs w:val="18"/>
              </w:rPr>
            </w:pPr>
          </w:p>
        </w:tc>
      </w:tr>
      <w:tr w:rsidR="008D4FD9" w:rsidRPr="00CD30C5" w14:paraId="2C2FC03F" w14:textId="77777777" w:rsidTr="00752E50">
        <w:tc>
          <w:tcPr>
            <w:tcW w:w="2625" w:type="pct"/>
            <w:gridSpan w:val="5"/>
            <w:tcBorders>
              <w:top w:val="single" w:sz="4" w:space="0" w:color="auto"/>
            </w:tcBorders>
            <w:shd w:val="clear" w:color="auto" w:fill="auto"/>
          </w:tcPr>
          <w:p w14:paraId="7C3C1895" w14:textId="2FFDEE56" w:rsidR="008D4FD9" w:rsidRPr="001D517D" w:rsidRDefault="008D4FD9" w:rsidP="00665F86">
            <w:pPr>
              <w:keepNext/>
              <w:keepLines/>
              <w:jc w:val="left"/>
              <w:rPr>
                <w:sz w:val="18"/>
                <w:szCs w:val="18"/>
              </w:rPr>
            </w:pPr>
            <w:r>
              <w:rPr>
                <w:b/>
                <w:sz w:val="18"/>
                <w:szCs w:val="18"/>
              </w:rPr>
              <w:t xml:space="preserve">Change to deprivation level </w:t>
            </w:r>
            <w:r w:rsidR="00665F86">
              <w:rPr>
                <w:b/>
                <w:sz w:val="18"/>
                <w:szCs w:val="18"/>
              </w:rPr>
              <w:t>200</w:t>
            </w:r>
            <w:r>
              <w:rPr>
                <w:b/>
                <w:sz w:val="18"/>
                <w:szCs w:val="18"/>
              </w:rPr>
              <w:t xml:space="preserve">9 to </w:t>
            </w:r>
            <w:r w:rsidR="00665F86">
              <w:rPr>
                <w:b/>
                <w:sz w:val="18"/>
                <w:szCs w:val="18"/>
              </w:rPr>
              <w:t>20</w:t>
            </w:r>
            <w:r>
              <w:rPr>
                <w:b/>
                <w:sz w:val="18"/>
                <w:szCs w:val="18"/>
              </w:rPr>
              <w:t>14</w:t>
            </w:r>
          </w:p>
        </w:tc>
        <w:tc>
          <w:tcPr>
            <w:tcW w:w="491" w:type="pct"/>
            <w:tcBorders>
              <w:top w:val="single" w:sz="4" w:space="0" w:color="auto"/>
            </w:tcBorders>
            <w:shd w:val="clear" w:color="auto" w:fill="auto"/>
            <w:vAlign w:val="center"/>
          </w:tcPr>
          <w:p w14:paraId="288809C9" w14:textId="77777777" w:rsidR="008D4FD9" w:rsidRPr="001D517D" w:rsidRDefault="008D4FD9" w:rsidP="00752E50">
            <w:pPr>
              <w:keepNext/>
              <w:keepLines/>
              <w:jc w:val="right"/>
              <w:rPr>
                <w:sz w:val="18"/>
                <w:szCs w:val="18"/>
              </w:rPr>
            </w:pPr>
          </w:p>
        </w:tc>
        <w:tc>
          <w:tcPr>
            <w:tcW w:w="328" w:type="pct"/>
            <w:tcBorders>
              <w:top w:val="single" w:sz="4" w:space="0" w:color="auto"/>
            </w:tcBorders>
            <w:shd w:val="clear" w:color="auto" w:fill="auto"/>
          </w:tcPr>
          <w:p w14:paraId="05EC2F07" w14:textId="77777777" w:rsidR="008D4FD9" w:rsidRPr="001D517D" w:rsidRDefault="008D4FD9" w:rsidP="00752E50">
            <w:pPr>
              <w:keepNext/>
              <w:keepLines/>
              <w:jc w:val="right"/>
              <w:rPr>
                <w:sz w:val="18"/>
                <w:szCs w:val="18"/>
              </w:rPr>
            </w:pPr>
          </w:p>
        </w:tc>
        <w:tc>
          <w:tcPr>
            <w:tcW w:w="408" w:type="pct"/>
            <w:tcBorders>
              <w:top w:val="single" w:sz="4" w:space="0" w:color="auto"/>
            </w:tcBorders>
            <w:shd w:val="clear" w:color="auto" w:fill="auto"/>
            <w:vAlign w:val="center"/>
          </w:tcPr>
          <w:p w14:paraId="50D4CC33" w14:textId="77777777" w:rsidR="008D4FD9" w:rsidRPr="00F372E8" w:rsidRDefault="008D4FD9" w:rsidP="00752E50">
            <w:pPr>
              <w:keepNext/>
              <w:keepLines/>
              <w:jc w:val="right"/>
              <w:rPr>
                <w:b/>
                <w:sz w:val="18"/>
                <w:szCs w:val="18"/>
              </w:rPr>
            </w:pPr>
          </w:p>
        </w:tc>
        <w:tc>
          <w:tcPr>
            <w:tcW w:w="656" w:type="pct"/>
            <w:gridSpan w:val="2"/>
            <w:tcBorders>
              <w:top w:val="single" w:sz="4" w:space="0" w:color="auto"/>
            </w:tcBorders>
            <w:shd w:val="clear" w:color="auto" w:fill="auto"/>
          </w:tcPr>
          <w:p w14:paraId="0EAAA443" w14:textId="77777777" w:rsidR="008D4FD9" w:rsidRPr="00F372E8" w:rsidRDefault="008D4FD9" w:rsidP="0054481F">
            <w:pPr>
              <w:keepNext/>
              <w:keepLines/>
              <w:jc w:val="right"/>
              <w:rPr>
                <w:b/>
                <w:sz w:val="18"/>
                <w:szCs w:val="18"/>
              </w:rPr>
            </w:pPr>
          </w:p>
        </w:tc>
        <w:tc>
          <w:tcPr>
            <w:tcW w:w="491" w:type="pct"/>
            <w:tcBorders>
              <w:top w:val="single" w:sz="4" w:space="0" w:color="auto"/>
            </w:tcBorders>
            <w:shd w:val="clear" w:color="auto" w:fill="auto"/>
          </w:tcPr>
          <w:p w14:paraId="436C48C0" w14:textId="77777777" w:rsidR="008D4FD9" w:rsidRPr="006C6BBC" w:rsidRDefault="008D4FD9" w:rsidP="00752E50">
            <w:pPr>
              <w:keepNext/>
              <w:keepLines/>
              <w:jc w:val="right"/>
              <w:rPr>
                <w:sz w:val="18"/>
                <w:szCs w:val="18"/>
              </w:rPr>
            </w:pPr>
            <w:r>
              <w:rPr>
                <w:sz w:val="18"/>
                <w:szCs w:val="18"/>
              </w:rPr>
              <w:t>0.26</w:t>
            </w:r>
          </w:p>
        </w:tc>
      </w:tr>
      <w:tr w:rsidR="00673E3A" w14:paraId="3DDCCA6C" w14:textId="77777777" w:rsidTr="00673E3A">
        <w:tc>
          <w:tcPr>
            <w:tcW w:w="138" w:type="pct"/>
          </w:tcPr>
          <w:p w14:paraId="3EEF0A34" w14:textId="77777777" w:rsidR="00673E3A" w:rsidRPr="00CB4E07" w:rsidRDefault="00673E3A" w:rsidP="00752E50">
            <w:pPr>
              <w:keepNext/>
              <w:keepLines/>
              <w:rPr>
                <w:sz w:val="18"/>
                <w:szCs w:val="18"/>
              </w:rPr>
            </w:pPr>
          </w:p>
        </w:tc>
        <w:tc>
          <w:tcPr>
            <w:tcW w:w="1829" w:type="pct"/>
            <w:gridSpan w:val="2"/>
            <w:shd w:val="clear" w:color="auto" w:fill="auto"/>
          </w:tcPr>
          <w:p w14:paraId="73673425" w14:textId="77777777" w:rsidR="00673E3A" w:rsidRPr="00CB4E07" w:rsidRDefault="00673E3A" w:rsidP="00752E50">
            <w:pPr>
              <w:keepNext/>
              <w:keepLines/>
              <w:rPr>
                <w:sz w:val="18"/>
                <w:szCs w:val="18"/>
              </w:rPr>
            </w:pPr>
            <w:r>
              <w:rPr>
                <w:sz w:val="18"/>
                <w:szCs w:val="18"/>
              </w:rPr>
              <w:t>Unchanged</w:t>
            </w:r>
          </w:p>
        </w:tc>
        <w:tc>
          <w:tcPr>
            <w:tcW w:w="329" w:type="pct"/>
            <w:shd w:val="clear" w:color="auto" w:fill="auto"/>
          </w:tcPr>
          <w:p w14:paraId="594865AD" w14:textId="77777777" w:rsidR="00673E3A" w:rsidRPr="00CB4E07" w:rsidRDefault="00673E3A" w:rsidP="00752E50">
            <w:pPr>
              <w:keepNext/>
              <w:keepLines/>
              <w:jc w:val="right"/>
              <w:rPr>
                <w:sz w:val="18"/>
                <w:szCs w:val="18"/>
              </w:rPr>
            </w:pPr>
            <w:r w:rsidRPr="000D2923">
              <w:rPr>
                <w:sz w:val="18"/>
              </w:rPr>
              <w:t>63</w:t>
            </w:r>
          </w:p>
        </w:tc>
        <w:tc>
          <w:tcPr>
            <w:tcW w:w="330" w:type="pct"/>
            <w:shd w:val="clear" w:color="auto" w:fill="auto"/>
          </w:tcPr>
          <w:p w14:paraId="49718FF7" w14:textId="77777777" w:rsidR="00673E3A" w:rsidRPr="00CB4E07" w:rsidRDefault="00673E3A" w:rsidP="00752E50">
            <w:pPr>
              <w:keepNext/>
              <w:keepLines/>
              <w:jc w:val="right"/>
              <w:rPr>
                <w:sz w:val="18"/>
                <w:szCs w:val="18"/>
              </w:rPr>
            </w:pPr>
            <w:r>
              <w:rPr>
                <w:sz w:val="18"/>
              </w:rPr>
              <w:t>(</w:t>
            </w:r>
            <w:r w:rsidRPr="000D2923">
              <w:rPr>
                <w:sz w:val="18"/>
              </w:rPr>
              <w:t>68</w:t>
            </w:r>
            <w:r>
              <w:rPr>
                <w:sz w:val="18"/>
              </w:rPr>
              <w:t>)</w:t>
            </w:r>
          </w:p>
        </w:tc>
        <w:tc>
          <w:tcPr>
            <w:tcW w:w="491" w:type="pct"/>
            <w:shd w:val="clear" w:color="auto" w:fill="auto"/>
          </w:tcPr>
          <w:p w14:paraId="24ACC2B6" w14:textId="77777777" w:rsidR="00673E3A" w:rsidRPr="00CB4E07" w:rsidRDefault="00673E3A" w:rsidP="00752E50">
            <w:pPr>
              <w:keepNext/>
              <w:keepLines/>
              <w:jc w:val="right"/>
              <w:rPr>
                <w:sz w:val="18"/>
                <w:szCs w:val="18"/>
              </w:rPr>
            </w:pPr>
            <w:r w:rsidRPr="000D2923">
              <w:rPr>
                <w:sz w:val="18"/>
              </w:rPr>
              <w:t>30</w:t>
            </w:r>
          </w:p>
        </w:tc>
        <w:tc>
          <w:tcPr>
            <w:tcW w:w="328" w:type="pct"/>
            <w:shd w:val="clear" w:color="auto" w:fill="auto"/>
          </w:tcPr>
          <w:p w14:paraId="12B67AA4" w14:textId="77777777" w:rsidR="00673E3A" w:rsidRPr="00CB4E07" w:rsidRDefault="00673E3A" w:rsidP="00752E50">
            <w:pPr>
              <w:keepNext/>
              <w:keepLines/>
              <w:jc w:val="right"/>
              <w:rPr>
                <w:sz w:val="18"/>
                <w:szCs w:val="18"/>
              </w:rPr>
            </w:pPr>
            <w:r>
              <w:rPr>
                <w:sz w:val="18"/>
              </w:rPr>
              <w:t>(</w:t>
            </w:r>
            <w:r w:rsidRPr="000D2923">
              <w:rPr>
                <w:sz w:val="18"/>
              </w:rPr>
              <w:t>32</w:t>
            </w:r>
            <w:r>
              <w:rPr>
                <w:sz w:val="18"/>
              </w:rPr>
              <w:t>)</w:t>
            </w:r>
          </w:p>
        </w:tc>
        <w:tc>
          <w:tcPr>
            <w:tcW w:w="408" w:type="pct"/>
            <w:shd w:val="clear" w:color="auto" w:fill="auto"/>
          </w:tcPr>
          <w:p w14:paraId="7D8B93BB" w14:textId="77777777" w:rsidR="00673E3A" w:rsidRPr="00F372E8" w:rsidRDefault="00673E3A" w:rsidP="00752E50">
            <w:pPr>
              <w:keepNext/>
              <w:keepLines/>
              <w:jc w:val="right"/>
              <w:rPr>
                <w:sz w:val="18"/>
                <w:szCs w:val="18"/>
              </w:rPr>
            </w:pPr>
            <w:r w:rsidRPr="000D2923">
              <w:rPr>
                <w:sz w:val="18"/>
              </w:rPr>
              <w:t>1.00</w:t>
            </w:r>
          </w:p>
        </w:tc>
        <w:tc>
          <w:tcPr>
            <w:tcW w:w="656" w:type="pct"/>
            <w:gridSpan w:val="2"/>
            <w:shd w:val="clear" w:color="auto" w:fill="auto"/>
          </w:tcPr>
          <w:p w14:paraId="6EAF68F0" w14:textId="77777777" w:rsidR="00673E3A" w:rsidRPr="00F372E8" w:rsidRDefault="00673E3A" w:rsidP="0054481F">
            <w:pPr>
              <w:keepNext/>
              <w:keepLines/>
              <w:jc w:val="right"/>
              <w:rPr>
                <w:sz w:val="18"/>
                <w:szCs w:val="18"/>
              </w:rPr>
            </w:pPr>
          </w:p>
        </w:tc>
        <w:tc>
          <w:tcPr>
            <w:tcW w:w="491" w:type="pct"/>
            <w:shd w:val="clear" w:color="auto" w:fill="auto"/>
          </w:tcPr>
          <w:p w14:paraId="5A59B0B4" w14:textId="77777777" w:rsidR="00673E3A" w:rsidRPr="00CB4E07" w:rsidRDefault="00673E3A" w:rsidP="00752E50">
            <w:pPr>
              <w:keepNext/>
              <w:keepLines/>
              <w:jc w:val="right"/>
              <w:rPr>
                <w:sz w:val="18"/>
                <w:szCs w:val="18"/>
              </w:rPr>
            </w:pPr>
          </w:p>
        </w:tc>
      </w:tr>
      <w:tr w:rsidR="00673E3A" w14:paraId="63D0D9E6" w14:textId="77777777" w:rsidTr="00926454">
        <w:tc>
          <w:tcPr>
            <w:tcW w:w="138" w:type="pct"/>
          </w:tcPr>
          <w:p w14:paraId="5A4E73B0" w14:textId="77777777" w:rsidR="00673E3A" w:rsidRPr="00CB4E07" w:rsidRDefault="00673E3A" w:rsidP="00673E3A">
            <w:pPr>
              <w:rPr>
                <w:sz w:val="18"/>
                <w:szCs w:val="18"/>
              </w:rPr>
            </w:pPr>
          </w:p>
        </w:tc>
        <w:tc>
          <w:tcPr>
            <w:tcW w:w="1829" w:type="pct"/>
            <w:gridSpan w:val="2"/>
            <w:shd w:val="clear" w:color="auto" w:fill="auto"/>
          </w:tcPr>
          <w:p w14:paraId="0EB91AB4" w14:textId="77777777" w:rsidR="00673E3A" w:rsidRPr="00CB4E07" w:rsidRDefault="00673E3A" w:rsidP="00673E3A">
            <w:pPr>
              <w:rPr>
                <w:sz w:val="18"/>
                <w:szCs w:val="18"/>
              </w:rPr>
            </w:pPr>
            <w:r w:rsidRPr="00553109">
              <w:rPr>
                <w:sz w:val="18"/>
                <w:szCs w:val="18"/>
              </w:rPr>
              <w:t>Increased</w:t>
            </w:r>
          </w:p>
        </w:tc>
        <w:tc>
          <w:tcPr>
            <w:tcW w:w="329" w:type="pct"/>
            <w:shd w:val="clear" w:color="auto" w:fill="auto"/>
          </w:tcPr>
          <w:p w14:paraId="6E423737" w14:textId="77777777" w:rsidR="00673E3A" w:rsidRPr="00CB4E07" w:rsidRDefault="00673E3A" w:rsidP="00673E3A">
            <w:pPr>
              <w:jc w:val="right"/>
              <w:rPr>
                <w:sz w:val="18"/>
                <w:szCs w:val="18"/>
              </w:rPr>
            </w:pPr>
            <w:r w:rsidRPr="000D2923">
              <w:rPr>
                <w:sz w:val="18"/>
              </w:rPr>
              <w:t>114</w:t>
            </w:r>
          </w:p>
        </w:tc>
        <w:tc>
          <w:tcPr>
            <w:tcW w:w="330" w:type="pct"/>
            <w:shd w:val="clear" w:color="auto" w:fill="auto"/>
          </w:tcPr>
          <w:p w14:paraId="7D4D3249" w14:textId="77777777" w:rsidR="00673E3A" w:rsidRPr="00CB4E07" w:rsidRDefault="00673E3A" w:rsidP="00673E3A">
            <w:pPr>
              <w:jc w:val="right"/>
              <w:rPr>
                <w:sz w:val="18"/>
                <w:szCs w:val="18"/>
              </w:rPr>
            </w:pPr>
            <w:r>
              <w:rPr>
                <w:sz w:val="18"/>
              </w:rPr>
              <w:t>(</w:t>
            </w:r>
            <w:r w:rsidRPr="000D2923">
              <w:rPr>
                <w:sz w:val="18"/>
              </w:rPr>
              <w:t>63</w:t>
            </w:r>
            <w:r>
              <w:rPr>
                <w:sz w:val="18"/>
              </w:rPr>
              <w:t>)</w:t>
            </w:r>
          </w:p>
        </w:tc>
        <w:tc>
          <w:tcPr>
            <w:tcW w:w="491" w:type="pct"/>
            <w:shd w:val="clear" w:color="auto" w:fill="auto"/>
          </w:tcPr>
          <w:p w14:paraId="158F1DB9" w14:textId="77777777" w:rsidR="00673E3A" w:rsidRPr="00CB4E07" w:rsidRDefault="00673E3A" w:rsidP="00673E3A">
            <w:pPr>
              <w:jc w:val="right"/>
              <w:rPr>
                <w:sz w:val="18"/>
                <w:szCs w:val="18"/>
              </w:rPr>
            </w:pPr>
            <w:r w:rsidRPr="000D2923">
              <w:rPr>
                <w:sz w:val="18"/>
              </w:rPr>
              <w:t>66</w:t>
            </w:r>
          </w:p>
        </w:tc>
        <w:tc>
          <w:tcPr>
            <w:tcW w:w="328" w:type="pct"/>
            <w:shd w:val="clear" w:color="auto" w:fill="auto"/>
          </w:tcPr>
          <w:p w14:paraId="2E73F7C8" w14:textId="77777777" w:rsidR="00673E3A" w:rsidRPr="00CB4E07" w:rsidRDefault="00673E3A" w:rsidP="00673E3A">
            <w:pPr>
              <w:jc w:val="right"/>
              <w:rPr>
                <w:sz w:val="18"/>
                <w:szCs w:val="18"/>
              </w:rPr>
            </w:pPr>
            <w:r>
              <w:rPr>
                <w:sz w:val="18"/>
              </w:rPr>
              <w:t>(</w:t>
            </w:r>
            <w:r w:rsidRPr="000D2923">
              <w:rPr>
                <w:sz w:val="18"/>
              </w:rPr>
              <w:t>37</w:t>
            </w:r>
            <w:r>
              <w:rPr>
                <w:sz w:val="18"/>
              </w:rPr>
              <w:t>)</w:t>
            </w:r>
          </w:p>
        </w:tc>
        <w:tc>
          <w:tcPr>
            <w:tcW w:w="408" w:type="pct"/>
            <w:shd w:val="clear" w:color="auto" w:fill="auto"/>
          </w:tcPr>
          <w:p w14:paraId="31F588A0" w14:textId="77777777" w:rsidR="00673E3A" w:rsidRPr="00F372E8" w:rsidRDefault="00673E3A" w:rsidP="00673E3A">
            <w:pPr>
              <w:jc w:val="right"/>
              <w:rPr>
                <w:sz w:val="18"/>
                <w:szCs w:val="18"/>
              </w:rPr>
            </w:pPr>
            <w:r w:rsidRPr="000D2923">
              <w:rPr>
                <w:sz w:val="18"/>
              </w:rPr>
              <w:t>1.22</w:t>
            </w:r>
          </w:p>
        </w:tc>
        <w:tc>
          <w:tcPr>
            <w:tcW w:w="656" w:type="pct"/>
            <w:gridSpan w:val="2"/>
            <w:shd w:val="clear" w:color="auto" w:fill="auto"/>
          </w:tcPr>
          <w:p w14:paraId="33873B37" w14:textId="77777777" w:rsidR="00673E3A" w:rsidRPr="00F372E8" w:rsidRDefault="00673E3A" w:rsidP="0054481F">
            <w:pPr>
              <w:jc w:val="right"/>
              <w:rPr>
                <w:sz w:val="18"/>
                <w:szCs w:val="18"/>
              </w:rPr>
            </w:pPr>
            <w:r w:rsidRPr="000D2923">
              <w:rPr>
                <w:sz w:val="18"/>
              </w:rPr>
              <w:t>(0.72, 2.07)</w:t>
            </w:r>
          </w:p>
        </w:tc>
        <w:tc>
          <w:tcPr>
            <w:tcW w:w="491" w:type="pct"/>
            <w:shd w:val="clear" w:color="auto" w:fill="auto"/>
          </w:tcPr>
          <w:p w14:paraId="65F785B2" w14:textId="77777777" w:rsidR="00673E3A" w:rsidRPr="00CB4E07" w:rsidRDefault="00673E3A" w:rsidP="00673E3A">
            <w:pPr>
              <w:jc w:val="right"/>
              <w:rPr>
                <w:sz w:val="18"/>
                <w:szCs w:val="18"/>
              </w:rPr>
            </w:pPr>
          </w:p>
        </w:tc>
      </w:tr>
      <w:tr w:rsidR="00673E3A" w14:paraId="1F2A9226" w14:textId="77777777" w:rsidTr="00926454">
        <w:tc>
          <w:tcPr>
            <w:tcW w:w="138" w:type="pct"/>
          </w:tcPr>
          <w:p w14:paraId="5E443D65" w14:textId="77777777" w:rsidR="00673E3A" w:rsidRPr="00CB4E07" w:rsidRDefault="00673E3A" w:rsidP="00673E3A">
            <w:pPr>
              <w:rPr>
                <w:sz w:val="18"/>
                <w:szCs w:val="18"/>
              </w:rPr>
            </w:pPr>
          </w:p>
        </w:tc>
        <w:tc>
          <w:tcPr>
            <w:tcW w:w="1829" w:type="pct"/>
            <w:gridSpan w:val="2"/>
            <w:shd w:val="clear" w:color="auto" w:fill="auto"/>
          </w:tcPr>
          <w:p w14:paraId="7AF43AA8" w14:textId="77777777" w:rsidR="00673E3A" w:rsidRPr="00CB4E07" w:rsidRDefault="00673E3A" w:rsidP="00673E3A">
            <w:pPr>
              <w:rPr>
                <w:sz w:val="18"/>
                <w:szCs w:val="18"/>
              </w:rPr>
            </w:pPr>
            <w:r w:rsidRPr="00553109">
              <w:rPr>
                <w:sz w:val="18"/>
                <w:szCs w:val="18"/>
              </w:rPr>
              <w:t>Decreased</w:t>
            </w:r>
          </w:p>
        </w:tc>
        <w:tc>
          <w:tcPr>
            <w:tcW w:w="329" w:type="pct"/>
            <w:shd w:val="clear" w:color="auto" w:fill="auto"/>
          </w:tcPr>
          <w:p w14:paraId="067B3F9D" w14:textId="77777777" w:rsidR="00673E3A" w:rsidRDefault="00673E3A" w:rsidP="00673E3A">
            <w:pPr>
              <w:jc w:val="right"/>
              <w:rPr>
                <w:color w:val="000000"/>
                <w:sz w:val="18"/>
                <w:szCs w:val="18"/>
                <w:lang w:val="en-US"/>
              </w:rPr>
            </w:pPr>
            <w:r w:rsidRPr="000D2923">
              <w:rPr>
                <w:sz w:val="18"/>
              </w:rPr>
              <w:t>77</w:t>
            </w:r>
          </w:p>
        </w:tc>
        <w:tc>
          <w:tcPr>
            <w:tcW w:w="330" w:type="pct"/>
            <w:shd w:val="clear" w:color="auto" w:fill="auto"/>
          </w:tcPr>
          <w:p w14:paraId="414411D3" w14:textId="77777777" w:rsidR="00673E3A" w:rsidRDefault="00673E3A" w:rsidP="00673E3A">
            <w:pPr>
              <w:jc w:val="right"/>
              <w:rPr>
                <w:color w:val="000000"/>
                <w:sz w:val="18"/>
                <w:szCs w:val="18"/>
                <w:lang w:val="en-US"/>
              </w:rPr>
            </w:pPr>
            <w:r>
              <w:rPr>
                <w:sz w:val="18"/>
              </w:rPr>
              <w:t>(</w:t>
            </w:r>
            <w:r w:rsidRPr="000D2923">
              <w:rPr>
                <w:sz w:val="18"/>
              </w:rPr>
              <w:t>73</w:t>
            </w:r>
            <w:r>
              <w:rPr>
                <w:sz w:val="18"/>
              </w:rPr>
              <w:t>)</w:t>
            </w:r>
          </w:p>
        </w:tc>
        <w:tc>
          <w:tcPr>
            <w:tcW w:w="491" w:type="pct"/>
            <w:shd w:val="clear" w:color="auto" w:fill="auto"/>
          </w:tcPr>
          <w:p w14:paraId="6B6C906F" w14:textId="77777777" w:rsidR="00673E3A" w:rsidRDefault="00673E3A" w:rsidP="00673E3A">
            <w:pPr>
              <w:jc w:val="right"/>
              <w:rPr>
                <w:color w:val="000000"/>
                <w:sz w:val="18"/>
                <w:szCs w:val="18"/>
                <w:lang w:val="en-US"/>
              </w:rPr>
            </w:pPr>
            <w:r w:rsidRPr="000D2923">
              <w:rPr>
                <w:sz w:val="18"/>
              </w:rPr>
              <w:t>29</w:t>
            </w:r>
          </w:p>
        </w:tc>
        <w:tc>
          <w:tcPr>
            <w:tcW w:w="328" w:type="pct"/>
            <w:shd w:val="clear" w:color="auto" w:fill="auto"/>
          </w:tcPr>
          <w:p w14:paraId="3EEDE8C9" w14:textId="77777777" w:rsidR="00673E3A" w:rsidRDefault="00673E3A" w:rsidP="00673E3A">
            <w:pPr>
              <w:jc w:val="right"/>
              <w:rPr>
                <w:color w:val="000000"/>
                <w:sz w:val="18"/>
                <w:szCs w:val="18"/>
                <w:lang w:val="en-US"/>
              </w:rPr>
            </w:pPr>
            <w:r>
              <w:rPr>
                <w:sz w:val="18"/>
              </w:rPr>
              <w:t>(</w:t>
            </w:r>
            <w:r w:rsidRPr="000D2923">
              <w:rPr>
                <w:sz w:val="18"/>
              </w:rPr>
              <w:t>27</w:t>
            </w:r>
            <w:r>
              <w:rPr>
                <w:sz w:val="18"/>
              </w:rPr>
              <w:t>)</w:t>
            </w:r>
          </w:p>
        </w:tc>
        <w:tc>
          <w:tcPr>
            <w:tcW w:w="408" w:type="pct"/>
            <w:shd w:val="clear" w:color="auto" w:fill="auto"/>
          </w:tcPr>
          <w:p w14:paraId="4808479A" w14:textId="77777777" w:rsidR="00673E3A" w:rsidRDefault="00673E3A" w:rsidP="00673E3A">
            <w:pPr>
              <w:jc w:val="right"/>
              <w:rPr>
                <w:color w:val="000000"/>
                <w:sz w:val="18"/>
                <w:szCs w:val="18"/>
                <w:lang w:val="en-US"/>
              </w:rPr>
            </w:pPr>
            <w:r w:rsidRPr="000D2923">
              <w:rPr>
                <w:sz w:val="18"/>
              </w:rPr>
              <w:t>0.79</w:t>
            </w:r>
          </w:p>
        </w:tc>
        <w:tc>
          <w:tcPr>
            <w:tcW w:w="656" w:type="pct"/>
            <w:gridSpan w:val="2"/>
            <w:shd w:val="clear" w:color="auto" w:fill="auto"/>
          </w:tcPr>
          <w:p w14:paraId="00AFBDF5" w14:textId="77777777" w:rsidR="00673E3A" w:rsidRDefault="00673E3A" w:rsidP="0054481F">
            <w:pPr>
              <w:jc w:val="right"/>
              <w:rPr>
                <w:color w:val="000000"/>
                <w:sz w:val="18"/>
                <w:szCs w:val="18"/>
                <w:lang w:val="en-US"/>
              </w:rPr>
            </w:pPr>
            <w:r w:rsidRPr="000D2923">
              <w:rPr>
                <w:sz w:val="18"/>
              </w:rPr>
              <w:t>(0.43, 1.45)</w:t>
            </w:r>
          </w:p>
        </w:tc>
        <w:tc>
          <w:tcPr>
            <w:tcW w:w="491" w:type="pct"/>
            <w:shd w:val="clear" w:color="auto" w:fill="auto"/>
          </w:tcPr>
          <w:p w14:paraId="71171FC4" w14:textId="77777777" w:rsidR="00673E3A" w:rsidRPr="00CB4E07" w:rsidRDefault="00673E3A" w:rsidP="00673E3A">
            <w:pPr>
              <w:jc w:val="right"/>
              <w:rPr>
                <w:sz w:val="18"/>
                <w:szCs w:val="18"/>
              </w:rPr>
            </w:pPr>
          </w:p>
        </w:tc>
      </w:tr>
      <w:tr w:rsidR="008D4FD9" w14:paraId="45F41EF1" w14:textId="77777777" w:rsidTr="00926454">
        <w:tc>
          <w:tcPr>
            <w:tcW w:w="2295" w:type="pct"/>
            <w:gridSpan w:val="4"/>
            <w:shd w:val="clear" w:color="auto" w:fill="auto"/>
          </w:tcPr>
          <w:p w14:paraId="03D7C258" w14:textId="6290E2F3" w:rsidR="008D4FD9" w:rsidRPr="00CB4E07" w:rsidRDefault="008D4FD9" w:rsidP="00665F86">
            <w:pPr>
              <w:jc w:val="left"/>
              <w:rPr>
                <w:sz w:val="18"/>
                <w:szCs w:val="18"/>
              </w:rPr>
            </w:pPr>
            <w:r>
              <w:rPr>
                <w:b/>
                <w:sz w:val="18"/>
                <w:szCs w:val="18"/>
              </w:rPr>
              <w:t xml:space="preserve">Change to marital status </w:t>
            </w:r>
            <w:r w:rsidR="00665F86">
              <w:rPr>
                <w:b/>
                <w:sz w:val="18"/>
                <w:szCs w:val="18"/>
              </w:rPr>
              <w:t>200</w:t>
            </w:r>
            <w:r>
              <w:rPr>
                <w:b/>
                <w:sz w:val="18"/>
                <w:szCs w:val="18"/>
              </w:rPr>
              <w:t xml:space="preserve">9 to </w:t>
            </w:r>
            <w:r w:rsidR="00665F86">
              <w:rPr>
                <w:b/>
                <w:sz w:val="18"/>
                <w:szCs w:val="18"/>
              </w:rPr>
              <w:t>20</w:t>
            </w:r>
            <w:r>
              <w:rPr>
                <w:b/>
                <w:sz w:val="18"/>
                <w:szCs w:val="18"/>
              </w:rPr>
              <w:t>14</w:t>
            </w:r>
          </w:p>
        </w:tc>
        <w:tc>
          <w:tcPr>
            <w:tcW w:w="330" w:type="pct"/>
            <w:shd w:val="clear" w:color="auto" w:fill="auto"/>
          </w:tcPr>
          <w:p w14:paraId="07475ECC" w14:textId="77777777" w:rsidR="008D4FD9" w:rsidRPr="00CB4E07" w:rsidRDefault="008D4FD9" w:rsidP="00673E3A">
            <w:pPr>
              <w:jc w:val="right"/>
              <w:rPr>
                <w:sz w:val="18"/>
                <w:szCs w:val="18"/>
              </w:rPr>
            </w:pPr>
          </w:p>
        </w:tc>
        <w:tc>
          <w:tcPr>
            <w:tcW w:w="491" w:type="pct"/>
            <w:shd w:val="clear" w:color="auto" w:fill="auto"/>
            <w:vAlign w:val="center"/>
          </w:tcPr>
          <w:p w14:paraId="580C6DC2" w14:textId="77777777" w:rsidR="008D4FD9" w:rsidRPr="00CB4E07" w:rsidRDefault="008D4FD9" w:rsidP="00673E3A">
            <w:pPr>
              <w:jc w:val="right"/>
              <w:rPr>
                <w:sz w:val="18"/>
                <w:szCs w:val="18"/>
              </w:rPr>
            </w:pPr>
          </w:p>
        </w:tc>
        <w:tc>
          <w:tcPr>
            <w:tcW w:w="328" w:type="pct"/>
            <w:shd w:val="clear" w:color="auto" w:fill="auto"/>
          </w:tcPr>
          <w:p w14:paraId="6FDB8769" w14:textId="77777777" w:rsidR="008D4FD9" w:rsidRPr="00CB4E07" w:rsidRDefault="008D4FD9" w:rsidP="00673E3A">
            <w:pPr>
              <w:jc w:val="right"/>
              <w:rPr>
                <w:sz w:val="18"/>
                <w:szCs w:val="18"/>
              </w:rPr>
            </w:pPr>
          </w:p>
        </w:tc>
        <w:tc>
          <w:tcPr>
            <w:tcW w:w="408" w:type="pct"/>
            <w:shd w:val="clear" w:color="auto" w:fill="auto"/>
            <w:vAlign w:val="center"/>
          </w:tcPr>
          <w:p w14:paraId="53E6C27A" w14:textId="77777777" w:rsidR="008D4FD9" w:rsidRPr="00F372E8" w:rsidRDefault="008D4FD9" w:rsidP="00673E3A">
            <w:pPr>
              <w:jc w:val="right"/>
              <w:rPr>
                <w:sz w:val="18"/>
                <w:szCs w:val="18"/>
              </w:rPr>
            </w:pPr>
          </w:p>
        </w:tc>
        <w:tc>
          <w:tcPr>
            <w:tcW w:w="656" w:type="pct"/>
            <w:gridSpan w:val="2"/>
            <w:shd w:val="clear" w:color="auto" w:fill="auto"/>
          </w:tcPr>
          <w:p w14:paraId="56BF9B8F" w14:textId="77777777" w:rsidR="008D4FD9" w:rsidRPr="00F372E8" w:rsidRDefault="008D4FD9" w:rsidP="0054481F">
            <w:pPr>
              <w:jc w:val="right"/>
              <w:rPr>
                <w:sz w:val="18"/>
                <w:szCs w:val="18"/>
              </w:rPr>
            </w:pPr>
          </w:p>
        </w:tc>
        <w:tc>
          <w:tcPr>
            <w:tcW w:w="491" w:type="pct"/>
            <w:shd w:val="clear" w:color="auto" w:fill="auto"/>
          </w:tcPr>
          <w:p w14:paraId="0FBFA39B" w14:textId="77777777" w:rsidR="008D4FD9" w:rsidRPr="00CB4E07" w:rsidRDefault="008D4FD9" w:rsidP="00673E3A">
            <w:pPr>
              <w:jc w:val="right"/>
              <w:rPr>
                <w:sz w:val="18"/>
                <w:szCs w:val="18"/>
              </w:rPr>
            </w:pPr>
            <w:r>
              <w:rPr>
                <w:sz w:val="18"/>
                <w:szCs w:val="18"/>
              </w:rPr>
              <w:t>0.66</w:t>
            </w:r>
          </w:p>
        </w:tc>
      </w:tr>
      <w:tr w:rsidR="00673E3A" w14:paraId="61640DCC" w14:textId="77777777" w:rsidTr="00673E3A">
        <w:tc>
          <w:tcPr>
            <w:tcW w:w="138" w:type="pct"/>
          </w:tcPr>
          <w:p w14:paraId="4153CEC7" w14:textId="77777777" w:rsidR="00673E3A" w:rsidRPr="00CB4E07" w:rsidRDefault="00673E3A" w:rsidP="00673E3A">
            <w:pPr>
              <w:rPr>
                <w:sz w:val="18"/>
                <w:szCs w:val="18"/>
              </w:rPr>
            </w:pPr>
          </w:p>
        </w:tc>
        <w:tc>
          <w:tcPr>
            <w:tcW w:w="1829" w:type="pct"/>
            <w:gridSpan w:val="2"/>
            <w:shd w:val="clear" w:color="auto" w:fill="auto"/>
          </w:tcPr>
          <w:p w14:paraId="47309038" w14:textId="77777777" w:rsidR="00673E3A" w:rsidRPr="00CB4E07" w:rsidRDefault="00673E3A" w:rsidP="00673E3A">
            <w:pPr>
              <w:rPr>
                <w:sz w:val="18"/>
                <w:szCs w:val="18"/>
              </w:rPr>
            </w:pPr>
            <w:r>
              <w:rPr>
                <w:sz w:val="18"/>
                <w:szCs w:val="18"/>
              </w:rPr>
              <w:t>Unchanged</w:t>
            </w:r>
          </w:p>
        </w:tc>
        <w:tc>
          <w:tcPr>
            <w:tcW w:w="329" w:type="pct"/>
            <w:shd w:val="clear" w:color="auto" w:fill="auto"/>
          </w:tcPr>
          <w:p w14:paraId="2D198BB6" w14:textId="77777777" w:rsidR="00673E3A" w:rsidRPr="00CB4E07" w:rsidRDefault="00673E3A" w:rsidP="00673E3A">
            <w:pPr>
              <w:jc w:val="right"/>
              <w:rPr>
                <w:sz w:val="18"/>
                <w:szCs w:val="18"/>
              </w:rPr>
            </w:pPr>
            <w:r w:rsidRPr="00D255E7">
              <w:rPr>
                <w:sz w:val="18"/>
                <w:szCs w:val="18"/>
              </w:rPr>
              <w:t>211</w:t>
            </w:r>
          </w:p>
        </w:tc>
        <w:tc>
          <w:tcPr>
            <w:tcW w:w="330" w:type="pct"/>
            <w:shd w:val="clear" w:color="auto" w:fill="auto"/>
            <w:vAlign w:val="center"/>
          </w:tcPr>
          <w:p w14:paraId="48119703" w14:textId="77777777" w:rsidR="00673E3A" w:rsidRPr="00CB4E07" w:rsidRDefault="00673E3A" w:rsidP="00673E3A">
            <w:pPr>
              <w:jc w:val="right"/>
              <w:rPr>
                <w:sz w:val="18"/>
                <w:szCs w:val="18"/>
              </w:rPr>
            </w:pPr>
            <w:r>
              <w:rPr>
                <w:color w:val="000000"/>
                <w:sz w:val="18"/>
                <w:szCs w:val="18"/>
              </w:rPr>
              <w:t>(68)</w:t>
            </w:r>
          </w:p>
        </w:tc>
        <w:tc>
          <w:tcPr>
            <w:tcW w:w="491" w:type="pct"/>
            <w:shd w:val="clear" w:color="auto" w:fill="auto"/>
          </w:tcPr>
          <w:p w14:paraId="65DB3C62" w14:textId="77777777" w:rsidR="00673E3A" w:rsidRPr="00CB4E07" w:rsidRDefault="00673E3A" w:rsidP="00673E3A">
            <w:pPr>
              <w:jc w:val="right"/>
              <w:rPr>
                <w:sz w:val="18"/>
                <w:szCs w:val="18"/>
              </w:rPr>
            </w:pPr>
            <w:r w:rsidRPr="00D255E7">
              <w:rPr>
                <w:sz w:val="18"/>
                <w:szCs w:val="18"/>
              </w:rPr>
              <w:t>98</w:t>
            </w:r>
          </w:p>
        </w:tc>
        <w:tc>
          <w:tcPr>
            <w:tcW w:w="328" w:type="pct"/>
            <w:shd w:val="clear" w:color="auto" w:fill="auto"/>
            <w:vAlign w:val="center"/>
          </w:tcPr>
          <w:p w14:paraId="26A863D4" w14:textId="77777777" w:rsidR="00673E3A" w:rsidRPr="00CB4E07" w:rsidRDefault="00673E3A" w:rsidP="00673E3A">
            <w:pPr>
              <w:jc w:val="right"/>
              <w:rPr>
                <w:sz w:val="18"/>
                <w:szCs w:val="18"/>
              </w:rPr>
            </w:pPr>
            <w:r>
              <w:rPr>
                <w:color w:val="000000"/>
                <w:sz w:val="18"/>
                <w:szCs w:val="18"/>
              </w:rPr>
              <w:t>(32)</w:t>
            </w:r>
          </w:p>
        </w:tc>
        <w:tc>
          <w:tcPr>
            <w:tcW w:w="408" w:type="pct"/>
            <w:shd w:val="clear" w:color="auto" w:fill="auto"/>
          </w:tcPr>
          <w:p w14:paraId="250A88E5" w14:textId="77777777" w:rsidR="00673E3A" w:rsidRPr="00F372E8" w:rsidRDefault="00673E3A" w:rsidP="00673E3A">
            <w:pPr>
              <w:jc w:val="right"/>
              <w:rPr>
                <w:sz w:val="18"/>
                <w:szCs w:val="18"/>
              </w:rPr>
            </w:pPr>
            <w:r w:rsidRPr="00D255E7">
              <w:rPr>
                <w:sz w:val="18"/>
                <w:szCs w:val="18"/>
              </w:rPr>
              <w:t>1</w:t>
            </w:r>
            <w:r>
              <w:rPr>
                <w:sz w:val="18"/>
                <w:szCs w:val="18"/>
              </w:rPr>
              <w:t>.00</w:t>
            </w:r>
          </w:p>
        </w:tc>
        <w:tc>
          <w:tcPr>
            <w:tcW w:w="656" w:type="pct"/>
            <w:gridSpan w:val="2"/>
            <w:shd w:val="clear" w:color="auto" w:fill="auto"/>
          </w:tcPr>
          <w:p w14:paraId="20327A9B" w14:textId="77777777" w:rsidR="00673E3A" w:rsidRPr="00F372E8" w:rsidRDefault="00673E3A" w:rsidP="0054481F">
            <w:pPr>
              <w:jc w:val="right"/>
              <w:rPr>
                <w:sz w:val="18"/>
                <w:szCs w:val="18"/>
              </w:rPr>
            </w:pPr>
          </w:p>
        </w:tc>
        <w:tc>
          <w:tcPr>
            <w:tcW w:w="491" w:type="pct"/>
            <w:shd w:val="clear" w:color="auto" w:fill="auto"/>
          </w:tcPr>
          <w:p w14:paraId="4B9655BD" w14:textId="77777777" w:rsidR="00673E3A" w:rsidRPr="00CB4E07" w:rsidRDefault="00673E3A" w:rsidP="00673E3A">
            <w:pPr>
              <w:jc w:val="right"/>
              <w:rPr>
                <w:sz w:val="18"/>
                <w:szCs w:val="18"/>
              </w:rPr>
            </w:pPr>
          </w:p>
        </w:tc>
      </w:tr>
      <w:tr w:rsidR="00673E3A" w14:paraId="758C6719" w14:textId="77777777" w:rsidTr="00926454">
        <w:tc>
          <w:tcPr>
            <w:tcW w:w="138" w:type="pct"/>
          </w:tcPr>
          <w:p w14:paraId="567238A7" w14:textId="77777777" w:rsidR="00673E3A" w:rsidRPr="00CB4E07" w:rsidRDefault="00673E3A" w:rsidP="00673E3A">
            <w:pPr>
              <w:rPr>
                <w:sz w:val="18"/>
                <w:szCs w:val="18"/>
              </w:rPr>
            </w:pPr>
          </w:p>
        </w:tc>
        <w:tc>
          <w:tcPr>
            <w:tcW w:w="1829" w:type="pct"/>
            <w:gridSpan w:val="2"/>
            <w:shd w:val="clear" w:color="auto" w:fill="auto"/>
          </w:tcPr>
          <w:p w14:paraId="76F44DEF" w14:textId="77777777" w:rsidR="00673E3A" w:rsidRDefault="00673E3A" w:rsidP="00673E3A">
            <w:pPr>
              <w:rPr>
                <w:sz w:val="18"/>
                <w:szCs w:val="18"/>
              </w:rPr>
            </w:pPr>
            <w:r>
              <w:rPr>
                <w:sz w:val="18"/>
                <w:szCs w:val="18"/>
              </w:rPr>
              <w:t>Separated</w:t>
            </w:r>
          </w:p>
        </w:tc>
        <w:tc>
          <w:tcPr>
            <w:tcW w:w="329" w:type="pct"/>
            <w:shd w:val="clear" w:color="auto" w:fill="auto"/>
          </w:tcPr>
          <w:p w14:paraId="155EBFEA" w14:textId="77777777" w:rsidR="00673E3A" w:rsidRDefault="00673E3A" w:rsidP="00673E3A">
            <w:pPr>
              <w:jc w:val="right"/>
              <w:rPr>
                <w:color w:val="000000"/>
                <w:sz w:val="18"/>
                <w:szCs w:val="18"/>
                <w:lang w:val="en-US"/>
              </w:rPr>
            </w:pPr>
            <w:r w:rsidRPr="00D255E7">
              <w:rPr>
                <w:sz w:val="18"/>
                <w:szCs w:val="18"/>
              </w:rPr>
              <w:t>20</w:t>
            </w:r>
          </w:p>
        </w:tc>
        <w:tc>
          <w:tcPr>
            <w:tcW w:w="330" w:type="pct"/>
            <w:shd w:val="clear" w:color="auto" w:fill="auto"/>
            <w:vAlign w:val="center"/>
          </w:tcPr>
          <w:p w14:paraId="6EF531AC" w14:textId="77777777" w:rsidR="00673E3A" w:rsidRDefault="00673E3A" w:rsidP="00673E3A">
            <w:pPr>
              <w:jc w:val="right"/>
              <w:rPr>
                <w:color w:val="000000"/>
                <w:sz w:val="18"/>
                <w:szCs w:val="18"/>
                <w:lang w:val="en-US"/>
              </w:rPr>
            </w:pPr>
            <w:r>
              <w:rPr>
                <w:color w:val="000000"/>
                <w:sz w:val="18"/>
                <w:szCs w:val="18"/>
              </w:rPr>
              <w:t>(65)</w:t>
            </w:r>
          </w:p>
        </w:tc>
        <w:tc>
          <w:tcPr>
            <w:tcW w:w="491" w:type="pct"/>
            <w:shd w:val="clear" w:color="auto" w:fill="auto"/>
          </w:tcPr>
          <w:p w14:paraId="4F7F8021" w14:textId="77777777" w:rsidR="00673E3A" w:rsidRDefault="00673E3A" w:rsidP="00673E3A">
            <w:pPr>
              <w:jc w:val="right"/>
              <w:rPr>
                <w:color w:val="000000"/>
                <w:sz w:val="18"/>
                <w:szCs w:val="18"/>
                <w:lang w:val="en-US"/>
              </w:rPr>
            </w:pPr>
            <w:r w:rsidRPr="00D255E7">
              <w:rPr>
                <w:sz w:val="18"/>
                <w:szCs w:val="18"/>
              </w:rPr>
              <w:t>11</w:t>
            </w:r>
          </w:p>
        </w:tc>
        <w:tc>
          <w:tcPr>
            <w:tcW w:w="328" w:type="pct"/>
            <w:shd w:val="clear" w:color="auto" w:fill="auto"/>
            <w:vAlign w:val="center"/>
          </w:tcPr>
          <w:p w14:paraId="69635A83" w14:textId="77777777" w:rsidR="00673E3A" w:rsidRDefault="00673E3A" w:rsidP="00673E3A">
            <w:pPr>
              <w:jc w:val="right"/>
              <w:rPr>
                <w:color w:val="000000"/>
                <w:sz w:val="18"/>
                <w:szCs w:val="18"/>
                <w:lang w:val="en-US"/>
              </w:rPr>
            </w:pPr>
            <w:r>
              <w:rPr>
                <w:color w:val="000000"/>
                <w:sz w:val="18"/>
                <w:szCs w:val="18"/>
              </w:rPr>
              <w:t>(35)</w:t>
            </w:r>
          </w:p>
        </w:tc>
        <w:tc>
          <w:tcPr>
            <w:tcW w:w="408" w:type="pct"/>
            <w:shd w:val="clear" w:color="auto" w:fill="auto"/>
          </w:tcPr>
          <w:p w14:paraId="23943C57" w14:textId="77777777" w:rsidR="00673E3A" w:rsidRDefault="00673E3A" w:rsidP="00673E3A">
            <w:pPr>
              <w:jc w:val="right"/>
              <w:rPr>
                <w:color w:val="000000"/>
                <w:sz w:val="18"/>
                <w:szCs w:val="18"/>
                <w:lang w:val="en-US"/>
              </w:rPr>
            </w:pPr>
            <w:r w:rsidRPr="00D255E7">
              <w:rPr>
                <w:sz w:val="18"/>
                <w:szCs w:val="18"/>
              </w:rPr>
              <w:t>1.18</w:t>
            </w:r>
          </w:p>
        </w:tc>
        <w:tc>
          <w:tcPr>
            <w:tcW w:w="656" w:type="pct"/>
            <w:gridSpan w:val="2"/>
            <w:shd w:val="clear" w:color="auto" w:fill="auto"/>
          </w:tcPr>
          <w:p w14:paraId="08DBACE7" w14:textId="77777777" w:rsidR="00673E3A" w:rsidRDefault="00673E3A" w:rsidP="0054481F">
            <w:pPr>
              <w:jc w:val="right"/>
              <w:rPr>
                <w:color w:val="000000"/>
                <w:sz w:val="18"/>
                <w:szCs w:val="18"/>
                <w:lang w:val="en-US"/>
              </w:rPr>
            </w:pPr>
            <w:r w:rsidRPr="00D255E7">
              <w:rPr>
                <w:sz w:val="18"/>
                <w:szCs w:val="18"/>
              </w:rPr>
              <w:t>(0.55, 2.57)</w:t>
            </w:r>
          </w:p>
        </w:tc>
        <w:tc>
          <w:tcPr>
            <w:tcW w:w="491" w:type="pct"/>
            <w:shd w:val="clear" w:color="auto" w:fill="auto"/>
          </w:tcPr>
          <w:p w14:paraId="6E84BE7B" w14:textId="77777777" w:rsidR="00673E3A" w:rsidRPr="00CB4E07" w:rsidRDefault="00673E3A" w:rsidP="00673E3A">
            <w:pPr>
              <w:jc w:val="right"/>
              <w:rPr>
                <w:sz w:val="18"/>
                <w:szCs w:val="18"/>
              </w:rPr>
            </w:pPr>
          </w:p>
        </w:tc>
      </w:tr>
      <w:tr w:rsidR="00673E3A" w14:paraId="249D7E08" w14:textId="77777777" w:rsidTr="00926454">
        <w:tc>
          <w:tcPr>
            <w:tcW w:w="138" w:type="pct"/>
          </w:tcPr>
          <w:p w14:paraId="265C1202" w14:textId="77777777" w:rsidR="00673E3A" w:rsidRPr="00CB4E07" w:rsidRDefault="00673E3A" w:rsidP="00673E3A">
            <w:pPr>
              <w:rPr>
                <w:sz w:val="18"/>
                <w:szCs w:val="18"/>
              </w:rPr>
            </w:pPr>
          </w:p>
        </w:tc>
        <w:tc>
          <w:tcPr>
            <w:tcW w:w="1829" w:type="pct"/>
            <w:gridSpan w:val="2"/>
            <w:shd w:val="clear" w:color="auto" w:fill="auto"/>
          </w:tcPr>
          <w:p w14:paraId="352BAE2B" w14:textId="77777777" w:rsidR="00673E3A" w:rsidRPr="00CB4E07" w:rsidRDefault="00673E3A" w:rsidP="00673E3A">
            <w:pPr>
              <w:rPr>
                <w:sz w:val="18"/>
                <w:szCs w:val="18"/>
              </w:rPr>
            </w:pPr>
            <w:r>
              <w:rPr>
                <w:sz w:val="18"/>
                <w:szCs w:val="18"/>
              </w:rPr>
              <w:t>Became partnered</w:t>
            </w:r>
          </w:p>
        </w:tc>
        <w:tc>
          <w:tcPr>
            <w:tcW w:w="329" w:type="pct"/>
            <w:shd w:val="clear" w:color="auto" w:fill="auto"/>
          </w:tcPr>
          <w:p w14:paraId="67C5807C" w14:textId="77777777" w:rsidR="00673E3A" w:rsidRPr="00CB4E07" w:rsidRDefault="00673E3A" w:rsidP="00673E3A">
            <w:pPr>
              <w:jc w:val="right"/>
              <w:rPr>
                <w:sz w:val="18"/>
                <w:szCs w:val="18"/>
              </w:rPr>
            </w:pPr>
            <w:r w:rsidRPr="00D255E7">
              <w:rPr>
                <w:sz w:val="18"/>
                <w:szCs w:val="18"/>
              </w:rPr>
              <w:t>24</w:t>
            </w:r>
          </w:p>
        </w:tc>
        <w:tc>
          <w:tcPr>
            <w:tcW w:w="330" w:type="pct"/>
            <w:shd w:val="clear" w:color="auto" w:fill="auto"/>
            <w:vAlign w:val="center"/>
          </w:tcPr>
          <w:p w14:paraId="1EDEFF39" w14:textId="77777777" w:rsidR="00673E3A" w:rsidRPr="00CB4E07" w:rsidRDefault="00673E3A" w:rsidP="00673E3A">
            <w:pPr>
              <w:jc w:val="right"/>
              <w:rPr>
                <w:sz w:val="18"/>
                <w:szCs w:val="18"/>
              </w:rPr>
            </w:pPr>
            <w:r>
              <w:rPr>
                <w:color w:val="000000"/>
                <w:sz w:val="18"/>
                <w:szCs w:val="18"/>
              </w:rPr>
              <w:t>(62)</w:t>
            </w:r>
          </w:p>
        </w:tc>
        <w:tc>
          <w:tcPr>
            <w:tcW w:w="491" w:type="pct"/>
            <w:shd w:val="clear" w:color="auto" w:fill="auto"/>
          </w:tcPr>
          <w:p w14:paraId="6BF1EFF1" w14:textId="77777777" w:rsidR="00673E3A" w:rsidRPr="00CB4E07" w:rsidRDefault="00673E3A" w:rsidP="00673E3A">
            <w:pPr>
              <w:jc w:val="right"/>
              <w:rPr>
                <w:sz w:val="18"/>
                <w:szCs w:val="18"/>
              </w:rPr>
            </w:pPr>
            <w:r w:rsidRPr="00D255E7">
              <w:rPr>
                <w:sz w:val="18"/>
                <w:szCs w:val="18"/>
              </w:rPr>
              <w:t>15</w:t>
            </w:r>
          </w:p>
        </w:tc>
        <w:tc>
          <w:tcPr>
            <w:tcW w:w="328" w:type="pct"/>
            <w:shd w:val="clear" w:color="auto" w:fill="auto"/>
            <w:vAlign w:val="center"/>
          </w:tcPr>
          <w:p w14:paraId="3B8EE045" w14:textId="77777777" w:rsidR="00673E3A" w:rsidRPr="00CB4E07" w:rsidRDefault="00673E3A" w:rsidP="00673E3A">
            <w:pPr>
              <w:jc w:val="right"/>
              <w:rPr>
                <w:sz w:val="18"/>
                <w:szCs w:val="18"/>
              </w:rPr>
            </w:pPr>
            <w:r>
              <w:rPr>
                <w:color w:val="000000"/>
                <w:sz w:val="18"/>
                <w:szCs w:val="18"/>
              </w:rPr>
              <w:t>(38)</w:t>
            </w:r>
          </w:p>
        </w:tc>
        <w:tc>
          <w:tcPr>
            <w:tcW w:w="408" w:type="pct"/>
            <w:shd w:val="clear" w:color="auto" w:fill="auto"/>
          </w:tcPr>
          <w:p w14:paraId="733E8A4F" w14:textId="77777777" w:rsidR="00673E3A" w:rsidRPr="00F372E8" w:rsidRDefault="00673E3A" w:rsidP="00673E3A">
            <w:pPr>
              <w:jc w:val="right"/>
              <w:rPr>
                <w:sz w:val="18"/>
                <w:szCs w:val="18"/>
              </w:rPr>
            </w:pPr>
            <w:r w:rsidRPr="00D255E7">
              <w:rPr>
                <w:sz w:val="18"/>
                <w:szCs w:val="18"/>
              </w:rPr>
              <w:t>1.35</w:t>
            </w:r>
          </w:p>
        </w:tc>
        <w:tc>
          <w:tcPr>
            <w:tcW w:w="656" w:type="pct"/>
            <w:gridSpan w:val="2"/>
            <w:shd w:val="clear" w:color="auto" w:fill="auto"/>
          </w:tcPr>
          <w:p w14:paraId="414CF156" w14:textId="77777777" w:rsidR="00673E3A" w:rsidRPr="00F372E8" w:rsidRDefault="00673E3A" w:rsidP="0054481F">
            <w:pPr>
              <w:jc w:val="right"/>
              <w:rPr>
                <w:sz w:val="18"/>
                <w:szCs w:val="18"/>
              </w:rPr>
            </w:pPr>
            <w:r w:rsidRPr="00D255E7">
              <w:rPr>
                <w:sz w:val="18"/>
                <w:szCs w:val="18"/>
              </w:rPr>
              <w:t>(0.68, 2.68)</w:t>
            </w:r>
          </w:p>
        </w:tc>
        <w:tc>
          <w:tcPr>
            <w:tcW w:w="491" w:type="pct"/>
            <w:shd w:val="clear" w:color="auto" w:fill="auto"/>
          </w:tcPr>
          <w:p w14:paraId="3FD334CD" w14:textId="77777777" w:rsidR="00673E3A" w:rsidRPr="00CB4E07" w:rsidRDefault="00673E3A" w:rsidP="00673E3A">
            <w:pPr>
              <w:jc w:val="right"/>
              <w:rPr>
                <w:sz w:val="18"/>
                <w:szCs w:val="18"/>
              </w:rPr>
            </w:pPr>
          </w:p>
        </w:tc>
      </w:tr>
      <w:tr w:rsidR="008D4FD9" w14:paraId="1F6C2EE9" w14:textId="77777777" w:rsidTr="00926454">
        <w:tc>
          <w:tcPr>
            <w:tcW w:w="2625" w:type="pct"/>
            <w:gridSpan w:val="5"/>
            <w:shd w:val="clear" w:color="auto" w:fill="auto"/>
          </w:tcPr>
          <w:p w14:paraId="2953500D" w14:textId="646EC771" w:rsidR="008D4FD9" w:rsidRPr="00CB4E07" w:rsidRDefault="008D4FD9" w:rsidP="00665F86">
            <w:pPr>
              <w:jc w:val="left"/>
              <w:rPr>
                <w:sz w:val="18"/>
                <w:szCs w:val="18"/>
              </w:rPr>
            </w:pPr>
            <w:r>
              <w:rPr>
                <w:b/>
                <w:bCs/>
                <w:sz w:val="18"/>
                <w:szCs w:val="18"/>
                <w:lang w:val="en-AU" w:eastAsia="en-US"/>
              </w:rPr>
              <w:t xml:space="preserve">Change to smoking behaviour </w:t>
            </w:r>
            <w:r w:rsidR="00665F86">
              <w:rPr>
                <w:b/>
                <w:sz w:val="18"/>
                <w:szCs w:val="18"/>
              </w:rPr>
              <w:t>200</w:t>
            </w:r>
            <w:r>
              <w:rPr>
                <w:b/>
                <w:sz w:val="18"/>
                <w:szCs w:val="18"/>
              </w:rPr>
              <w:t xml:space="preserve">9 to </w:t>
            </w:r>
            <w:r w:rsidR="00665F86">
              <w:rPr>
                <w:b/>
                <w:sz w:val="18"/>
                <w:szCs w:val="18"/>
              </w:rPr>
              <w:t>20</w:t>
            </w:r>
            <w:r>
              <w:rPr>
                <w:b/>
                <w:sz w:val="18"/>
                <w:szCs w:val="18"/>
              </w:rPr>
              <w:t>14</w:t>
            </w:r>
          </w:p>
        </w:tc>
        <w:tc>
          <w:tcPr>
            <w:tcW w:w="491" w:type="pct"/>
            <w:shd w:val="clear" w:color="auto" w:fill="auto"/>
            <w:vAlign w:val="center"/>
          </w:tcPr>
          <w:p w14:paraId="7C32BD03" w14:textId="77777777" w:rsidR="008D4FD9" w:rsidRPr="00CB4E07" w:rsidRDefault="008D4FD9" w:rsidP="00673E3A">
            <w:pPr>
              <w:jc w:val="right"/>
              <w:rPr>
                <w:sz w:val="18"/>
                <w:szCs w:val="18"/>
              </w:rPr>
            </w:pPr>
          </w:p>
        </w:tc>
        <w:tc>
          <w:tcPr>
            <w:tcW w:w="328" w:type="pct"/>
            <w:shd w:val="clear" w:color="auto" w:fill="auto"/>
          </w:tcPr>
          <w:p w14:paraId="418A286E" w14:textId="77777777" w:rsidR="008D4FD9" w:rsidRPr="00CB4E07" w:rsidRDefault="008D4FD9" w:rsidP="00673E3A">
            <w:pPr>
              <w:jc w:val="right"/>
              <w:rPr>
                <w:sz w:val="18"/>
                <w:szCs w:val="18"/>
              </w:rPr>
            </w:pPr>
          </w:p>
        </w:tc>
        <w:tc>
          <w:tcPr>
            <w:tcW w:w="408" w:type="pct"/>
            <w:shd w:val="clear" w:color="auto" w:fill="auto"/>
            <w:vAlign w:val="center"/>
          </w:tcPr>
          <w:p w14:paraId="6C3DE60A" w14:textId="77777777" w:rsidR="008D4FD9" w:rsidRPr="00F372E8" w:rsidRDefault="008D4FD9" w:rsidP="00673E3A">
            <w:pPr>
              <w:jc w:val="right"/>
              <w:rPr>
                <w:sz w:val="18"/>
                <w:szCs w:val="18"/>
              </w:rPr>
            </w:pPr>
          </w:p>
        </w:tc>
        <w:tc>
          <w:tcPr>
            <w:tcW w:w="656" w:type="pct"/>
            <w:gridSpan w:val="2"/>
            <w:shd w:val="clear" w:color="auto" w:fill="auto"/>
          </w:tcPr>
          <w:p w14:paraId="1DAF04EC" w14:textId="77777777" w:rsidR="008D4FD9" w:rsidRPr="00F372E8" w:rsidRDefault="008D4FD9" w:rsidP="0054481F">
            <w:pPr>
              <w:jc w:val="right"/>
              <w:rPr>
                <w:sz w:val="18"/>
                <w:szCs w:val="18"/>
              </w:rPr>
            </w:pPr>
          </w:p>
        </w:tc>
        <w:tc>
          <w:tcPr>
            <w:tcW w:w="491" w:type="pct"/>
            <w:shd w:val="clear" w:color="auto" w:fill="auto"/>
          </w:tcPr>
          <w:p w14:paraId="5E5C8BCD" w14:textId="77777777" w:rsidR="008D4FD9" w:rsidRPr="00CB4E07" w:rsidRDefault="008D4FD9" w:rsidP="00673E3A">
            <w:pPr>
              <w:jc w:val="right"/>
              <w:rPr>
                <w:sz w:val="18"/>
                <w:szCs w:val="18"/>
              </w:rPr>
            </w:pPr>
            <w:r>
              <w:rPr>
                <w:sz w:val="18"/>
                <w:szCs w:val="18"/>
              </w:rPr>
              <w:t>0.4</w:t>
            </w:r>
          </w:p>
        </w:tc>
      </w:tr>
      <w:tr w:rsidR="00673E3A" w14:paraId="0B9AC424" w14:textId="77777777" w:rsidTr="00673E3A">
        <w:tc>
          <w:tcPr>
            <w:tcW w:w="138" w:type="pct"/>
          </w:tcPr>
          <w:p w14:paraId="145068A7" w14:textId="77777777" w:rsidR="00673E3A" w:rsidRPr="00CB4E07" w:rsidRDefault="00673E3A" w:rsidP="00673E3A">
            <w:pPr>
              <w:rPr>
                <w:sz w:val="18"/>
                <w:szCs w:val="18"/>
              </w:rPr>
            </w:pPr>
          </w:p>
        </w:tc>
        <w:tc>
          <w:tcPr>
            <w:tcW w:w="1829" w:type="pct"/>
            <w:gridSpan w:val="2"/>
            <w:shd w:val="clear" w:color="auto" w:fill="auto"/>
          </w:tcPr>
          <w:p w14:paraId="6BCB977F" w14:textId="77777777" w:rsidR="00673E3A" w:rsidRPr="00CB4E07" w:rsidRDefault="00673E3A" w:rsidP="00673E3A">
            <w:pPr>
              <w:jc w:val="left"/>
              <w:rPr>
                <w:sz w:val="18"/>
                <w:szCs w:val="18"/>
              </w:rPr>
            </w:pPr>
            <w:r>
              <w:rPr>
                <w:sz w:val="18"/>
                <w:szCs w:val="18"/>
              </w:rPr>
              <w:t>Unchanged</w:t>
            </w:r>
          </w:p>
        </w:tc>
        <w:tc>
          <w:tcPr>
            <w:tcW w:w="329" w:type="pct"/>
            <w:shd w:val="clear" w:color="auto" w:fill="auto"/>
          </w:tcPr>
          <w:p w14:paraId="7C7FD241" w14:textId="77777777" w:rsidR="00673E3A" w:rsidRPr="00CB4E07" w:rsidRDefault="00673E3A" w:rsidP="00673E3A">
            <w:pPr>
              <w:jc w:val="right"/>
              <w:rPr>
                <w:sz w:val="18"/>
                <w:szCs w:val="18"/>
              </w:rPr>
            </w:pPr>
            <w:r w:rsidRPr="00D255E7">
              <w:rPr>
                <w:sz w:val="18"/>
                <w:szCs w:val="18"/>
              </w:rPr>
              <w:t>165</w:t>
            </w:r>
          </w:p>
        </w:tc>
        <w:tc>
          <w:tcPr>
            <w:tcW w:w="330" w:type="pct"/>
            <w:shd w:val="clear" w:color="auto" w:fill="auto"/>
            <w:vAlign w:val="center"/>
          </w:tcPr>
          <w:p w14:paraId="4EB1EFD7" w14:textId="77777777" w:rsidR="00673E3A" w:rsidRPr="00CB4E07" w:rsidRDefault="00673E3A" w:rsidP="00673E3A">
            <w:pPr>
              <w:jc w:val="right"/>
              <w:rPr>
                <w:sz w:val="18"/>
                <w:szCs w:val="18"/>
              </w:rPr>
            </w:pPr>
            <w:r>
              <w:rPr>
                <w:color w:val="000000"/>
                <w:sz w:val="18"/>
                <w:szCs w:val="18"/>
              </w:rPr>
              <w:t>(69)</w:t>
            </w:r>
          </w:p>
        </w:tc>
        <w:tc>
          <w:tcPr>
            <w:tcW w:w="491" w:type="pct"/>
            <w:shd w:val="clear" w:color="auto" w:fill="auto"/>
          </w:tcPr>
          <w:p w14:paraId="1B4AD80F" w14:textId="77777777" w:rsidR="00673E3A" w:rsidRPr="00CB4E07" w:rsidRDefault="00673E3A" w:rsidP="00673E3A">
            <w:pPr>
              <w:jc w:val="right"/>
              <w:rPr>
                <w:sz w:val="18"/>
                <w:szCs w:val="18"/>
              </w:rPr>
            </w:pPr>
            <w:r w:rsidRPr="00D255E7">
              <w:rPr>
                <w:sz w:val="18"/>
                <w:szCs w:val="18"/>
              </w:rPr>
              <w:t>73</w:t>
            </w:r>
          </w:p>
        </w:tc>
        <w:tc>
          <w:tcPr>
            <w:tcW w:w="328" w:type="pct"/>
            <w:shd w:val="clear" w:color="auto" w:fill="auto"/>
            <w:vAlign w:val="center"/>
          </w:tcPr>
          <w:p w14:paraId="214F7FD5" w14:textId="77777777" w:rsidR="00673E3A" w:rsidRPr="00CB4E07" w:rsidRDefault="00673E3A" w:rsidP="00673E3A">
            <w:pPr>
              <w:jc w:val="right"/>
              <w:rPr>
                <w:sz w:val="18"/>
                <w:szCs w:val="18"/>
              </w:rPr>
            </w:pPr>
            <w:r>
              <w:rPr>
                <w:color w:val="000000"/>
                <w:sz w:val="18"/>
                <w:szCs w:val="18"/>
              </w:rPr>
              <w:t>(31)</w:t>
            </w:r>
          </w:p>
        </w:tc>
        <w:tc>
          <w:tcPr>
            <w:tcW w:w="408" w:type="pct"/>
            <w:shd w:val="clear" w:color="auto" w:fill="auto"/>
          </w:tcPr>
          <w:p w14:paraId="01E7D3B1" w14:textId="77777777" w:rsidR="00673E3A" w:rsidRPr="00F372E8" w:rsidRDefault="00673E3A" w:rsidP="00673E3A">
            <w:pPr>
              <w:jc w:val="right"/>
              <w:rPr>
                <w:sz w:val="18"/>
                <w:szCs w:val="18"/>
              </w:rPr>
            </w:pPr>
            <w:r w:rsidRPr="00D255E7">
              <w:rPr>
                <w:sz w:val="18"/>
                <w:szCs w:val="18"/>
              </w:rPr>
              <w:t>1</w:t>
            </w:r>
            <w:r>
              <w:rPr>
                <w:sz w:val="18"/>
                <w:szCs w:val="18"/>
              </w:rPr>
              <w:t>.00</w:t>
            </w:r>
          </w:p>
        </w:tc>
        <w:tc>
          <w:tcPr>
            <w:tcW w:w="656" w:type="pct"/>
            <w:gridSpan w:val="2"/>
            <w:shd w:val="clear" w:color="auto" w:fill="auto"/>
          </w:tcPr>
          <w:p w14:paraId="35B0E174" w14:textId="77777777" w:rsidR="00673E3A" w:rsidRPr="00F372E8" w:rsidRDefault="00673E3A" w:rsidP="0054481F">
            <w:pPr>
              <w:jc w:val="right"/>
              <w:rPr>
                <w:sz w:val="18"/>
                <w:szCs w:val="18"/>
              </w:rPr>
            </w:pPr>
          </w:p>
        </w:tc>
        <w:tc>
          <w:tcPr>
            <w:tcW w:w="491" w:type="pct"/>
            <w:shd w:val="clear" w:color="auto" w:fill="auto"/>
          </w:tcPr>
          <w:p w14:paraId="5DC5E2CD" w14:textId="77777777" w:rsidR="00673E3A" w:rsidRPr="00CB4E07" w:rsidRDefault="00673E3A" w:rsidP="00673E3A">
            <w:pPr>
              <w:jc w:val="right"/>
              <w:rPr>
                <w:sz w:val="18"/>
                <w:szCs w:val="18"/>
              </w:rPr>
            </w:pPr>
          </w:p>
        </w:tc>
      </w:tr>
      <w:tr w:rsidR="00673E3A" w14:paraId="21EC779B" w14:textId="77777777" w:rsidTr="00926454">
        <w:tc>
          <w:tcPr>
            <w:tcW w:w="138" w:type="pct"/>
          </w:tcPr>
          <w:p w14:paraId="4B63619C" w14:textId="77777777" w:rsidR="00673E3A" w:rsidRPr="00CB4E07" w:rsidRDefault="00673E3A" w:rsidP="00673E3A">
            <w:pPr>
              <w:rPr>
                <w:sz w:val="18"/>
                <w:szCs w:val="18"/>
              </w:rPr>
            </w:pPr>
          </w:p>
        </w:tc>
        <w:tc>
          <w:tcPr>
            <w:tcW w:w="1829" w:type="pct"/>
            <w:gridSpan w:val="2"/>
            <w:shd w:val="clear" w:color="auto" w:fill="auto"/>
          </w:tcPr>
          <w:p w14:paraId="3EA470EB" w14:textId="77777777" w:rsidR="00673E3A" w:rsidRPr="00CB4E07" w:rsidRDefault="00673E3A" w:rsidP="00673E3A">
            <w:pPr>
              <w:jc w:val="left"/>
              <w:rPr>
                <w:sz w:val="18"/>
                <w:szCs w:val="18"/>
              </w:rPr>
            </w:pPr>
            <w:r w:rsidRPr="00553109">
              <w:rPr>
                <w:sz w:val="18"/>
                <w:szCs w:val="18"/>
              </w:rPr>
              <w:t>Increased</w:t>
            </w:r>
          </w:p>
        </w:tc>
        <w:tc>
          <w:tcPr>
            <w:tcW w:w="329" w:type="pct"/>
            <w:shd w:val="clear" w:color="auto" w:fill="auto"/>
          </w:tcPr>
          <w:p w14:paraId="458CB9A4" w14:textId="77777777" w:rsidR="00673E3A" w:rsidRPr="00CB4E07" w:rsidRDefault="00673E3A" w:rsidP="00673E3A">
            <w:pPr>
              <w:jc w:val="right"/>
              <w:rPr>
                <w:sz w:val="18"/>
                <w:szCs w:val="18"/>
              </w:rPr>
            </w:pPr>
            <w:r w:rsidRPr="00D255E7">
              <w:rPr>
                <w:sz w:val="18"/>
                <w:szCs w:val="18"/>
              </w:rPr>
              <w:t>44</w:t>
            </w:r>
          </w:p>
        </w:tc>
        <w:tc>
          <w:tcPr>
            <w:tcW w:w="330" w:type="pct"/>
            <w:shd w:val="clear" w:color="auto" w:fill="auto"/>
            <w:vAlign w:val="center"/>
          </w:tcPr>
          <w:p w14:paraId="42BAB35A" w14:textId="77777777" w:rsidR="00673E3A" w:rsidRPr="00CB4E07" w:rsidRDefault="00673E3A" w:rsidP="00673E3A">
            <w:pPr>
              <w:jc w:val="right"/>
              <w:rPr>
                <w:sz w:val="18"/>
                <w:szCs w:val="18"/>
              </w:rPr>
            </w:pPr>
            <w:r>
              <w:rPr>
                <w:color w:val="000000"/>
                <w:sz w:val="18"/>
                <w:szCs w:val="18"/>
              </w:rPr>
              <w:t>(64)</w:t>
            </w:r>
          </w:p>
        </w:tc>
        <w:tc>
          <w:tcPr>
            <w:tcW w:w="491" w:type="pct"/>
            <w:shd w:val="clear" w:color="auto" w:fill="auto"/>
          </w:tcPr>
          <w:p w14:paraId="0F7F5752" w14:textId="77777777" w:rsidR="00673E3A" w:rsidRPr="00CB4E07" w:rsidRDefault="00673E3A" w:rsidP="00673E3A">
            <w:pPr>
              <w:jc w:val="right"/>
              <w:rPr>
                <w:sz w:val="18"/>
                <w:szCs w:val="18"/>
              </w:rPr>
            </w:pPr>
            <w:r w:rsidRPr="00D255E7">
              <w:rPr>
                <w:sz w:val="18"/>
                <w:szCs w:val="18"/>
              </w:rPr>
              <w:t>25</w:t>
            </w:r>
          </w:p>
        </w:tc>
        <w:tc>
          <w:tcPr>
            <w:tcW w:w="328" w:type="pct"/>
            <w:shd w:val="clear" w:color="auto" w:fill="auto"/>
            <w:vAlign w:val="center"/>
          </w:tcPr>
          <w:p w14:paraId="23458D2D" w14:textId="77777777" w:rsidR="00673E3A" w:rsidRPr="00CB4E07" w:rsidRDefault="00673E3A" w:rsidP="00673E3A">
            <w:pPr>
              <w:jc w:val="right"/>
              <w:rPr>
                <w:sz w:val="18"/>
                <w:szCs w:val="18"/>
              </w:rPr>
            </w:pPr>
            <w:r>
              <w:rPr>
                <w:color w:val="000000"/>
                <w:sz w:val="18"/>
                <w:szCs w:val="18"/>
              </w:rPr>
              <w:t>(36)</w:t>
            </w:r>
          </w:p>
        </w:tc>
        <w:tc>
          <w:tcPr>
            <w:tcW w:w="408" w:type="pct"/>
            <w:shd w:val="clear" w:color="auto" w:fill="auto"/>
          </w:tcPr>
          <w:p w14:paraId="3E45CD84" w14:textId="77777777" w:rsidR="00673E3A" w:rsidRPr="00F372E8" w:rsidRDefault="00673E3A" w:rsidP="00673E3A">
            <w:pPr>
              <w:jc w:val="right"/>
              <w:rPr>
                <w:sz w:val="18"/>
                <w:szCs w:val="18"/>
              </w:rPr>
            </w:pPr>
            <w:r w:rsidRPr="00D255E7">
              <w:rPr>
                <w:sz w:val="18"/>
                <w:szCs w:val="18"/>
              </w:rPr>
              <w:t>1.28</w:t>
            </w:r>
          </w:p>
        </w:tc>
        <w:tc>
          <w:tcPr>
            <w:tcW w:w="656" w:type="pct"/>
            <w:gridSpan w:val="2"/>
            <w:shd w:val="clear" w:color="auto" w:fill="auto"/>
          </w:tcPr>
          <w:p w14:paraId="16EA1673" w14:textId="77777777" w:rsidR="00673E3A" w:rsidRPr="00F372E8" w:rsidRDefault="00673E3A" w:rsidP="0054481F">
            <w:pPr>
              <w:jc w:val="right"/>
              <w:rPr>
                <w:sz w:val="18"/>
                <w:szCs w:val="18"/>
              </w:rPr>
            </w:pPr>
            <w:r w:rsidRPr="00D255E7">
              <w:rPr>
                <w:sz w:val="18"/>
                <w:szCs w:val="18"/>
              </w:rPr>
              <w:t>(0.73, 2.25)</w:t>
            </w:r>
          </w:p>
        </w:tc>
        <w:tc>
          <w:tcPr>
            <w:tcW w:w="491" w:type="pct"/>
            <w:shd w:val="clear" w:color="auto" w:fill="auto"/>
          </w:tcPr>
          <w:p w14:paraId="2D6BF6EC" w14:textId="77777777" w:rsidR="00673E3A" w:rsidRPr="00CB4E07" w:rsidRDefault="00673E3A" w:rsidP="00673E3A">
            <w:pPr>
              <w:jc w:val="right"/>
              <w:rPr>
                <w:sz w:val="18"/>
                <w:szCs w:val="18"/>
              </w:rPr>
            </w:pPr>
          </w:p>
        </w:tc>
      </w:tr>
      <w:tr w:rsidR="00673E3A" w14:paraId="09F5C96A" w14:textId="77777777" w:rsidTr="00926454">
        <w:tc>
          <w:tcPr>
            <w:tcW w:w="138" w:type="pct"/>
          </w:tcPr>
          <w:p w14:paraId="07B52DCF" w14:textId="77777777" w:rsidR="00673E3A" w:rsidRPr="00CB4E07" w:rsidRDefault="00673E3A" w:rsidP="00673E3A">
            <w:pPr>
              <w:rPr>
                <w:sz w:val="18"/>
                <w:szCs w:val="18"/>
              </w:rPr>
            </w:pPr>
          </w:p>
        </w:tc>
        <w:tc>
          <w:tcPr>
            <w:tcW w:w="1829" w:type="pct"/>
            <w:gridSpan w:val="2"/>
            <w:shd w:val="clear" w:color="auto" w:fill="auto"/>
          </w:tcPr>
          <w:p w14:paraId="4CAB1007" w14:textId="77777777" w:rsidR="00673E3A" w:rsidRPr="00CB4E07" w:rsidRDefault="00673E3A" w:rsidP="00673E3A">
            <w:pPr>
              <w:jc w:val="left"/>
              <w:rPr>
                <w:sz w:val="18"/>
                <w:szCs w:val="18"/>
              </w:rPr>
            </w:pPr>
            <w:r w:rsidRPr="00553109">
              <w:rPr>
                <w:sz w:val="18"/>
                <w:szCs w:val="18"/>
              </w:rPr>
              <w:t>Decreased</w:t>
            </w:r>
          </w:p>
        </w:tc>
        <w:tc>
          <w:tcPr>
            <w:tcW w:w="329" w:type="pct"/>
            <w:shd w:val="clear" w:color="auto" w:fill="auto"/>
          </w:tcPr>
          <w:p w14:paraId="5992AE5D" w14:textId="77777777" w:rsidR="00673E3A" w:rsidRPr="00CB4E07" w:rsidRDefault="00673E3A" w:rsidP="00673E3A">
            <w:pPr>
              <w:jc w:val="right"/>
              <w:rPr>
                <w:sz w:val="18"/>
                <w:szCs w:val="18"/>
              </w:rPr>
            </w:pPr>
            <w:r w:rsidRPr="00D255E7">
              <w:rPr>
                <w:sz w:val="18"/>
                <w:szCs w:val="18"/>
              </w:rPr>
              <w:t>45</w:t>
            </w:r>
          </w:p>
        </w:tc>
        <w:tc>
          <w:tcPr>
            <w:tcW w:w="330" w:type="pct"/>
            <w:shd w:val="clear" w:color="auto" w:fill="auto"/>
            <w:vAlign w:val="center"/>
          </w:tcPr>
          <w:p w14:paraId="6B380D1C" w14:textId="77777777" w:rsidR="00673E3A" w:rsidRPr="00CB4E07" w:rsidRDefault="00673E3A" w:rsidP="00673E3A">
            <w:pPr>
              <w:jc w:val="right"/>
              <w:rPr>
                <w:sz w:val="18"/>
                <w:szCs w:val="18"/>
              </w:rPr>
            </w:pPr>
            <w:r>
              <w:rPr>
                <w:color w:val="000000"/>
                <w:sz w:val="18"/>
                <w:szCs w:val="18"/>
              </w:rPr>
              <w:t>(62)</w:t>
            </w:r>
          </w:p>
        </w:tc>
        <w:tc>
          <w:tcPr>
            <w:tcW w:w="491" w:type="pct"/>
            <w:shd w:val="clear" w:color="auto" w:fill="auto"/>
          </w:tcPr>
          <w:p w14:paraId="605BD784" w14:textId="77777777" w:rsidR="00673E3A" w:rsidRPr="00CB4E07" w:rsidRDefault="00673E3A" w:rsidP="00673E3A">
            <w:pPr>
              <w:jc w:val="right"/>
              <w:rPr>
                <w:sz w:val="18"/>
                <w:szCs w:val="18"/>
              </w:rPr>
            </w:pPr>
            <w:r w:rsidRPr="00D255E7">
              <w:rPr>
                <w:sz w:val="18"/>
                <w:szCs w:val="18"/>
              </w:rPr>
              <w:t>28</w:t>
            </w:r>
          </w:p>
        </w:tc>
        <w:tc>
          <w:tcPr>
            <w:tcW w:w="328" w:type="pct"/>
            <w:shd w:val="clear" w:color="auto" w:fill="auto"/>
            <w:vAlign w:val="center"/>
          </w:tcPr>
          <w:p w14:paraId="3E67D5F8" w14:textId="77777777" w:rsidR="00673E3A" w:rsidRPr="00CB4E07" w:rsidRDefault="00673E3A" w:rsidP="00673E3A">
            <w:pPr>
              <w:jc w:val="right"/>
              <w:rPr>
                <w:sz w:val="18"/>
                <w:szCs w:val="18"/>
              </w:rPr>
            </w:pPr>
            <w:r>
              <w:rPr>
                <w:color w:val="000000"/>
                <w:sz w:val="18"/>
                <w:szCs w:val="18"/>
              </w:rPr>
              <w:t>(38)</w:t>
            </w:r>
          </w:p>
        </w:tc>
        <w:tc>
          <w:tcPr>
            <w:tcW w:w="408" w:type="pct"/>
            <w:shd w:val="clear" w:color="auto" w:fill="auto"/>
          </w:tcPr>
          <w:p w14:paraId="30885DF7" w14:textId="77777777" w:rsidR="00673E3A" w:rsidRPr="00F372E8" w:rsidRDefault="00673E3A" w:rsidP="00673E3A">
            <w:pPr>
              <w:jc w:val="right"/>
              <w:rPr>
                <w:sz w:val="18"/>
                <w:szCs w:val="18"/>
              </w:rPr>
            </w:pPr>
            <w:r w:rsidRPr="00D255E7">
              <w:rPr>
                <w:sz w:val="18"/>
                <w:szCs w:val="18"/>
              </w:rPr>
              <w:t>1.41</w:t>
            </w:r>
          </w:p>
        </w:tc>
        <w:tc>
          <w:tcPr>
            <w:tcW w:w="656" w:type="pct"/>
            <w:gridSpan w:val="2"/>
            <w:shd w:val="clear" w:color="auto" w:fill="auto"/>
          </w:tcPr>
          <w:p w14:paraId="7A89A285" w14:textId="77777777" w:rsidR="00673E3A" w:rsidRPr="00F372E8" w:rsidRDefault="00673E3A" w:rsidP="0054481F">
            <w:pPr>
              <w:jc w:val="right"/>
              <w:rPr>
                <w:sz w:val="18"/>
                <w:szCs w:val="18"/>
              </w:rPr>
            </w:pPr>
            <w:r w:rsidRPr="00D255E7">
              <w:rPr>
                <w:sz w:val="18"/>
                <w:szCs w:val="18"/>
              </w:rPr>
              <w:t>(0.81, 2.43)</w:t>
            </w:r>
          </w:p>
        </w:tc>
        <w:tc>
          <w:tcPr>
            <w:tcW w:w="491" w:type="pct"/>
            <w:shd w:val="clear" w:color="auto" w:fill="auto"/>
          </w:tcPr>
          <w:p w14:paraId="0D2CC7B3" w14:textId="77777777" w:rsidR="00673E3A" w:rsidRPr="00CB4E07" w:rsidRDefault="00673E3A" w:rsidP="00673E3A">
            <w:pPr>
              <w:jc w:val="right"/>
              <w:rPr>
                <w:sz w:val="18"/>
                <w:szCs w:val="18"/>
              </w:rPr>
            </w:pPr>
          </w:p>
        </w:tc>
      </w:tr>
      <w:tr w:rsidR="008D4FD9" w14:paraId="391AF552" w14:textId="77777777" w:rsidTr="00926454">
        <w:tc>
          <w:tcPr>
            <w:tcW w:w="2625" w:type="pct"/>
            <w:gridSpan w:val="5"/>
            <w:shd w:val="clear" w:color="auto" w:fill="auto"/>
          </w:tcPr>
          <w:p w14:paraId="68C84538" w14:textId="1E2693B7" w:rsidR="008D4FD9" w:rsidRPr="00CB4E07" w:rsidRDefault="008D4FD9" w:rsidP="00665F86">
            <w:pPr>
              <w:jc w:val="left"/>
              <w:rPr>
                <w:sz w:val="18"/>
                <w:szCs w:val="18"/>
              </w:rPr>
            </w:pPr>
            <w:r>
              <w:rPr>
                <w:b/>
                <w:sz w:val="18"/>
                <w:szCs w:val="18"/>
              </w:rPr>
              <w:t xml:space="preserve">Change to alcohol consumption </w:t>
            </w:r>
            <w:r w:rsidR="00665F86">
              <w:rPr>
                <w:b/>
                <w:sz w:val="18"/>
                <w:szCs w:val="18"/>
              </w:rPr>
              <w:t>200</w:t>
            </w:r>
            <w:r>
              <w:rPr>
                <w:b/>
                <w:sz w:val="18"/>
                <w:szCs w:val="18"/>
              </w:rPr>
              <w:t xml:space="preserve">9 to </w:t>
            </w:r>
            <w:r w:rsidR="00665F86">
              <w:rPr>
                <w:b/>
                <w:sz w:val="18"/>
                <w:szCs w:val="18"/>
              </w:rPr>
              <w:t>20</w:t>
            </w:r>
            <w:r>
              <w:rPr>
                <w:b/>
                <w:sz w:val="18"/>
                <w:szCs w:val="18"/>
              </w:rPr>
              <w:t>14</w:t>
            </w:r>
          </w:p>
        </w:tc>
        <w:tc>
          <w:tcPr>
            <w:tcW w:w="491" w:type="pct"/>
            <w:shd w:val="clear" w:color="auto" w:fill="auto"/>
            <w:vAlign w:val="center"/>
          </w:tcPr>
          <w:p w14:paraId="66146429" w14:textId="77777777" w:rsidR="008D4FD9" w:rsidRPr="00CB4E07" w:rsidRDefault="008D4FD9" w:rsidP="00673E3A">
            <w:pPr>
              <w:jc w:val="right"/>
              <w:rPr>
                <w:sz w:val="18"/>
                <w:szCs w:val="18"/>
              </w:rPr>
            </w:pPr>
          </w:p>
        </w:tc>
        <w:tc>
          <w:tcPr>
            <w:tcW w:w="328" w:type="pct"/>
            <w:shd w:val="clear" w:color="auto" w:fill="auto"/>
          </w:tcPr>
          <w:p w14:paraId="37536B89" w14:textId="77777777" w:rsidR="008D4FD9" w:rsidRPr="00CB4E07" w:rsidRDefault="008D4FD9" w:rsidP="00673E3A">
            <w:pPr>
              <w:jc w:val="right"/>
              <w:rPr>
                <w:sz w:val="18"/>
                <w:szCs w:val="18"/>
              </w:rPr>
            </w:pPr>
          </w:p>
        </w:tc>
        <w:tc>
          <w:tcPr>
            <w:tcW w:w="408" w:type="pct"/>
            <w:shd w:val="clear" w:color="auto" w:fill="auto"/>
            <w:vAlign w:val="center"/>
          </w:tcPr>
          <w:p w14:paraId="16513D2A" w14:textId="77777777" w:rsidR="008D4FD9" w:rsidRPr="00F372E8" w:rsidRDefault="008D4FD9" w:rsidP="00673E3A">
            <w:pPr>
              <w:jc w:val="right"/>
              <w:rPr>
                <w:sz w:val="18"/>
                <w:szCs w:val="18"/>
              </w:rPr>
            </w:pPr>
          </w:p>
        </w:tc>
        <w:tc>
          <w:tcPr>
            <w:tcW w:w="656" w:type="pct"/>
            <w:gridSpan w:val="2"/>
            <w:shd w:val="clear" w:color="auto" w:fill="auto"/>
          </w:tcPr>
          <w:p w14:paraId="45A4384B" w14:textId="77777777" w:rsidR="008D4FD9" w:rsidRPr="00F372E8" w:rsidRDefault="008D4FD9" w:rsidP="0054481F">
            <w:pPr>
              <w:jc w:val="right"/>
              <w:rPr>
                <w:sz w:val="18"/>
                <w:szCs w:val="18"/>
              </w:rPr>
            </w:pPr>
          </w:p>
        </w:tc>
        <w:tc>
          <w:tcPr>
            <w:tcW w:w="491" w:type="pct"/>
            <w:shd w:val="clear" w:color="auto" w:fill="auto"/>
          </w:tcPr>
          <w:p w14:paraId="48106C63" w14:textId="0DBBA17A" w:rsidR="008D4FD9" w:rsidRPr="00CB4E07" w:rsidRDefault="00B073DC" w:rsidP="00673E3A">
            <w:pPr>
              <w:jc w:val="right"/>
              <w:rPr>
                <w:sz w:val="18"/>
                <w:szCs w:val="18"/>
              </w:rPr>
            </w:pPr>
            <w:r>
              <w:rPr>
                <w:sz w:val="18"/>
                <w:szCs w:val="18"/>
              </w:rPr>
              <w:t>0.08</w:t>
            </w:r>
          </w:p>
        </w:tc>
      </w:tr>
      <w:tr w:rsidR="00673E3A" w14:paraId="0D5173DA" w14:textId="77777777" w:rsidTr="00673E3A">
        <w:tc>
          <w:tcPr>
            <w:tcW w:w="138" w:type="pct"/>
          </w:tcPr>
          <w:p w14:paraId="5A421F15" w14:textId="77777777" w:rsidR="00673E3A" w:rsidRPr="00CB4E07" w:rsidRDefault="00673E3A" w:rsidP="00673E3A">
            <w:pPr>
              <w:rPr>
                <w:sz w:val="18"/>
                <w:szCs w:val="18"/>
              </w:rPr>
            </w:pPr>
          </w:p>
        </w:tc>
        <w:tc>
          <w:tcPr>
            <w:tcW w:w="1829" w:type="pct"/>
            <w:gridSpan w:val="2"/>
            <w:shd w:val="clear" w:color="auto" w:fill="auto"/>
          </w:tcPr>
          <w:p w14:paraId="35AF4FBB" w14:textId="77777777" w:rsidR="00673E3A" w:rsidRPr="00CB4E07" w:rsidRDefault="00673E3A" w:rsidP="00673E3A">
            <w:pPr>
              <w:rPr>
                <w:sz w:val="18"/>
                <w:szCs w:val="18"/>
              </w:rPr>
            </w:pPr>
            <w:r>
              <w:rPr>
                <w:sz w:val="18"/>
                <w:szCs w:val="18"/>
              </w:rPr>
              <w:t>Unchanged</w:t>
            </w:r>
          </w:p>
        </w:tc>
        <w:tc>
          <w:tcPr>
            <w:tcW w:w="329" w:type="pct"/>
            <w:shd w:val="clear" w:color="auto" w:fill="auto"/>
          </w:tcPr>
          <w:p w14:paraId="21929061" w14:textId="77777777" w:rsidR="00673E3A" w:rsidRPr="00CB4E07" w:rsidRDefault="00673E3A" w:rsidP="00673E3A">
            <w:pPr>
              <w:jc w:val="right"/>
              <w:rPr>
                <w:sz w:val="18"/>
                <w:szCs w:val="18"/>
              </w:rPr>
            </w:pPr>
            <w:r w:rsidRPr="00BC048B">
              <w:rPr>
                <w:sz w:val="18"/>
              </w:rPr>
              <w:t>173</w:t>
            </w:r>
          </w:p>
        </w:tc>
        <w:tc>
          <w:tcPr>
            <w:tcW w:w="330" w:type="pct"/>
            <w:shd w:val="clear" w:color="auto" w:fill="auto"/>
          </w:tcPr>
          <w:p w14:paraId="0EB98BBE" w14:textId="77777777" w:rsidR="00673E3A" w:rsidRPr="00CB4E07" w:rsidRDefault="00673E3A" w:rsidP="00673E3A">
            <w:pPr>
              <w:jc w:val="right"/>
              <w:rPr>
                <w:sz w:val="18"/>
                <w:szCs w:val="18"/>
              </w:rPr>
            </w:pPr>
            <w:r>
              <w:rPr>
                <w:sz w:val="18"/>
              </w:rPr>
              <w:t>(69)</w:t>
            </w:r>
          </w:p>
        </w:tc>
        <w:tc>
          <w:tcPr>
            <w:tcW w:w="491" w:type="pct"/>
            <w:shd w:val="clear" w:color="auto" w:fill="auto"/>
          </w:tcPr>
          <w:p w14:paraId="7F32BBD4" w14:textId="77777777" w:rsidR="00673E3A" w:rsidRPr="00CB4E07" w:rsidRDefault="00673E3A" w:rsidP="00673E3A">
            <w:pPr>
              <w:jc w:val="right"/>
              <w:rPr>
                <w:sz w:val="18"/>
                <w:szCs w:val="18"/>
              </w:rPr>
            </w:pPr>
            <w:r w:rsidRPr="00BC048B">
              <w:rPr>
                <w:sz w:val="18"/>
              </w:rPr>
              <w:t>76</w:t>
            </w:r>
          </w:p>
        </w:tc>
        <w:tc>
          <w:tcPr>
            <w:tcW w:w="328" w:type="pct"/>
            <w:shd w:val="clear" w:color="auto" w:fill="auto"/>
          </w:tcPr>
          <w:p w14:paraId="585CC2FA" w14:textId="77777777" w:rsidR="00673E3A" w:rsidRPr="00CB4E07" w:rsidRDefault="00673E3A" w:rsidP="00673E3A">
            <w:pPr>
              <w:jc w:val="right"/>
              <w:rPr>
                <w:sz w:val="18"/>
                <w:szCs w:val="18"/>
              </w:rPr>
            </w:pPr>
            <w:r>
              <w:rPr>
                <w:sz w:val="18"/>
              </w:rPr>
              <w:t>(31)</w:t>
            </w:r>
          </w:p>
        </w:tc>
        <w:tc>
          <w:tcPr>
            <w:tcW w:w="408" w:type="pct"/>
            <w:shd w:val="clear" w:color="auto" w:fill="auto"/>
          </w:tcPr>
          <w:p w14:paraId="79B0E089" w14:textId="77777777" w:rsidR="00673E3A" w:rsidRPr="00F372E8" w:rsidRDefault="00673E3A" w:rsidP="00673E3A">
            <w:pPr>
              <w:jc w:val="right"/>
              <w:rPr>
                <w:sz w:val="18"/>
                <w:szCs w:val="18"/>
              </w:rPr>
            </w:pPr>
            <w:r w:rsidRPr="00BC048B">
              <w:rPr>
                <w:sz w:val="18"/>
              </w:rPr>
              <w:t>1.00</w:t>
            </w:r>
          </w:p>
        </w:tc>
        <w:tc>
          <w:tcPr>
            <w:tcW w:w="656" w:type="pct"/>
            <w:gridSpan w:val="2"/>
            <w:shd w:val="clear" w:color="auto" w:fill="auto"/>
          </w:tcPr>
          <w:p w14:paraId="11A2E14E" w14:textId="77777777" w:rsidR="00673E3A" w:rsidRPr="00F372E8" w:rsidRDefault="00673E3A" w:rsidP="0054481F">
            <w:pPr>
              <w:jc w:val="right"/>
              <w:rPr>
                <w:sz w:val="18"/>
                <w:szCs w:val="18"/>
              </w:rPr>
            </w:pPr>
          </w:p>
        </w:tc>
        <w:tc>
          <w:tcPr>
            <w:tcW w:w="491" w:type="pct"/>
            <w:shd w:val="clear" w:color="auto" w:fill="FFFFFF" w:themeFill="background1"/>
          </w:tcPr>
          <w:p w14:paraId="30AA38CA" w14:textId="77777777" w:rsidR="00673E3A" w:rsidRPr="00CB4E07" w:rsidRDefault="00673E3A" w:rsidP="00673E3A">
            <w:pPr>
              <w:jc w:val="right"/>
              <w:rPr>
                <w:sz w:val="18"/>
                <w:szCs w:val="18"/>
              </w:rPr>
            </w:pPr>
          </w:p>
        </w:tc>
      </w:tr>
      <w:tr w:rsidR="00673E3A" w14:paraId="52AA7E4F" w14:textId="77777777" w:rsidTr="00F75A4C">
        <w:tc>
          <w:tcPr>
            <w:tcW w:w="138" w:type="pct"/>
          </w:tcPr>
          <w:p w14:paraId="08D63D34" w14:textId="77777777" w:rsidR="00673E3A" w:rsidRPr="00CB4E07" w:rsidRDefault="00673E3A" w:rsidP="00673E3A">
            <w:pPr>
              <w:rPr>
                <w:sz w:val="18"/>
                <w:szCs w:val="18"/>
              </w:rPr>
            </w:pPr>
          </w:p>
        </w:tc>
        <w:tc>
          <w:tcPr>
            <w:tcW w:w="1829" w:type="pct"/>
            <w:gridSpan w:val="2"/>
            <w:shd w:val="clear" w:color="auto" w:fill="auto"/>
          </w:tcPr>
          <w:p w14:paraId="1DF6A08D" w14:textId="77777777" w:rsidR="00673E3A" w:rsidRPr="00CB4E07" w:rsidRDefault="00673E3A" w:rsidP="00673E3A">
            <w:pPr>
              <w:rPr>
                <w:sz w:val="18"/>
                <w:szCs w:val="18"/>
              </w:rPr>
            </w:pPr>
            <w:r w:rsidRPr="00553109">
              <w:rPr>
                <w:sz w:val="18"/>
                <w:szCs w:val="18"/>
              </w:rPr>
              <w:t>Increased</w:t>
            </w:r>
          </w:p>
        </w:tc>
        <w:tc>
          <w:tcPr>
            <w:tcW w:w="329" w:type="pct"/>
            <w:shd w:val="clear" w:color="auto" w:fill="auto"/>
          </w:tcPr>
          <w:p w14:paraId="1979FE97" w14:textId="77777777" w:rsidR="00673E3A" w:rsidRPr="00CB4E07" w:rsidRDefault="00673E3A" w:rsidP="00673E3A">
            <w:pPr>
              <w:jc w:val="right"/>
              <w:rPr>
                <w:sz w:val="18"/>
                <w:szCs w:val="18"/>
              </w:rPr>
            </w:pPr>
            <w:r w:rsidRPr="00BC048B">
              <w:rPr>
                <w:sz w:val="18"/>
              </w:rPr>
              <w:t>47</w:t>
            </w:r>
          </w:p>
        </w:tc>
        <w:tc>
          <w:tcPr>
            <w:tcW w:w="330" w:type="pct"/>
            <w:shd w:val="clear" w:color="auto" w:fill="auto"/>
          </w:tcPr>
          <w:p w14:paraId="7828B7A0" w14:textId="77777777" w:rsidR="00673E3A" w:rsidRPr="00CB4E07" w:rsidRDefault="00673E3A" w:rsidP="00673E3A">
            <w:pPr>
              <w:jc w:val="right"/>
              <w:rPr>
                <w:sz w:val="18"/>
                <w:szCs w:val="18"/>
              </w:rPr>
            </w:pPr>
            <w:r>
              <w:rPr>
                <w:sz w:val="18"/>
              </w:rPr>
              <w:t>(57)</w:t>
            </w:r>
          </w:p>
        </w:tc>
        <w:tc>
          <w:tcPr>
            <w:tcW w:w="491" w:type="pct"/>
            <w:shd w:val="clear" w:color="auto" w:fill="auto"/>
          </w:tcPr>
          <w:p w14:paraId="4D196DFC" w14:textId="77777777" w:rsidR="00673E3A" w:rsidRPr="00CB4E07" w:rsidRDefault="00673E3A" w:rsidP="00673E3A">
            <w:pPr>
              <w:jc w:val="right"/>
              <w:rPr>
                <w:sz w:val="18"/>
                <w:szCs w:val="18"/>
              </w:rPr>
            </w:pPr>
            <w:r w:rsidRPr="00BC048B">
              <w:rPr>
                <w:sz w:val="18"/>
              </w:rPr>
              <w:t>36</w:t>
            </w:r>
          </w:p>
        </w:tc>
        <w:tc>
          <w:tcPr>
            <w:tcW w:w="328" w:type="pct"/>
            <w:shd w:val="clear" w:color="auto" w:fill="auto"/>
          </w:tcPr>
          <w:p w14:paraId="639D35EF" w14:textId="77777777" w:rsidR="00673E3A" w:rsidRPr="00CB4E07" w:rsidRDefault="00673E3A" w:rsidP="00673E3A">
            <w:pPr>
              <w:jc w:val="right"/>
              <w:rPr>
                <w:sz w:val="18"/>
                <w:szCs w:val="18"/>
              </w:rPr>
            </w:pPr>
            <w:r>
              <w:rPr>
                <w:sz w:val="18"/>
              </w:rPr>
              <w:t>(43)</w:t>
            </w:r>
          </w:p>
        </w:tc>
        <w:tc>
          <w:tcPr>
            <w:tcW w:w="408" w:type="pct"/>
            <w:shd w:val="clear" w:color="auto" w:fill="auto"/>
          </w:tcPr>
          <w:p w14:paraId="212B066A" w14:textId="77777777" w:rsidR="00673E3A" w:rsidRPr="00F372E8" w:rsidRDefault="00673E3A" w:rsidP="00673E3A">
            <w:pPr>
              <w:jc w:val="right"/>
              <w:rPr>
                <w:sz w:val="18"/>
                <w:szCs w:val="18"/>
              </w:rPr>
            </w:pPr>
            <w:r w:rsidRPr="00BC048B">
              <w:rPr>
                <w:sz w:val="18"/>
              </w:rPr>
              <w:t>1.74</w:t>
            </w:r>
          </w:p>
        </w:tc>
        <w:tc>
          <w:tcPr>
            <w:tcW w:w="656" w:type="pct"/>
            <w:gridSpan w:val="2"/>
            <w:shd w:val="clear" w:color="auto" w:fill="auto"/>
          </w:tcPr>
          <w:p w14:paraId="0AA1DC44" w14:textId="77777777" w:rsidR="00673E3A" w:rsidRPr="00F372E8" w:rsidRDefault="00673E3A" w:rsidP="0054481F">
            <w:pPr>
              <w:jc w:val="right"/>
              <w:rPr>
                <w:sz w:val="18"/>
                <w:szCs w:val="18"/>
              </w:rPr>
            </w:pPr>
            <w:r w:rsidRPr="00BC048B">
              <w:rPr>
                <w:sz w:val="18"/>
              </w:rPr>
              <w:t>(1.05, 2.91)</w:t>
            </w:r>
          </w:p>
        </w:tc>
        <w:tc>
          <w:tcPr>
            <w:tcW w:w="491" w:type="pct"/>
            <w:shd w:val="clear" w:color="auto" w:fill="FFFFFF" w:themeFill="background1"/>
          </w:tcPr>
          <w:p w14:paraId="7E8BC250" w14:textId="77777777" w:rsidR="00673E3A" w:rsidRPr="00CB4E07" w:rsidRDefault="00673E3A" w:rsidP="00673E3A">
            <w:pPr>
              <w:jc w:val="right"/>
              <w:rPr>
                <w:sz w:val="18"/>
                <w:szCs w:val="18"/>
              </w:rPr>
            </w:pPr>
          </w:p>
        </w:tc>
      </w:tr>
      <w:tr w:rsidR="00673E3A" w14:paraId="08DA3CC9" w14:textId="77777777" w:rsidTr="00F75A4C">
        <w:tc>
          <w:tcPr>
            <w:tcW w:w="138" w:type="pct"/>
            <w:tcBorders>
              <w:bottom w:val="single" w:sz="4" w:space="0" w:color="auto"/>
            </w:tcBorders>
          </w:tcPr>
          <w:p w14:paraId="71BC714A" w14:textId="77777777" w:rsidR="00673E3A" w:rsidRPr="00CB4E07" w:rsidRDefault="00673E3A" w:rsidP="00673E3A">
            <w:pPr>
              <w:rPr>
                <w:sz w:val="18"/>
                <w:szCs w:val="18"/>
              </w:rPr>
            </w:pPr>
          </w:p>
        </w:tc>
        <w:tc>
          <w:tcPr>
            <w:tcW w:w="1829" w:type="pct"/>
            <w:gridSpan w:val="2"/>
            <w:tcBorders>
              <w:bottom w:val="single" w:sz="4" w:space="0" w:color="auto"/>
            </w:tcBorders>
          </w:tcPr>
          <w:p w14:paraId="655326DB" w14:textId="77777777" w:rsidR="00673E3A" w:rsidRPr="00CB4E07" w:rsidRDefault="00673E3A" w:rsidP="00673E3A">
            <w:pPr>
              <w:rPr>
                <w:sz w:val="18"/>
                <w:szCs w:val="18"/>
              </w:rPr>
            </w:pPr>
            <w:r w:rsidRPr="00553109">
              <w:rPr>
                <w:sz w:val="18"/>
                <w:szCs w:val="18"/>
              </w:rPr>
              <w:t>Decreased</w:t>
            </w:r>
          </w:p>
        </w:tc>
        <w:tc>
          <w:tcPr>
            <w:tcW w:w="329" w:type="pct"/>
            <w:tcBorders>
              <w:bottom w:val="single" w:sz="4" w:space="0" w:color="auto"/>
            </w:tcBorders>
          </w:tcPr>
          <w:p w14:paraId="42068CE1" w14:textId="77777777" w:rsidR="00673E3A" w:rsidRPr="00CB4E07" w:rsidRDefault="00673E3A" w:rsidP="00673E3A">
            <w:pPr>
              <w:jc w:val="right"/>
              <w:rPr>
                <w:sz w:val="18"/>
                <w:szCs w:val="18"/>
              </w:rPr>
            </w:pPr>
            <w:r w:rsidRPr="00BC048B">
              <w:rPr>
                <w:sz w:val="18"/>
              </w:rPr>
              <w:t>36</w:t>
            </w:r>
          </w:p>
        </w:tc>
        <w:tc>
          <w:tcPr>
            <w:tcW w:w="330" w:type="pct"/>
            <w:tcBorders>
              <w:bottom w:val="single" w:sz="4" w:space="0" w:color="auto"/>
            </w:tcBorders>
          </w:tcPr>
          <w:p w14:paraId="10576E1B" w14:textId="77777777" w:rsidR="00673E3A" w:rsidRPr="00CB4E07" w:rsidRDefault="00673E3A" w:rsidP="00673E3A">
            <w:pPr>
              <w:jc w:val="right"/>
              <w:rPr>
                <w:sz w:val="18"/>
                <w:szCs w:val="18"/>
              </w:rPr>
            </w:pPr>
            <w:r>
              <w:rPr>
                <w:sz w:val="18"/>
              </w:rPr>
              <w:t>(72)</w:t>
            </w:r>
          </w:p>
        </w:tc>
        <w:tc>
          <w:tcPr>
            <w:tcW w:w="491" w:type="pct"/>
            <w:tcBorders>
              <w:bottom w:val="single" w:sz="4" w:space="0" w:color="auto"/>
            </w:tcBorders>
          </w:tcPr>
          <w:p w14:paraId="0527B789" w14:textId="77777777" w:rsidR="00673E3A" w:rsidRPr="00CB4E07" w:rsidRDefault="00673E3A" w:rsidP="00673E3A">
            <w:pPr>
              <w:jc w:val="right"/>
              <w:rPr>
                <w:sz w:val="18"/>
                <w:szCs w:val="18"/>
              </w:rPr>
            </w:pPr>
            <w:r w:rsidRPr="00BC048B">
              <w:rPr>
                <w:sz w:val="18"/>
              </w:rPr>
              <w:t>14</w:t>
            </w:r>
          </w:p>
        </w:tc>
        <w:tc>
          <w:tcPr>
            <w:tcW w:w="328" w:type="pct"/>
            <w:tcBorders>
              <w:bottom w:val="single" w:sz="4" w:space="0" w:color="auto"/>
            </w:tcBorders>
          </w:tcPr>
          <w:p w14:paraId="5FB8BF4F" w14:textId="77777777" w:rsidR="00673E3A" w:rsidRPr="00CB4E07" w:rsidRDefault="00673E3A" w:rsidP="00673E3A">
            <w:pPr>
              <w:jc w:val="right"/>
              <w:rPr>
                <w:sz w:val="18"/>
                <w:szCs w:val="18"/>
              </w:rPr>
            </w:pPr>
            <w:r>
              <w:rPr>
                <w:sz w:val="18"/>
              </w:rPr>
              <w:t>(28)</w:t>
            </w:r>
          </w:p>
        </w:tc>
        <w:tc>
          <w:tcPr>
            <w:tcW w:w="408" w:type="pct"/>
            <w:tcBorders>
              <w:bottom w:val="single" w:sz="4" w:space="0" w:color="auto"/>
            </w:tcBorders>
          </w:tcPr>
          <w:p w14:paraId="4D9030E9" w14:textId="77777777" w:rsidR="00673E3A" w:rsidRPr="00F372E8" w:rsidRDefault="00673E3A" w:rsidP="00673E3A">
            <w:pPr>
              <w:jc w:val="right"/>
              <w:rPr>
                <w:sz w:val="18"/>
                <w:szCs w:val="18"/>
              </w:rPr>
            </w:pPr>
            <w:r w:rsidRPr="00BC048B">
              <w:rPr>
                <w:sz w:val="18"/>
              </w:rPr>
              <w:t>0.89</w:t>
            </w:r>
          </w:p>
        </w:tc>
        <w:tc>
          <w:tcPr>
            <w:tcW w:w="656" w:type="pct"/>
            <w:gridSpan w:val="2"/>
            <w:tcBorders>
              <w:bottom w:val="single" w:sz="4" w:space="0" w:color="auto"/>
            </w:tcBorders>
          </w:tcPr>
          <w:p w14:paraId="2FB1341C" w14:textId="77777777" w:rsidR="00673E3A" w:rsidRPr="00F372E8" w:rsidRDefault="00673E3A" w:rsidP="0054481F">
            <w:pPr>
              <w:jc w:val="right"/>
              <w:rPr>
                <w:sz w:val="18"/>
                <w:szCs w:val="18"/>
              </w:rPr>
            </w:pPr>
            <w:r w:rsidRPr="00BC048B">
              <w:rPr>
                <w:sz w:val="18"/>
              </w:rPr>
              <w:t>(0.45, 1.74)</w:t>
            </w:r>
          </w:p>
        </w:tc>
        <w:tc>
          <w:tcPr>
            <w:tcW w:w="491" w:type="pct"/>
            <w:tcBorders>
              <w:bottom w:val="single" w:sz="4" w:space="0" w:color="auto"/>
            </w:tcBorders>
            <w:shd w:val="clear" w:color="auto" w:fill="FFFFFF" w:themeFill="background1"/>
          </w:tcPr>
          <w:p w14:paraId="3C28EB5E" w14:textId="77777777" w:rsidR="00673E3A" w:rsidRPr="00CB4E07" w:rsidRDefault="00673E3A" w:rsidP="00673E3A">
            <w:pPr>
              <w:jc w:val="right"/>
              <w:rPr>
                <w:sz w:val="18"/>
                <w:szCs w:val="18"/>
              </w:rPr>
            </w:pPr>
          </w:p>
        </w:tc>
      </w:tr>
    </w:tbl>
    <w:p w14:paraId="375A9102" w14:textId="77777777" w:rsidR="00673E3A" w:rsidRDefault="00673E3A" w:rsidP="00673E3A"/>
    <w:p w14:paraId="5C84F5A0" w14:textId="643A5B77" w:rsidR="00562231" w:rsidRDefault="00562231">
      <w:pPr>
        <w:spacing w:after="200" w:line="276" w:lineRule="auto"/>
        <w:jc w:val="left"/>
        <w:rPr>
          <w:b/>
          <w:bCs/>
          <w:sz w:val="20"/>
          <w:szCs w:val="20"/>
        </w:rPr>
      </w:pPr>
      <w:r>
        <w:br w:type="page"/>
      </w:r>
    </w:p>
    <w:p w14:paraId="60F0C10A" w14:textId="0243E474" w:rsidR="00346CAC" w:rsidRPr="00913CE3" w:rsidRDefault="00346CAC" w:rsidP="00913CE3">
      <w:pPr>
        <w:pStyle w:val="Caption"/>
        <w:rPr>
          <w:bdr w:val="none" w:sz="0" w:space="0" w:color="auto"/>
        </w:rPr>
      </w:pPr>
      <w:bookmarkStart w:id="197" w:name="_Ref447690161"/>
      <w:bookmarkStart w:id="198" w:name="_Toc469664363"/>
      <w:r w:rsidRPr="00913CE3">
        <w:rPr>
          <w:bdr w:val="none" w:sz="0" w:space="0" w:color="auto"/>
        </w:rPr>
        <w:t xml:space="preserve">Table </w:t>
      </w:r>
      <w:r w:rsidR="001230C8" w:rsidRPr="00913CE3">
        <w:rPr>
          <w:bdr w:val="none" w:sz="0" w:space="0" w:color="auto"/>
        </w:rPr>
        <w:fldChar w:fldCharType="begin"/>
      </w:r>
      <w:r w:rsidR="001230C8" w:rsidRPr="00913CE3">
        <w:rPr>
          <w:bdr w:val="none" w:sz="0" w:space="0" w:color="auto"/>
        </w:rPr>
        <w:instrText xml:space="preserve"> SEQ Table \* ARABIC </w:instrText>
      </w:r>
      <w:r w:rsidR="001230C8" w:rsidRPr="00913CE3">
        <w:rPr>
          <w:bdr w:val="none" w:sz="0" w:space="0" w:color="auto"/>
        </w:rPr>
        <w:fldChar w:fldCharType="separate"/>
      </w:r>
      <w:r w:rsidR="00102C95">
        <w:rPr>
          <w:noProof/>
          <w:bdr w:val="none" w:sz="0" w:space="0" w:color="auto"/>
        </w:rPr>
        <w:t>33</w:t>
      </w:r>
      <w:r w:rsidR="001230C8" w:rsidRPr="00913CE3">
        <w:rPr>
          <w:bdr w:val="none" w:sz="0" w:space="0" w:color="auto"/>
        </w:rPr>
        <w:fldChar w:fldCharType="end"/>
      </w:r>
      <w:bookmarkEnd w:id="194"/>
      <w:bookmarkEnd w:id="197"/>
      <w:r w:rsidRPr="00913CE3">
        <w:rPr>
          <w:bdr w:val="none" w:sz="0" w:space="0" w:color="auto"/>
        </w:rPr>
        <w:t xml:space="preserve">: </w:t>
      </w:r>
      <w:r w:rsidR="00673E3A" w:rsidRPr="00913CE3">
        <w:rPr>
          <w:bdr w:val="none" w:sz="0" w:space="0" w:color="auto"/>
        </w:rPr>
        <w:t xml:space="preserve">Mothers - </w:t>
      </w:r>
      <w:r w:rsidR="00562231" w:rsidRPr="00913CE3">
        <w:rPr>
          <w:bdr w:val="none" w:sz="0" w:space="0" w:color="auto"/>
        </w:rPr>
        <w:t xml:space="preserve">Bivariate associations </w:t>
      </w:r>
      <w:r w:rsidR="008E135D" w:rsidRPr="00913CE3">
        <w:rPr>
          <w:bdr w:val="none" w:sz="0" w:space="0" w:color="auto"/>
        </w:rPr>
        <w:t>with</w:t>
      </w:r>
      <w:r w:rsidR="00562231" w:rsidRPr="00913CE3">
        <w:rPr>
          <w:bdr w:val="none" w:sz="0" w:space="0" w:color="auto"/>
        </w:rPr>
        <w:t xml:space="preserve"> </w:t>
      </w:r>
      <w:r w:rsidR="00386F2F" w:rsidRPr="00913CE3">
        <w:rPr>
          <w:bdr w:val="none" w:sz="0" w:space="0" w:color="auto"/>
        </w:rPr>
        <w:t>being</w:t>
      </w:r>
      <w:r w:rsidR="00E1777A" w:rsidRPr="00913CE3">
        <w:rPr>
          <w:bdr w:val="none" w:sz="0" w:space="0" w:color="auto"/>
        </w:rPr>
        <w:t xml:space="preserve"> </w:t>
      </w:r>
      <w:r w:rsidR="008E135D" w:rsidRPr="00913CE3">
        <w:rPr>
          <w:bdr w:val="none" w:sz="0" w:space="0" w:color="auto"/>
        </w:rPr>
        <w:t>an</w:t>
      </w:r>
      <w:r w:rsidR="00E1777A" w:rsidRPr="00913CE3">
        <w:rPr>
          <w:bdr w:val="none" w:sz="0" w:space="0" w:color="auto"/>
        </w:rPr>
        <w:t xml:space="preserve"> at-risk gambler </w:t>
      </w:r>
      <w:r w:rsidR="00266247">
        <w:rPr>
          <w:bdr w:val="none" w:sz="0" w:space="0" w:color="auto"/>
        </w:rPr>
        <w:t>-</w:t>
      </w:r>
      <w:r w:rsidR="00644C87" w:rsidRPr="00913CE3">
        <w:rPr>
          <w:bdr w:val="none" w:sz="0" w:space="0" w:color="auto"/>
        </w:rPr>
        <w:t xml:space="preserve"> </w:t>
      </w:r>
      <w:r w:rsidR="00665F86">
        <w:rPr>
          <w:bdr w:val="none" w:sz="0" w:space="0" w:color="auto"/>
        </w:rPr>
        <w:t>20</w:t>
      </w:r>
      <w:r w:rsidR="00644C87" w:rsidRPr="00913CE3">
        <w:rPr>
          <w:bdr w:val="none" w:sz="0" w:space="0" w:color="auto"/>
        </w:rPr>
        <w:t>14</w:t>
      </w:r>
      <w:bookmarkEnd w:id="198"/>
      <w:r w:rsidR="00644C87" w:rsidRPr="00913CE3">
        <w:rPr>
          <w:bdr w:val="none" w:sz="0" w:space="0" w:color="auto"/>
        </w:rPr>
        <w:t xml:space="preserve">  </w:t>
      </w:r>
    </w:p>
    <w:tbl>
      <w:tblPr>
        <w:tblW w:w="5000" w:type="pct"/>
        <w:tblLayout w:type="fixed"/>
        <w:tblLook w:val="07E0" w:firstRow="1" w:lastRow="1" w:firstColumn="1" w:lastColumn="1" w:noHBand="1" w:noVBand="1"/>
      </w:tblPr>
      <w:tblGrid>
        <w:gridCol w:w="236"/>
        <w:gridCol w:w="17"/>
        <w:gridCol w:w="3130"/>
        <w:gridCol w:w="561"/>
        <w:gridCol w:w="601"/>
        <w:gridCol w:w="565"/>
        <w:gridCol w:w="565"/>
        <w:gridCol w:w="704"/>
        <w:gridCol w:w="1128"/>
        <w:gridCol w:w="799"/>
      </w:tblGrid>
      <w:tr w:rsidR="008E135D" w:rsidRPr="00DE2EF8" w14:paraId="5D617797" w14:textId="77777777" w:rsidTr="00F75A4C">
        <w:trPr>
          <w:tblHeader/>
        </w:trPr>
        <w:tc>
          <w:tcPr>
            <w:tcW w:w="2036" w:type="pct"/>
            <w:gridSpan w:val="3"/>
            <w:tcBorders>
              <w:top w:val="single" w:sz="4" w:space="0" w:color="auto"/>
            </w:tcBorders>
            <w:vAlign w:val="bottom"/>
          </w:tcPr>
          <w:p w14:paraId="5608EF44" w14:textId="7A60C2FF" w:rsidR="00014710" w:rsidRPr="00DE2EF8" w:rsidRDefault="00014710" w:rsidP="00F17D07">
            <w:pPr>
              <w:jc w:val="left"/>
              <w:rPr>
                <w:b/>
                <w:sz w:val="18"/>
                <w:szCs w:val="18"/>
              </w:rPr>
            </w:pPr>
          </w:p>
        </w:tc>
        <w:tc>
          <w:tcPr>
            <w:tcW w:w="1379" w:type="pct"/>
            <w:gridSpan w:val="4"/>
            <w:tcBorders>
              <w:top w:val="single" w:sz="4" w:space="0" w:color="auto"/>
              <w:bottom w:val="single" w:sz="4" w:space="0" w:color="auto"/>
            </w:tcBorders>
            <w:vAlign w:val="bottom"/>
          </w:tcPr>
          <w:p w14:paraId="2FCFF54C" w14:textId="09BB6583" w:rsidR="00346CAC" w:rsidRPr="002B0BE1" w:rsidRDefault="008E135D" w:rsidP="008E135D">
            <w:pPr>
              <w:jc w:val="center"/>
              <w:rPr>
                <w:b/>
                <w:bCs/>
                <w:sz w:val="18"/>
                <w:szCs w:val="18"/>
              </w:rPr>
            </w:pPr>
            <w:r>
              <w:rPr>
                <w:b/>
                <w:bCs/>
                <w:sz w:val="18"/>
                <w:szCs w:val="18"/>
              </w:rPr>
              <w:t>A</w:t>
            </w:r>
            <w:r w:rsidR="00346CAC">
              <w:rPr>
                <w:b/>
                <w:bCs/>
                <w:sz w:val="18"/>
                <w:szCs w:val="18"/>
              </w:rPr>
              <w:t>t-risk gambler</w:t>
            </w:r>
          </w:p>
        </w:tc>
        <w:tc>
          <w:tcPr>
            <w:tcW w:w="1102" w:type="pct"/>
            <w:gridSpan w:val="2"/>
            <w:tcBorders>
              <w:top w:val="single" w:sz="4" w:space="0" w:color="auto"/>
            </w:tcBorders>
            <w:vAlign w:val="bottom"/>
          </w:tcPr>
          <w:p w14:paraId="5802262C" w14:textId="7B243A0A" w:rsidR="00A6215F" w:rsidRPr="00481829" w:rsidRDefault="00A6215F" w:rsidP="008E135D">
            <w:pPr>
              <w:jc w:val="center"/>
              <w:rPr>
                <w:b/>
                <w:sz w:val="18"/>
                <w:szCs w:val="18"/>
              </w:rPr>
            </w:pPr>
          </w:p>
        </w:tc>
        <w:tc>
          <w:tcPr>
            <w:tcW w:w="483" w:type="pct"/>
            <w:tcBorders>
              <w:top w:val="single" w:sz="4" w:space="0" w:color="auto"/>
            </w:tcBorders>
            <w:shd w:val="clear" w:color="auto" w:fill="FFFFFF" w:themeFill="background1"/>
          </w:tcPr>
          <w:p w14:paraId="657F3D59" w14:textId="005EE2DA" w:rsidR="00346CAC" w:rsidRPr="00DE2EF8" w:rsidRDefault="00346CAC" w:rsidP="00FA1755">
            <w:pPr>
              <w:jc w:val="center"/>
              <w:rPr>
                <w:b/>
                <w:sz w:val="18"/>
                <w:szCs w:val="18"/>
              </w:rPr>
            </w:pPr>
          </w:p>
        </w:tc>
      </w:tr>
      <w:tr w:rsidR="008E135D" w14:paraId="63F52EE8" w14:textId="77777777" w:rsidTr="00F75A4C">
        <w:trPr>
          <w:tblHeader/>
        </w:trPr>
        <w:tc>
          <w:tcPr>
            <w:tcW w:w="2036" w:type="pct"/>
            <w:gridSpan w:val="3"/>
            <w:tcBorders>
              <w:bottom w:val="single" w:sz="4" w:space="0" w:color="auto"/>
            </w:tcBorders>
            <w:vAlign w:val="bottom"/>
          </w:tcPr>
          <w:p w14:paraId="4D98FC08" w14:textId="66553FEE" w:rsidR="008E135D" w:rsidRPr="001360D2" w:rsidRDefault="009C6180" w:rsidP="008E135D">
            <w:pPr>
              <w:jc w:val="left"/>
              <w:rPr>
                <w:b/>
                <w:sz w:val="18"/>
                <w:szCs w:val="18"/>
              </w:rPr>
            </w:pPr>
            <w:r>
              <w:rPr>
                <w:b/>
                <w:sz w:val="18"/>
                <w:szCs w:val="18"/>
              </w:rPr>
              <w:t>Variable</w:t>
            </w:r>
          </w:p>
        </w:tc>
        <w:tc>
          <w:tcPr>
            <w:tcW w:w="338" w:type="pct"/>
            <w:tcBorders>
              <w:top w:val="single" w:sz="4" w:space="0" w:color="auto"/>
              <w:bottom w:val="single" w:sz="4" w:space="0" w:color="auto"/>
            </w:tcBorders>
            <w:vAlign w:val="bottom"/>
          </w:tcPr>
          <w:p w14:paraId="01098BDD" w14:textId="77777777" w:rsidR="008E135D" w:rsidRPr="001360D2" w:rsidRDefault="008E135D" w:rsidP="00FA1755">
            <w:pPr>
              <w:jc w:val="right"/>
              <w:rPr>
                <w:b/>
                <w:sz w:val="18"/>
                <w:szCs w:val="18"/>
              </w:rPr>
            </w:pPr>
            <w:r w:rsidRPr="001360D2">
              <w:rPr>
                <w:b/>
                <w:sz w:val="18"/>
                <w:szCs w:val="18"/>
              </w:rPr>
              <w:t>No</w:t>
            </w:r>
          </w:p>
        </w:tc>
        <w:tc>
          <w:tcPr>
            <w:tcW w:w="362" w:type="pct"/>
            <w:tcBorders>
              <w:top w:val="single" w:sz="4" w:space="0" w:color="auto"/>
              <w:bottom w:val="single" w:sz="4" w:space="0" w:color="auto"/>
            </w:tcBorders>
            <w:vAlign w:val="bottom"/>
          </w:tcPr>
          <w:p w14:paraId="66473F4D" w14:textId="1607C901" w:rsidR="008E135D" w:rsidRPr="001360D2" w:rsidRDefault="008E135D" w:rsidP="00FA1755">
            <w:pPr>
              <w:jc w:val="right"/>
              <w:rPr>
                <w:b/>
                <w:sz w:val="18"/>
                <w:szCs w:val="18"/>
              </w:rPr>
            </w:pPr>
            <w:r w:rsidRPr="001360D2">
              <w:rPr>
                <w:b/>
                <w:sz w:val="18"/>
                <w:szCs w:val="18"/>
              </w:rPr>
              <w:t>(</w:t>
            </w:r>
            <w:r>
              <w:rPr>
                <w:b/>
                <w:sz w:val="18"/>
                <w:szCs w:val="18"/>
              </w:rPr>
              <w:t>%</w:t>
            </w:r>
            <w:r w:rsidRPr="001360D2">
              <w:rPr>
                <w:b/>
                <w:sz w:val="18"/>
                <w:szCs w:val="18"/>
              </w:rPr>
              <w:t>)</w:t>
            </w:r>
          </w:p>
        </w:tc>
        <w:tc>
          <w:tcPr>
            <w:tcW w:w="340" w:type="pct"/>
            <w:tcBorders>
              <w:top w:val="single" w:sz="4" w:space="0" w:color="auto"/>
              <w:bottom w:val="single" w:sz="4" w:space="0" w:color="auto"/>
            </w:tcBorders>
            <w:vAlign w:val="bottom"/>
          </w:tcPr>
          <w:p w14:paraId="565458A5" w14:textId="77777777" w:rsidR="008E135D" w:rsidRPr="001360D2" w:rsidRDefault="008E135D" w:rsidP="00FA1755">
            <w:pPr>
              <w:jc w:val="right"/>
              <w:rPr>
                <w:b/>
                <w:sz w:val="18"/>
                <w:szCs w:val="18"/>
              </w:rPr>
            </w:pPr>
            <w:r w:rsidRPr="001360D2">
              <w:rPr>
                <w:b/>
                <w:sz w:val="18"/>
                <w:szCs w:val="18"/>
              </w:rPr>
              <w:t>Yes</w:t>
            </w:r>
          </w:p>
        </w:tc>
        <w:tc>
          <w:tcPr>
            <w:tcW w:w="340" w:type="pct"/>
            <w:tcBorders>
              <w:top w:val="single" w:sz="4" w:space="0" w:color="auto"/>
              <w:bottom w:val="single" w:sz="4" w:space="0" w:color="auto"/>
            </w:tcBorders>
            <w:vAlign w:val="bottom"/>
          </w:tcPr>
          <w:p w14:paraId="7CD997EA" w14:textId="43B6F073" w:rsidR="008E135D" w:rsidRPr="001360D2" w:rsidRDefault="008E135D" w:rsidP="00FA1755">
            <w:pPr>
              <w:jc w:val="right"/>
              <w:rPr>
                <w:b/>
                <w:sz w:val="18"/>
                <w:szCs w:val="18"/>
              </w:rPr>
            </w:pPr>
            <w:r w:rsidRPr="001360D2">
              <w:rPr>
                <w:b/>
                <w:sz w:val="18"/>
                <w:szCs w:val="18"/>
              </w:rPr>
              <w:t>(</w:t>
            </w:r>
            <w:r>
              <w:rPr>
                <w:b/>
                <w:sz w:val="18"/>
                <w:szCs w:val="18"/>
              </w:rPr>
              <w:t>%</w:t>
            </w:r>
            <w:r w:rsidRPr="001360D2">
              <w:rPr>
                <w:b/>
                <w:sz w:val="18"/>
                <w:szCs w:val="18"/>
              </w:rPr>
              <w:t>)</w:t>
            </w:r>
          </w:p>
        </w:tc>
        <w:tc>
          <w:tcPr>
            <w:tcW w:w="424" w:type="pct"/>
            <w:tcBorders>
              <w:bottom w:val="single" w:sz="4" w:space="0" w:color="auto"/>
            </w:tcBorders>
            <w:vAlign w:val="bottom"/>
          </w:tcPr>
          <w:p w14:paraId="42A5F461" w14:textId="73600E13" w:rsidR="008E135D" w:rsidRPr="00481829" w:rsidRDefault="008E135D" w:rsidP="00FA1755">
            <w:pPr>
              <w:jc w:val="right"/>
              <w:rPr>
                <w:b/>
                <w:sz w:val="18"/>
                <w:szCs w:val="18"/>
              </w:rPr>
            </w:pPr>
            <w:r>
              <w:rPr>
                <w:b/>
                <w:sz w:val="18"/>
                <w:szCs w:val="18"/>
              </w:rPr>
              <w:t>Odds ratio</w:t>
            </w:r>
          </w:p>
        </w:tc>
        <w:tc>
          <w:tcPr>
            <w:tcW w:w="679" w:type="pct"/>
            <w:tcBorders>
              <w:bottom w:val="single" w:sz="4" w:space="0" w:color="auto"/>
            </w:tcBorders>
            <w:vAlign w:val="bottom"/>
          </w:tcPr>
          <w:p w14:paraId="739CF731" w14:textId="7F43FB53" w:rsidR="008E135D" w:rsidRPr="00481829" w:rsidRDefault="008E135D" w:rsidP="008E135D">
            <w:pPr>
              <w:jc w:val="right"/>
              <w:rPr>
                <w:b/>
                <w:sz w:val="18"/>
                <w:szCs w:val="18"/>
              </w:rPr>
            </w:pPr>
            <w:r w:rsidRPr="00481829">
              <w:rPr>
                <w:b/>
                <w:sz w:val="18"/>
                <w:szCs w:val="18"/>
              </w:rPr>
              <w:t>(95</w:t>
            </w:r>
            <w:r>
              <w:rPr>
                <w:b/>
                <w:sz w:val="18"/>
                <w:szCs w:val="18"/>
              </w:rPr>
              <w:t>%</w:t>
            </w:r>
            <w:r w:rsidRPr="00481829">
              <w:rPr>
                <w:b/>
                <w:sz w:val="18"/>
                <w:szCs w:val="18"/>
              </w:rPr>
              <w:t xml:space="preserve"> CI)</w:t>
            </w:r>
          </w:p>
        </w:tc>
        <w:tc>
          <w:tcPr>
            <w:tcW w:w="483" w:type="pct"/>
            <w:tcBorders>
              <w:bottom w:val="single" w:sz="4" w:space="0" w:color="auto"/>
            </w:tcBorders>
            <w:shd w:val="clear" w:color="auto" w:fill="FFFFFF" w:themeFill="background1"/>
            <w:vAlign w:val="bottom"/>
          </w:tcPr>
          <w:p w14:paraId="67C3F75A" w14:textId="19B2E691" w:rsidR="008E135D" w:rsidRPr="001360D2" w:rsidRDefault="008E135D" w:rsidP="008E135D">
            <w:pPr>
              <w:jc w:val="right"/>
              <w:rPr>
                <w:b/>
                <w:sz w:val="18"/>
                <w:szCs w:val="18"/>
              </w:rPr>
            </w:pPr>
            <w:r>
              <w:rPr>
                <w:b/>
                <w:sz w:val="18"/>
                <w:szCs w:val="18"/>
              </w:rPr>
              <w:t>p-value</w:t>
            </w:r>
          </w:p>
        </w:tc>
      </w:tr>
      <w:tr w:rsidR="008E135D" w14:paraId="3EABC0D3" w14:textId="77777777" w:rsidTr="00F75A4C">
        <w:tc>
          <w:tcPr>
            <w:tcW w:w="2036" w:type="pct"/>
            <w:gridSpan w:val="3"/>
            <w:tcBorders>
              <w:top w:val="single" w:sz="4" w:space="0" w:color="auto"/>
            </w:tcBorders>
            <w:shd w:val="clear" w:color="auto" w:fill="auto"/>
          </w:tcPr>
          <w:p w14:paraId="501553BF" w14:textId="77777777" w:rsidR="00346CAC" w:rsidRPr="00CB4E07" w:rsidRDefault="00346CAC" w:rsidP="00FA1755">
            <w:pPr>
              <w:rPr>
                <w:sz w:val="18"/>
                <w:szCs w:val="18"/>
              </w:rPr>
            </w:pPr>
            <w:r w:rsidRPr="001360D2">
              <w:rPr>
                <w:b/>
                <w:sz w:val="18"/>
                <w:szCs w:val="18"/>
              </w:rPr>
              <w:t>Ethnicity</w:t>
            </w:r>
          </w:p>
        </w:tc>
        <w:tc>
          <w:tcPr>
            <w:tcW w:w="338" w:type="pct"/>
            <w:tcBorders>
              <w:top w:val="single" w:sz="4" w:space="0" w:color="auto"/>
            </w:tcBorders>
            <w:shd w:val="clear" w:color="auto" w:fill="auto"/>
          </w:tcPr>
          <w:p w14:paraId="5D3A9B94" w14:textId="77777777" w:rsidR="00346CAC" w:rsidRPr="00CB4E07" w:rsidRDefault="00346CAC" w:rsidP="00FA1755">
            <w:pPr>
              <w:jc w:val="right"/>
              <w:rPr>
                <w:sz w:val="18"/>
                <w:szCs w:val="18"/>
              </w:rPr>
            </w:pPr>
          </w:p>
        </w:tc>
        <w:tc>
          <w:tcPr>
            <w:tcW w:w="362" w:type="pct"/>
            <w:tcBorders>
              <w:top w:val="single" w:sz="4" w:space="0" w:color="auto"/>
            </w:tcBorders>
            <w:shd w:val="clear" w:color="auto" w:fill="auto"/>
          </w:tcPr>
          <w:p w14:paraId="2C6F6AC3" w14:textId="77777777" w:rsidR="00346CAC" w:rsidRPr="00CB4E07" w:rsidRDefault="00346CAC" w:rsidP="00FA1755">
            <w:pPr>
              <w:jc w:val="right"/>
              <w:rPr>
                <w:sz w:val="18"/>
                <w:szCs w:val="18"/>
              </w:rPr>
            </w:pPr>
          </w:p>
        </w:tc>
        <w:tc>
          <w:tcPr>
            <w:tcW w:w="340" w:type="pct"/>
            <w:tcBorders>
              <w:top w:val="single" w:sz="4" w:space="0" w:color="auto"/>
            </w:tcBorders>
            <w:shd w:val="clear" w:color="auto" w:fill="auto"/>
          </w:tcPr>
          <w:p w14:paraId="495F8731" w14:textId="77777777" w:rsidR="00346CAC" w:rsidRPr="00CB4E07" w:rsidRDefault="00346CAC" w:rsidP="00FA1755">
            <w:pPr>
              <w:jc w:val="right"/>
              <w:rPr>
                <w:sz w:val="18"/>
                <w:szCs w:val="18"/>
              </w:rPr>
            </w:pPr>
          </w:p>
        </w:tc>
        <w:tc>
          <w:tcPr>
            <w:tcW w:w="340" w:type="pct"/>
            <w:tcBorders>
              <w:top w:val="single" w:sz="4" w:space="0" w:color="auto"/>
            </w:tcBorders>
            <w:shd w:val="clear" w:color="auto" w:fill="auto"/>
          </w:tcPr>
          <w:p w14:paraId="70D24029" w14:textId="77777777" w:rsidR="00346CAC" w:rsidRPr="00CB4E07" w:rsidRDefault="00346CAC" w:rsidP="00FA1755">
            <w:pPr>
              <w:jc w:val="right"/>
              <w:rPr>
                <w:sz w:val="18"/>
                <w:szCs w:val="18"/>
              </w:rPr>
            </w:pPr>
          </w:p>
        </w:tc>
        <w:tc>
          <w:tcPr>
            <w:tcW w:w="424" w:type="pct"/>
            <w:tcBorders>
              <w:top w:val="single" w:sz="4" w:space="0" w:color="auto"/>
            </w:tcBorders>
            <w:shd w:val="clear" w:color="auto" w:fill="auto"/>
          </w:tcPr>
          <w:p w14:paraId="4CF44B2C" w14:textId="77777777" w:rsidR="00346CAC" w:rsidRPr="00481829" w:rsidRDefault="00346CAC" w:rsidP="00FA1755">
            <w:pPr>
              <w:jc w:val="right"/>
              <w:rPr>
                <w:sz w:val="18"/>
                <w:szCs w:val="18"/>
              </w:rPr>
            </w:pPr>
          </w:p>
        </w:tc>
        <w:tc>
          <w:tcPr>
            <w:tcW w:w="679" w:type="pct"/>
            <w:tcBorders>
              <w:top w:val="single" w:sz="4" w:space="0" w:color="auto"/>
            </w:tcBorders>
            <w:shd w:val="clear" w:color="auto" w:fill="auto"/>
          </w:tcPr>
          <w:p w14:paraId="52F4AE93" w14:textId="77777777" w:rsidR="00346CAC" w:rsidRPr="00481829" w:rsidRDefault="00346CAC" w:rsidP="00FA1755">
            <w:pPr>
              <w:jc w:val="right"/>
              <w:rPr>
                <w:sz w:val="18"/>
                <w:szCs w:val="18"/>
              </w:rPr>
            </w:pPr>
          </w:p>
        </w:tc>
        <w:tc>
          <w:tcPr>
            <w:tcW w:w="483" w:type="pct"/>
            <w:tcBorders>
              <w:top w:val="single" w:sz="4" w:space="0" w:color="auto"/>
            </w:tcBorders>
            <w:shd w:val="clear" w:color="auto" w:fill="auto"/>
          </w:tcPr>
          <w:p w14:paraId="0FDA2435" w14:textId="7DFB0D93" w:rsidR="00346CAC" w:rsidRPr="00CB4E07" w:rsidRDefault="001E47FA" w:rsidP="00FA1755">
            <w:pPr>
              <w:jc w:val="right"/>
              <w:rPr>
                <w:sz w:val="18"/>
                <w:szCs w:val="18"/>
              </w:rPr>
            </w:pPr>
            <w:r>
              <w:rPr>
                <w:sz w:val="18"/>
                <w:szCs w:val="18"/>
                <w:lang w:val="en-US"/>
              </w:rPr>
              <w:t>0.0</w:t>
            </w:r>
            <w:r w:rsidR="00FD4474" w:rsidRPr="00FA1755">
              <w:rPr>
                <w:sz w:val="18"/>
                <w:szCs w:val="18"/>
                <w:lang w:val="en-US"/>
              </w:rPr>
              <w:t>6</w:t>
            </w:r>
          </w:p>
        </w:tc>
      </w:tr>
      <w:tr w:rsidR="008E135D" w14:paraId="771FFD11" w14:textId="77777777" w:rsidTr="008E135D">
        <w:tc>
          <w:tcPr>
            <w:tcW w:w="152" w:type="pct"/>
            <w:gridSpan w:val="2"/>
            <w:shd w:val="clear" w:color="auto" w:fill="auto"/>
          </w:tcPr>
          <w:p w14:paraId="5E1121A3" w14:textId="77777777" w:rsidR="001E47FA" w:rsidRPr="00CB4E07" w:rsidRDefault="001E47FA" w:rsidP="001E47FA">
            <w:pPr>
              <w:rPr>
                <w:sz w:val="18"/>
                <w:szCs w:val="18"/>
              </w:rPr>
            </w:pPr>
          </w:p>
        </w:tc>
        <w:tc>
          <w:tcPr>
            <w:tcW w:w="1883" w:type="pct"/>
            <w:shd w:val="clear" w:color="auto" w:fill="auto"/>
          </w:tcPr>
          <w:p w14:paraId="524452E4" w14:textId="77777777" w:rsidR="001E47FA" w:rsidRPr="00CB4E07" w:rsidRDefault="001E47FA" w:rsidP="001E47FA">
            <w:pPr>
              <w:rPr>
                <w:sz w:val="18"/>
                <w:szCs w:val="18"/>
              </w:rPr>
            </w:pPr>
            <w:r w:rsidRPr="00CB4E07">
              <w:rPr>
                <w:sz w:val="18"/>
                <w:szCs w:val="18"/>
              </w:rPr>
              <w:t>Samoan</w:t>
            </w:r>
          </w:p>
        </w:tc>
        <w:tc>
          <w:tcPr>
            <w:tcW w:w="338" w:type="pct"/>
            <w:shd w:val="clear" w:color="auto" w:fill="auto"/>
            <w:vAlign w:val="center"/>
          </w:tcPr>
          <w:p w14:paraId="222CC527" w14:textId="0DEDD5D4" w:rsidR="001E47FA" w:rsidRPr="00CB4E07" w:rsidRDefault="001E47FA" w:rsidP="001E47FA">
            <w:pPr>
              <w:jc w:val="right"/>
              <w:rPr>
                <w:sz w:val="18"/>
                <w:szCs w:val="18"/>
              </w:rPr>
            </w:pPr>
            <w:r>
              <w:rPr>
                <w:color w:val="000000"/>
                <w:sz w:val="18"/>
                <w:szCs w:val="18"/>
                <w:lang w:val="en-US"/>
              </w:rPr>
              <w:t>174</w:t>
            </w:r>
          </w:p>
        </w:tc>
        <w:tc>
          <w:tcPr>
            <w:tcW w:w="362" w:type="pct"/>
            <w:shd w:val="clear" w:color="auto" w:fill="auto"/>
            <w:vAlign w:val="center"/>
          </w:tcPr>
          <w:p w14:paraId="2A943838" w14:textId="0676188B" w:rsidR="001E47FA" w:rsidRPr="00CB4E07" w:rsidRDefault="001E47FA" w:rsidP="001E47FA">
            <w:pPr>
              <w:jc w:val="right"/>
              <w:rPr>
                <w:sz w:val="18"/>
                <w:szCs w:val="18"/>
              </w:rPr>
            </w:pPr>
            <w:r>
              <w:rPr>
                <w:color w:val="000000"/>
                <w:sz w:val="18"/>
                <w:szCs w:val="18"/>
                <w:lang w:val="en-US"/>
              </w:rPr>
              <w:t>(77)</w:t>
            </w:r>
          </w:p>
        </w:tc>
        <w:tc>
          <w:tcPr>
            <w:tcW w:w="340" w:type="pct"/>
            <w:shd w:val="clear" w:color="auto" w:fill="auto"/>
            <w:vAlign w:val="center"/>
          </w:tcPr>
          <w:p w14:paraId="133D8806" w14:textId="199353E0" w:rsidR="001E47FA" w:rsidRPr="00CB4E07" w:rsidRDefault="001E47FA" w:rsidP="001E47FA">
            <w:pPr>
              <w:jc w:val="right"/>
              <w:rPr>
                <w:sz w:val="18"/>
                <w:szCs w:val="18"/>
              </w:rPr>
            </w:pPr>
            <w:r>
              <w:rPr>
                <w:color w:val="000000"/>
                <w:sz w:val="18"/>
                <w:szCs w:val="18"/>
                <w:lang w:val="en-US"/>
              </w:rPr>
              <w:t>53</w:t>
            </w:r>
          </w:p>
        </w:tc>
        <w:tc>
          <w:tcPr>
            <w:tcW w:w="340" w:type="pct"/>
            <w:shd w:val="clear" w:color="auto" w:fill="auto"/>
            <w:vAlign w:val="center"/>
          </w:tcPr>
          <w:p w14:paraId="3A981330" w14:textId="20604C5A" w:rsidR="001E47FA" w:rsidRPr="00CB4E07" w:rsidRDefault="001E47FA" w:rsidP="001E47FA">
            <w:pPr>
              <w:jc w:val="right"/>
              <w:rPr>
                <w:sz w:val="18"/>
                <w:szCs w:val="18"/>
              </w:rPr>
            </w:pPr>
            <w:r>
              <w:rPr>
                <w:color w:val="000000"/>
                <w:sz w:val="18"/>
                <w:szCs w:val="18"/>
                <w:lang w:val="en-US"/>
              </w:rPr>
              <w:t>(23)</w:t>
            </w:r>
          </w:p>
        </w:tc>
        <w:tc>
          <w:tcPr>
            <w:tcW w:w="424" w:type="pct"/>
            <w:shd w:val="clear" w:color="auto" w:fill="auto"/>
            <w:vAlign w:val="center"/>
          </w:tcPr>
          <w:p w14:paraId="7724FD70" w14:textId="5468EA00"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611BAC32" w14:textId="77777777" w:rsidR="001E47FA" w:rsidRPr="00481829" w:rsidRDefault="001E47FA" w:rsidP="001E47FA">
            <w:pPr>
              <w:jc w:val="right"/>
              <w:rPr>
                <w:sz w:val="18"/>
                <w:szCs w:val="18"/>
              </w:rPr>
            </w:pPr>
          </w:p>
        </w:tc>
        <w:tc>
          <w:tcPr>
            <w:tcW w:w="483" w:type="pct"/>
            <w:shd w:val="clear" w:color="auto" w:fill="FFFFFF" w:themeFill="background1"/>
          </w:tcPr>
          <w:p w14:paraId="7DA9D366" w14:textId="77777777" w:rsidR="001E47FA" w:rsidRPr="00CB4E07" w:rsidRDefault="001E47FA" w:rsidP="001E47FA">
            <w:pPr>
              <w:jc w:val="right"/>
              <w:rPr>
                <w:sz w:val="18"/>
                <w:szCs w:val="18"/>
              </w:rPr>
            </w:pPr>
          </w:p>
        </w:tc>
      </w:tr>
      <w:tr w:rsidR="008E135D" w14:paraId="4AE9427D" w14:textId="77777777" w:rsidTr="008E135D">
        <w:tc>
          <w:tcPr>
            <w:tcW w:w="152" w:type="pct"/>
            <w:gridSpan w:val="2"/>
            <w:shd w:val="clear" w:color="auto" w:fill="auto"/>
          </w:tcPr>
          <w:p w14:paraId="213C6FB0" w14:textId="77777777" w:rsidR="001E47FA" w:rsidRPr="00CB4E07" w:rsidRDefault="001E47FA" w:rsidP="001E47FA">
            <w:pPr>
              <w:rPr>
                <w:sz w:val="18"/>
                <w:szCs w:val="18"/>
              </w:rPr>
            </w:pPr>
          </w:p>
        </w:tc>
        <w:tc>
          <w:tcPr>
            <w:tcW w:w="1883" w:type="pct"/>
            <w:shd w:val="clear" w:color="auto" w:fill="auto"/>
          </w:tcPr>
          <w:p w14:paraId="269565D1" w14:textId="75709933" w:rsidR="001E47FA" w:rsidRPr="00CB4E07" w:rsidRDefault="001E47FA" w:rsidP="001E47FA">
            <w:pPr>
              <w:rPr>
                <w:sz w:val="18"/>
                <w:szCs w:val="18"/>
              </w:rPr>
            </w:pPr>
            <w:r w:rsidRPr="00CB4E07">
              <w:rPr>
                <w:sz w:val="18"/>
                <w:szCs w:val="18"/>
              </w:rPr>
              <w:t>Cook Island</w:t>
            </w:r>
            <w:r w:rsidR="008E135D">
              <w:rPr>
                <w:sz w:val="18"/>
                <w:szCs w:val="18"/>
              </w:rPr>
              <w:t>s Māori</w:t>
            </w:r>
          </w:p>
        </w:tc>
        <w:tc>
          <w:tcPr>
            <w:tcW w:w="338" w:type="pct"/>
            <w:shd w:val="clear" w:color="auto" w:fill="auto"/>
            <w:vAlign w:val="center"/>
          </w:tcPr>
          <w:p w14:paraId="4C6FC337" w14:textId="69B04298" w:rsidR="001E47FA" w:rsidRPr="00CB4E07" w:rsidRDefault="001E47FA" w:rsidP="001E47FA">
            <w:pPr>
              <w:jc w:val="right"/>
              <w:rPr>
                <w:sz w:val="18"/>
                <w:szCs w:val="18"/>
              </w:rPr>
            </w:pPr>
            <w:r>
              <w:rPr>
                <w:color w:val="000000"/>
                <w:sz w:val="18"/>
                <w:szCs w:val="18"/>
                <w:lang w:val="en-US"/>
              </w:rPr>
              <w:t>71</w:t>
            </w:r>
          </w:p>
        </w:tc>
        <w:tc>
          <w:tcPr>
            <w:tcW w:w="362" w:type="pct"/>
            <w:shd w:val="clear" w:color="auto" w:fill="auto"/>
            <w:vAlign w:val="center"/>
          </w:tcPr>
          <w:p w14:paraId="76A0E8F9" w14:textId="21035B10" w:rsidR="001E47FA" w:rsidRPr="00CB4E07" w:rsidRDefault="001E47FA" w:rsidP="001E47FA">
            <w:pPr>
              <w:jc w:val="right"/>
              <w:rPr>
                <w:sz w:val="18"/>
                <w:szCs w:val="18"/>
              </w:rPr>
            </w:pPr>
            <w:r>
              <w:rPr>
                <w:color w:val="000000"/>
                <w:sz w:val="18"/>
                <w:szCs w:val="18"/>
                <w:lang w:val="en-US"/>
              </w:rPr>
              <w:t>(88)</w:t>
            </w:r>
          </w:p>
        </w:tc>
        <w:tc>
          <w:tcPr>
            <w:tcW w:w="340" w:type="pct"/>
            <w:shd w:val="clear" w:color="auto" w:fill="auto"/>
            <w:vAlign w:val="center"/>
          </w:tcPr>
          <w:p w14:paraId="16168A0D" w14:textId="7BB3472B" w:rsidR="001E47FA" w:rsidRPr="00CB4E07" w:rsidRDefault="001E47FA" w:rsidP="001E47FA">
            <w:pPr>
              <w:jc w:val="right"/>
              <w:rPr>
                <w:sz w:val="18"/>
                <w:szCs w:val="18"/>
              </w:rPr>
            </w:pPr>
            <w:r>
              <w:rPr>
                <w:color w:val="000000"/>
                <w:sz w:val="18"/>
                <w:szCs w:val="18"/>
                <w:lang w:val="en-US"/>
              </w:rPr>
              <w:t>10</w:t>
            </w:r>
          </w:p>
        </w:tc>
        <w:tc>
          <w:tcPr>
            <w:tcW w:w="340" w:type="pct"/>
            <w:shd w:val="clear" w:color="auto" w:fill="auto"/>
            <w:vAlign w:val="center"/>
          </w:tcPr>
          <w:p w14:paraId="79BAD648" w14:textId="45F71601" w:rsidR="001E47FA" w:rsidRPr="00CB4E07" w:rsidRDefault="001E47FA" w:rsidP="001E47FA">
            <w:pPr>
              <w:jc w:val="right"/>
              <w:rPr>
                <w:sz w:val="18"/>
                <w:szCs w:val="18"/>
              </w:rPr>
            </w:pPr>
            <w:r>
              <w:rPr>
                <w:color w:val="000000"/>
                <w:sz w:val="18"/>
                <w:szCs w:val="18"/>
                <w:lang w:val="en-US"/>
              </w:rPr>
              <w:t>(12)</w:t>
            </w:r>
          </w:p>
        </w:tc>
        <w:tc>
          <w:tcPr>
            <w:tcW w:w="424" w:type="pct"/>
            <w:shd w:val="clear" w:color="auto" w:fill="auto"/>
            <w:vAlign w:val="center"/>
          </w:tcPr>
          <w:p w14:paraId="0FBB85E4" w14:textId="2392A577" w:rsidR="001E47FA" w:rsidRPr="00481829" w:rsidRDefault="001E47FA" w:rsidP="001E47FA">
            <w:pPr>
              <w:jc w:val="right"/>
              <w:rPr>
                <w:sz w:val="18"/>
                <w:szCs w:val="18"/>
              </w:rPr>
            </w:pPr>
            <w:r>
              <w:rPr>
                <w:color w:val="000000"/>
                <w:sz w:val="18"/>
                <w:szCs w:val="18"/>
                <w:lang w:val="en-US"/>
              </w:rPr>
              <w:t>0.46</w:t>
            </w:r>
          </w:p>
        </w:tc>
        <w:tc>
          <w:tcPr>
            <w:tcW w:w="679" w:type="pct"/>
            <w:shd w:val="clear" w:color="auto" w:fill="auto"/>
            <w:vAlign w:val="center"/>
          </w:tcPr>
          <w:p w14:paraId="280C2783" w14:textId="4F18503D" w:rsidR="001E47FA" w:rsidRPr="00481829" w:rsidRDefault="001E47FA" w:rsidP="008E135D">
            <w:pPr>
              <w:jc w:val="right"/>
              <w:rPr>
                <w:sz w:val="18"/>
                <w:szCs w:val="18"/>
              </w:rPr>
            </w:pPr>
            <w:r>
              <w:rPr>
                <w:color w:val="000000"/>
                <w:sz w:val="18"/>
                <w:szCs w:val="18"/>
                <w:lang w:val="en-US"/>
              </w:rPr>
              <w:t>(0.22, 0.96)</w:t>
            </w:r>
          </w:p>
        </w:tc>
        <w:tc>
          <w:tcPr>
            <w:tcW w:w="483" w:type="pct"/>
            <w:shd w:val="clear" w:color="auto" w:fill="FFFFFF" w:themeFill="background1"/>
          </w:tcPr>
          <w:p w14:paraId="7554A274" w14:textId="77777777" w:rsidR="001E47FA" w:rsidRPr="00CB4E07" w:rsidRDefault="001E47FA" w:rsidP="001E47FA">
            <w:pPr>
              <w:jc w:val="right"/>
              <w:rPr>
                <w:sz w:val="18"/>
                <w:szCs w:val="18"/>
              </w:rPr>
            </w:pPr>
          </w:p>
        </w:tc>
      </w:tr>
      <w:tr w:rsidR="008E135D" w14:paraId="6922E1E8" w14:textId="77777777" w:rsidTr="008E135D">
        <w:tc>
          <w:tcPr>
            <w:tcW w:w="152" w:type="pct"/>
            <w:gridSpan w:val="2"/>
            <w:shd w:val="clear" w:color="auto" w:fill="auto"/>
          </w:tcPr>
          <w:p w14:paraId="71A8831C" w14:textId="77777777" w:rsidR="001E47FA" w:rsidRPr="00CB4E07" w:rsidRDefault="001E47FA" w:rsidP="001E47FA">
            <w:pPr>
              <w:rPr>
                <w:sz w:val="18"/>
                <w:szCs w:val="18"/>
              </w:rPr>
            </w:pPr>
          </w:p>
        </w:tc>
        <w:tc>
          <w:tcPr>
            <w:tcW w:w="1883" w:type="pct"/>
            <w:shd w:val="clear" w:color="auto" w:fill="auto"/>
          </w:tcPr>
          <w:p w14:paraId="68BAB0DF" w14:textId="77777777" w:rsidR="001E47FA" w:rsidRPr="00CB4E07" w:rsidRDefault="001E47FA" w:rsidP="001E47FA">
            <w:pPr>
              <w:rPr>
                <w:sz w:val="18"/>
                <w:szCs w:val="18"/>
              </w:rPr>
            </w:pPr>
            <w:r w:rsidRPr="00CB4E07">
              <w:rPr>
                <w:sz w:val="18"/>
                <w:szCs w:val="18"/>
              </w:rPr>
              <w:t>Tongan</w:t>
            </w:r>
          </w:p>
        </w:tc>
        <w:tc>
          <w:tcPr>
            <w:tcW w:w="338" w:type="pct"/>
            <w:shd w:val="clear" w:color="auto" w:fill="auto"/>
            <w:vAlign w:val="center"/>
          </w:tcPr>
          <w:p w14:paraId="5D2043D6" w14:textId="72C54917" w:rsidR="001E47FA" w:rsidRPr="00CB4E07" w:rsidRDefault="001E47FA" w:rsidP="001E47FA">
            <w:pPr>
              <w:jc w:val="right"/>
              <w:rPr>
                <w:sz w:val="18"/>
                <w:szCs w:val="18"/>
              </w:rPr>
            </w:pPr>
            <w:r>
              <w:rPr>
                <w:color w:val="000000"/>
                <w:sz w:val="18"/>
                <w:szCs w:val="18"/>
                <w:lang w:val="en-US"/>
              </w:rPr>
              <w:t>67</w:t>
            </w:r>
          </w:p>
        </w:tc>
        <w:tc>
          <w:tcPr>
            <w:tcW w:w="362" w:type="pct"/>
            <w:shd w:val="clear" w:color="auto" w:fill="auto"/>
            <w:vAlign w:val="center"/>
          </w:tcPr>
          <w:p w14:paraId="39D74701" w14:textId="1CCFEF51" w:rsidR="001E47FA" w:rsidRPr="00CB4E07" w:rsidRDefault="001E47FA" w:rsidP="001E47FA">
            <w:pPr>
              <w:jc w:val="right"/>
              <w:rPr>
                <w:sz w:val="18"/>
                <w:szCs w:val="18"/>
              </w:rPr>
            </w:pPr>
            <w:r>
              <w:rPr>
                <w:color w:val="000000"/>
                <w:sz w:val="18"/>
                <w:szCs w:val="18"/>
                <w:lang w:val="en-US"/>
              </w:rPr>
              <w:t>(74)</w:t>
            </w:r>
          </w:p>
        </w:tc>
        <w:tc>
          <w:tcPr>
            <w:tcW w:w="340" w:type="pct"/>
            <w:shd w:val="clear" w:color="auto" w:fill="auto"/>
            <w:vAlign w:val="center"/>
          </w:tcPr>
          <w:p w14:paraId="12CBB82C" w14:textId="1ACDC521" w:rsidR="001E47FA" w:rsidRPr="00CB4E07" w:rsidRDefault="001E47FA" w:rsidP="001E47FA">
            <w:pPr>
              <w:jc w:val="right"/>
              <w:rPr>
                <w:sz w:val="18"/>
                <w:szCs w:val="18"/>
              </w:rPr>
            </w:pPr>
            <w:r>
              <w:rPr>
                <w:color w:val="000000"/>
                <w:sz w:val="18"/>
                <w:szCs w:val="18"/>
                <w:lang w:val="en-US"/>
              </w:rPr>
              <w:t>24</w:t>
            </w:r>
          </w:p>
        </w:tc>
        <w:tc>
          <w:tcPr>
            <w:tcW w:w="340" w:type="pct"/>
            <w:shd w:val="clear" w:color="auto" w:fill="auto"/>
            <w:vAlign w:val="center"/>
          </w:tcPr>
          <w:p w14:paraId="2C653C6A" w14:textId="0347DF67" w:rsidR="001E47FA" w:rsidRPr="00CB4E07" w:rsidRDefault="001E47FA" w:rsidP="001E47FA">
            <w:pPr>
              <w:jc w:val="right"/>
              <w:rPr>
                <w:sz w:val="18"/>
                <w:szCs w:val="18"/>
              </w:rPr>
            </w:pPr>
            <w:r>
              <w:rPr>
                <w:color w:val="000000"/>
                <w:sz w:val="18"/>
                <w:szCs w:val="18"/>
                <w:lang w:val="en-US"/>
              </w:rPr>
              <w:t>(26)</w:t>
            </w:r>
          </w:p>
        </w:tc>
        <w:tc>
          <w:tcPr>
            <w:tcW w:w="424" w:type="pct"/>
            <w:shd w:val="clear" w:color="auto" w:fill="auto"/>
            <w:vAlign w:val="center"/>
          </w:tcPr>
          <w:p w14:paraId="42CB6C79" w14:textId="24931EBB" w:rsidR="001E47FA" w:rsidRPr="00481829" w:rsidRDefault="001E47FA" w:rsidP="001E47FA">
            <w:pPr>
              <w:jc w:val="right"/>
              <w:rPr>
                <w:sz w:val="18"/>
                <w:szCs w:val="18"/>
              </w:rPr>
            </w:pPr>
            <w:r>
              <w:rPr>
                <w:color w:val="000000"/>
                <w:sz w:val="18"/>
                <w:szCs w:val="18"/>
                <w:lang w:val="en-US"/>
              </w:rPr>
              <w:t>1.18</w:t>
            </w:r>
          </w:p>
        </w:tc>
        <w:tc>
          <w:tcPr>
            <w:tcW w:w="679" w:type="pct"/>
            <w:shd w:val="clear" w:color="auto" w:fill="auto"/>
            <w:vAlign w:val="center"/>
          </w:tcPr>
          <w:p w14:paraId="110D401E" w14:textId="3E8CE835" w:rsidR="001E47FA" w:rsidRPr="00481829" w:rsidRDefault="001E47FA" w:rsidP="008E135D">
            <w:pPr>
              <w:jc w:val="right"/>
              <w:rPr>
                <w:sz w:val="18"/>
                <w:szCs w:val="18"/>
              </w:rPr>
            </w:pPr>
            <w:r>
              <w:rPr>
                <w:color w:val="000000"/>
                <w:sz w:val="18"/>
                <w:szCs w:val="18"/>
                <w:lang w:val="en-US"/>
              </w:rPr>
              <w:t>(0.67, 2.06)</w:t>
            </w:r>
          </w:p>
        </w:tc>
        <w:tc>
          <w:tcPr>
            <w:tcW w:w="483" w:type="pct"/>
            <w:shd w:val="clear" w:color="auto" w:fill="FFFFFF" w:themeFill="background1"/>
          </w:tcPr>
          <w:p w14:paraId="4461706D" w14:textId="77777777" w:rsidR="001E47FA" w:rsidRPr="00CB4E07" w:rsidRDefault="001E47FA" w:rsidP="001E47FA">
            <w:pPr>
              <w:jc w:val="right"/>
              <w:rPr>
                <w:sz w:val="18"/>
                <w:szCs w:val="18"/>
              </w:rPr>
            </w:pPr>
          </w:p>
        </w:tc>
      </w:tr>
      <w:tr w:rsidR="008E135D" w14:paraId="684323A8" w14:textId="77777777" w:rsidTr="006218A4">
        <w:tc>
          <w:tcPr>
            <w:tcW w:w="152" w:type="pct"/>
            <w:gridSpan w:val="2"/>
            <w:shd w:val="clear" w:color="auto" w:fill="auto"/>
          </w:tcPr>
          <w:p w14:paraId="7A417917" w14:textId="77777777" w:rsidR="001E47FA" w:rsidRPr="00CB4E07" w:rsidRDefault="001E47FA" w:rsidP="001E47FA">
            <w:pPr>
              <w:rPr>
                <w:sz w:val="18"/>
                <w:szCs w:val="18"/>
              </w:rPr>
            </w:pPr>
          </w:p>
        </w:tc>
        <w:tc>
          <w:tcPr>
            <w:tcW w:w="1883" w:type="pct"/>
            <w:shd w:val="clear" w:color="auto" w:fill="auto"/>
          </w:tcPr>
          <w:p w14:paraId="3CCF5234" w14:textId="77777777" w:rsidR="001E47FA" w:rsidRPr="00CB4E07" w:rsidRDefault="001E47FA" w:rsidP="001E47FA">
            <w:pPr>
              <w:rPr>
                <w:sz w:val="18"/>
                <w:szCs w:val="18"/>
              </w:rPr>
            </w:pPr>
            <w:r w:rsidRPr="00CB4E07">
              <w:rPr>
                <w:sz w:val="18"/>
                <w:szCs w:val="18"/>
              </w:rPr>
              <w:t>Other Pacific</w:t>
            </w:r>
          </w:p>
        </w:tc>
        <w:tc>
          <w:tcPr>
            <w:tcW w:w="338" w:type="pct"/>
            <w:shd w:val="clear" w:color="auto" w:fill="auto"/>
            <w:vAlign w:val="center"/>
          </w:tcPr>
          <w:p w14:paraId="78916FA0" w14:textId="4525C052" w:rsidR="001E47FA" w:rsidRPr="00CB4E07" w:rsidRDefault="001E47FA" w:rsidP="001E47FA">
            <w:pPr>
              <w:jc w:val="right"/>
              <w:rPr>
                <w:sz w:val="18"/>
                <w:szCs w:val="18"/>
              </w:rPr>
            </w:pPr>
            <w:r>
              <w:rPr>
                <w:color w:val="000000"/>
                <w:sz w:val="18"/>
                <w:szCs w:val="18"/>
                <w:lang w:val="en-US"/>
              </w:rPr>
              <w:t>27</w:t>
            </w:r>
          </w:p>
        </w:tc>
        <w:tc>
          <w:tcPr>
            <w:tcW w:w="362" w:type="pct"/>
            <w:shd w:val="clear" w:color="auto" w:fill="auto"/>
            <w:vAlign w:val="center"/>
          </w:tcPr>
          <w:p w14:paraId="7E744C0D" w14:textId="16C2B5D6" w:rsidR="001E47FA" w:rsidRPr="00CB4E07" w:rsidRDefault="001E47FA" w:rsidP="001E47FA">
            <w:pPr>
              <w:jc w:val="right"/>
              <w:rPr>
                <w:sz w:val="18"/>
                <w:szCs w:val="18"/>
              </w:rPr>
            </w:pPr>
            <w:r>
              <w:rPr>
                <w:color w:val="000000"/>
                <w:sz w:val="18"/>
                <w:szCs w:val="18"/>
                <w:lang w:val="en-US"/>
              </w:rPr>
              <w:t>(77)</w:t>
            </w:r>
          </w:p>
        </w:tc>
        <w:tc>
          <w:tcPr>
            <w:tcW w:w="340" w:type="pct"/>
            <w:shd w:val="clear" w:color="auto" w:fill="auto"/>
            <w:vAlign w:val="center"/>
          </w:tcPr>
          <w:p w14:paraId="4E968389" w14:textId="4C0EC1E0" w:rsidR="001E47FA" w:rsidRPr="00CB4E07" w:rsidRDefault="001E47FA" w:rsidP="001E47FA">
            <w:pPr>
              <w:jc w:val="right"/>
              <w:rPr>
                <w:sz w:val="18"/>
                <w:szCs w:val="18"/>
              </w:rPr>
            </w:pPr>
            <w:r>
              <w:rPr>
                <w:color w:val="000000"/>
                <w:sz w:val="18"/>
                <w:szCs w:val="18"/>
                <w:lang w:val="en-US"/>
              </w:rPr>
              <w:t>8</w:t>
            </w:r>
          </w:p>
        </w:tc>
        <w:tc>
          <w:tcPr>
            <w:tcW w:w="340" w:type="pct"/>
            <w:shd w:val="clear" w:color="auto" w:fill="auto"/>
            <w:vAlign w:val="center"/>
          </w:tcPr>
          <w:p w14:paraId="7F40FF80" w14:textId="77C45039" w:rsidR="001E47FA" w:rsidRPr="00CB4E07" w:rsidRDefault="001E47FA" w:rsidP="001E47FA">
            <w:pPr>
              <w:jc w:val="right"/>
              <w:rPr>
                <w:sz w:val="18"/>
                <w:szCs w:val="18"/>
              </w:rPr>
            </w:pPr>
            <w:r>
              <w:rPr>
                <w:color w:val="000000"/>
                <w:sz w:val="18"/>
                <w:szCs w:val="18"/>
                <w:lang w:val="en-US"/>
              </w:rPr>
              <w:t>(23)</w:t>
            </w:r>
          </w:p>
        </w:tc>
        <w:tc>
          <w:tcPr>
            <w:tcW w:w="424" w:type="pct"/>
            <w:shd w:val="clear" w:color="auto" w:fill="auto"/>
            <w:vAlign w:val="center"/>
          </w:tcPr>
          <w:p w14:paraId="7B96BE71" w14:textId="493C5639" w:rsidR="001E47FA" w:rsidRPr="00481829" w:rsidRDefault="001E47FA" w:rsidP="001E47FA">
            <w:pPr>
              <w:jc w:val="right"/>
              <w:rPr>
                <w:sz w:val="18"/>
                <w:szCs w:val="18"/>
              </w:rPr>
            </w:pPr>
            <w:r>
              <w:rPr>
                <w:color w:val="000000"/>
                <w:sz w:val="18"/>
                <w:szCs w:val="18"/>
                <w:lang w:val="en-US"/>
              </w:rPr>
              <w:t>0.97</w:t>
            </w:r>
          </w:p>
        </w:tc>
        <w:tc>
          <w:tcPr>
            <w:tcW w:w="679" w:type="pct"/>
            <w:shd w:val="clear" w:color="auto" w:fill="auto"/>
            <w:vAlign w:val="center"/>
          </w:tcPr>
          <w:p w14:paraId="6114F973" w14:textId="56153597" w:rsidR="001E47FA" w:rsidRPr="00481829" w:rsidRDefault="001E47FA" w:rsidP="008E135D">
            <w:pPr>
              <w:jc w:val="right"/>
              <w:rPr>
                <w:sz w:val="18"/>
                <w:szCs w:val="18"/>
              </w:rPr>
            </w:pPr>
            <w:r>
              <w:rPr>
                <w:color w:val="000000"/>
                <w:sz w:val="18"/>
                <w:szCs w:val="18"/>
                <w:lang w:val="en-US"/>
              </w:rPr>
              <w:t>(0.42, 2.27)</w:t>
            </w:r>
          </w:p>
        </w:tc>
        <w:tc>
          <w:tcPr>
            <w:tcW w:w="483" w:type="pct"/>
            <w:shd w:val="clear" w:color="auto" w:fill="FFFFFF" w:themeFill="background1"/>
          </w:tcPr>
          <w:p w14:paraId="7CB2891D" w14:textId="77777777" w:rsidR="001E47FA" w:rsidRPr="00CB4E07" w:rsidRDefault="001E47FA" w:rsidP="001E47FA">
            <w:pPr>
              <w:jc w:val="right"/>
              <w:rPr>
                <w:sz w:val="18"/>
                <w:szCs w:val="18"/>
              </w:rPr>
            </w:pPr>
          </w:p>
        </w:tc>
      </w:tr>
      <w:tr w:rsidR="008E135D" w14:paraId="0F520E62" w14:textId="77777777" w:rsidTr="006218A4">
        <w:tc>
          <w:tcPr>
            <w:tcW w:w="152" w:type="pct"/>
            <w:gridSpan w:val="2"/>
            <w:shd w:val="clear" w:color="auto" w:fill="auto"/>
          </w:tcPr>
          <w:p w14:paraId="72BBC343" w14:textId="77777777" w:rsidR="001E47FA" w:rsidRPr="00CB4E07" w:rsidRDefault="001E47FA" w:rsidP="001E47FA">
            <w:pPr>
              <w:rPr>
                <w:sz w:val="18"/>
                <w:szCs w:val="18"/>
              </w:rPr>
            </w:pPr>
          </w:p>
        </w:tc>
        <w:tc>
          <w:tcPr>
            <w:tcW w:w="1883" w:type="pct"/>
            <w:shd w:val="clear" w:color="auto" w:fill="auto"/>
          </w:tcPr>
          <w:p w14:paraId="283EDC60" w14:textId="392A211C" w:rsidR="001E47FA" w:rsidRPr="00CB4E07" w:rsidRDefault="008E135D" w:rsidP="008E135D">
            <w:pPr>
              <w:rPr>
                <w:sz w:val="18"/>
                <w:szCs w:val="18"/>
              </w:rPr>
            </w:pPr>
            <w:r>
              <w:rPr>
                <w:sz w:val="18"/>
                <w:szCs w:val="18"/>
              </w:rPr>
              <w:t>Non-</w:t>
            </w:r>
            <w:r w:rsidR="001E47FA" w:rsidRPr="00CB4E07">
              <w:rPr>
                <w:sz w:val="18"/>
                <w:szCs w:val="18"/>
              </w:rPr>
              <w:t xml:space="preserve">Pacific </w:t>
            </w:r>
          </w:p>
        </w:tc>
        <w:tc>
          <w:tcPr>
            <w:tcW w:w="338" w:type="pct"/>
            <w:shd w:val="clear" w:color="auto" w:fill="auto"/>
            <w:vAlign w:val="center"/>
          </w:tcPr>
          <w:p w14:paraId="0E990C3F" w14:textId="0472D2E7" w:rsidR="001E47FA" w:rsidRPr="00CB4E07" w:rsidRDefault="001E47FA" w:rsidP="001E47FA">
            <w:pPr>
              <w:jc w:val="right"/>
              <w:rPr>
                <w:sz w:val="18"/>
                <w:szCs w:val="18"/>
              </w:rPr>
            </w:pPr>
            <w:r>
              <w:rPr>
                <w:color w:val="000000"/>
                <w:sz w:val="18"/>
                <w:szCs w:val="18"/>
                <w:lang w:val="en-US"/>
              </w:rPr>
              <w:t>38</w:t>
            </w:r>
          </w:p>
        </w:tc>
        <w:tc>
          <w:tcPr>
            <w:tcW w:w="362" w:type="pct"/>
            <w:shd w:val="clear" w:color="auto" w:fill="auto"/>
            <w:vAlign w:val="center"/>
          </w:tcPr>
          <w:p w14:paraId="2077774C" w14:textId="70417D5B" w:rsidR="001E47FA" w:rsidRPr="00CB4E07" w:rsidRDefault="001E47FA" w:rsidP="001E47FA">
            <w:pPr>
              <w:jc w:val="right"/>
              <w:rPr>
                <w:sz w:val="18"/>
                <w:szCs w:val="18"/>
              </w:rPr>
            </w:pPr>
            <w:r>
              <w:rPr>
                <w:color w:val="000000"/>
                <w:sz w:val="18"/>
                <w:szCs w:val="18"/>
                <w:lang w:val="en-US"/>
              </w:rPr>
              <w:t>(88)</w:t>
            </w:r>
          </w:p>
        </w:tc>
        <w:tc>
          <w:tcPr>
            <w:tcW w:w="340" w:type="pct"/>
            <w:shd w:val="clear" w:color="auto" w:fill="auto"/>
            <w:vAlign w:val="center"/>
          </w:tcPr>
          <w:p w14:paraId="2228711C" w14:textId="254033D2" w:rsidR="001E47FA" w:rsidRPr="00CB4E07" w:rsidRDefault="001E47FA" w:rsidP="001E47FA">
            <w:pPr>
              <w:jc w:val="right"/>
              <w:rPr>
                <w:sz w:val="18"/>
                <w:szCs w:val="18"/>
              </w:rPr>
            </w:pPr>
            <w:r>
              <w:rPr>
                <w:color w:val="000000"/>
                <w:sz w:val="18"/>
                <w:szCs w:val="18"/>
                <w:lang w:val="en-US"/>
              </w:rPr>
              <w:t>5</w:t>
            </w:r>
          </w:p>
        </w:tc>
        <w:tc>
          <w:tcPr>
            <w:tcW w:w="340" w:type="pct"/>
            <w:shd w:val="clear" w:color="auto" w:fill="auto"/>
            <w:vAlign w:val="center"/>
          </w:tcPr>
          <w:p w14:paraId="0487F221" w14:textId="3B227551" w:rsidR="001E47FA" w:rsidRPr="00CB4E07" w:rsidRDefault="001E47FA" w:rsidP="001E47FA">
            <w:pPr>
              <w:jc w:val="right"/>
              <w:rPr>
                <w:sz w:val="18"/>
                <w:szCs w:val="18"/>
              </w:rPr>
            </w:pPr>
            <w:r>
              <w:rPr>
                <w:color w:val="000000"/>
                <w:sz w:val="18"/>
                <w:szCs w:val="18"/>
                <w:lang w:val="en-US"/>
              </w:rPr>
              <w:t>(12)</w:t>
            </w:r>
          </w:p>
        </w:tc>
        <w:tc>
          <w:tcPr>
            <w:tcW w:w="424" w:type="pct"/>
            <w:shd w:val="clear" w:color="auto" w:fill="auto"/>
            <w:vAlign w:val="center"/>
          </w:tcPr>
          <w:p w14:paraId="6E607CE1" w14:textId="4E875226" w:rsidR="001E47FA" w:rsidRPr="00481829" w:rsidRDefault="001E47FA" w:rsidP="001E47FA">
            <w:pPr>
              <w:jc w:val="right"/>
              <w:rPr>
                <w:sz w:val="18"/>
                <w:szCs w:val="18"/>
              </w:rPr>
            </w:pPr>
            <w:r>
              <w:rPr>
                <w:color w:val="000000"/>
                <w:sz w:val="18"/>
                <w:szCs w:val="18"/>
                <w:lang w:val="en-US"/>
              </w:rPr>
              <w:t>0.43</w:t>
            </w:r>
          </w:p>
        </w:tc>
        <w:tc>
          <w:tcPr>
            <w:tcW w:w="679" w:type="pct"/>
            <w:shd w:val="clear" w:color="auto" w:fill="auto"/>
            <w:vAlign w:val="center"/>
          </w:tcPr>
          <w:p w14:paraId="06A3B9FB" w14:textId="6D7EA16F" w:rsidR="001E47FA" w:rsidRPr="00481829" w:rsidRDefault="001E47FA" w:rsidP="008E135D">
            <w:pPr>
              <w:jc w:val="right"/>
              <w:rPr>
                <w:sz w:val="18"/>
                <w:szCs w:val="18"/>
              </w:rPr>
            </w:pPr>
            <w:r>
              <w:rPr>
                <w:color w:val="000000"/>
                <w:sz w:val="18"/>
                <w:szCs w:val="18"/>
                <w:lang w:val="en-US"/>
              </w:rPr>
              <w:t>(0.16, 1.15)</w:t>
            </w:r>
          </w:p>
        </w:tc>
        <w:tc>
          <w:tcPr>
            <w:tcW w:w="483" w:type="pct"/>
            <w:shd w:val="clear" w:color="auto" w:fill="FFFFFF" w:themeFill="background1"/>
          </w:tcPr>
          <w:p w14:paraId="52227792" w14:textId="3E5F8B8A" w:rsidR="001E47FA" w:rsidRPr="00CB4E07" w:rsidRDefault="001E47FA" w:rsidP="001E47FA">
            <w:pPr>
              <w:jc w:val="right"/>
              <w:rPr>
                <w:sz w:val="18"/>
                <w:szCs w:val="18"/>
              </w:rPr>
            </w:pPr>
          </w:p>
        </w:tc>
      </w:tr>
      <w:tr w:rsidR="008E135D" w:rsidRPr="00CD30C5" w14:paraId="334E2B00" w14:textId="77777777" w:rsidTr="006218A4">
        <w:tc>
          <w:tcPr>
            <w:tcW w:w="2036" w:type="pct"/>
            <w:gridSpan w:val="3"/>
            <w:shd w:val="clear" w:color="auto" w:fill="auto"/>
          </w:tcPr>
          <w:p w14:paraId="59FE801F" w14:textId="77777777" w:rsidR="001E47FA" w:rsidRPr="00CD30C5" w:rsidRDefault="001E47FA" w:rsidP="001E47FA">
            <w:pPr>
              <w:rPr>
                <w:b/>
                <w:sz w:val="18"/>
                <w:szCs w:val="18"/>
              </w:rPr>
            </w:pPr>
            <w:r w:rsidRPr="00CD30C5">
              <w:rPr>
                <w:b/>
                <w:sz w:val="18"/>
                <w:szCs w:val="18"/>
              </w:rPr>
              <w:t>NZ born</w:t>
            </w:r>
          </w:p>
        </w:tc>
        <w:tc>
          <w:tcPr>
            <w:tcW w:w="338" w:type="pct"/>
            <w:shd w:val="clear" w:color="auto" w:fill="auto"/>
          </w:tcPr>
          <w:p w14:paraId="1385F9C9" w14:textId="77777777" w:rsidR="001E47FA" w:rsidRPr="00CD30C5" w:rsidRDefault="001E47FA" w:rsidP="001E47FA">
            <w:pPr>
              <w:jc w:val="right"/>
              <w:rPr>
                <w:b/>
                <w:sz w:val="18"/>
                <w:szCs w:val="18"/>
              </w:rPr>
            </w:pPr>
          </w:p>
        </w:tc>
        <w:tc>
          <w:tcPr>
            <w:tcW w:w="362" w:type="pct"/>
            <w:shd w:val="clear" w:color="auto" w:fill="auto"/>
            <w:vAlign w:val="center"/>
          </w:tcPr>
          <w:p w14:paraId="15CC434D" w14:textId="77777777" w:rsidR="001E47FA" w:rsidRPr="00CD30C5" w:rsidRDefault="001E47FA" w:rsidP="001E47FA">
            <w:pPr>
              <w:jc w:val="right"/>
              <w:rPr>
                <w:b/>
                <w:sz w:val="18"/>
                <w:szCs w:val="18"/>
              </w:rPr>
            </w:pPr>
          </w:p>
        </w:tc>
        <w:tc>
          <w:tcPr>
            <w:tcW w:w="340" w:type="pct"/>
            <w:shd w:val="clear" w:color="auto" w:fill="auto"/>
            <w:vAlign w:val="center"/>
          </w:tcPr>
          <w:p w14:paraId="583EAC0D" w14:textId="77777777" w:rsidR="001E47FA" w:rsidRPr="00CD30C5" w:rsidRDefault="001E47FA" w:rsidP="001E47FA">
            <w:pPr>
              <w:jc w:val="right"/>
              <w:rPr>
                <w:b/>
                <w:sz w:val="18"/>
                <w:szCs w:val="18"/>
              </w:rPr>
            </w:pPr>
          </w:p>
        </w:tc>
        <w:tc>
          <w:tcPr>
            <w:tcW w:w="340" w:type="pct"/>
            <w:shd w:val="clear" w:color="auto" w:fill="auto"/>
            <w:vAlign w:val="center"/>
          </w:tcPr>
          <w:p w14:paraId="775B48B5" w14:textId="77777777" w:rsidR="001E47FA" w:rsidRPr="00CD30C5" w:rsidRDefault="001E47FA" w:rsidP="001E47FA">
            <w:pPr>
              <w:jc w:val="right"/>
              <w:rPr>
                <w:b/>
                <w:sz w:val="18"/>
                <w:szCs w:val="18"/>
              </w:rPr>
            </w:pPr>
          </w:p>
        </w:tc>
        <w:tc>
          <w:tcPr>
            <w:tcW w:w="424" w:type="pct"/>
            <w:shd w:val="clear" w:color="auto" w:fill="auto"/>
            <w:vAlign w:val="center"/>
          </w:tcPr>
          <w:p w14:paraId="04014DBB" w14:textId="77777777" w:rsidR="001E47FA" w:rsidRPr="00481829" w:rsidRDefault="001E47FA" w:rsidP="001E47FA">
            <w:pPr>
              <w:jc w:val="right"/>
              <w:rPr>
                <w:b/>
                <w:sz w:val="18"/>
                <w:szCs w:val="18"/>
              </w:rPr>
            </w:pPr>
          </w:p>
        </w:tc>
        <w:tc>
          <w:tcPr>
            <w:tcW w:w="679" w:type="pct"/>
            <w:shd w:val="clear" w:color="auto" w:fill="auto"/>
            <w:vAlign w:val="center"/>
          </w:tcPr>
          <w:p w14:paraId="410FA9B8" w14:textId="77777777" w:rsidR="001E47FA" w:rsidRPr="00481829" w:rsidRDefault="001E47FA" w:rsidP="008E135D">
            <w:pPr>
              <w:jc w:val="right"/>
              <w:rPr>
                <w:b/>
                <w:sz w:val="18"/>
                <w:szCs w:val="18"/>
              </w:rPr>
            </w:pPr>
          </w:p>
        </w:tc>
        <w:tc>
          <w:tcPr>
            <w:tcW w:w="483" w:type="pct"/>
            <w:shd w:val="clear" w:color="auto" w:fill="auto"/>
            <w:vAlign w:val="center"/>
          </w:tcPr>
          <w:p w14:paraId="10EEC6D2" w14:textId="7C2D7828" w:rsidR="001E47FA" w:rsidRPr="00026B58" w:rsidRDefault="00B073DC" w:rsidP="001E47FA">
            <w:pPr>
              <w:jc w:val="right"/>
              <w:rPr>
                <w:sz w:val="18"/>
                <w:szCs w:val="18"/>
              </w:rPr>
            </w:pPr>
            <w:r>
              <w:rPr>
                <w:sz w:val="18"/>
                <w:szCs w:val="18"/>
              </w:rPr>
              <w:t>0.06</w:t>
            </w:r>
          </w:p>
        </w:tc>
      </w:tr>
      <w:tr w:rsidR="008E135D" w14:paraId="2AA2DFA4" w14:textId="77777777" w:rsidTr="006218A4">
        <w:tc>
          <w:tcPr>
            <w:tcW w:w="152" w:type="pct"/>
            <w:gridSpan w:val="2"/>
            <w:shd w:val="clear" w:color="auto" w:fill="auto"/>
          </w:tcPr>
          <w:p w14:paraId="58D46821" w14:textId="77777777" w:rsidR="001E47FA" w:rsidRPr="00CB4E07" w:rsidRDefault="001E47FA" w:rsidP="001E47FA">
            <w:pPr>
              <w:rPr>
                <w:sz w:val="18"/>
                <w:szCs w:val="18"/>
              </w:rPr>
            </w:pPr>
          </w:p>
        </w:tc>
        <w:tc>
          <w:tcPr>
            <w:tcW w:w="1883" w:type="pct"/>
            <w:shd w:val="clear" w:color="auto" w:fill="auto"/>
          </w:tcPr>
          <w:p w14:paraId="67AB9E9D" w14:textId="77777777" w:rsidR="001E47FA" w:rsidRPr="00CB4E07" w:rsidRDefault="001E47FA" w:rsidP="001E47FA">
            <w:pPr>
              <w:rPr>
                <w:sz w:val="18"/>
                <w:szCs w:val="18"/>
              </w:rPr>
            </w:pPr>
            <w:r w:rsidRPr="00CB4E07">
              <w:rPr>
                <w:sz w:val="18"/>
                <w:szCs w:val="18"/>
              </w:rPr>
              <w:t>No</w:t>
            </w:r>
          </w:p>
        </w:tc>
        <w:tc>
          <w:tcPr>
            <w:tcW w:w="338" w:type="pct"/>
            <w:shd w:val="clear" w:color="auto" w:fill="auto"/>
            <w:vAlign w:val="center"/>
          </w:tcPr>
          <w:p w14:paraId="3DF0EB11" w14:textId="141F2B00" w:rsidR="001E47FA" w:rsidRPr="00CB4E07" w:rsidRDefault="001E47FA" w:rsidP="001E47FA">
            <w:pPr>
              <w:jc w:val="right"/>
              <w:rPr>
                <w:sz w:val="18"/>
                <w:szCs w:val="18"/>
              </w:rPr>
            </w:pPr>
            <w:r>
              <w:rPr>
                <w:color w:val="000000"/>
                <w:sz w:val="18"/>
                <w:szCs w:val="18"/>
                <w:lang w:val="en-US"/>
              </w:rPr>
              <w:t>237</w:t>
            </w:r>
          </w:p>
        </w:tc>
        <w:tc>
          <w:tcPr>
            <w:tcW w:w="362" w:type="pct"/>
            <w:shd w:val="clear" w:color="auto" w:fill="auto"/>
            <w:vAlign w:val="center"/>
          </w:tcPr>
          <w:p w14:paraId="5E76B295" w14:textId="36325C3C" w:rsidR="001E47FA" w:rsidRPr="00CB4E07" w:rsidRDefault="001E47FA" w:rsidP="001E47FA">
            <w:pPr>
              <w:jc w:val="right"/>
              <w:rPr>
                <w:sz w:val="18"/>
                <w:szCs w:val="18"/>
              </w:rPr>
            </w:pPr>
            <w:r>
              <w:rPr>
                <w:color w:val="000000"/>
                <w:sz w:val="18"/>
                <w:szCs w:val="18"/>
                <w:lang w:val="en-US"/>
              </w:rPr>
              <w:t>(76)</w:t>
            </w:r>
          </w:p>
        </w:tc>
        <w:tc>
          <w:tcPr>
            <w:tcW w:w="340" w:type="pct"/>
            <w:shd w:val="clear" w:color="auto" w:fill="auto"/>
            <w:vAlign w:val="center"/>
          </w:tcPr>
          <w:p w14:paraId="0AADDBF1" w14:textId="0CD3F427" w:rsidR="001E47FA" w:rsidRPr="00CB4E07" w:rsidRDefault="001E47FA" w:rsidP="001E47FA">
            <w:pPr>
              <w:jc w:val="right"/>
              <w:rPr>
                <w:sz w:val="18"/>
                <w:szCs w:val="18"/>
              </w:rPr>
            </w:pPr>
            <w:r>
              <w:rPr>
                <w:color w:val="000000"/>
                <w:sz w:val="18"/>
                <w:szCs w:val="18"/>
                <w:lang w:val="en-US"/>
              </w:rPr>
              <w:t>73</w:t>
            </w:r>
          </w:p>
        </w:tc>
        <w:tc>
          <w:tcPr>
            <w:tcW w:w="340" w:type="pct"/>
            <w:shd w:val="clear" w:color="auto" w:fill="auto"/>
            <w:vAlign w:val="center"/>
          </w:tcPr>
          <w:p w14:paraId="4ADB6FE9" w14:textId="4BCA9656" w:rsidR="001E47FA" w:rsidRPr="00CB4E07" w:rsidRDefault="001E47FA" w:rsidP="001E47FA">
            <w:pPr>
              <w:jc w:val="right"/>
              <w:rPr>
                <w:sz w:val="18"/>
                <w:szCs w:val="18"/>
              </w:rPr>
            </w:pPr>
            <w:r>
              <w:rPr>
                <w:color w:val="000000"/>
                <w:sz w:val="18"/>
                <w:szCs w:val="18"/>
                <w:lang w:val="en-US"/>
              </w:rPr>
              <w:t>(24)</w:t>
            </w:r>
          </w:p>
        </w:tc>
        <w:tc>
          <w:tcPr>
            <w:tcW w:w="424" w:type="pct"/>
            <w:shd w:val="clear" w:color="auto" w:fill="auto"/>
            <w:vAlign w:val="center"/>
          </w:tcPr>
          <w:p w14:paraId="5F6122CC" w14:textId="0F8CF600"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2C80CE31" w14:textId="77777777" w:rsidR="001E47FA" w:rsidRPr="00481829" w:rsidRDefault="001E47FA" w:rsidP="008E135D">
            <w:pPr>
              <w:jc w:val="right"/>
              <w:rPr>
                <w:sz w:val="18"/>
                <w:szCs w:val="18"/>
              </w:rPr>
            </w:pPr>
          </w:p>
        </w:tc>
        <w:tc>
          <w:tcPr>
            <w:tcW w:w="483" w:type="pct"/>
            <w:shd w:val="clear" w:color="auto" w:fill="auto"/>
          </w:tcPr>
          <w:p w14:paraId="6472FEB9" w14:textId="77777777" w:rsidR="001E47FA" w:rsidRPr="00CB4E07" w:rsidRDefault="001E47FA" w:rsidP="001E47FA">
            <w:pPr>
              <w:jc w:val="right"/>
              <w:rPr>
                <w:sz w:val="18"/>
                <w:szCs w:val="18"/>
              </w:rPr>
            </w:pPr>
          </w:p>
        </w:tc>
      </w:tr>
      <w:tr w:rsidR="008E135D" w14:paraId="22A19048" w14:textId="77777777" w:rsidTr="006218A4">
        <w:tc>
          <w:tcPr>
            <w:tcW w:w="152" w:type="pct"/>
            <w:gridSpan w:val="2"/>
            <w:shd w:val="clear" w:color="auto" w:fill="auto"/>
          </w:tcPr>
          <w:p w14:paraId="456A67A7" w14:textId="77777777" w:rsidR="001E47FA" w:rsidRPr="00CB4E07" w:rsidRDefault="001E47FA" w:rsidP="001E47FA">
            <w:pPr>
              <w:rPr>
                <w:sz w:val="18"/>
                <w:szCs w:val="18"/>
              </w:rPr>
            </w:pPr>
          </w:p>
        </w:tc>
        <w:tc>
          <w:tcPr>
            <w:tcW w:w="1883" w:type="pct"/>
            <w:shd w:val="clear" w:color="auto" w:fill="auto"/>
          </w:tcPr>
          <w:p w14:paraId="1E1739AD" w14:textId="77777777" w:rsidR="001E47FA" w:rsidRPr="00CB4E07" w:rsidRDefault="001E47FA" w:rsidP="001E47FA">
            <w:pPr>
              <w:rPr>
                <w:sz w:val="18"/>
                <w:szCs w:val="18"/>
              </w:rPr>
            </w:pPr>
            <w:r w:rsidRPr="00CB4E07">
              <w:rPr>
                <w:sz w:val="18"/>
                <w:szCs w:val="18"/>
              </w:rPr>
              <w:t>Yes</w:t>
            </w:r>
          </w:p>
        </w:tc>
        <w:tc>
          <w:tcPr>
            <w:tcW w:w="338" w:type="pct"/>
            <w:shd w:val="clear" w:color="auto" w:fill="auto"/>
            <w:vAlign w:val="center"/>
          </w:tcPr>
          <w:p w14:paraId="7C0C6AAD" w14:textId="2FBDF6C6" w:rsidR="001E47FA" w:rsidRPr="00CB4E07" w:rsidRDefault="001E47FA" w:rsidP="001E47FA">
            <w:pPr>
              <w:jc w:val="right"/>
              <w:rPr>
                <w:sz w:val="18"/>
                <w:szCs w:val="18"/>
              </w:rPr>
            </w:pPr>
            <w:r>
              <w:rPr>
                <w:color w:val="000000"/>
                <w:sz w:val="18"/>
                <w:szCs w:val="18"/>
                <w:lang w:val="en-US"/>
              </w:rPr>
              <w:t>140</w:t>
            </w:r>
          </w:p>
        </w:tc>
        <w:tc>
          <w:tcPr>
            <w:tcW w:w="362" w:type="pct"/>
            <w:shd w:val="clear" w:color="auto" w:fill="auto"/>
            <w:vAlign w:val="center"/>
          </w:tcPr>
          <w:p w14:paraId="03655DF8" w14:textId="0A2AFBC4" w:rsidR="001E47FA" w:rsidRPr="00CB4E07" w:rsidRDefault="001E47FA" w:rsidP="001E47FA">
            <w:pPr>
              <w:jc w:val="right"/>
              <w:rPr>
                <w:sz w:val="18"/>
                <w:szCs w:val="18"/>
              </w:rPr>
            </w:pPr>
            <w:r>
              <w:rPr>
                <w:color w:val="000000"/>
                <w:sz w:val="18"/>
                <w:szCs w:val="18"/>
                <w:lang w:val="en-US"/>
              </w:rPr>
              <w:t>(84)</w:t>
            </w:r>
          </w:p>
        </w:tc>
        <w:tc>
          <w:tcPr>
            <w:tcW w:w="340" w:type="pct"/>
            <w:shd w:val="clear" w:color="auto" w:fill="auto"/>
            <w:vAlign w:val="center"/>
          </w:tcPr>
          <w:p w14:paraId="62D2B4F4" w14:textId="33044F13" w:rsidR="001E47FA" w:rsidRPr="00CB4E07" w:rsidRDefault="001E47FA" w:rsidP="001E47FA">
            <w:pPr>
              <w:jc w:val="right"/>
              <w:rPr>
                <w:sz w:val="18"/>
                <w:szCs w:val="18"/>
              </w:rPr>
            </w:pPr>
            <w:r>
              <w:rPr>
                <w:color w:val="000000"/>
                <w:sz w:val="18"/>
                <w:szCs w:val="18"/>
                <w:lang w:val="en-US"/>
              </w:rPr>
              <w:t>27</w:t>
            </w:r>
          </w:p>
        </w:tc>
        <w:tc>
          <w:tcPr>
            <w:tcW w:w="340" w:type="pct"/>
            <w:shd w:val="clear" w:color="auto" w:fill="auto"/>
            <w:vAlign w:val="center"/>
          </w:tcPr>
          <w:p w14:paraId="4874E7E1" w14:textId="71AD7F50" w:rsidR="001E47FA" w:rsidRPr="00CB4E07" w:rsidRDefault="001E47FA" w:rsidP="001E47FA">
            <w:pPr>
              <w:jc w:val="right"/>
              <w:rPr>
                <w:sz w:val="18"/>
                <w:szCs w:val="18"/>
              </w:rPr>
            </w:pPr>
            <w:r>
              <w:rPr>
                <w:color w:val="000000"/>
                <w:sz w:val="18"/>
                <w:szCs w:val="18"/>
                <w:lang w:val="en-US"/>
              </w:rPr>
              <w:t>(16)</w:t>
            </w:r>
          </w:p>
        </w:tc>
        <w:tc>
          <w:tcPr>
            <w:tcW w:w="424" w:type="pct"/>
            <w:shd w:val="clear" w:color="auto" w:fill="auto"/>
            <w:vAlign w:val="center"/>
          </w:tcPr>
          <w:p w14:paraId="47F08A84" w14:textId="41AEE2B5" w:rsidR="001E47FA" w:rsidRPr="00481829" w:rsidRDefault="001E47FA" w:rsidP="001E47FA">
            <w:pPr>
              <w:jc w:val="right"/>
              <w:rPr>
                <w:sz w:val="18"/>
                <w:szCs w:val="18"/>
              </w:rPr>
            </w:pPr>
            <w:r>
              <w:rPr>
                <w:color w:val="000000"/>
                <w:sz w:val="18"/>
                <w:szCs w:val="18"/>
                <w:lang w:val="en-US"/>
              </w:rPr>
              <w:t>0.63</w:t>
            </w:r>
          </w:p>
        </w:tc>
        <w:tc>
          <w:tcPr>
            <w:tcW w:w="679" w:type="pct"/>
            <w:shd w:val="clear" w:color="auto" w:fill="auto"/>
            <w:vAlign w:val="center"/>
          </w:tcPr>
          <w:p w14:paraId="71FEB361" w14:textId="36FEC66A" w:rsidR="001E47FA" w:rsidRPr="00481829" w:rsidRDefault="001E47FA" w:rsidP="008E135D">
            <w:pPr>
              <w:jc w:val="right"/>
              <w:rPr>
                <w:sz w:val="18"/>
                <w:szCs w:val="18"/>
              </w:rPr>
            </w:pPr>
            <w:r>
              <w:rPr>
                <w:color w:val="000000"/>
                <w:sz w:val="18"/>
                <w:szCs w:val="18"/>
                <w:lang w:val="en-US"/>
              </w:rPr>
              <w:t>(0.38, 1.02)</w:t>
            </w:r>
          </w:p>
        </w:tc>
        <w:tc>
          <w:tcPr>
            <w:tcW w:w="483" w:type="pct"/>
            <w:shd w:val="clear" w:color="auto" w:fill="auto"/>
          </w:tcPr>
          <w:p w14:paraId="533490BD" w14:textId="319CB003" w:rsidR="001E47FA" w:rsidRPr="00CB4E07" w:rsidRDefault="001E47FA" w:rsidP="001E47FA">
            <w:pPr>
              <w:jc w:val="right"/>
              <w:rPr>
                <w:sz w:val="18"/>
                <w:szCs w:val="18"/>
              </w:rPr>
            </w:pPr>
          </w:p>
        </w:tc>
      </w:tr>
      <w:tr w:rsidR="008E135D" w14:paraId="2D0EFCB0" w14:textId="77777777" w:rsidTr="006218A4">
        <w:tc>
          <w:tcPr>
            <w:tcW w:w="2036" w:type="pct"/>
            <w:gridSpan w:val="3"/>
            <w:shd w:val="clear" w:color="auto" w:fill="auto"/>
          </w:tcPr>
          <w:p w14:paraId="2B28EA08" w14:textId="50153B44" w:rsidR="001E47FA" w:rsidRPr="00CB4E07" w:rsidRDefault="008E135D" w:rsidP="001E47FA">
            <w:pPr>
              <w:rPr>
                <w:sz w:val="18"/>
                <w:szCs w:val="18"/>
              </w:rPr>
            </w:pPr>
            <w:r>
              <w:rPr>
                <w:b/>
                <w:sz w:val="18"/>
                <w:szCs w:val="18"/>
              </w:rPr>
              <w:t>Marital</w:t>
            </w:r>
            <w:r w:rsidR="00923506">
              <w:rPr>
                <w:b/>
                <w:sz w:val="18"/>
                <w:szCs w:val="18"/>
              </w:rPr>
              <w:t xml:space="preserve"> status</w:t>
            </w:r>
          </w:p>
        </w:tc>
        <w:tc>
          <w:tcPr>
            <w:tcW w:w="338" w:type="pct"/>
            <w:shd w:val="clear" w:color="auto" w:fill="auto"/>
          </w:tcPr>
          <w:p w14:paraId="5BA70082" w14:textId="77777777" w:rsidR="001E47FA" w:rsidRPr="00CB4E07" w:rsidRDefault="001E47FA" w:rsidP="001E47FA">
            <w:pPr>
              <w:jc w:val="right"/>
              <w:rPr>
                <w:sz w:val="18"/>
                <w:szCs w:val="18"/>
              </w:rPr>
            </w:pPr>
          </w:p>
        </w:tc>
        <w:tc>
          <w:tcPr>
            <w:tcW w:w="362" w:type="pct"/>
            <w:shd w:val="clear" w:color="auto" w:fill="auto"/>
            <w:vAlign w:val="center"/>
          </w:tcPr>
          <w:p w14:paraId="30CB5FA2" w14:textId="77777777" w:rsidR="001E47FA" w:rsidRPr="00CB4E07" w:rsidRDefault="001E47FA" w:rsidP="001E47FA">
            <w:pPr>
              <w:jc w:val="right"/>
              <w:rPr>
                <w:sz w:val="18"/>
                <w:szCs w:val="18"/>
              </w:rPr>
            </w:pPr>
          </w:p>
        </w:tc>
        <w:tc>
          <w:tcPr>
            <w:tcW w:w="340" w:type="pct"/>
            <w:shd w:val="clear" w:color="auto" w:fill="auto"/>
            <w:vAlign w:val="center"/>
          </w:tcPr>
          <w:p w14:paraId="05208C9E" w14:textId="77777777" w:rsidR="001E47FA" w:rsidRPr="00CB4E07" w:rsidRDefault="001E47FA" w:rsidP="001E47FA">
            <w:pPr>
              <w:jc w:val="right"/>
              <w:rPr>
                <w:sz w:val="18"/>
                <w:szCs w:val="18"/>
              </w:rPr>
            </w:pPr>
          </w:p>
        </w:tc>
        <w:tc>
          <w:tcPr>
            <w:tcW w:w="340" w:type="pct"/>
            <w:shd w:val="clear" w:color="auto" w:fill="auto"/>
            <w:vAlign w:val="center"/>
          </w:tcPr>
          <w:p w14:paraId="4CBF36CE" w14:textId="77777777" w:rsidR="001E47FA" w:rsidRPr="00CB4E07" w:rsidRDefault="001E47FA" w:rsidP="001E47FA">
            <w:pPr>
              <w:jc w:val="right"/>
              <w:rPr>
                <w:sz w:val="18"/>
                <w:szCs w:val="18"/>
              </w:rPr>
            </w:pPr>
          </w:p>
        </w:tc>
        <w:tc>
          <w:tcPr>
            <w:tcW w:w="424" w:type="pct"/>
            <w:shd w:val="clear" w:color="auto" w:fill="auto"/>
            <w:vAlign w:val="center"/>
          </w:tcPr>
          <w:p w14:paraId="5EA65985" w14:textId="77777777" w:rsidR="001E47FA" w:rsidRPr="00481829" w:rsidRDefault="001E47FA" w:rsidP="001E47FA">
            <w:pPr>
              <w:jc w:val="right"/>
              <w:rPr>
                <w:sz w:val="18"/>
                <w:szCs w:val="18"/>
              </w:rPr>
            </w:pPr>
          </w:p>
        </w:tc>
        <w:tc>
          <w:tcPr>
            <w:tcW w:w="679" w:type="pct"/>
            <w:shd w:val="clear" w:color="auto" w:fill="auto"/>
            <w:vAlign w:val="center"/>
          </w:tcPr>
          <w:p w14:paraId="2EC5379B" w14:textId="77777777" w:rsidR="001E47FA" w:rsidRPr="00481829" w:rsidRDefault="001E47FA" w:rsidP="008E135D">
            <w:pPr>
              <w:jc w:val="right"/>
              <w:rPr>
                <w:sz w:val="18"/>
                <w:szCs w:val="18"/>
              </w:rPr>
            </w:pPr>
          </w:p>
        </w:tc>
        <w:tc>
          <w:tcPr>
            <w:tcW w:w="483" w:type="pct"/>
            <w:shd w:val="clear" w:color="auto" w:fill="auto"/>
            <w:vAlign w:val="center"/>
          </w:tcPr>
          <w:p w14:paraId="5EF30B8D" w14:textId="2F58FF7C" w:rsidR="001E47FA" w:rsidRPr="00CB4E07" w:rsidRDefault="00026B58" w:rsidP="001E47FA">
            <w:pPr>
              <w:jc w:val="right"/>
              <w:rPr>
                <w:sz w:val="18"/>
                <w:szCs w:val="18"/>
              </w:rPr>
            </w:pPr>
            <w:r>
              <w:rPr>
                <w:sz w:val="18"/>
                <w:szCs w:val="18"/>
              </w:rPr>
              <w:t>0.58</w:t>
            </w:r>
          </w:p>
        </w:tc>
      </w:tr>
      <w:tr w:rsidR="008E135D" w14:paraId="3CBF7FE3" w14:textId="77777777" w:rsidTr="006218A4">
        <w:tc>
          <w:tcPr>
            <w:tcW w:w="152" w:type="pct"/>
            <w:gridSpan w:val="2"/>
            <w:shd w:val="clear" w:color="auto" w:fill="auto"/>
          </w:tcPr>
          <w:p w14:paraId="3300A4F6" w14:textId="77777777" w:rsidR="001E47FA" w:rsidRPr="00CB4E07" w:rsidRDefault="001E47FA" w:rsidP="001E47FA">
            <w:pPr>
              <w:rPr>
                <w:sz w:val="18"/>
                <w:szCs w:val="18"/>
              </w:rPr>
            </w:pPr>
          </w:p>
        </w:tc>
        <w:tc>
          <w:tcPr>
            <w:tcW w:w="1883" w:type="pct"/>
            <w:shd w:val="clear" w:color="auto" w:fill="auto"/>
          </w:tcPr>
          <w:p w14:paraId="3AC52D9C" w14:textId="7FD067B8" w:rsidR="001E47FA" w:rsidRPr="00CB4E07" w:rsidRDefault="008E135D" w:rsidP="001E47FA">
            <w:pPr>
              <w:rPr>
                <w:sz w:val="18"/>
                <w:szCs w:val="18"/>
              </w:rPr>
            </w:pPr>
            <w:r>
              <w:rPr>
                <w:sz w:val="18"/>
                <w:szCs w:val="18"/>
              </w:rPr>
              <w:t>Non</w:t>
            </w:r>
            <w:r w:rsidR="006218A4">
              <w:rPr>
                <w:sz w:val="18"/>
                <w:szCs w:val="18"/>
              </w:rPr>
              <w:t>-</w:t>
            </w:r>
            <w:r w:rsidR="001E47FA">
              <w:rPr>
                <w:sz w:val="18"/>
                <w:szCs w:val="18"/>
              </w:rPr>
              <w:t>partnered</w:t>
            </w:r>
          </w:p>
        </w:tc>
        <w:tc>
          <w:tcPr>
            <w:tcW w:w="338" w:type="pct"/>
            <w:shd w:val="clear" w:color="auto" w:fill="auto"/>
            <w:vAlign w:val="center"/>
          </w:tcPr>
          <w:p w14:paraId="39739503" w14:textId="014E9B61" w:rsidR="001E47FA" w:rsidRPr="001D73F8" w:rsidRDefault="001E47FA" w:rsidP="001E47FA">
            <w:pPr>
              <w:jc w:val="right"/>
              <w:rPr>
                <w:sz w:val="18"/>
                <w:szCs w:val="18"/>
              </w:rPr>
            </w:pPr>
            <w:r>
              <w:rPr>
                <w:color w:val="000000"/>
                <w:sz w:val="18"/>
                <w:szCs w:val="18"/>
                <w:lang w:val="en-US"/>
              </w:rPr>
              <w:t>82</w:t>
            </w:r>
          </w:p>
        </w:tc>
        <w:tc>
          <w:tcPr>
            <w:tcW w:w="362" w:type="pct"/>
            <w:shd w:val="clear" w:color="auto" w:fill="auto"/>
            <w:vAlign w:val="center"/>
          </w:tcPr>
          <w:p w14:paraId="222857AD" w14:textId="322D27E4" w:rsidR="001E47FA" w:rsidRPr="001D73F8" w:rsidRDefault="001E47FA" w:rsidP="001E47FA">
            <w:pPr>
              <w:jc w:val="right"/>
              <w:rPr>
                <w:sz w:val="18"/>
                <w:szCs w:val="18"/>
              </w:rPr>
            </w:pPr>
            <w:r>
              <w:rPr>
                <w:color w:val="000000"/>
                <w:sz w:val="18"/>
                <w:szCs w:val="18"/>
                <w:lang w:val="en-US"/>
              </w:rPr>
              <w:t>(77)</w:t>
            </w:r>
          </w:p>
        </w:tc>
        <w:tc>
          <w:tcPr>
            <w:tcW w:w="340" w:type="pct"/>
            <w:shd w:val="clear" w:color="auto" w:fill="auto"/>
            <w:vAlign w:val="center"/>
          </w:tcPr>
          <w:p w14:paraId="00B85B8C" w14:textId="457CB98F" w:rsidR="001E47FA" w:rsidRPr="001D73F8" w:rsidRDefault="001E47FA" w:rsidP="001E47FA">
            <w:pPr>
              <w:jc w:val="right"/>
              <w:rPr>
                <w:sz w:val="18"/>
                <w:szCs w:val="18"/>
              </w:rPr>
            </w:pPr>
            <w:r>
              <w:rPr>
                <w:color w:val="000000"/>
                <w:sz w:val="18"/>
                <w:szCs w:val="18"/>
                <w:lang w:val="en-US"/>
              </w:rPr>
              <w:t>24</w:t>
            </w:r>
          </w:p>
        </w:tc>
        <w:tc>
          <w:tcPr>
            <w:tcW w:w="340" w:type="pct"/>
            <w:shd w:val="clear" w:color="auto" w:fill="auto"/>
            <w:vAlign w:val="center"/>
          </w:tcPr>
          <w:p w14:paraId="3B9CB937" w14:textId="369CEF36" w:rsidR="001E47FA" w:rsidRPr="001D73F8" w:rsidRDefault="001E47FA" w:rsidP="001E47FA">
            <w:pPr>
              <w:jc w:val="right"/>
              <w:rPr>
                <w:sz w:val="18"/>
                <w:szCs w:val="18"/>
              </w:rPr>
            </w:pPr>
            <w:r>
              <w:rPr>
                <w:color w:val="000000"/>
                <w:sz w:val="18"/>
                <w:szCs w:val="18"/>
                <w:lang w:val="en-US"/>
              </w:rPr>
              <w:t>(23)</w:t>
            </w:r>
          </w:p>
        </w:tc>
        <w:tc>
          <w:tcPr>
            <w:tcW w:w="424" w:type="pct"/>
            <w:shd w:val="clear" w:color="auto" w:fill="auto"/>
            <w:vAlign w:val="center"/>
          </w:tcPr>
          <w:p w14:paraId="067A4508" w14:textId="2DC61D2A"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1BB6FEE1" w14:textId="77777777" w:rsidR="001E47FA" w:rsidRPr="00481829" w:rsidRDefault="001E47FA" w:rsidP="008E135D">
            <w:pPr>
              <w:jc w:val="right"/>
              <w:rPr>
                <w:sz w:val="18"/>
                <w:szCs w:val="18"/>
              </w:rPr>
            </w:pPr>
          </w:p>
        </w:tc>
        <w:tc>
          <w:tcPr>
            <w:tcW w:w="483" w:type="pct"/>
            <w:shd w:val="clear" w:color="auto" w:fill="auto"/>
          </w:tcPr>
          <w:p w14:paraId="565CAF57" w14:textId="77777777" w:rsidR="001E47FA" w:rsidRPr="00CB4E07" w:rsidRDefault="001E47FA" w:rsidP="001E47FA">
            <w:pPr>
              <w:jc w:val="right"/>
              <w:rPr>
                <w:sz w:val="18"/>
                <w:szCs w:val="18"/>
              </w:rPr>
            </w:pPr>
          </w:p>
        </w:tc>
      </w:tr>
      <w:tr w:rsidR="008E135D" w14:paraId="218EE45F" w14:textId="77777777" w:rsidTr="006218A4">
        <w:tc>
          <w:tcPr>
            <w:tcW w:w="152" w:type="pct"/>
            <w:gridSpan w:val="2"/>
            <w:shd w:val="clear" w:color="auto" w:fill="auto"/>
          </w:tcPr>
          <w:p w14:paraId="1999F4CB" w14:textId="77777777" w:rsidR="001E47FA" w:rsidRPr="00CB4E07" w:rsidRDefault="001E47FA" w:rsidP="001E47FA">
            <w:pPr>
              <w:rPr>
                <w:sz w:val="18"/>
                <w:szCs w:val="18"/>
              </w:rPr>
            </w:pPr>
          </w:p>
        </w:tc>
        <w:tc>
          <w:tcPr>
            <w:tcW w:w="1883" w:type="pct"/>
            <w:shd w:val="clear" w:color="auto" w:fill="auto"/>
          </w:tcPr>
          <w:p w14:paraId="4250D49B" w14:textId="77777777" w:rsidR="001E47FA" w:rsidRPr="00CB4E07" w:rsidRDefault="001E47FA" w:rsidP="001E47FA">
            <w:pPr>
              <w:rPr>
                <w:sz w:val="18"/>
                <w:szCs w:val="18"/>
              </w:rPr>
            </w:pPr>
            <w:r>
              <w:rPr>
                <w:sz w:val="18"/>
                <w:szCs w:val="18"/>
              </w:rPr>
              <w:t>Partnered</w:t>
            </w:r>
          </w:p>
        </w:tc>
        <w:tc>
          <w:tcPr>
            <w:tcW w:w="338" w:type="pct"/>
            <w:shd w:val="clear" w:color="auto" w:fill="auto"/>
            <w:vAlign w:val="center"/>
          </w:tcPr>
          <w:p w14:paraId="31F91560" w14:textId="650E42CE" w:rsidR="001E47FA" w:rsidRPr="001D73F8" w:rsidRDefault="001E47FA" w:rsidP="001E47FA">
            <w:pPr>
              <w:jc w:val="right"/>
              <w:rPr>
                <w:sz w:val="18"/>
                <w:szCs w:val="18"/>
              </w:rPr>
            </w:pPr>
            <w:r>
              <w:rPr>
                <w:color w:val="000000"/>
                <w:sz w:val="18"/>
                <w:szCs w:val="18"/>
                <w:lang w:val="en-US"/>
              </w:rPr>
              <w:t>293</w:t>
            </w:r>
          </w:p>
        </w:tc>
        <w:tc>
          <w:tcPr>
            <w:tcW w:w="362" w:type="pct"/>
            <w:shd w:val="clear" w:color="auto" w:fill="auto"/>
            <w:vAlign w:val="center"/>
          </w:tcPr>
          <w:p w14:paraId="3BB5E043" w14:textId="17AE4135" w:rsidR="001E47FA" w:rsidRPr="001D73F8" w:rsidRDefault="001E47FA" w:rsidP="001E47FA">
            <w:pPr>
              <w:jc w:val="right"/>
              <w:rPr>
                <w:sz w:val="18"/>
                <w:szCs w:val="18"/>
              </w:rPr>
            </w:pPr>
            <w:r>
              <w:rPr>
                <w:color w:val="000000"/>
                <w:sz w:val="18"/>
                <w:szCs w:val="18"/>
                <w:lang w:val="en-US"/>
              </w:rPr>
              <w:t>(80)</w:t>
            </w:r>
          </w:p>
        </w:tc>
        <w:tc>
          <w:tcPr>
            <w:tcW w:w="340" w:type="pct"/>
            <w:shd w:val="clear" w:color="auto" w:fill="auto"/>
            <w:vAlign w:val="center"/>
          </w:tcPr>
          <w:p w14:paraId="4B6942C1" w14:textId="40BCDE5D" w:rsidR="001E47FA" w:rsidRPr="001D73F8" w:rsidRDefault="001E47FA" w:rsidP="001E47FA">
            <w:pPr>
              <w:jc w:val="right"/>
              <w:rPr>
                <w:sz w:val="18"/>
                <w:szCs w:val="18"/>
              </w:rPr>
            </w:pPr>
            <w:r>
              <w:rPr>
                <w:color w:val="000000"/>
                <w:sz w:val="18"/>
                <w:szCs w:val="18"/>
                <w:lang w:val="en-US"/>
              </w:rPr>
              <w:t>74</w:t>
            </w:r>
          </w:p>
        </w:tc>
        <w:tc>
          <w:tcPr>
            <w:tcW w:w="340" w:type="pct"/>
            <w:shd w:val="clear" w:color="auto" w:fill="auto"/>
            <w:vAlign w:val="center"/>
          </w:tcPr>
          <w:p w14:paraId="2032CCD8" w14:textId="51177F21" w:rsidR="001E47FA" w:rsidRPr="001D73F8" w:rsidRDefault="001E47FA" w:rsidP="001E47FA">
            <w:pPr>
              <w:jc w:val="right"/>
              <w:rPr>
                <w:sz w:val="18"/>
                <w:szCs w:val="18"/>
              </w:rPr>
            </w:pPr>
            <w:r>
              <w:rPr>
                <w:color w:val="000000"/>
                <w:sz w:val="18"/>
                <w:szCs w:val="18"/>
                <w:lang w:val="en-US"/>
              </w:rPr>
              <w:t>(20)</w:t>
            </w:r>
          </w:p>
        </w:tc>
        <w:tc>
          <w:tcPr>
            <w:tcW w:w="424" w:type="pct"/>
            <w:shd w:val="clear" w:color="auto" w:fill="auto"/>
            <w:vAlign w:val="center"/>
          </w:tcPr>
          <w:p w14:paraId="57E92F11" w14:textId="59151708" w:rsidR="001E47FA" w:rsidRPr="00481829" w:rsidRDefault="001E47FA" w:rsidP="001E47FA">
            <w:pPr>
              <w:jc w:val="right"/>
              <w:rPr>
                <w:sz w:val="18"/>
                <w:szCs w:val="18"/>
              </w:rPr>
            </w:pPr>
            <w:r>
              <w:rPr>
                <w:color w:val="000000"/>
                <w:sz w:val="18"/>
                <w:szCs w:val="18"/>
                <w:lang w:val="en-US"/>
              </w:rPr>
              <w:t>0.86</w:t>
            </w:r>
          </w:p>
        </w:tc>
        <w:tc>
          <w:tcPr>
            <w:tcW w:w="679" w:type="pct"/>
            <w:shd w:val="clear" w:color="auto" w:fill="auto"/>
            <w:vAlign w:val="center"/>
          </w:tcPr>
          <w:p w14:paraId="27BF8CA6" w14:textId="34EE7585" w:rsidR="001E47FA" w:rsidRPr="00481829" w:rsidRDefault="001E47FA" w:rsidP="008E135D">
            <w:pPr>
              <w:jc w:val="right"/>
              <w:rPr>
                <w:sz w:val="18"/>
                <w:szCs w:val="18"/>
              </w:rPr>
            </w:pPr>
            <w:r>
              <w:rPr>
                <w:color w:val="000000"/>
                <w:sz w:val="18"/>
                <w:szCs w:val="18"/>
                <w:lang w:val="en-US"/>
              </w:rPr>
              <w:t>(0.51, 1.45)</w:t>
            </w:r>
          </w:p>
        </w:tc>
        <w:tc>
          <w:tcPr>
            <w:tcW w:w="483" w:type="pct"/>
            <w:shd w:val="clear" w:color="auto" w:fill="auto"/>
          </w:tcPr>
          <w:p w14:paraId="7A837E3D" w14:textId="1517CB52" w:rsidR="001E47FA" w:rsidRPr="00CB4E07" w:rsidRDefault="001E47FA" w:rsidP="001E47FA">
            <w:pPr>
              <w:jc w:val="right"/>
              <w:rPr>
                <w:sz w:val="18"/>
                <w:szCs w:val="18"/>
              </w:rPr>
            </w:pPr>
          </w:p>
        </w:tc>
      </w:tr>
      <w:tr w:rsidR="008E135D" w14:paraId="2F1C3821" w14:textId="77777777" w:rsidTr="006218A4">
        <w:tc>
          <w:tcPr>
            <w:tcW w:w="2036" w:type="pct"/>
            <w:gridSpan w:val="3"/>
            <w:shd w:val="clear" w:color="auto" w:fill="auto"/>
          </w:tcPr>
          <w:p w14:paraId="01DBCDE2" w14:textId="40A787A6" w:rsidR="001E47FA" w:rsidRPr="00CB4E07" w:rsidRDefault="008E135D" w:rsidP="008E135D">
            <w:pPr>
              <w:rPr>
                <w:sz w:val="18"/>
                <w:szCs w:val="18"/>
              </w:rPr>
            </w:pPr>
            <w:r>
              <w:rPr>
                <w:b/>
                <w:bCs/>
                <w:sz w:val="18"/>
                <w:szCs w:val="18"/>
                <w:lang w:val="en-AU" w:eastAsia="en-US"/>
              </w:rPr>
              <w:t>Deprivation level (</w:t>
            </w:r>
            <w:r w:rsidR="001E47FA">
              <w:rPr>
                <w:b/>
                <w:bCs/>
                <w:sz w:val="18"/>
                <w:szCs w:val="18"/>
                <w:lang w:val="en-AU" w:eastAsia="en-US"/>
              </w:rPr>
              <w:t>NZiDep</w:t>
            </w:r>
            <w:r>
              <w:rPr>
                <w:b/>
                <w:bCs/>
                <w:sz w:val="18"/>
                <w:szCs w:val="18"/>
                <w:lang w:val="en-AU" w:eastAsia="en-US"/>
              </w:rPr>
              <w:t>)</w:t>
            </w:r>
          </w:p>
        </w:tc>
        <w:tc>
          <w:tcPr>
            <w:tcW w:w="338" w:type="pct"/>
            <w:shd w:val="clear" w:color="auto" w:fill="auto"/>
          </w:tcPr>
          <w:p w14:paraId="68760182" w14:textId="77777777" w:rsidR="001E47FA" w:rsidRPr="00CB4E07" w:rsidRDefault="001E47FA" w:rsidP="001E47FA">
            <w:pPr>
              <w:jc w:val="right"/>
              <w:rPr>
                <w:sz w:val="18"/>
                <w:szCs w:val="18"/>
              </w:rPr>
            </w:pPr>
          </w:p>
        </w:tc>
        <w:tc>
          <w:tcPr>
            <w:tcW w:w="362" w:type="pct"/>
            <w:shd w:val="clear" w:color="auto" w:fill="auto"/>
            <w:vAlign w:val="center"/>
          </w:tcPr>
          <w:p w14:paraId="1224D117" w14:textId="77777777" w:rsidR="001E47FA" w:rsidRPr="00CB4E07" w:rsidRDefault="001E47FA" w:rsidP="001E47FA">
            <w:pPr>
              <w:jc w:val="right"/>
              <w:rPr>
                <w:sz w:val="18"/>
                <w:szCs w:val="18"/>
              </w:rPr>
            </w:pPr>
          </w:p>
        </w:tc>
        <w:tc>
          <w:tcPr>
            <w:tcW w:w="340" w:type="pct"/>
            <w:shd w:val="clear" w:color="auto" w:fill="auto"/>
            <w:vAlign w:val="center"/>
          </w:tcPr>
          <w:p w14:paraId="29762950" w14:textId="77777777" w:rsidR="001E47FA" w:rsidRPr="00CB4E07" w:rsidRDefault="001E47FA" w:rsidP="001E47FA">
            <w:pPr>
              <w:jc w:val="right"/>
              <w:rPr>
                <w:sz w:val="18"/>
                <w:szCs w:val="18"/>
              </w:rPr>
            </w:pPr>
          </w:p>
        </w:tc>
        <w:tc>
          <w:tcPr>
            <w:tcW w:w="340" w:type="pct"/>
            <w:shd w:val="clear" w:color="auto" w:fill="auto"/>
            <w:vAlign w:val="center"/>
          </w:tcPr>
          <w:p w14:paraId="351BA041" w14:textId="77777777" w:rsidR="001E47FA" w:rsidRPr="00CB4E07" w:rsidRDefault="001E47FA" w:rsidP="001E47FA">
            <w:pPr>
              <w:jc w:val="right"/>
              <w:rPr>
                <w:sz w:val="18"/>
                <w:szCs w:val="18"/>
              </w:rPr>
            </w:pPr>
          </w:p>
        </w:tc>
        <w:tc>
          <w:tcPr>
            <w:tcW w:w="424" w:type="pct"/>
            <w:shd w:val="clear" w:color="auto" w:fill="auto"/>
            <w:vAlign w:val="center"/>
          </w:tcPr>
          <w:p w14:paraId="7FDFAE4F" w14:textId="77777777" w:rsidR="001E47FA" w:rsidRPr="00481829" w:rsidRDefault="001E47FA" w:rsidP="001E47FA">
            <w:pPr>
              <w:jc w:val="right"/>
              <w:rPr>
                <w:sz w:val="18"/>
                <w:szCs w:val="18"/>
              </w:rPr>
            </w:pPr>
          </w:p>
        </w:tc>
        <w:tc>
          <w:tcPr>
            <w:tcW w:w="679" w:type="pct"/>
            <w:shd w:val="clear" w:color="auto" w:fill="auto"/>
            <w:vAlign w:val="center"/>
          </w:tcPr>
          <w:p w14:paraId="432EFE97" w14:textId="77777777" w:rsidR="001E47FA" w:rsidRPr="00481829" w:rsidRDefault="001E47FA" w:rsidP="008E135D">
            <w:pPr>
              <w:jc w:val="right"/>
              <w:rPr>
                <w:sz w:val="18"/>
                <w:szCs w:val="18"/>
              </w:rPr>
            </w:pPr>
          </w:p>
        </w:tc>
        <w:tc>
          <w:tcPr>
            <w:tcW w:w="483" w:type="pct"/>
            <w:shd w:val="clear" w:color="auto" w:fill="auto"/>
            <w:vAlign w:val="center"/>
          </w:tcPr>
          <w:p w14:paraId="7CE9C44A" w14:textId="073FD432" w:rsidR="001E47FA" w:rsidRPr="00CB4E07" w:rsidRDefault="003E0840" w:rsidP="001E47FA">
            <w:pPr>
              <w:jc w:val="right"/>
              <w:rPr>
                <w:sz w:val="18"/>
                <w:szCs w:val="18"/>
              </w:rPr>
            </w:pPr>
            <w:r>
              <w:rPr>
                <w:sz w:val="18"/>
                <w:szCs w:val="18"/>
              </w:rPr>
              <w:t>0.14</w:t>
            </w:r>
          </w:p>
        </w:tc>
      </w:tr>
      <w:tr w:rsidR="008E135D" w14:paraId="6A2D72A0" w14:textId="77777777" w:rsidTr="008E135D">
        <w:tc>
          <w:tcPr>
            <w:tcW w:w="152" w:type="pct"/>
            <w:gridSpan w:val="2"/>
            <w:shd w:val="clear" w:color="auto" w:fill="auto"/>
          </w:tcPr>
          <w:p w14:paraId="68A21D88" w14:textId="77777777" w:rsidR="003E0840" w:rsidRPr="00CB4E07" w:rsidRDefault="003E0840" w:rsidP="003E0840">
            <w:pPr>
              <w:rPr>
                <w:sz w:val="18"/>
                <w:szCs w:val="18"/>
              </w:rPr>
            </w:pPr>
          </w:p>
        </w:tc>
        <w:tc>
          <w:tcPr>
            <w:tcW w:w="1883" w:type="pct"/>
            <w:shd w:val="clear" w:color="auto" w:fill="auto"/>
          </w:tcPr>
          <w:p w14:paraId="2E53D88D" w14:textId="77777777" w:rsidR="003E0840" w:rsidRPr="00CB4E07" w:rsidRDefault="003E0840" w:rsidP="003E0840">
            <w:pPr>
              <w:jc w:val="left"/>
              <w:rPr>
                <w:sz w:val="18"/>
                <w:szCs w:val="18"/>
              </w:rPr>
            </w:pPr>
            <w:r>
              <w:rPr>
                <w:sz w:val="18"/>
                <w:szCs w:val="18"/>
              </w:rPr>
              <w:t xml:space="preserve">0 </w:t>
            </w:r>
            <w:r w:rsidRPr="00D94AC1">
              <w:rPr>
                <w:sz w:val="18"/>
                <w:szCs w:val="18"/>
              </w:rPr>
              <w:t>deprivation characteristics</w:t>
            </w:r>
          </w:p>
        </w:tc>
        <w:tc>
          <w:tcPr>
            <w:tcW w:w="338" w:type="pct"/>
            <w:shd w:val="clear" w:color="auto" w:fill="auto"/>
          </w:tcPr>
          <w:p w14:paraId="61A77382" w14:textId="513A05D2" w:rsidR="003E0840" w:rsidRPr="0055065F" w:rsidRDefault="003E0840" w:rsidP="003E0840">
            <w:pPr>
              <w:jc w:val="right"/>
              <w:rPr>
                <w:sz w:val="18"/>
                <w:szCs w:val="18"/>
              </w:rPr>
            </w:pPr>
            <w:r w:rsidRPr="0055065F">
              <w:rPr>
                <w:sz w:val="18"/>
              </w:rPr>
              <w:t>51</w:t>
            </w:r>
          </w:p>
        </w:tc>
        <w:tc>
          <w:tcPr>
            <w:tcW w:w="362" w:type="pct"/>
            <w:shd w:val="clear" w:color="auto" w:fill="auto"/>
          </w:tcPr>
          <w:p w14:paraId="70073DB5" w14:textId="5455A223" w:rsidR="003E0840" w:rsidRPr="0055065F" w:rsidRDefault="003E0840" w:rsidP="003E0840">
            <w:pPr>
              <w:jc w:val="right"/>
              <w:rPr>
                <w:sz w:val="18"/>
                <w:szCs w:val="18"/>
              </w:rPr>
            </w:pPr>
            <w:r w:rsidRPr="0055065F">
              <w:rPr>
                <w:sz w:val="18"/>
              </w:rPr>
              <w:t>(85)</w:t>
            </w:r>
          </w:p>
        </w:tc>
        <w:tc>
          <w:tcPr>
            <w:tcW w:w="340" w:type="pct"/>
            <w:shd w:val="clear" w:color="auto" w:fill="auto"/>
          </w:tcPr>
          <w:p w14:paraId="60D72FC7" w14:textId="6D7DF265" w:rsidR="003E0840" w:rsidRPr="0055065F" w:rsidRDefault="003E0840" w:rsidP="003E0840">
            <w:pPr>
              <w:jc w:val="right"/>
              <w:rPr>
                <w:sz w:val="18"/>
                <w:szCs w:val="18"/>
              </w:rPr>
            </w:pPr>
            <w:r w:rsidRPr="0055065F">
              <w:rPr>
                <w:sz w:val="18"/>
              </w:rPr>
              <w:t>9</w:t>
            </w:r>
          </w:p>
        </w:tc>
        <w:tc>
          <w:tcPr>
            <w:tcW w:w="340" w:type="pct"/>
            <w:shd w:val="clear" w:color="auto" w:fill="auto"/>
          </w:tcPr>
          <w:p w14:paraId="3A50DC34" w14:textId="4DB58E3C" w:rsidR="003E0840" w:rsidRPr="0055065F" w:rsidRDefault="003E0840" w:rsidP="003E0840">
            <w:pPr>
              <w:jc w:val="right"/>
              <w:rPr>
                <w:sz w:val="18"/>
                <w:szCs w:val="18"/>
              </w:rPr>
            </w:pPr>
            <w:r w:rsidRPr="0055065F">
              <w:rPr>
                <w:sz w:val="18"/>
              </w:rPr>
              <w:t>(15)</w:t>
            </w:r>
          </w:p>
        </w:tc>
        <w:tc>
          <w:tcPr>
            <w:tcW w:w="424" w:type="pct"/>
            <w:shd w:val="clear" w:color="auto" w:fill="auto"/>
          </w:tcPr>
          <w:p w14:paraId="4B1C9AD8" w14:textId="507B3A76" w:rsidR="003E0840" w:rsidRPr="0055065F" w:rsidRDefault="003E0840" w:rsidP="003E0840">
            <w:pPr>
              <w:jc w:val="right"/>
              <w:rPr>
                <w:sz w:val="18"/>
                <w:szCs w:val="18"/>
              </w:rPr>
            </w:pPr>
            <w:r w:rsidRPr="0055065F">
              <w:rPr>
                <w:sz w:val="18"/>
              </w:rPr>
              <w:t>1.00</w:t>
            </w:r>
          </w:p>
        </w:tc>
        <w:tc>
          <w:tcPr>
            <w:tcW w:w="679" w:type="pct"/>
            <w:shd w:val="clear" w:color="auto" w:fill="auto"/>
          </w:tcPr>
          <w:p w14:paraId="236D3626" w14:textId="77777777" w:rsidR="003E0840" w:rsidRPr="0055065F" w:rsidRDefault="003E0840" w:rsidP="008E135D">
            <w:pPr>
              <w:jc w:val="right"/>
              <w:rPr>
                <w:sz w:val="18"/>
                <w:szCs w:val="18"/>
              </w:rPr>
            </w:pPr>
          </w:p>
        </w:tc>
        <w:tc>
          <w:tcPr>
            <w:tcW w:w="483" w:type="pct"/>
            <w:shd w:val="clear" w:color="auto" w:fill="auto"/>
          </w:tcPr>
          <w:p w14:paraId="2FC315F0" w14:textId="77777777" w:rsidR="003E0840" w:rsidRPr="00CB4E07" w:rsidRDefault="003E0840" w:rsidP="003E0840">
            <w:pPr>
              <w:jc w:val="right"/>
              <w:rPr>
                <w:sz w:val="18"/>
                <w:szCs w:val="18"/>
              </w:rPr>
            </w:pPr>
          </w:p>
        </w:tc>
      </w:tr>
      <w:tr w:rsidR="008E135D" w14:paraId="04C7261E" w14:textId="77777777" w:rsidTr="008E135D">
        <w:tc>
          <w:tcPr>
            <w:tcW w:w="152" w:type="pct"/>
            <w:gridSpan w:val="2"/>
            <w:shd w:val="clear" w:color="auto" w:fill="auto"/>
          </w:tcPr>
          <w:p w14:paraId="6C93472E" w14:textId="77777777" w:rsidR="003E0840" w:rsidRPr="00CB4E07" w:rsidRDefault="003E0840" w:rsidP="003E0840">
            <w:pPr>
              <w:rPr>
                <w:sz w:val="18"/>
                <w:szCs w:val="18"/>
              </w:rPr>
            </w:pPr>
          </w:p>
        </w:tc>
        <w:tc>
          <w:tcPr>
            <w:tcW w:w="1883" w:type="pct"/>
            <w:shd w:val="clear" w:color="auto" w:fill="auto"/>
          </w:tcPr>
          <w:p w14:paraId="691E8E7E" w14:textId="77777777" w:rsidR="003E0840" w:rsidRPr="00CB4E07" w:rsidRDefault="003E0840" w:rsidP="003E0840">
            <w:pPr>
              <w:jc w:val="left"/>
              <w:rPr>
                <w:sz w:val="18"/>
                <w:szCs w:val="18"/>
              </w:rPr>
            </w:pPr>
            <w:r>
              <w:rPr>
                <w:sz w:val="18"/>
                <w:szCs w:val="18"/>
              </w:rPr>
              <w:t xml:space="preserve">1 </w:t>
            </w:r>
            <w:r w:rsidRPr="00D94AC1">
              <w:rPr>
                <w:sz w:val="18"/>
                <w:szCs w:val="18"/>
              </w:rPr>
              <w:t>deprivation characteristic</w:t>
            </w:r>
          </w:p>
        </w:tc>
        <w:tc>
          <w:tcPr>
            <w:tcW w:w="338" w:type="pct"/>
            <w:shd w:val="clear" w:color="auto" w:fill="auto"/>
          </w:tcPr>
          <w:p w14:paraId="544D6F6F" w14:textId="6DC86603" w:rsidR="003E0840" w:rsidRPr="0055065F" w:rsidRDefault="003E0840" w:rsidP="003E0840">
            <w:pPr>
              <w:jc w:val="right"/>
              <w:rPr>
                <w:sz w:val="18"/>
                <w:szCs w:val="18"/>
              </w:rPr>
            </w:pPr>
            <w:r w:rsidRPr="0055065F">
              <w:rPr>
                <w:sz w:val="18"/>
              </w:rPr>
              <w:t>73</w:t>
            </w:r>
          </w:p>
        </w:tc>
        <w:tc>
          <w:tcPr>
            <w:tcW w:w="362" w:type="pct"/>
            <w:shd w:val="clear" w:color="auto" w:fill="auto"/>
          </w:tcPr>
          <w:p w14:paraId="39B8D23C" w14:textId="7439E8F6" w:rsidR="003E0840" w:rsidRPr="0055065F" w:rsidRDefault="003E0840" w:rsidP="003E0840">
            <w:pPr>
              <w:jc w:val="right"/>
              <w:rPr>
                <w:sz w:val="18"/>
                <w:szCs w:val="18"/>
              </w:rPr>
            </w:pPr>
            <w:r w:rsidRPr="0055065F">
              <w:rPr>
                <w:sz w:val="18"/>
              </w:rPr>
              <w:t>(83)</w:t>
            </w:r>
          </w:p>
        </w:tc>
        <w:tc>
          <w:tcPr>
            <w:tcW w:w="340" w:type="pct"/>
            <w:shd w:val="clear" w:color="auto" w:fill="auto"/>
          </w:tcPr>
          <w:p w14:paraId="02662AA2" w14:textId="287D4A56" w:rsidR="003E0840" w:rsidRPr="0055065F" w:rsidRDefault="003E0840" w:rsidP="003E0840">
            <w:pPr>
              <w:jc w:val="right"/>
              <w:rPr>
                <w:sz w:val="18"/>
                <w:szCs w:val="18"/>
              </w:rPr>
            </w:pPr>
            <w:r w:rsidRPr="0055065F">
              <w:rPr>
                <w:sz w:val="18"/>
              </w:rPr>
              <w:t>15</w:t>
            </w:r>
          </w:p>
        </w:tc>
        <w:tc>
          <w:tcPr>
            <w:tcW w:w="340" w:type="pct"/>
            <w:shd w:val="clear" w:color="auto" w:fill="auto"/>
          </w:tcPr>
          <w:p w14:paraId="247E2C5F" w14:textId="491E7B1F" w:rsidR="003E0840" w:rsidRPr="0055065F" w:rsidRDefault="003E0840" w:rsidP="003E0840">
            <w:pPr>
              <w:jc w:val="right"/>
              <w:rPr>
                <w:sz w:val="18"/>
                <w:szCs w:val="18"/>
              </w:rPr>
            </w:pPr>
            <w:r w:rsidRPr="0055065F">
              <w:rPr>
                <w:sz w:val="18"/>
              </w:rPr>
              <w:t>(17)</w:t>
            </w:r>
          </w:p>
        </w:tc>
        <w:tc>
          <w:tcPr>
            <w:tcW w:w="424" w:type="pct"/>
            <w:shd w:val="clear" w:color="auto" w:fill="auto"/>
          </w:tcPr>
          <w:p w14:paraId="1778EFBD" w14:textId="5A3B1DB3" w:rsidR="003E0840" w:rsidRPr="0055065F" w:rsidRDefault="003E0840" w:rsidP="003E0840">
            <w:pPr>
              <w:jc w:val="right"/>
              <w:rPr>
                <w:sz w:val="18"/>
                <w:szCs w:val="18"/>
              </w:rPr>
            </w:pPr>
            <w:r w:rsidRPr="0055065F">
              <w:rPr>
                <w:sz w:val="18"/>
              </w:rPr>
              <w:t>1.16</w:t>
            </w:r>
          </w:p>
        </w:tc>
        <w:tc>
          <w:tcPr>
            <w:tcW w:w="679" w:type="pct"/>
            <w:shd w:val="clear" w:color="auto" w:fill="auto"/>
          </w:tcPr>
          <w:p w14:paraId="1591EB1F" w14:textId="7E7ED9F6" w:rsidR="003E0840" w:rsidRPr="0055065F" w:rsidRDefault="003E0840" w:rsidP="008E135D">
            <w:pPr>
              <w:jc w:val="right"/>
              <w:rPr>
                <w:sz w:val="18"/>
                <w:szCs w:val="18"/>
              </w:rPr>
            </w:pPr>
            <w:r w:rsidRPr="0055065F">
              <w:rPr>
                <w:sz w:val="18"/>
              </w:rPr>
              <w:t>(0.47, 2.87)</w:t>
            </w:r>
          </w:p>
        </w:tc>
        <w:tc>
          <w:tcPr>
            <w:tcW w:w="483" w:type="pct"/>
            <w:shd w:val="clear" w:color="auto" w:fill="auto"/>
          </w:tcPr>
          <w:p w14:paraId="19F5C65A" w14:textId="77777777" w:rsidR="003E0840" w:rsidRPr="00CB4E07" w:rsidRDefault="003E0840" w:rsidP="003E0840">
            <w:pPr>
              <w:jc w:val="right"/>
              <w:rPr>
                <w:sz w:val="18"/>
                <w:szCs w:val="18"/>
              </w:rPr>
            </w:pPr>
          </w:p>
        </w:tc>
      </w:tr>
      <w:tr w:rsidR="008E135D" w14:paraId="6D554988" w14:textId="77777777" w:rsidTr="006218A4">
        <w:tc>
          <w:tcPr>
            <w:tcW w:w="152" w:type="pct"/>
            <w:gridSpan w:val="2"/>
            <w:shd w:val="clear" w:color="auto" w:fill="auto"/>
          </w:tcPr>
          <w:p w14:paraId="670E01F2" w14:textId="77777777" w:rsidR="003E0840" w:rsidRPr="00CB4E07" w:rsidRDefault="003E0840" w:rsidP="003E0840">
            <w:pPr>
              <w:rPr>
                <w:sz w:val="18"/>
                <w:szCs w:val="18"/>
              </w:rPr>
            </w:pPr>
          </w:p>
        </w:tc>
        <w:tc>
          <w:tcPr>
            <w:tcW w:w="1883" w:type="pct"/>
            <w:shd w:val="clear" w:color="auto" w:fill="auto"/>
          </w:tcPr>
          <w:p w14:paraId="1F6D91D5" w14:textId="77777777" w:rsidR="003E0840" w:rsidRPr="00CB4E07" w:rsidRDefault="003E0840" w:rsidP="003E0840">
            <w:pPr>
              <w:jc w:val="left"/>
              <w:rPr>
                <w:sz w:val="18"/>
                <w:szCs w:val="18"/>
              </w:rPr>
            </w:pPr>
            <w:r>
              <w:rPr>
                <w:sz w:val="18"/>
                <w:szCs w:val="18"/>
              </w:rPr>
              <w:t>2</w:t>
            </w:r>
            <w:r w:rsidRPr="00D94AC1">
              <w:rPr>
                <w:sz w:val="18"/>
                <w:szCs w:val="18"/>
              </w:rPr>
              <w:t xml:space="preserve"> deprivation characteristics</w:t>
            </w:r>
          </w:p>
        </w:tc>
        <w:tc>
          <w:tcPr>
            <w:tcW w:w="338" w:type="pct"/>
            <w:shd w:val="clear" w:color="auto" w:fill="auto"/>
          </w:tcPr>
          <w:p w14:paraId="498067F4" w14:textId="3F93D6F7" w:rsidR="003E0840" w:rsidRPr="0055065F" w:rsidRDefault="003E0840" w:rsidP="003E0840">
            <w:pPr>
              <w:jc w:val="right"/>
              <w:rPr>
                <w:sz w:val="18"/>
                <w:szCs w:val="18"/>
              </w:rPr>
            </w:pPr>
            <w:r w:rsidRPr="0055065F">
              <w:rPr>
                <w:sz w:val="18"/>
              </w:rPr>
              <w:t>83</w:t>
            </w:r>
          </w:p>
        </w:tc>
        <w:tc>
          <w:tcPr>
            <w:tcW w:w="362" w:type="pct"/>
            <w:shd w:val="clear" w:color="auto" w:fill="auto"/>
          </w:tcPr>
          <w:p w14:paraId="5E20D1BB" w14:textId="6CAB13CF" w:rsidR="003E0840" w:rsidRPr="0055065F" w:rsidRDefault="003E0840" w:rsidP="003E0840">
            <w:pPr>
              <w:jc w:val="right"/>
              <w:rPr>
                <w:sz w:val="18"/>
                <w:szCs w:val="18"/>
              </w:rPr>
            </w:pPr>
            <w:r w:rsidRPr="0055065F">
              <w:rPr>
                <w:sz w:val="18"/>
              </w:rPr>
              <w:t>(82)</w:t>
            </w:r>
          </w:p>
        </w:tc>
        <w:tc>
          <w:tcPr>
            <w:tcW w:w="340" w:type="pct"/>
            <w:shd w:val="clear" w:color="auto" w:fill="auto"/>
          </w:tcPr>
          <w:p w14:paraId="2C1AE7D3" w14:textId="1315702A" w:rsidR="003E0840" w:rsidRPr="0055065F" w:rsidRDefault="003E0840" w:rsidP="003E0840">
            <w:pPr>
              <w:jc w:val="right"/>
              <w:rPr>
                <w:sz w:val="18"/>
                <w:szCs w:val="18"/>
              </w:rPr>
            </w:pPr>
            <w:r w:rsidRPr="0055065F">
              <w:rPr>
                <w:sz w:val="18"/>
              </w:rPr>
              <w:t>18</w:t>
            </w:r>
          </w:p>
        </w:tc>
        <w:tc>
          <w:tcPr>
            <w:tcW w:w="340" w:type="pct"/>
            <w:shd w:val="clear" w:color="auto" w:fill="auto"/>
          </w:tcPr>
          <w:p w14:paraId="1F3C4AEB" w14:textId="3166409C" w:rsidR="003E0840" w:rsidRPr="0055065F" w:rsidRDefault="003E0840" w:rsidP="003E0840">
            <w:pPr>
              <w:jc w:val="right"/>
              <w:rPr>
                <w:sz w:val="18"/>
                <w:szCs w:val="18"/>
              </w:rPr>
            </w:pPr>
            <w:r w:rsidRPr="0055065F">
              <w:rPr>
                <w:sz w:val="18"/>
              </w:rPr>
              <w:t>(18)</w:t>
            </w:r>
          </w:p>
        </w:tc>
        <w:tc>
          <w:tcPr>
            <w:tcW w:w="424" w:type="pct"/>
            <w:shd w:val="clear" w:color="auto" w:fill="auto"/>
          </w:tcPr>
          <w:p w14:paraId="6712D4DD" w14:textId="78831174" w:rsidR="003E0840" w:rsidRPr="0055065F" w:rsidRDefault="003E0840" w:rsidP="003E0840">
            <w:pPr>
              <w:jc w:val="right"/>
              <w:rPr>
                <w:sz w:val="18"/>
                <w:szCs w:val="18"/>
              </w:rPr>
            </w:pPr>
            <w:r w:rsidRPr="0055065F">
              <w:rPr>
                <w:sz w:val="18"/>
              </w:rPr>
              <w:t>1.23</w:t>
            </w:r>
          </w:p>
        </w:tc>
        <w:tc>
          <w:tcPr>
            <w:tcW w:w="679" w:type="pct"/>
            <w:shd w:val="clear" w:color="auto" w:fill="auto"/>
          </w:tcPr>
          <w:p w14:paraId="587D04AA" w14:textId="086A1D33" w:rsidR="003E0840" w:rsidRPr="0055065F" w:rsidRDefault="003E0840" w:rsidP="008E135D">
            <w:pPr>
              <w:jc w:val="right"/>
              <w:rPr>
                <w:sz w:val="18"/>
                <w:szCs w:val="18"/>
              </w:rPr>
            </w:pPr>
            <w:r w:rsidRPr="0055065F">
              <w:rPr>
                <w:sz w:val="18"/>
              </w:rPr>
              <w:t>(0.51, 2.94)</w:t>
            </w:r>
          </w:p>
        </w:tc>
        <w:tc>
          <w:tcPr>
            <w:tcW w:w="483" w:type="pct"/>
            <w:shd w:val="clear" w:color="auto" w:fill="auto"/>
          </w:tcPr>
          <w:p w14:paraId="4F28DA8E" w14:textId="77777777" w:rsidR="003E0840" w:rsidRPr="00CB4E07" w:rsidRDefault="003E0840" w:rsidP="003E0840">
            <w:pPr>
              <w:jc w:val="right"/>
              <w:rPr>
                <w:sz w:val="18"/>
                <w:szCs w:val="18"/>
              </w:rPr>
            </w:pPr>
          </w:p>
        </w:tc>
      </w:tr>
      <w:tr w:rsidR="008E135D" w:rsidRPr="001D73F8" w14:paraId="5A20F724" w14:textId="77777777" w:rsidTr="006218A4">
        <w:tc>
          <w:tcPr>
            <w:tcW w:w="152" w:type="pct"/>
            <w:gridSpan w:val="2"/>
            <w:shd w:val="clear" w:color="auto" w:fill="auto"/>
          </w:tcPr>
          <w:p w14:paraId="7BF2DF56" w14:textId="77777777" w:rsidR="003E0840" w:rsidRPr="00CB4E07" w:rsidRDefault="003E0840" w:rsidP="003E0840">
            <w:pPr>
              <w:rPr>
                <w:sz w:val="18"/>
                <w:szCs w:val="18"/>
              </w:rPr>
            </w:pPr>
          </w:p>
        </w:tc>
        <w:tc>
          <w:tcPr>
            <w:tcW w:w="1883" w:type="pct"/>
            <w:shd w:val="clear" w:color="auto" w:fill="auto"/>
          </w:tcPr>
          <w:p w14:paraId="2F6EED0A" w14:textId="0C03177C" w:rsidR="003E0840" w:rsidRPr="00CB4E07" w:rsidRDefault="008E135D" w:rsidP="008E135D">
            <w:pPr>
              <w:jc w:val="left"/>
              <w:rPr>
                <w:sz w:val="18"/>
                <w:szCs w:val="18"/>
              </w:rPr>
            </w:pPr>
            <w:r>
              <w:rPr>
                <w:rFonts w:eastAsia="SimSun"/>
                <w:color w:val="000000"/>
                <w:sz w:val="18"/>
                <w:szCs w:val="18"/>
                <w:lang w:val="en-AU" w:eastAsia="zh-CN"/>
              </w:rPr>
              <w:t xml:space="preserve">≥ </w:t>
            </w:r>
            <w:r w:rsidR="003E0840">
              <w:rPr>
                <w:rFonts w:eastAsia="SimSun"/>
                <w:color w:val="000000"/>
                <w:sz w:val="18"/>
                <w:szCs w:val="18"/>
                <w:lang w:val="en-AU" w:eastAsia="zh-CN"/>
              </w:rPr>
              <w:t xml:space="preserve">3 </w:t>
            </w:r>
            <w:r w:rsidR="003E0840" w:rsidRPr="00D94AC1">
              <w:rPr>
                <w:sz w:val="18"/>
                <w:szCs w:val="18"/>
              </w:rPr>
              <w:t>deprivation characteristics</w:t>
            </w:r>
          </w:p>
        </w:tc>
        <w:tc>
          <w:tcPr>
            <w:tcW w:w="338" w:type="pct"/>
            <w:shd w:val="clear" w:color="auto" w:fill="auto"/>
          </w:tcPr>
          <w:p w14:paraId="4D8869C8" w14:textId="0E263EEC" w:rsidR="003E0840" w:rsidRPr="0055065F" w:rsidRDefault="003E0840" w:rsidP="003E0840">
            <w:pPr>
              <w:jc w:val="right"/>
              <w:rPr>
                <w:sz w:val="18"/>
                <w:szCs w:val="18"/>
              </w:rPr>
            </w:pPr>
            <w:r w:rsidRPr="0055065F">
              <w:rPr>
                <w:sz w:val="18"/>
              </w:rPr>
              <w:t>170</w:t>
            </w:r>
          </w:p>
        </w:tc>
        <w:tc>
          <w:tcPr>
            <w:tcW w:w="362" w:type="pct"/>
            <w:shd w:val="clear" w:color="auto" w:fill="auto"/>
          </w:tcPr>
          <w:p w14:paraId="054EECA2" w14:textId="7A23E282" w:rsidR="003E0840" w:rsidRPr="0055065F" w:rsidRDefault="003E0840" w:rsidP="003E0840">
            <w:pPr>
              <w:jc w:val="right"/>
              <w:rPr>
                <w:sz w:val="18"/>
                <w:szCs w:val="18"/>
              </w:rPr>
            </w:pPr>
            <w:r w:rsidRPr="0055065F">
              <w:rPr>
                <w:sz w:val="18"/>
              </w:rPr>
              <w:t>(75)</w:t>
            </w:r>
          </w:p>
        </w:tc>
        <w:tc>
          <w:tcPr>
            <w:tcW w:w="340" w:type="pct"/>
            <w:shd w:val="clear" w:color="auto" w:fill="auto"/>
          </w:tcPr>
          <w:p w14:paraId="3FD8C790" w14:textId="68BE8FCD" w:rsidR="003E0840" w:rsidRPr="0055065F" w:rsidRDefault="003E0840" w:rsidP="003E0840">
            <w:pPr>
              <w:jc w:val="right"/>
              <w:rPr>
                <w:sz w:val="18"/>
                <w:szCs w:val="18"/>
              </w:rPr>
            </w:pPr>
            <w:r w:rsidRPr="0055065F">
              <w:rPr>
                <w:sz w:val="18"/>
              </w:rPr>
              <w:t>58</w:t>
            </w:r>
          </w:p>
        </w:tc>
        <w:tc>
          <w:tcPr>
            <w:tcW w:w="340" w:type="pct"/>
            <w:shd w:val="clear" w:color="auto" w:fill="auto"/>
          </w:tcPr>
          <w:p w14:paraId="7A6CA870" w14:textId="3AC96D2D" w:rsidR="003E0840" w:rsidRPr="0055065F" w:rsidRDefault="003E0840" w:rsidP="003E0840">
            <w:pPr>
              <w:jc w:val="right"/>
              <w:rPr>
                <w:sz w:val="18"/>
                <w:szCs w:val="18"/>
              </w:rPr>
            </w:pPr>
            <w:r w:rsidRPr="0055065F">
              <w:rPr>
                <w:sz w:val="18"/>
              </w:rPr>
              <w:t>(25)</w:t>
            </w:r>
          </w:p>
        </w:tc>
        <w:tc>
          <w:tcPr>
            <w:tcW w:w="424" w:type="pct"/>
            <w:shd w:val="clear" w:color="auto" w:fill="auto"/>
          </w:tcPr>
          <w:p w14:paraId="3586DBAE" w14:textId="1E5DA25E" w:rsidR="003E0840" w:rsidRPr="0055065F" w:rsidRDefault="003E0840" w:rsidP="003E0840">
            <w:pPr>
              <w:jc w:val="right"/>
              <w:rPr>
                <w:sz w:val="18"/>
                <w:szCs w:val="18"/>
              </w:rPr>
            </w:pPr>
            <w:r w:rsidRPr="0055065F">
              <w:rPr>
                <w:sz w:val="18"/>
              </w:rPr>
              <w:t>1.93</w:t>
            </w:r>
          </w:p>
        </w:tc>
        <w:tc>
          <w:tcPr>
            <w:tcW w:w="679" w:type="pct"/>
            <w:shd w:val="clear" w:color="auto" w:fill="auto"/>
          </w:tcPr>
          <w:p w14:paraId="11A679F5" w14:textId="476619AC" w:rsidR="003E0840" w:rsidRPr="0055065F" w:rsidRDefault="003E0840" w:rsidP="008E135D">
            <w:pPr>
              <w:jc w:val="right"/>
              <w:rPr>
                <w:sz w:val="18"/>
                <w:szCs w:val="18"/>
              </w:rPr>
            </w:pPr>
            <w:r w:rsidRPr="0055065F">
              <w:rPr>
                <w:sz w:val="18"/>
              </w:rPr>
              <w:t>(0.90, 4.17)</w:t>
            </w:r>
          </w:p>
        </w:tc>
        <w:tc>
          <w:tcPr>
            <w:tcW w:w="483" w:type="pct"/>
            <w:shd w:val="clear" w:color="auto" w:fill="auto"/>
          </w:tcPr>
          <w:p w14:paraId="3AA15404" w14:textId="799EB56D" w:rsidR="003E0840" w:rsidRPr="00CB4E07" w:rsidRDefault="003E0840" w:rsidP="003E0840">
            <w:pPr>
              <w:jc w:val="right"/>
              <w:rPr>
                <w:sz w:val="18"/>
                <w:szCs w:val="18"/>
              </w:rPr>
            </w:pPr>
          </w:p>
        </w:tc>
      </w:tr>
      <w:tr w:rsidR="008E135D" w14:paraId="053DFFC9" w14:textId="77777777" w:rsidTr="006218A4">
        <w:tc>
          <w:tcPr>
            <w:tcW w:w="2036" w:type="pct"/>
            <w:gridSpan w:val="3"/>
            <w:shd w:val="clear" w:color="auto" w:fill="auto"/>
          </w:tcPr>
          <w:p w14:paraId="3DB60A2D" w14:textId="77777777" w:rsidR="001E47FA" w:rsidRPr="00CB4E07" w:rsidRDefault="001E47FA" w:rsidP="001E47FA">
            <w:pPr>
              <w:rPr>
                <w:sz w:val="18"/>
                <w:szCs w:val="18"/>
              </w:rPr>
            </w:pPr>
            <w:r w:rsidRPr="00CD30C5">
              <w:rPr>
                <w:b/>
                <w:sz w:val="18"/>
                <w:szCs w:val="18"/>
              </w:rPr>
              <w:t>Age (years)</w:t>
            </w:r>
          </w:p>
        </w:tc>
        <w:tc>
          <w:tcPr>
            <w:tcW w:w="338" w:type="pct"/>
            <w:shd w:val="clear" w:color="auto" w:fill="auto"/>
          </w:tcPr>
          <w:p w14:paraId="0BB141FC" w14:textId="77777777" w:rsidR="001E47FA" w:rsidRPr="00CB4E07" w:rsidRDefault="001E47FA" w:rsidP="001E47FA">
            <w:pPr>
              <w:jc w:val="right"/>
              <w:rPr>
                <w:sz w:val="18"/>
                <w:szCs w:val="18"/>
              </w:rPr>
            </w:pPr>
          </w:p>
        </w:tc>
        <w:tc>
          <w:tcPr>
            <w:tcW w:w="362" w:type="pct"/>
            <w:shd w:val="clear" w:color="auto" w:fill="auto"/>
            <w:vAlign w:val="center"/>
          </w:tcPr>
          <w:p w14:paraId="2A3D07A9" w14:textId="77777777" w:rsidR="001E47FA" w:rsidRPr="00CB4E07" w:rsidRDefault="001E47FA" w:rsidP="001E47FA">
            <w:pPr>
              <w:jc w:val="right"/>
              <w:rPr>
                <w:sz w:val="18"/>
                <w:szCs w:val="18"/>
              </w:rPr>
            </w:pPr>
          </w:p>
        </w:tc>
        <w:tc>
          <w:tcPr>
            <w:tcW w:w="340" w:type="pct"/>
            <w:shd w:val="clear" w:color="auto" w:fill="auto"/>
            <w:vAlign w:val="center"/>
          </w:tcPr>
          <w:p w14:paraId="025BB132" w14:textId="77777777" w:rsidR="001E47FA" w:rsidRPr="00CB4E07" w:rsidRDefault="001E47FA" w:rsidP="001E47FA">
            <w:pPr>
              <w:jc w:val="right"/>
              <w:rPr>
                <w:sz w:val="18"/>
                <w:szCs w:val="18"/>
              </w:rPr>
            </w:pPr>
          </w:p>
        </w:tc>
        <w:tc>
          <w:tcPr>
            <w:tcW w:w="340" w:type="pct"/>
            <w:shd w:val="clear" w:color="auto" w:fill="auto"/>
            <w:vAlign w:val="center"/>
          </w:tcPr>
          <w:p w14:paraId="12A973A1" w14:textId="77777777" w:rsidR="001E47FA" w:rsidRPr="00CB4E07" w:rsidRDefault="001E47FA" w:rsidP="001E47FA">
            <w:pPr>
              <w:jc w:val="right"/>
              <w:rPr>
                <w:sz w:val="18"/>
                <w:szCs w:val="18"/>
              </w:rPr>
            </w:pPr>
          </w:p>
        </w:tc>
        <w:tc>
          <w:tcPr>
            <w:tcW w:w="424" w:type="pct"/>
            <w:shd w:val="clear" w:color="auto" w:fill="auto"/>
            <w:vAlign w:val="center"/>
          </w:tcPr>
          <w:p w14:paraId="09C59E44" w14:textId="77777777" w:rsidR="001E47FA" w:rsidRPr="00481829" w:rsidRDefault="001E47FA" w:rsidP="001E47FA">
            <w:pPr>
              <w:jc w:val="right"/>
              <w:rPr>
                <w:sz w:val="18"/>
                <w:szCs w:val="18"/>
              </w:rPr>
            </w:pPr>
          </w:p>
        </w:tc>
        <w:tc>
          <w:tcPr>
            <w:tcW w:w="679" w:type="pct"/>
            <w:shd w:val="clear" w:color="auto" w:fill="auto"/>
            <w:vAlign w:val="center"/>
          </w:tcPr>
          <w:p w14:paraId="7D5558B6" w14:textId="77777777" w:rsidR="001E47FA" w:rsidRPr="00481829" w:rsidRDefault="001E47FA" w:rsidP="008E135D">
            <w:pPr>
              <w:jc w:val="right"/>
              <w:rPr>
                <w:sz w:val="18"/>
                <w:szCs w:val="18"/>
              </w:rPr>
            </w:pPr>
          </w:p>
        </w:tc>
        <w:tc>
          <w:tcPr>
            <w:tcW w:w="483" w:type="pct"/>
            <w:shd w:val="clear" w:color="auto" w:fill="auto"/>
            <w:vAlign w:val="center"/>
          </w:tcPr>
          <w:p w14:paraId="4E393F4B" w14:textId="4030F8BC" w:rsidR="001E47FA" w:rsidRPr="00CB4E07" w:rsidRDefault="00026B58" w:rsidP="001E47FA">
            <w:pPr>
              <w:jc w:val="right"/>
              <w:rPr>
                <w:sz w:val="18"/>
                <w:szCs w:val="18"/>
              </w:rPr>
            </w:pPr>
            <w:r>
              <w:rPr>
                <w:sz w:val="18"/>
                <w:szCs w:val="18"/>
              </w:rPr>
              <w:t>0.29</w:t>
            </w:r>
          </w:p>
        </w:tc>
      </w:tr>
      <w:tr w:rsidR="008E135D" w14:paraId="7A266F3B" w14:textId="77777777" w:rsidTr="008E135D">
        <w:tc>
          <w:tcPr>
            <w:tcW w:w="152" w:type="pct"/>
            <w:gridSpan w:val="2"/>
            <w:shd w:val="clear" w:color="auto" w:fill="auto"/>
          </w:tcPr>
          <w:p w14:paraId="368A65D6" w14:textId="77777777" w:rsidR="001E47FA" w:rsidRPr="00CB4E07" w:rsidRDefault="001E47FA" w:rsidP="001E47FA">
            <w:pPr>
              <w:rPr>
                <w:sz w:val="18"/>
                <w:szCs w:val="18"/>
              </w:rPr>
            </w:pPr>
          </w:p>
        </w:tc>
        <w:tc>
          <w:tcPr>
            <w:tcW w:w="1883" w:type="pct"/>
            <w:shd w:val="clear" w:color="auto" w:fill="auto"/>
          </w:tcPr>
          <w:p w14:paraId="767195D6" w14:textId="77777777" w:rsidR="001E47FA" w:rsidRPr="00CB4E07" w:rsidRDefault="001E47FA" w:rsidP="001E47FA">
            <w:pPr>
              <w:rPr>
                <w:sz w:val="18"/>
                <w:szCs w:val="18"/>
              </w:rPr>
            </w:pPr>
            <w:r>
              <w:rPr>
                <w:rFonts w:eastAsia="SimSun"/>
                <w:color w:val="000000"/>
                <w:sz w:val="18"/>
                <w:szCs w:val="18"/>
                <w:lang w:val="en-AU" w:eastAsia="zh-CN"/>
              </w:rPr>
              <w:t xml:space="preserve">≤ </w:t>
            </w:r>
            <w:r w:rsidRPr="00CB4E07">
              <w:rPr>
                <w:sz w:val="18"/>
                <w:szCs w:val="18"/>
              </w:rPr>
              <w:t>39</w:t>
            </w:r>
          </w:p>
        </w:tc>
        <w:tc>
          <w:tcPr>
            <w:tcW w:w="338" w:type="pct"/>
            <w:shd w:val="clear" w:color="auto" w:fill="auto"/>
            <w:vAlign w:val="center"/>
          </w:tcPr>
          <w:p w14:paraId="7E8E1D70" w14:textId="0B98F5F2" w:rsidR="001E47FA" w:rsidRPr="00CB4E07" w:rsidRDefault="001E47FA" w:rsidP="001E47FA">
            <w:pPr>
              <w:jc w:val="right"/>
              <w:rPr>
                <w:sz w:val="18"/>
                <w:szCs w:val="18"/>
              </w:rPr>
            </w:pPr>
            <w:r>
              <w:rPr>
                <w:color w:val="000000"/>
                <w:sz w:val="18"/>
                <w:szCs w:val="18"/>
                <w:lang w:val="en-US"/>
              </w:rPr>
              <w:t>144</w:t>
            </w:r>
          </w:p>
        </w:tc>
        <w:tc>
          <w:tcPr>
            <w:tcW w:w="362" w:type="pct"/>
            <w:shd w:val="clear" w:color="auto" w:fill="auto"/>
            <w:vAlign w:val="center"/>
          </w:tcPr>
          <w:p w14:paraId="2D0C44B4" w14:textId="11F3983D" w:rsidR="001E47FA" w:rsidRPr="00CB4E07" w:rsidRDefault="001E47FA" w:rsidP="001E47FA">
            <w:pPr>
              <w:jc w:val="right"/>
              <w:rPr>
                <w:sz w:val="18"/>
                <w:szCs w:val="18"/>
              </w:rPr>
            </w:pPr>
            <w:r>
              <w:rPr>
                <w:color w:val="000000"/>
                <w:sz w:val="18"/>
                <w:szCs w:val="18"/>
                <w:lang w:val="en-US"/>
              </w:rPr>
              <w:t>(82)</w:t>
            </w:r>
          </w:p>
        </w:tc>
        <w:tc>
          <w:tcPr>
            <w:tcW w:w="340" w:type="pct"/>
            <w:shd w:val="clear" w:color="auto" w:fill="auto"/>
            <w:vAlign w:val="center"/>
          </w:tcPr>
          <w:p w14:paraId="4AB48056" w14:textId="083F08F8" w:rsidR="001E47FA" w:rsidRPr="00CB4E07" w:rsidRDefault="001E47FA" w:rsidP="001E47FA">
            <w:pPr>
              <w:jc w:val="right"/>
              <w:rPr>
                <w:sz w:val="18"/>
                <w:szCs w:val="18"/>
              </w:rPr>
            </w:pPr>
            <w:r>
              <w:rPr>
                <w:color w:val="000000"/>
                <w:sz w:val="18"/>
                <w:szCs w:val="18"/>
                <w:lang w:val="en-US"/>
              </w:rPr>
              <w:t>32</w:t>
            </w:r>
          </w:p>
        </w:tc>
        <w:tc>
          <w:tcPr>
            <w:tcW w:w="340" w:type="pct"/>
            <w:shd w:val="clear" w:color="auto" w:fill="auto"/>
            <w:vAlign w:val="center"/>
          </w:tcPr>
          <w:p w14:paraId="09AC4002" w14:textId="5B037FC6" w:rsidR="001E47FA" w:rsidRPr="00CB4E07" w:rsidRDefault="001E47FA" w:rsidP="001E47FA">
            <w:pPr>
              <w:jc w:val="right"/>
              <w:rPr>
                <w:sz w:val="18"/>
                <w:szCs w:val="18"/>
              </w:rPr>
            </w:pPr>
            <w:r>
              <w:rPr>
                <w:color w:val="000000"/>
                <w:sz w:val="18"/>
                <w:szCs w:val="18"/>
                <w:lang w:val="en-US"/>
              </w:rPr>
              <w:t>(18)</w:t>
            </w:r>
          </w:p>
        </w:tc>
        <w:tc>
          <w:tcPr>
            <w:tcW w:w="424" w:type="pct"/>
            <w:shd w:val="clear" w:color="auto" w:fill="auto"/>
            <w:vAlign w:val="center"/>
          </w:tcPr>
          <w:p w14:paraId="30203B42" w14:textId="2459B2D2"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5F8E2519" w14:textId="77777777" w:rsidR="001E47FA" w:rsidRPr="00481829" w:rsidRDefault="001E47FA" w:rsidP="008E135D">
            <w:pPr>
              <w:jc w:val="right"/>
              <w:rPr>
                <w:sz w:val="18"/>
                <w:szCs w:val="18"/>
              </w:rPr>
            </w:pPr>
          </w:p>
        </w:tc>
        <w:tc>
          <w:tcPr>
            <w:tcW w:w="483" w:type="pct"/>
            <w:shd w:val="clear" w:color="auto" w:fill="FFFFFF" w:themeFill="background1"/>
          </w:tcPr>
          <w:p w14:paraId="6B320CEA" w14:textId="77777777" w:rsidR="001E47FA" w:rsidRPr="00CB4E07" w:rsidRDefault="001E47FA" w:rsidP="001E47FA">
            <w:pPr>
              <w:jc w:val="right"/>
              <w:rPr>
                <w:sz w:val="18"/>
                <w:szCs w:val="18"/>
              </w:rPr>
            </w:pPr>
          </w:p>
        </w:tc>
      </w:tr>
      <w:tr w:rsidR="008E135D" w14:paraId="2D057CCF" w14:textId="77777777" w:rsidTr="006218A4">
        <w:tc>
          <w:tcPr>
            <w:tcW w:w="152" w:type="pct"/>
            <w:gridSpan w:val="2"/>
            <w:shd w:val="clear" w:color="auto" w:fill="auto"/>
          </w:tcPr>
          <w:p w14:paraId="2F861EF3" w14:textId="77777777" w:rsidR="001E47FA" w:rsidRPr="00CB4E07" w:rsidRDefault="001E47FA" w:rsidP="001E47FA">
            <w:pPr>
              <w:rPr>
                <w:sz w:val="18"/>
                <w:szCs w:val="18"/>
              </w:rPr>
            </w:pPr>
          </w:p>
        </w:tc>
        <w:tc>
          <w:tcPr>
            <w:tcW w:w="1883" w:type="pct"/>
            <w:shd w:val="clear" w:color="auto" w:fill="auto"/>
          </w:tcPr>
          <w:p w14:paraId="475E1523" w14:textId="7C1160C4" w:rsidR="001E47FA" w:rsidRPr="00CB4E07" w:rsidRDefault="001E47FA" w:rsidP="008E135D">
            <w:pPr>
              <w:rPr>
                <w:sz w:val="18"/>
                <w:szCs w:val="18"/>
              </w:rPr>
            </w:pPr>
            <w:r>
              <w:rPr>
                <w:sz w:val="18"/>
                <w:szCs w:val="18"/>
              </w:rPr>
              <w:t xml:space="preserve">40 </w:t>
            </w:r>
            <w:r w:rsidR="008E135D">
              <w:rPr>
                <w:sz w:val="18"/>
                <w:szCs w:val="18"/>
              </w:rPr>
              <w:t>-</w:t>
            </w:r>
            <w:r>
              <w:rPr>
                <w:sz w:val="18"/>
                <w:szCs w:val="18"/>
              </w:rPr>
              <w:t xml:space="preserve"> </w:t>
            </w:r>
            <w:r w:rsidRPr="00CB4E07">
              <w:rPr>
                <w:sz w:val="18"/>
                <w:szCs w:val="18"/>
              </w:rPr>
              <w:t>49</w:t>
            </w:r>
          </w:p>
        </w:tc>
        <w:tc>
          <w:tcPr>
            <w:tcW w:w="338" w:type="pct"/>
            <w:shd w:val="clear" w:color="auto" w:fill="auto"/>
            <w:vAlign w:val="center"/>
          </w:tcPr>
          <w:p w14:paraId="7F5DB6C7" w14:textId="25BEAEAD" w:rsidR="001E47FA" w:rsidRPr="00CB4E07" w:rsidRDefault="001E47FA" w:rsidP="001E47FA">
            <w:pPr>
              <w:jc w:val="right"/>
              <w:rPr>
                <w:sz w:val="18"/>
                <w:szCs w:val="18"/>
              </w:rPr>
            </w:pPr>
            <w:r>
              <w:rPr>
                <w:color w:val="000000"/>
                <w:sz w:val="18"/>
                <w:szCs w:val="18"/>
                <w:lang w:val="en-US"/>
              </w:rPr>
              <w:t>168</w:t>
            </w:r>
          </w:p>
        </w:tc>
        <w:tc>
          <w:tcPr>
            <w:tcW w:w="362" w:type="pct"/>
            <w:shd w:val="clear" w:color="auto" w:fill="auto"/>
            <w:vAlign w:val="center"/>
          </w:tcPr>
          <w:p w14:paraId="4939F30B" w14:textId="71E81EF9" w:rsidR="001E47FA" w:rsidRPr="00CB4E07" w:rsidRDefault="001E47FA" w:rsidP="001E47FA">
            <w:pPr>
              <w:jc w:val="right"/>
              <w:rPr>
                <w:sz w:val="18"/>
                <w:szCs w:val="18"/>
              </w:rPr>
            </w:pPr>
            <w:r>
              <w:rPr>
                <w:color w:val="000000"/>
                <w:sz w:val="18"/>
                <w:szCs w:val="18"/>
                <w:lang w:val="en-US"/>
              </w:rPr>
              <w:t>(76)</w:t>
            </w:r>
          </w:p>
        </w:tc>
        <w:tc>
          <w:tcPr>
            <w:tcW w:w="340" w:type="pct"/>
            <w:shd w:val="clear" w:color="auto" w:fill="auto"/>
            <w:vAlign w:val="center"/>
          </w:tcPr>
          <w:p w14:paraId="4F2DC57C" w14:textId="21FDD6CD" w:rsidR="001E47FA" w:rsidRPr="00CB4E07" w:rsidRDefault="001E47FA" w:rsidP="001E47FA">
            <w:pPr>
              <w:jc w:val="right"/>
              <w:rPr>
                <w:sz w:val="18"/>
                <w:szCs w:val="18"/>
              </w:rPr>
            </w:pPr>
            <w:r>
              <w:rPr>
                <w:color w:val="000000"/>
                <w:sz w:val="18"/>
                <w:szCs w:val="18"/>
                <w:lang w:val="en-US"/>
              </w:rPr>
              <w:t>53</w:t>
            </w:r>
          </w:p>
        </w:tc>
        <w:tc>
          <w:tcPr>
            <w:tcW w:w="340" w:type="pct"/>
            <w:shd w:val="clear" w:color="auto" w:fill="auto"/>
            <w:vAlign w:val="center"/>
          </w:tcPr>
          <w:p w14:paraId="29FE13BE" w14:textId="3003FFD8" w:rsidR="001E47FA" w:rsidRPr="00CB4E07" w:rsidRDefault="001E47FA" w:rsidP="001E47FA">
            <w:pPr>
              <w:jc w:val="right"/>
              <w:rPr>
                <w:sz w:val="18"/>
                <w:szCs w:val="18"/>
              </w:rPr>
            </w:pPr>
            <w:r>
              <w:rPr>
                <w:color w:val="000000"/>
                <w:sz w:val="18"/>
                <w:szCs w:val="18"/>
                <w:lang w:val="en-US"/>
              </w:rPr>
              <w:t>(24)</w:t>
            </w:r>
          </w:p>
        </w:tc>
        <w:tc>
          <w:tcPr>
            <w:tcW w:w="424" w:type="pct"/>
            <w:shd w:val="clear" w:color="auto" w:fill="auto"/>
            <w:vAlign w:val="center"/>
          </w:tcPr>
          <w:p w14:paraId="134836DE" w14:textId="154B1942" w:rsidR="001E47FA" w:rsidRPr="00481829" w:rsidRDefault="001E47FA" w:rsidP="001E47FA">
            <w:pPr>
              <w:jc w:val="right"/>
              <w:rPr>
                <w:sz w:val="18"/>
                <w:szCs w:val="18"/>
              </w:rPr>
            </w:pPr>
            <w:r>
              <w:rPr>
                <w:color w:val="000000"/>
                <w:sz w:val="18"/>
                <w:szCs w:val="18"/>
                <w:lang w:val="en-US"/>
              </w:rPr>
              <w:t>1.42</w:t>
            </w:r>
          </w:p>
        </w:tc>
        <w:tc>
          <w:tcPr>
            <w:tcW w:w="679" w:type="pct"/>
            <w:shd w:val="clear" w:color="auto" w:fill="auto"/>
            <w:vAlign w:val="center"/>
          </w:tcPr>
          <w:p w14:paraId="546DAA21" w14:textId="1DEC2705" w:rsidR="001E47FA" w:rsidRPr="00481829" w:rsidRDefault="001E47FA" w:rsidP="008E135D">
            <w:pPr>
              <w:jc w:val="right"/>
              <w:rPr>
                <w:sz w:val="18"/>
                <w:szCs w:val="18"/>
              </w:rPr>
            </w:pPr>
            <w:r>
              <w:rPr>
                <w:color w:val="000000"/>
                <w:sz w:val="18"/>
                <w:szCs w:val="18"/>
                <w:lang w:val="en-US"/>
              </w:rPr>
              <w:t>(0.87, 2.32)</w:t>
            </w:r>
          </w:p>
        </w:tc>
        <w:tc>
          <w:tcPr>
            <w:tcW w:w="483" w:type="pct"/>
            <w:shd w:val="clear" w:color="auto" w:fill="FFFFFF" w:themeFill="background1"/>
          </w:tcPr>
          <w:p w14:paraId="0E2498C5" w14:textId="77777777" w:rsidR="001E47FA" w:rsidRPr="00CB4E07" w:rsidRDefault="001E47FA" w:rsidP="001E47FA">
            <w:pPr>
              <w:jc w:val="right"/>
              <w:rPr>
                <w:sz w:val="18"/>
                <w:szCs w:val="18"/>
              </w:rPr>
            </w:pPr>
          </w:p>
        </w:tc>
      </w:tr>
      <w:tr w:rsidR="008E135D" w14:paraId="72781933" w14:textId="77777777" w:rsidTr="006218A4">
        <w:tc>
          <w:tcPr>
            <w:tcW w:w="152" w:type="pct"/>
            <w:gridSpan w:val="2"/>
            <w:shd w:val="clear" w:color="auto" w:fill="auto"/>
          </w:tcPr>
          <w:p w14:paraId="4691D05D" w14:textId="77777777" w:rsidR="001E47FA" w:rsidRPr="00CB4E07" w:rsidRDefault="001E47FA" w:rsidP="001E47FA">
            <w:pPr>
              <w:rPr>
                <w:sz w:val="18"/>
                <w:szCs w:val="18"/>
              </w:rPr>
            </w:pPr>
          </w:p>
        </w:tc>
        <w:tc>
          <w:tcPr>
            <w:tcW w:w="1883" w:type="pct"/>
            <w:shd w:val="clear" w:color="auto" w:fill="auto"/>
          </w:tcPr>
          <w:p w14:paraId="62F35E58" w14:textId="77777777" w:rsidR="001E47FA" w:rsidRPr="00CB4E07" w:rsidRDefault="001E47FA" w:rsidP="001E47FA">
            <w:pPr>
              <w:rPr>
                <w:sz w:val="18"/>
                <w:szCs w:val="18"/>
              </w:rPr>
            </w:pPr>
            <w:r>
              <w:rPr>
                <w:rFonts w:eastAsia="SimSun"/>
                <w:color w:val="000000"/>
                <w:sz w:val="18"/>
                <w:szCs w:val="18"/>
                <w:lang w:val="en-AU" w:eastAsia="zh-CN"/>
              </w:rPr>
              <w:t xml:space="preserve">≥ </w:t>
            </w:r>
            <w:r>
              <w:rPr>
                <w:sz w:val="18"/>
                <w:szCs w:val="18"/>
              </w:rPr>
              <w:t>50</w:t>
            </w:r>
          </w:p>
        </w:tc>
        <w:tc>
          <w:tcPr>
            <w:tcW w:w="338" w:type="pct"/>
            <w:shd w:val="clear" w:color="auto" w:fill="auto"/>
            <w:vAlign w:val="center"/>
          </w:tcPr>
          <w:p w14:paraId="2D7738A7" w14:textId="62364765" w:rsidR="001E47FA" w:rsidRPr="00CB4E07" w:rsidRDefault="001E47FA" w:rsidP="001E47FA">
            <w:pPr>
              <w:jc w:val="right"/>
              <w:rPr>
                <w:sz w:val="18"/>
                <w:szCs w:val="18"/>
              </w:rPr>
            </w:pPr>
            <w:r>
              <w:rPr>
                <w:color w:val="000000"/>
                <w:sz w:val="18"/>
                <w:szCs w:val="18"/>
                <w:lang w:val="en-US"/>
              </w:rPr>
              <w:t>64</w:t>
            </w:r>
          </w:p>
        </w:tc>
        <w:tc>
          <w:tcPr>
            <w:tcW w:w="362" w:type="pct"/>
            <w:shd w:val="clear" w:color="auto" w:fill="auto"/>
            <w:vAlign w:val="center"/>
          </w:tcPr>
          <w:p w14:paraId="51C51A9C" w14:textId="44BF3270" w:rsidR="001E47FA" w:rsidRPr="00CB4E07" w:rsidRDefault="001E47FA" w:rsidP="001E47FA">
            <w:pPr>
              <w:jc w:val="right"/>
              <w:rPr>
                <w:sz w:val="18"/>
                <w:szCs w:val="18"/>
              </w:rPr>
            </w:pPr>
            <w:r>
              <w:rPr>
                <w:color w:val="000000"/>
                <w:sz w:val="18"/>
                <w:szCs w:val="18"/>
                <w:lang w:val="en-US"/>
              </w:rPr>
              <w:t>(82)</w:t>
            </w:r>
          </w:p>
        </w:tc>
        <w:tc>
          <w:tcPr>
            <w:tcW w:w="340" w:type="pct"/>
            <w:shd w:val="clear" w:color="auto" w:fill="auto"/>
            <w:vAlign w:val="center"/>
          </w:tcPr>
          <w:p w14:paraId="119AB881" w14:textId="4CD09381" w:rsidR="001E47FA" w:rsidRPr="00CB4E07" w:rsidRDefault="001E47FA" w:rsidP="001E47FA">
            <w:pPr>
              <w:jc w:val="right"/>
              <w:rPr>
                <w:sz w:val="18"/>
                <w:szCs w:val="18"/>
              </w:rPr>
            </w:pPr>
            <w:r>
              <w:rPr>
                <w:color w:val="000000"/>
                <w:sz w:val="18"/>
                <w:szCs w:val="18"/>
                <w:lang w:val="en-US"/>
              </w:rPr>
              <w:t>14</w:t>
            </w:r>
          </w:p>
        </w:tc>
        <w:tc>
          <w:tcPr>
            <w:tcW w:w="340" w:type="pct"/>
            <w:shd w:val="clear" w:color="auto" w:fill="auto"/>
            <w:vAlign w:val="center"/>
          </w:tcPr>
          <w:p w14:paraId="77A4DA91" w14:textId="381ED33C" w:rsidR="001E47FA" w:rsidRPr="00CB4E07" w:rsidRDefault="001E47FA" w:rsidP="001E47FA">
            <w:pPr>
              <w:jc w:val="right"/>
              <w:rPr>
                <w:sz w:val="18"/>
                <w:szCs w:val="18"/>
              </w:rPr>
            </w:pPr>
            <w:r>
              <w:rPr>
                <w:color w:val="000000"/>
                <w:sz w:val="18"/>
                <w:szCs w:val="18"/>
                <w:lang w:val="en-US"/>
              </w:rPr>
              <w:t>(18)</w:t>
            </w:r>
          </w:p>
        </w:tc>
        <w:tc>
          <w:tcPr>
            <w:tcW w:w="424" w:type="pct"/>
            <w:shd w:val="clear" w:color="auto" w:fill="auto"/>
            <w:vAlign w:val="center"/>
          </w:tcPr>
          <w:p w14:paraId="0A61E53D" w14:textId="6B55AEC9" w:rsidR="001E47FA" w:rsidRPr="00481829" w:rsidRDefault="001E47FA" w:rsidP="001E47FA">
            <w:pPr>
              <w:jc w:val="right"/>
              <w:rPr>
                <w:sz w:val="18"/>
                <w:szCs w:val="18"/>
              </w:rPr>
            </w:pPr>
            <w:r>
              <w:rPr>
                <w:color w:val="000000"/>
                <w:sz w:val="18"/>
                <w:szCs w:val="18"/>
                <w:lang w:val="en-US"/>
              </w:rPr>
              <w:t>0.98</w:t>
            </w:r>
          </w:p>
        </w:tc>
        <w:tc>
          <w:tcPr>
            <w:tcW w:w="679" w:type="pct"/>
            <w:shd w:val="clear" w:color="auto" w:fill="auto"/>
            <w:vAlign w:val="center"/>
          </w:tcPr>
          <w:p w14:paraId="68A412AD" w14:textId="38E48B2A" w:rsidR="001E47FA" w:rsidRPr="00481829" w:rsidRDefault="001E47FA" w:rsidP="008E135D">
            <w:pPr>
              <w:jc w:val="right"/>
              <w:rPr>
                <w:sz w:val="18"/>
                <w:szCs w:val="18"/>
              </w:rPr>
            </w:pPr>
            <w:r>
              <w:rPr>
                <w:color w:val="000000"/>
                <w:sz w:val="18"/>
                <w:szCs w:val="18"/>
                <w:lang w:val="en-US"/>
              </w:rPr>
              <w:t>(0.49, 1.97)</w:t>
            </w:r>
          </w:p>
        </w:tc>
        <w:tc>
          <w:tcPr>
            <w:tcW w:w="483" w:type="pct"/>
            <w:shd w:val="clear" w:color="auto" w:fill="FFFFFF" w:themeFill="background1"/>
          </w:tcPr>
          <w:p w14:paraId="796D558E" w14:textId="4C274C0B" w:rsidR="001E47FA" w:rsidRPr="00CB4E07" w:rsidRDefault="001E47FA" w:rsidP="001E47FA">
            <w:pPr>
              <w:jc w:val="right"/>
              <w:rPr>
                <w:sz w:val="18"/>
                <w:szCs w:val="18"/>
              </w:rPr>
            </w:pPr>
          </w:p>
        </w:tc>
      </w:tr>
      <w:tr w:rsidR="008E135D" w14:paraId="7E0C5EE2" w14:textId="77777777" w:rsidTr="006218A4">
        <w:tc>
          <w:tcPr>
            <w:tcW w:w="2036" w:type="pct"/>
            <w:gridSpan w:val="3"/>
            <w:shd w:val="clear" w:color="auto" w:fill="auto"/>
          </w:tcPr>
          <w:p w14:paraId="046BBA09" w14:textId="77777777" w:rsidR="001E47FA" w:rsidRPr="00CB4E07" w:rsidRDefault="001E47FA" w:rsidP="001E47FA">
            <w:pPr>
              <w:rPr>
                <w:sz w:val="18"/>
                <w:szCs w:val="18"/>
              </w:rPr>
            </w:pPr>
            <w:r w:rsidRPr="008F620D">
              <w:rPr>
                <w:b/>
                <w:snapToGrid w:val="0"/>
                <w:sz w:val="18"/>
                <w:szCs w:val="18"/>
              </w:rPr>
              <w:t>Years lived in New Zealand</w:t>
            </w:r>
          </w:p>
        </w:tc>
        <w:tc>
          <w:tcPr>
            <w:tcW w:w="338" w:type="pct"/>
            <w:shd w:val="clear" w:color="auto" w:fill="auto"/>
          </w:tcPr>
          <w:p w14:paraId="33CC8C2A" w14:textId="77777777" w:rsidR="001E47FA" w:rsidRPr="00CB4E07" w:rsidRDefault="001E47FA" w:rsidP="001E47FA">
            <w:pPr>
              <w:jc w:val="right"/>
              <w:rPr>
                <w:sz w:val="18"/>
                <w:szCs w:val="18"/>
              </w:rPr>
            </w:pPr>
          </w:p>
        </w:tc>
        <w:tc>
          <w:tcPr>
            <w:tcW w:w="362" w:type="pct"/>
            <w:shd w:val="clear" w:color="auto" w:fill="auto"/>
            <w:vAlign w:val="center"/>
          </w:tcPr>
          <w:p w14:paraId="4929F722" w14:textId="77777777" w:rsidR="001E47FA" w:rsidRPr="00CB4E07" w:rsidRDefault="001E47FA" w:rsidP="001E47FA">
            <w:pPr>
              <w:jc w:val="right"/>
              <w:rPr>
                <w:sz w:val="18"/>
                <w:szCs w:val="18"/>
              </w:rPr>
            </w:pPr>
          </w:p>
        </w:tc>
        <w:tc>
          <w:tcPr>
            <w:tcW w:w="340" w:type="pct"/>
            <w:shd w:val="clear" w:color="auto" w:fill="auto"/>
            <w:vAlign w:val="center"/>
          </w:tcPr>
          <w:p w14:paraId="69FA9EF4" w14:textId="77777777" w:rsidR="001E47FA" w:rsidRPr="00CB4E07" w:rsidRDefault="001E47FA" w:rsidP="001E47FA">
            <w:pPr>
              <w:jc w:val="right"/>
              <w:rPr>
                <w:sz w:val="18"/>
                <w:szCs w:val="18"/>
              </w:rPr>
            </w:pPr>
          </w:p>
        </w:tc>
        <w:tc>
          <w:tcPr>
            <w:tcW w:w="340" w:type="pct"/>
            <w:shd w:val="clear" w:color="auto" w:fill="auto"/>
            <w:vAlign w:val="center"/>
          </w:tcPr>
          <w:p w14:paraId="4EB0DB0B" w14:textId="77777777" w:rsidR="001E47FA" w:rsidRPr="00CB4E07" w:rsidRDefault="001E47FA" w:rsidP="001E47FA">
            <w:pPr>
              <w:jc w:val="right"/>
              <w:rPr>
                <w:sz w:val="18"/>
                <w:szCs w:val="18"/>
              </w:rPr>
            </w:pPr>
          </w:p>
        </w:tc>
        <w:tc>
          <w:tcPr>
            <w:tcW w:w="424" w:type="pct"/>
            <w:shd w:val="clear" w:color="auto" w:fill="auto"/>
            <w:vAlign w:val="center"/>
          </w:tcPr>
          <w:p w14:paraId="71D01E1E" w14:textId="77777777" w:rsidR="001E47FA" w:rsidRPr="00481829" w:rsidRDefault="001E47FA" w:rsidP="001E47FA">
            <w:pPr>
              <w:jc w:val="right"/>
              <w:rPr>
                <w:sz w:val="18"/>
                <w:szCs w:val="18"/>
              </w:rPr>
            </w:pPr>
          </w:p>
        </w:tc>
        <w:tc>
          <w:tcPr>
            <w:tcW w:w="679" w:type="pct"/>
            <w:shd w:val="clear" w:color="auto" w:fill="auto"/>
            <w:vAlign w:val="center"/>
          </w:tcPr>
          <w:p w14:paraId="58205F08" w14:textId="77777777" w:rsidR="001E47FA" w:rsidRPr="00481829" w:rsidRDefault="001E47FA" w:rsidP="008E135D">
            <w:pPr>
              <w:jc w:val="right"/>
              <w:rPr>
                <w:sz w:val="18"/>
                <w:szCs w:val="18"/>
              </w:rPr>
            </w:pPr>
          </w:p>
        </w:tc>
        <w:tc>
          <w:tcPr>
            <w:tcW w:w="483" w:type="pct"/>
            <w:shd w:val="clear" w:color="auto" w:fill="auto"/>
            <w:vAlign w:val="center"/>
          </w:tcPr>
          <w:p w14:paraId="6CEA92BD" w14:textId="31C31B5D" w:rsidR="001E47FA" w:rsidRPr="00CB4E07" w:rsidRDefault="00026B58" w:rsidP="001E47FA">
            <w:pPr>
              <w:jc w:val="right"/>
              <w:rPr>
                <w:sz w:val="18"/>
                <w:szCs w:val="18"/>
              </w:rPr>
            </w:pPr>
            <w:r>
              <w:rPr>
                <w:sz w:val="18"/>
                <w:szCs w:val="18"/>
              </w:rPr>
              <w:t>0.13</w:t>
            </w:r>
          </w:p>
        </w:tc>
      </w:tr>
      <w:tr w:rsidR="008E135D" w14:paraId="4921BE0C" w14:textId="77777777" w:rsidTr="008E135D">
        <w:tc>
          <w:tcPr>
            <w:tcW w:w="152" w:type="pct"/>
            <w:gridSpan w:val="2"/>
            <w:shd w:val="clear" w:color="auto" w:fill="auto"/>
          </w:tcPr>
          <w:p w14:paraId="3BA0F89E" w14:textId="77777777" w:rsidR="001E47FA" w:rsidRPr="00CB4E07" w:rsidRDefault="001E47FA" w:rsidP="001E47FA">
            <w:pPr>
              <w:rPr>
                <w:sz w:val="18"/>
                <w:szCs w:val="18"/>
              </w:rPr>
            </w:pPr>
          </w:p>
        </w:tc>
        <w:tc>
          <w:tcPr>
            <w:tcW w:w="1883" w:type="pct"/>
            <w:shd w:val="clear" w:color="auto" w:fill="auto"/>
          </w:tcPr>
          <w:p w14:paraId="296E8A42" w14:textId="77777777" w:rsidR="001E47FA" w:rsidRPr="00CB4E07" w:rsidRDefault="001E47FA" w:rsidP="001E47FA">
            <w:pPr>
              <w:rPr>
                <w:sz w:val="18"/>
                <w:szCs w:val="18"/>
              </w:rPr>
            </w:pPr>
            <w:r>
              <w:rPr>
                <w:rFonts w:eastAsia="SimSun"/>
                <w:color w:val="000000"/>
                <w:sz w:val="18"/>
                <w:szCs w:val="18"/>
                <w:lang w:val="en-AU" w:eastAsia="zh-CN"/>
              </w:rPr>
              <w:t xml:space="preserve">≤ </w:t>
            </w:r>
            <w:r w:rsidRPr="00CB4E07">
              <w:rPr>
                <w:sz w:val="18"/>
                <w:szCs w:val="18"/>
              </w:rPr>
              <w:t>20</w:t>
            </w:r>
          </w:p>
        </w:tc>
        <w:tc>
          <w:tcPr>
            <w:tcW w:w="338" w:type="pct"/>
            <w:shd w:val="clear" w:color="auto" w:fill="auto"/>
            <w:vAlign w:val="center"/>
          </w:tcPr>
          <w:p w14:paraId="10BADD0C" w14:textId="5685F452" w:rsidR="001E47FA" w:rsidRPr="00CB4E07" w:rsidRDefault="001E47FA" w:rsidP="001E47FA">
            <w:pPr>
              <w:jc w:val="right"/>
              <w:rPr>
                <w:sz w:val="18"/>
                <w:szCs w:val="18"/>
              </w:rPr>
            </w:pPr>
            <w:r>
              <w:rPr>
                <w:color w:val="000000"/>
                <w:sz w:val="18"/>
                <w:szCs w:val="18"/>
                <w:lang w:val="en-US"/>
              </w:rPr>
              <w:t>70</w:t>
            </w:r>
          </w:p>
        </w:tc>
        <w:tc>
          <w:tcPr>
            <w:tcW w:w="362" w:type="pct"/>
            <w:shd w:val="clear" w:color="auto" w:fill="auto"/>
            <w:vAlign w:val="center"/>
          </w:tcPr>
          <w:p w14:paraId="6BBECB61" w14:textId="118C5D59" w:rsidR="001E47FA" w:rsidRPr="00CB4E07" w:rsidRDefault="001E47FA" w:rsidP="001E47FA">
            <w:pPr>
              <w:jc w:val="right"/>
              <w:rPr>
                <w:sz w:val="18"/>
                <w:szCs w:val="18"/>
              </w:rPr>
            </w:pPr>
            <w:r>
              <w:rPr>
                <w:color w:val="000000"/>
                <w:sz w:val="18"/>
                <w:szCs w:val="18"/>
                <w:lang w:val="en-US"/>
              </w:rPr>
              <w:t>(74)</w:t>
            </w:r>
          </w:p>
        </w:tc>
        <w:tc>
          <w:tcPr>
            <w:tcW w:w="340" w:type="pct"/>
            <w:shd w:val="clear" w:color="auto" w:fill="auto"/>
            <w:vAlign w:val="center"/>
          </w:tcPr>
          <w:p w14:paraId="118D4705" w14:textId="1F10FBA1" w:rsidR="001E47FA" w:rsidRPr="00CB4E07" w:rsidRDefault="001E47FA" w:rsidP="001E47FA">
            <w:pPr>
              <w:jc w:val="right"/>
              <w:rPr>
                <w:sz w:val="18"/>
                <w:szCs w:val="18"/>
              </w:rPr>
            </w:pPr>
            <w:r>
              <w:rPr>
                <w:color w:val="000000"/>
                <w:sz w:val="18"/>
                <w:szCs w:val="18"/>
                <w:lang w:val="en-US"/>
              </w:rPr>
              <w:t>24</w:t>
            </w:r>
          </w:p>
        </w:tc>
        <w:tc>
          <w:tcPr>
            <w:tcW w:w="340" w:type="pct"/>
            <w:shd w:val="clear" w:color="auto" w:fill="auto"/>
            <w:vAlign w:val="center"/>
          </w:tcPr>
          <w:p w14:paraId="73EA4B2D" w14:textId="21D34C0B" w:rsidR="001E47FA" w:rsidRPr="00CB4E07" w:rsidRDefault="001E47FA" w:rsidP="001E47FA">
            <w:pPr>
              <w:jc w:val="right"/>
              <w:rPr>
                <w:sz w:val="18"/>
                <w:szCs w:val="18"/>
              </w:rPr>
            </w:pPr>
            <w:r>
              <w:rPr>
                <w:color w:val="000000"/>
                <w:sz w:val="18"/>
                <w:szCs w:val="18"/>
                <w:lang w:val="en-US"/>
              </w:rPr>
              <w:t>(26)</w:t>
            </w:r>
          </w:p>
        </w:tc>
        <w:tc>
          <w:tcPr>
            <w:tcW w:w="424" w:type="pct"/>
            <w:shd w:val="clear" w:color="auto" w:fill="auto"/>
            <w:vAlign w:val="center"/>
          </w:tcPr>
          <w:p w14:paraId="7E52FEAC" w14:textId="3F21A26B"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5100FA1B" w14:textId="77777777" w:rsidR="001E47FA" w:rsidRPr="00481829" w:rsidRDefault="001E47FA" w:rsidP="008E135D">
            <w:pPr>
              <w:jc w:val="right"/>
              <w:rPr>
                <w:sz w:val="18"/>
                <w:szCs w:val="18"/>
              </w:rPr>
            </w:pPr>
          </w:p>
        </w:tc>
        <w:tc>
          <w:tcPr>
            <w:tcW w:w="483" w:type="pct"/>
            <w:shd w:val="clear" w:color="auto" w:fill="auto"/>
          </w:tcPr>
          <w:p w14:paraId="2D87ADC2" w14:textId="77777777" w:rsidR="001E47FA" w:rsidRPr="00CB4E07" w:rsidRDefault="001E47FA" w:rsidP="001E47FA">
            <w:pPr>
              <w:jc w:val="right"/>
              <w:rPr>
                <w:sz w:val="18"/>
                <w:szCs w:val="18"/>
              </w:rPr>
            </w:pPr>
          </w:p>
        </w:tc>
      </w:tr>
      <w:tr w:rsidR="008E135D" w14:paraId="1E722235" w14:textId="77777777" w:rsidTr="006218A4">
        <w:tc>
          <w:tcPr>
            <w:tcW w:w="152" w:type="pct"/>
            <w:gridSpan w:val="2"/>
            <w:shd w:val="clear" w:color="auto" w:fill="auto"/>
          </w:tcPr>
          <w:p w14:paraId="2E84B2A5" w14:textId="77777777" w:rsidR="001E47FA" w:rsidRPr="00CB4E07" w:rsidRDefault="001E47FA" w:rsidP="001E47FA">
            <w:pPr>
              <w:rPr>
                <w:sz w:val="18"/>
                <w:szCs w:val="18"/>
              </w:rPr>
            </w:pPr>
          </w:p>
        </w:tc>
        <w:tc>
          <w:tcPr>
            <w:tcW w:w="1883" w:type="pct"/>
            <w:shd w:val="clear" w:color="auto" w:fill="auto"/>
          </w:tcPr>
          <w:p w14:paraId="33C62714" w14:textId="228F39FA" w:rsidR="001E47FA" w:rsidRPr="00CB4E07" w:rsidRDefault="001E47FA" w:rsidP="008E135D">
            <w:pPr>
              <w:rPr>
                <w:sz w:val="18"/>
                <w:szCs w:val="18"/>
              </w:rPr>
            </w:pPr>
            <w:r>
              <w:rPr>
                <w:sz w:val="18"/>
                <w:szCs w:val="18"/>
              </w:rPr>
              <w:t xml:space="preserve">21 </w:t>
            </w:r>
            <w:r w:rsidR="008E135D">
              <w:rPr>
                <w:sz w:val="18"/>
                <w:szCs w:val="18"/>
              </w:rPr>
              <w:t>-</w:t>
            </w:r>
            <w:r>
              <w:rPr>
                <w:sz w:val="18"/>
                <w:szCs w:val="18"/>
              </w:rPr>
              <w:t xml:space="preserve"> </w:t>
            </w:r>
            <w:r w:rsidRPr="00CB4E07">
              <w:rPr>
                <w:sz w:val="18"/>
                <w:szCs w:val="18"/>
              </w:rPr>
              <w:t>30</w:t>
            </w:r>
          </w:p>
        </w:tc>
        <w:tc>
          <w:tcPr>
            <w:tcW w:w="338" w:type="pct"/>
            <w:shd w:val="clear" w:color="auto" w:fill="auto"/>
            <w:vAlign w:val="center"/>
          </w:tcPr>
          <w:p w14:paraId="53D5FA83" w14:textId="68FAE33D" w:rsidR="001E47FA" w:rsidRPr="00CB4E07" w:rsidRDefault="001E47FA" w:rsidP="001E47FA">
            <w:pPr>
              <w:jc w:val="right"/>
              <w:rPr>
                <w:sz w:val="18"/>
                <w:szCs w:val="18"/>
              </w:rPr>
            </w:pPr>
            <w:r>
              <w:rPr>
                <w:color w:val="000000"/>
                <w:sz w:val="18"/>
                <w:szCs w:val="18"/>
                <w:lang w:val="en-US"/>
              </w:rPr>
              <w:t>100</w:t>
            </w:r>
          </w:p>
        </w:tc>
        <w:tc>
          <w:tcPr>
            <w:tcW w:w="362" w:type="pct"/>
            <w:shd w:val="clear" w:color="auto" w:fill="auto"/>
            <w:vAlign w:val="center"/>
          </w:tcPr>
          <w:p w14:paraId="52F86209" w14:textId="3BEC34AB" w:rsidR="001E47FA" w:rsidRPr="00CB4E07" w:rsidRDefault="001E47FA" w:rsidP="001E47FA">
            <w:pPr>
              <w:jc w:val="right"/>
              <w:rPr>
                <w:sz w:val="18"/>
                <w:szCs w:val="18"/>
              </w:rPr>
            </w:pPr>
            <w:r>
              <w:rPr>
                <w:color w:val="000000"/>
                <w:sz w:val="18"/>
                <w:szCs w:val="18"/>
                <w:lang w:val="en-US"/>
              </w:rPr>
              <w:t>(76)</w:t>
            </w:r>
          </w:p>
        </w:tc>
        <w:tc>
          <w:tcPr>
            <w:tcW w:w="340" w:type="pct"/>
            <w:shd w:val="clear" w:color="auto" w:fill="auto"/>
            <w:vAlign w:val="center"/>
          </w:tcPr>
          <w:p w14:paraId="1DD5C312" w14:textId="6961F362" w:rsidR="001E47FA" w:rsidRPr="00CB4E07" w:rsidRDefault="001E47FA" w:rsidP="001E47FA">
            <w:pPr>
              <w:jc w:val="right"/>
              <w:rPr>
                <w:sz w:val="18"/>
                <w:szCs w:val="18"/>
              </w:rPr>
            </w:pPr>
            <w:r>
              <w:rPr>
                <w:color w:val="000000"/>
                <w:sz w:val="18"/>
                <w:szCs w:val="18"/>
                <w:lang w:val="en-US"/>
              </w:rPr>
              <w:t>32</w:t>
            </w:r>
          </w:p>
        </w:tc>
        <w:tc>
          <w:tcPr>
            <w:tcW w:w="340" w:type="pct"/>
            <w:shd w:val="clear" w:color="auto" w:fill="auto"/>
            <w:vAlign w:val="center"/>
          </w:tcPr>
          <w:p w14:paraId="2CA94E2D" w14:textId="667B4872" w:rsidR="001E47FA" w:rsidRPr="00CB4E07" w:rsidRDefault="001E47FA" w:rsidP="001E47FA">
            <w:pPr>
              <w:jc w:val="right"/>
              <w:rPr>
                <w:sz w:val="18"/>
                <w:szCs w:val="18"/>
              </w:rPr>
            </w:pPr>
            <w:r>
              <w:rPr>
                <w:color w:val="000000"/>
                <w:sz w:val="18"/>
                <w:szCs w:val="18"/>
                <w:lang w:val="en-US"/>
              </w:rPr>
              <w:t>(24)</w:t>
            </w:r>
          </w:p>
        </w:tc>
        <w:tc>
          <w:tcPr>
            <w:tcW w:w="424" w:type="pct"/>
            <w:shd w:val="clear" w:color="auto" w:fill="auto"/>
            <w:vAlign w:val="center"/>
          </w:tcPr>
          <w:p w14:paraId="7628D682" w14:textId="1A106287" w:rsidR="001E47FA" w:rsidRPr="00481829" w:rsidRDefault="001E47FA" w:rsidP="001E47FA">
            <w:pPr>
              <w:jc w:val="right"/>
              <w:rPr>
                <w:sz w:val="18"/>
                <w:szCs w:val="18"/>
              </w:rPr>
            </w:pPr>
            <w:r>
              <w:rPr>
                <w:color w:val="000000"/>
                <w:sz w:val="18"/>
                <w:szCs w:val="18"/>
                <w:lang w:val="en-US"/>
              </w:rPr>
              <w:t>0.93</w:t>
            </w:r>
          </w:p>
        </w:tc>
        <w:tc>
          <w:tcPr>
            <w:tcW w:w="679" w:type="pct"/>
            <w:shd w:val="clear" w:color="auto" w:fill="auto"/>
            <w:vAlign w:val="center"/>
          </w:tcPr>
          <w:p w14:paraId="17BA21FB" w14:textId="09C1440A" w:rsidR="001E47FA" w:rsidRPr="00481829" w:rsidRDefault="001E47FA" w:rsidP="008E135D">
            <w:pPr>
              <w:jc w:val="right"/>
              <w:rPr>
                <w:sz w:val="18"/>
                <w:szCs w:val="18"/>
              </w:rPr>
            </w:pPr>
            <w:r>
              <w:rPr>
                <w:color w:val="000000"/>
                <w:sz w:val="18"/>
                <w:szCs w:val="18"/>
                <w:lang w:val="en-US"/>
              </w:rPr>
              <w:t>(0.51, 1.72)</w:t>
            </w:r>
          </w:p>
        </w:tc>
        <w:tc>
          <w:tcPr>
            <w:tcW w:w="483" w:type="pct"/>
            <w:shd w:val="clear" w:color="auto" w:fill="auto"/>
          </w:tcPr>
          <w:p w14:paraId="5AB64B43" w14:textId="77777777" w:rsidR="001E47FA" w:rsidRPr="00CB4E07" w:rsidRDefault="001E47FA" w:rsidP="001E47FA">
            <w:pPr>
              <w:jc w:val="right"/>
              <w:rPr>
                <w:sz w:val="18"/>
                <w:szCs w:val="18"/>
              </w:rPr>
            </w:pPr>
          </w:p>
        </w:tc>
      </w:tr>
      <w:tr w:rsidR="008E135D" w14:paraId="788CDDB2" w14:textId="77777777" w:rsidTr="006218A4">
        <w:tc>
          <w:tcPr>
            <w:tcW w:w="152" w:type="pct"/>
            <w:gridSpan w:val="2"/>
            <w:shd w:val="clear" w:color="auto" w:fill="auto"/>
          </w:tcPr>
          <w:p w14:paraId="1B970F11" w14:textId="77777777" w:rsidR="001E47FA" w:rsidRPr="00CB4E07" w:rsidRDefault="001E47FA" w:rsidP="001E47FA">
            <w:pPr>
              <w:rPr>
                <w:sz w:val="18"/>
                <w:szCs w:val="18"/>
              </w:rPr>
            </w:pPr>
          </w:p>
        </w:tc>
        <w:tc>
          <w:tcPr>
            <w:tcW w:w="1883" w:type="pct"/>
            <w:shd w:val="clear" w:color="auto" w:fill="auto"/>
          </w:tcPr>
          <w:p w14:paraId="0D29C16A" w14:textId="77777777" w:rsidR="001E47FA" w:rsidRPr="00CB4E07" w:rsidRDefault="001E47FA" w:rsidP="001E47FA">
            <w:pPr>
              <w:rPr>
                <w:sz w:val="18"/>
                <w:szCs w:val="18"/>
              </w:rPr>
            </w:pPr>
            <w:r>
              <w:rPr>
                <w:rFonts w:eastAsia="SimSun"/>
                <w:color w:val="000000"/>
                <w:sz w:val="18"/>
                <w:szCs w:val="18"/>
                <w:lang w:val="en-AU" w:eastAsia="zh-CN"/>
              </w:rPr>
              <w:t xml:space="preserve">≥ </w:t>
            </w:r>
            <w:r>
              <w:rPr>
                <w:sz w:val="18"/>
                <w:szCs w:val="18"/>
              </w:rPr>
              <w:t>31</w:t>
            </w:r>
          </w:p>
        </w:tc>
        <w:tc>
          <w:tcPr>
            <w:tcW w:w="338" w:type="pct"/>
            <w:shd w:val="clear" w:color="auto" w:fill="auto"/>
            <w:vAlign w:val="center"/>
          </w:tcPr>
          <w:p w14:paraId="15EDC8DE" w14:textId="1F75F212" w:rsidR="001E47FA" w:rsidRPr="00CB4E07" w:rsidRDefault="001E47FA" w:rsidP="001E47FA">
            <w:pPr>
              <w:jc w:val="right"/>
              <w:rPr>
                <w:sz w:val="18"/>
                <w:szCs w:val="18"/>
              </w:rPr>
            </w:pPr>
            <w:r>
              <w:rPr>
                <w:color w:val="000000"/>
                <w:sz w:val="18"/>
                <w:szCs w:val="18"/>
                <w:lang w:val="en-US"/>
              </w:rPr>
              <w:t>206</w:t>
            </w:r>
          </w:p>
        </w:tc>
        <w:tc>
          <w:tcPr>
            <w:tcW w:w="362" w:type="pct"/>
            <w:shd w:val="clear" w:color="auto" w:fill="auto"/>
            <w:vAlign w:val="center"/>
          </w:tcPr>
          <w:p w14:paraId="5E3F9974" w14:textId="10E5BA69" w:rsidR="001E47FA" w:rsidRPr="00CB4E07" w:rsidRDefault="001E47FA" w:rsidP="001E47FA">
            <w:pPr>
              <w:jc w:val="right"/>
              <w:rPr>
                <w:sz w:val="18"/>
                <w:szCs w:val="18"/>
              </w:rPr>
            </w:pPr>
            <w:r>
              <w:rPr>
                <w:color w:val="000000"/>
                <w:sz w:val="18"/>
                <w:szCs w:val="18"/>
                <w:lang w:val="en-US"/>
              </w:rPr>
              <w:t>(83)</w:t>
            </w:r>
          </w:p>
        </w:tc>
        <w:tc>
          <w:tcPr>
            <w:tcW w:w="340" w:type="pct"/>
            <w:shd w:val="clear" w:color="auto" w:fill="auto"/>
            <w:vAlign w:val="center"/>
          </w:tcPr>
          <w:p w14:paraId="48EEE8CE" w14:textId="508D2EFA" w:rsidR="001E47FA" w:rsidRPr="00CB4E07" w:rsidRDefault="001E47FA" w:rsidP="001E47FA">
            <w:pPr>
              <w:jc w:val="right"/>
              <w:rPr>
                <w:sz w:val="18"/>
                <w:szCs w:val="18"/>
              </w:rPr>
            </w:pPr>
            <w:r>
              <w:rPr>
                <w:color w:val="000000"/>
                <w:sz w:val="18"/>
                <w:szCs w:val="18"/>
                <w:lang w:val="en-US"/>
              </w:rPr>
              <w:t>43</w:t>
            </w:r>
          </w:p>
        </w:tc>
        <w:tc>
          <w:tcPr>
            <w:tcW w:w="340" w:type="pct"/>
            <w:shd w:val="clear" w:color="auto" w:fill="auto"/>
            <w:vAlign w:val="center"/>
          </w:tcPr>
          <w:p w14:paraId="106615BC" w14:textId="4275180A" w:rsidR="001E47FA" w:rsidRPr="00CB4E07" w:rsidRDefault="001E47FA" w:rsidP="001E47FA">
            <w:pPr>
              <w:jc w:val="right"/>
              <w:rPr>
                <w:sz w:val="18"/>
                <w:szCs w:val="18"/>
              </w:rPr>
            </w:pPr>
            <w:r>
              <w:rPr>
                <w:color w:val="000000"/>
                <w:sz w:val="18"/>
                <w:szCs w:val="18"/>
                <w:lang w:val="en-US"/>
              </w:rPr>
              <w:t>(17)</w:t>
            </w:r>
          </w:p>
        </w:tc>
        <w:tc>
          <w:tcPr>
            <w:tcW w:w="424" w:type="pct"/>
            <w:shd w:val="clear" w:color="auto" w:fill="auto"/>
            <w:vAlign w:val="center"/>
          </w:tcPr>
          <w:p w14:paraId="375C7A2E" w14:textId="1689DF48" w:rsidR="001E47FA" w:rsidRPr="00481829" w:rsidRDefault="001E47FA" w:rsidP="001E47FA">
            <w:pPr>
              <w:jc w:val="right"/>
              <w:rPr>
                <w:sz w:val="18"/>
                <w:szCs w:val="18"/>
              </w:rPr>
            </w:pPr>
            <w:r>
              <w:rPr>
                <w:color w:val="000000"/>
                <w:sz w:val="18"/>
                <w:szCs w:val="18"/>
                <w:lang w:val="en-US"/>
              </w:rPr>
              <w:t>0.61</w:t>
            </w:r>
          </w:p>
        </w:tc>
        <w:tc>
          <w:tcPr>
            <w:tcW w:w="679" w:type="pct"/>
            <w:shd w:val="clear" w:color="auto" w:fill="auto"/>
            <w:vAlign w:val="center"/>
          </w:tcPr>
          <w:p w14:paraId="71C808FB" w14:textId="4EB0DAE8" w:rsidR="001E47FA" w:rsidRPr="00481829" w:rsidRDefault="001E47FA" w:rsidP="008E135D">
            <w:pPr>
              <w:jc w:val="right"/>
              <w:rPr>
                <w:sz w:val="18"/>
                <w:szCs w:val="18"/>
              </w:rPr>
            </w:pPr>
            <w:r>
              <w:rPr>
                <w:color w:val="000000"/>
                <w:sz w:val="18"/>
                <w:szCs w:val="18"/>
                <w:lang w:val="en-US"/>
              </w:rPr>
              <w:t>(0.34, 1.07)</w:t>
            </w:r>
          </w:p>
        </w:tc>
        <w:tc>
          <w:tcPr>
            <w:tcW w:w="483" w:type="pct"/>
            <w:shd w:val="clear" w:color="auto" w:fill="auto"/>
          </w:tcPr>
          <w:p w14:paraId="220D6FF5" w14:textId="46F5895E" w:rsidR="001E47FA" w:rsidRPr="00CB4E07" w:rsidRDefault="001E47FA" w:rsidP="001E47FA">
            <w:pPr>
              <w:jc w:val="right"/>
              <w:rPr>
                <w:sz w:val="18"/>
                <w:szCs w:val="18"/>
              </w:rPr>
            </w:pPr>
          </w:p>
        </w:tc>
      </w:tr>
      <w:tr w:rsidR="008E135D" w14:paraId="685B9FEC" w14:textId="77777777" w:rsidTr="006218A4">
        <w:tc>
          <w:tcPr>
            <w:tcW w:w="2036" w:type="pct"/>
            <w:gridSpan w:val="3"/>
            <w:shd w:val="clear" w:color="auto" w:fill="auto"/>
          </w:tcPr>
          <w:p w14:paraId="4F21F1BF" w14:textId="37CE338D" w:rsidR="001E47FA" w:rsidRPr="00CB4E07" w:rsidRDefault="00C963DC" w:rsidP="008E135D">
            <w:pPr>
              <w:rPr>
                <w:sz w:val="18"/>
                <w:szCs w:val="18"/>
              </w:rPr>
            </w:pPr>
            <w:r>
              <w:rPr>
                <w:b/>
                <w:sz w:val="18"/>
                <w:szCs w:val="18"/>
              </w:rPr>
              <w:t>Traditional g</w:t>
            </w:r>
            <w:r w:rsidR="001E47FA" w:rsidRPr="00CD30C5">
              <w:rPr>
                <w:b/>
                <w:sz w:val="18"/>
                <w:szCs w:val="18"/>
              </w:rPr>
              <w:t>ift</w:t>
            </w:r>
            <w:r w:rsidR="008E135D">
              <w:rPr>
                <w:b/>
                <w:sz w:val="18"/>
                <w:szCs w:val="18"/>
              </w:rPr>
              <w:t xml:space="preserve"> giving commitments</w:t>
            </w:r>
          </w:p>
        </w:tc>
        <w:tc>
          <w:tcPr>
            <w:tcW w:w="338" w:type="pct"/>
            <w:shd w:val="clear" w:color="auto" w:fill="auto"/>
          </w:tcPr>
          <w:p w14:paraId="6443FE6E" w14:textId="77777777" w:rsidR="001E47FA" w:rsidRPr="001F53B9" w:rsidRDefault="001E47FA" w:rsidP="001E47FA">
            <w:pPr>
              <w:jc w:val="right"/>
              <w:rPr>
                <w:sz w:val="18"/>
                <w:szCs w:val="18"/>
                <w:lang w:val="en-US"/>
              </w:rPr>
            </w:pPr>
          </w:p>
        </w:tc>
        <w:tc>
          <w:tcPr>
            <w:tcW w:w="362" w:type="pct"/>
            <w:shd w:val="clear" w:color="auto" w:fill="auto"/>
            <w:vAlign w:val="center"/>
          </w:tcPr>
          <w:p w14:paraId="1F84BE32" w14:textId="77777777" w:rsidR="001E47FA" w:rsidRPr="001F53B9" w:rsidRDefault="001E47FA" w:rsidP="001E47FA">
            <w:pPr>
              <w:jc w:val="right"/>
              <w:rPr>
                <w:sz w:val="18"/>
                <w:szCs w:val="18"/>
                <w:lang w:val="en-US"/>
              </w:rPr>
            </w:pPr>
          </w:p>
        </w:tc>
        <w:tc>
          <w:tcPr>
            <w:tcW w:w="340" w:type="pct"/>
            <w:shd w:val="clear" w:color="auto" w:fill="auto"/>
            <w:vAlign w:val="center"/>
          </w:tcPr>
          <w:p w14:paraId="42813DC9" w14:textId="77777777" w:rsidR="001E47FA" w:rsidRPr="001F53B9" w:rsidRDefault="001E47FA" w:rsidP="001E47FA">
            <w:pPr>
              <w:jc w:val="right"/>
              <w:rPr>
                <w:sz w:val="18"/>
                <w:szCs w:val="18"/>
                <w:lang w:val="en-US"/>
              </w:rPr>
            </w:pPr>
          </w:p>
        </w:tc>
        <w:tc>
          <w:tcPr>
            <w:tcW w:w="340" w:type="pct"/>
            <w:shd w:val="clear" w:color="auto" w:fill="auto"/>
            <w:vAlign w:val="center"/>
          </w:tcPr>
          <w:p w14:paraId="732C15A4" w14:textId="77777777" w:rsidR="001E47FA" w:rsidRPr="001F53B9" w:rsidRDefault="001E47FA" w:rsidP="001E47FA">
            <w:pPr>
              <w:jc w:val="right"/>
              <w:rPr>
                <w:sz w:val="18"/>
                <w:szCs w:val="18"/>
                <w:lang w:val="en-US"/>
              </w:rPr>
            </w:pPr>
          </w:p>
        </w:tc>
        <w:tc>
          <w:tcPr>
            <w:tcW w:w="424" w:type="pct"/>
            <w:shd w:val="clear" w:color="auto" w:fill="auto"/>
            <w:vAlign w:val="center"/>
          </w:tcPr>
          <w:p w14:paraId="7D473BAC" w14:textId="77777777" w:rsidR="001E47FA" w:rsidRPr="00481829" w:rsidRDefault="001E47FA" w:rsidP="001E47FA">
            <w:pPr>
              <w:jc w:val="right"/>
              <w:rPr>
                <w:sz w:val="18"/>
                <w:szCs w:val="18"/>
                <w:lang w:val="en-US"/>
              </w:rPr>
            </w:pPr>
          </w:p>
        </w:tc>
        <w:tc>
          <w:tcPr>
            <w:tcW w:w="679" w:type="pct"/>
            <w:shd w:val="clear" w:color="auto" w:fill="auto"/>
            <w:vAlign w:val="center"/>
          </w:tcPr>
          <w:p w14:paraId="30C92282" w14:textId="77777777" w:rsidR="001E47FA" w:rsidRPr="00481829" w:rsidRDefault="001E47FA" w:rsidP="008E135D">
            <w:pPr>
              <w:jc w:val="right"/>
              <w:rPr>
                <w:sz w:val="18"/>
                <w:szCs w:val="18"/>
                <w:lang w:val="en-US"/>
              </w:rPr>
            </w:pPr>
          </w:p>
        </w:tc>
        <w:tc>
          <w:tcPr>
            <w:tcW w:w="483" w:type="pct"/>
            <w:shd w:val="clear" w:color="auto" w:fill="auto"/>
            <w:vAlign w:val="center"/>
          </w:tcPr>
          <w:p w14:paraId="2F3D93CB" w14:textId="5BF77D14" w:rsidR="001E47FA" w:rsidRPr="00CB4E07" w:rsidRDefault="00B073DC" w:rsidP="001E47FA">
            <w:pPr>
              <w:jc w:val="right"/>
              <w:rPr>
                <w:sz w:val="18"/>
                <w:szCs w:val="18"/>
              </w:rPr>
            </w:pPr>
            <w:r>
              <w:rPr>
                <w:sz w:val="18"/>
                <w:szCs w:val="18"/>
              </w:rPr>
              <w:t>0.09</w:t>
            </w:r>
          </w:p>
        </w:tc>
      </w:tr>
      <w:tr w:rsidR="008E135D" w14:paraId="013F7424" w14:textId="77777777" w:rsidTr="006218A4">
        <w:tc>
          <w:tcPr>
            <w:tcW w:w="152" w:type="pct"/>
            <w:gridSpan w:val="2"/>
            <w:shd w:val="clear" w:color="auto" w:fill="auto"/>
          </w:tcPr>
          <w:p w14:paraId="1E12FE06" w14:textId="77777777" w:rsidR="001E47FA" w:rsidRPr="00CB4E07" w:rsidRDefault="001E47FA" w:rsidP="001E47FA">
            <w:pPr>
              <w:rPr>
                <w:sz w:val="18"/>
                <w:szCs w:val="18"/>
              </w:rPr>
            </w:pPr>
          </w:p>
        </w:tc>
        <w:tc>
          <w:tcPr>
            <w:tcW w:w="1883" w:type="pct"/>
            <w:shd w:val="clear" w:color="auto" w:fill="auto"/>
          </w:tcPr>
          <w:p w14:paraId="59A7E520" w14:textId="77777777" w:rsidR="001E47FA" w:rsidRPr="00CB4E07" w:rsidRDefault="001E47FA" w:rsidP="001E47FA">
            <w:pPr>
              <w:rPr>
                <w:sz w:val="18"/>
                <w:szCs w:val="18"/>
              </w:rPr>
            </w:pPr>
            <w:r w:rsidRPr="00CB4E07">
              <w:rPr>
                <w:sz w:val="18"/>
                <w:szCs w:val="18"/>
              </w:rPr>
              <w:t>No</w:t>
            </w:r>
          </w:p>
        </w:tc>
        <w:tc>
          <w:tcPr>
            <w:tcW w:w="338" w:type="pct"/>
            <w:shd w:val="clear" w:color="auto" w:fill="auto"/>
            <w:vAlign w:val="center"/>
          </w:tcPr>
          <w:p w14:paraId="190DD844" w14:textId="04962889" w:rsidR="001E47FA" w:rsidRPr="001F53B9" w:rsidRDefault="001E47FA" w:rsidP="001E47FA">
            <w:pPr>
              <w:jc w:val="right"/>
              <w:rPr>
                <w:sz w:val="18"/>
                <w:szCs w:val="18"/>
              </w:rPr>
            </w:pPr>
            <w:r>
              <w:rPr>
                <w:color w:val="000000"/>
                <w:sz w:val="18"/>
                <w:szCs w:val="18"/>
                <w:lang w:val="en-US"/>
              </w:rPr>
              <w:t>106</w:t>
            </w:r>
          </w:p>
        </w:tc>
        <w:tc>
          <w:tcPr>
            <w:tcW w:w="362" w:type="pct"/>
            <w:shd w:val="clear" w:color="auto" w:fill="auto"/>
            <w:vAlign w:val="center"/>
          </w:tcPr>
          <w:p w14:paraId="432E61CC" w14:textId="31528554" w:rsidR="001E47FA" w:rsidRPr="001F53B9" w:rsidRDefault="001E47FA" w:rsidP="001E47FA">
            <w:pPr>
              <w:jc w:val="right"/>
              <w:rPr>
                <w:sz w:val="18"/>
                <w:szCs w:val="18"/>
              </w:rPr>
            </w:pPr>
            <w:r>
              <w:rPr>
                <w:color w:val="000000"/>
                <w:sz w:val="18"/>
                <w:szCs w:val="18"/>
                <w:lang w:val="en-US"/>
              </w:rPr>
              <w:t>(84)</w:t>
            </w:r>
          </w:p>
        </w:tc>
        <w:tc>
          <w:tcPr>
            <w:tcW w:w="340" w:type="pct"/>
            <w:shd w:val="clear" w:color="auto" w:fill="auto"/>
            <w:vAlign w:val="center"/>
          </w:tcPr>
          <w:p w14:paraId="656AB8AE" w14:textId="1997C162" w:rsidR="001E47FA" w:rsidRPr="001F53B9" w:rsidRDefault="001E47FA" w:rsidP="001E47FA">
            <w:pPr>
              <w:jc w:val="right"/>
              <w:rPr>
                <w:sz w:val="18"/>
                <w:szCs w:val="18"/>
              </w:rPr>
            </w:pPr>
            <w:r>
              <w:rPr>
                <w:color w:val="000000"/>
                <w:sz w:val="18"/>
                <w:szCs w:val="18"/>
                <w:lang w:val="en-US"/>
              </w:rPr>
              <w:t>20</w:t>
            </w:r>
          </w:p>
        </w:tc>
        <w:tc>
          <w:tcPr>
            <w:tcW w:w="340" w:type="pct"/>
            <w:shd w:val="clear" w:color="auto" w:fill="auto"/>
            <w:vAlign w:val="center"/>
          </w:tcPr>
          <w:p w14:paraId="4A3BE8CA" w14:textId="254431D8" w:rsidR="001E47FA" w:rsidRPr="001F53B9" w:rsidRDefault="001E47FA" w:rsidP="001E47FA">
            <w:pPr>
              <w:jc w:val="right"/>
              <w:rPr>
                <w:sz w:val="18"/>
                <w:szCs w:val="18"/>
              </w:rPr>
            </w:pPr>
            <w:r>
              <w:rPr>
                <w:color w:val="000000"/>
                <w:sz w:val="18"/>
                <w:szCs w:val="18"/>
                <w:lang w:val="en-US"/>
              </w:rPr>
              <w:t>(16)</w:t>
            </w:r>
          </w:p>
        </w:tc>
        <w:tc>
          <w:tcPr>
            <w:tcW w:w="424" w:type="pct"/>
            <w:shd w:val="clear" w:color="auto" w:fill="auto"/>
            <w:vAlign w:val="center"/>
          </w:tcPr>
          <w:p w14:paraId="775E77B4" w14:textId="0860BA9E"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7E232AEC" w14:textId="77777777" w:rsidR="001E47FA" w:rsidRPr="00481829" w:rsidRDefault="001E47FA" w:rsidP="008E135D">
            <w:pPr>
              <w:jc w:val="right"/>
              <w:rPr>
                <w:sz w:val="18"/>
                <w:szCs w:val="18"/>
              </w:rPr>
            </w:pPr>
          </w:p>
        </w:tc>
        <w:tc>
          <w:tcPr>
            <w:tcW w:w="483" w:type="pct"/>
            <w:shd w:val="clear" w:color="auto" w:fill="FFFFFF" w:themeFill="background1"/>
          </w:tcPr>
          <w:p w14:paraId="2632ADBA" w14:textId="77777777" w:rsidR="001E47FA" w:rsidRPr="00CB4E07" w:rsidRDefault="001E47FA" w:rsidP="001E47FA">
            <w:pPr>
              <w:jc w:val="right"/>
              <w:rPr>
                <w:sz w:val="18"/>
                <w:szCs w:val="18"/>
              </w:rPr>
            </w:pPr>
          </w:p>
        </w:tc>
      </w:tr>
      <w:tr w:rsidR="008E135D" w14:paraId="53CC2894" w14:textId="77777777" w:rsidTr="006218A4">
        <w:tc>
          <w:tcPr>
            <w:tcW w:w="152" w:type="pct"/>
            <w:gridSpan w:val="2"/>
            <w:shd w:val="clear" w:color="auto" w:fill="auto"/>
          </w:tcPr>
          <w:p w14:paraId="7A574C10" w14:textId="77777777" w:rsidR="001E47FA" w:rsidRPr="00CB4E07" w:rsidRDefault="001E47FA" w:rsidP="001E47FA">
            <w:pPr>
              <w:rPr>
                <w:sz w:val="18"/>
                <w:szCs w:val="18"/>
              </w:rPr>
            </w:pPr>
          </w:p>
        </w:tc>
        <w:tc>
          <w:tcPr>
            <w:tcW w:w="1883" w:type="pct"/>
            <w:shd w:val="clear" w:color="auto" w:fill="auto"/>
          </w:tcPr>
          <w:p w14:paraId="020DEA7E" w14:textId="77777777" w:rsidR="001E47FA" w:rsidRPr="00CB4E07" w:rsidRDefault="001E47FA" w:rsidP="001E47FA">
            <w:pPr>
              <w:rPr>
                <w:sz w:val="18"/>
                <w:szCs w:val="18"/>
              </w:rPr>
            </w:pPr>
            <w:r w:rsidRPr="00CB4E07">
              <w:rPr>
                <w:sz w:val="18"/>
                <w:szCs w:val="18"/>
              </w:rPr>
              <w:t>Yes</w:t>
            </w:r>
          </w:p>
        </w:tc>
        <w:tc>
          <w:tcPr>
            <w:tcW w:w="338" w:type="pct"/>
            <w:shd w:val="clear" w:color="auto" w:fill="auto"/>
            <w:vAlign w:val="center"/>
          </w:tcPr>
          <w:p w14:paraId="6AE99958" w14:textId="1833B361" w:rsidR="001E47FA" w:rsidRPr="001F53B9" w:rsidRDefault="001E47FA" w:rsidP="001E47FA">
            <w:pPr>
              <w:jc w:val="right"/>
              <w:rPr>
                <w:sz w:val="18"/>
                <w:szCs w:val="18"/>
              </w:rPr>
            </w:pPr>
            <w:r>
              <w:rPr>
                <w:color w:val="000000"/>
                <w:sz w:val="18"/>
                <w:szCs w:val="18"/>
                <w:lang w:val="en-US"/>
              </w:rPr>
              <w:t>271</w:t>
            </w:r>
          </w:p>
        </w:tc>
        <w:tc>
          <w:tcPr>
            <w:tcW w:w="362" w:type="pct"/>
            <w:shd w:val="clear" w:color="auto" w:fill="auto"/>
            <w:vAlign w:val="center"/>
          </w:tcPr>
          <w:p w14:paraId="1EACC04E" w14:textId="3C03637E" w:rsidR="001E47FA" w:rsidRPr="001F53B9" w:rsidRDefault="001E47FA" w:rsidP="001E47FA">
            <w:pPr>
              <w:jc w:val="right"/>
              <w:rPr>
                <w:sz w:val="18"/>
                <w:szCs w:val="18"/>
              </w:rPr>
            </w:pPr>
            <w:r>
              <w:rPr>
                <w:color w:val="000000"/>
                <w:sz w:val="18"/>
                <w:szCs w:val="18"/>
                <w:lang w:val="en-US"/>
              </w:rPr>
              <w:t>(77)</w:t>
            </w:r>
          </w:p>
        </w:tc>
        <w:tc>
          <w:tcPr>
            <w:tcW w:w="340" w:type="pct"/>
            <w:shd w:val="clear" w:color="auto" w:fill="auto"/>
            <w:vAlign w:val="center"/>
          </w:tcPr>
          <w:p w14:paraId="645A3A23" w14:textId="25ABD40A" w:rsidR="001E47FA" w:rsidRPr="001F53B9" w:rsidRDefault="001E47FA" w:rsidP="001E47FA">
            <w:pPr>
              <w:jc w:val="right"/>
              <w:rPr>
                <w:sz w:val="18"/>
                <w:szCs w:val="18"/>
              </w:rPr>
            </w:pPr>
            <w:r>
              <w:rPr>
                <w:color w:val="000000"/>
                <w:sz w:val="18"/>
                <w:szCs w:val="18"/>
                <w:lang w:val="en-US"/>
              </w:rPr>
              <w:t>80</w:t>
            </w:r>
          </w:p>
        </w:tc>
        <w:tc>
          <w:tcPr>
            <w:tcW w:w="340" w:type="pct"/>
            <w:shd w:val="clear" w:color="auto" w:fill="auto"/>
            <w:vAlign w:val="center"/>
          </w:tcPr>
          <w:p w14:paraId="74754DB1" w14:textId="286C657F" w:rsidR="001E47FA" w:rsidRPr="001F53B9" w:rsidRDefault="001E47FA" w:rsidP="001E47FA">
            <w:pPr>
              <w:jc w:val="right"/>
              <w:rPr>
                <w:sz w:val="18"/>
                <w:szCs w:val="18"/>
              </w:rPr>
            </w:pPr>
            <w:r>
              <w:rPr>
                <w:color w:val="000000"/>
                <w:sz w:val="18"/>
                <w:szCs w:val="18"/>
                <w:lang w:val="en-US"/>
              </w:rPr>
              <w:t>(23)</w:t>
            </w:r>
          </w:p>
        </w:tc>
        <w:tc>
          <w:tcPr>
            <w:tcW w:w="424" w:type="pct"/>
            <w:shd w:val="clear" w:color="auto" w:fill="auto"/>
            <w:vAlign w:val="center"/>
          </w:tcPr>
          <w:p w14:paraId="53327E9A" w14:textId="4F7796E3" w:rsidR="001E47FA" w:rsidRPr="00481829" w:rsidRDefault="001E47FA" w:rsidP="001E47FA">
            <w:pPr>
              <w:jc w:val="right"/>
              <w:rPr>
                <w:sz w:val="18"/>
                <w:szCs w:val="18"/>
              </w:rPr>
            </w:pPr>
            <w:r>
              <w:rPr>
                <w:color w:val="000000"/>
                <w:sz w:val="18"/>
                <w:szCs w:val="18"/>
                <w:lang w:val="en-US"/>
              </w:rPr>
              <w:t>1.56</w:t>
            </w:r>
          </w:p>
        </w:tc>
        <w:tc>
          <w:tcPr>
            <w:tcW w:w="679" w:type="pct"/>
            <w:shd w:val="clear" w:color="auto" w:fill="auto"/>
            <w:vAlign w:val="center"/>
          </w:tcPr>
          <w:p w14:paraId="532FCB29" w14:textId="0C64C398" w:rsidR="001E47FA" w:rsidRPr="00481829" w:rsidRDefault="001E47FA" w:rsidP="008E135D">
            <w:pPr>
              <w:jc w:val="right"/>
              <w:rPr>
                <w:sz w:val="18"/>
                <w:szCs w:val="18"/>
              </w:rPr>
            </w:pPr>
            <w:r>
              <w:rPr>
                <w:color w:val="000000"/>
                <w:sz w:val="18"/>
                <w:szCs w:val="18"/>
                <w:lang w:val="en-US"/>
              </w:rPr>
              <w:t>(0.91, 2.68)</w:t>
            </w:r>
          </w:p>
        </w:tc>
        <w:tc>
          <w:tcPr>
            <w:tcW w:w="483" w:type="pct"/>
            <w:shd w:val="clear" w:color="auto" w:fill="FFFFFF" w:themeFill="background1"/>
          </w:tcPr>
          <w:p w14:paraId="6B91CF57" w14:textId="079369E8" w:rsidR="001E47FA" w:rsidRPr="00CB4E07" w:rsidRDefault="001E47FA" w:rsidP="001E47FA">
            <w:pPr>
              <w:jc w:val="right"/>
              <w:rPr>
                <w:sz w:val="18"/>
                <w:szCs w:val="18"/>
              </w:rPr>
            </w:pPr>
          </w:p>
        </w:tc>
      </w:tr>
      <w:tr w:rsidR="008E135D" w14:paraId="72A32B2F" w14:textId="77777777" w:rsidTr="006218A4">
        <w:tc>
          <w:tcPr>
            <w:tcW w:w="2036" w:type="pct"/>
            <w:gridSpan w:val="3"/>
            <w:shd w:val="clear" w:color="auto" w:fill="auto"/>
          </w:tcPr>
          <w:p w14:paraId="5A3D85DD" w14:textId="52BC7FE9" w:rsidR="001E47FA" w:rsidRPr="00CB4E07" w:rsidRDefault="001E47FA" w:rsidP="001E47FA">
            <w:pPr>
              <w:rPr>
                <w:sz w:val="18"/>
                <w:szCs w:val="18"/>
              </w:rPr>
            </w:pPr>
            <w:r w:rsidRPr="009B728C">
              <w:rPr>
                <w:b/>
                <w:snapToGrid w:val="0"/>
                <w:sz w:val="18"/>
                <w:szCs w:val="18"/>
              </w:rPr>
              <w:t>Cultura</w:t>
            </w:r>
            <w:r w:rsidR="00C963DC">
              <w:rPr>
                <w:b/>
                <w:snapToGrid w:val="0"/>
                <w:sz w:val="18"/>
                <w:szCs w:val="18"/>
              </w:rPr>
              <w:t>l o</w:t>
            </w:r>
            <w:r w:rsidRPr="009B728C">
              <w:rPr>
                <w:b/>
                <w:snapToGrid w:val="0"/>
                <w:sz w:val="18"/>
                <w:szCs w:val="18"/>
              </w:rPr>
              <w:t>rientation</w:t>
            </w:r>
          </w:p>
        </w:tc>
        <w:tc>
          <w:tcPr>
            <w:tcW w:w="338" w:type="pct"/>
            <w:shd w:val="clear" w:color="auto" w:fill="auto"/>
          </w:tcPr>
          <w:p w14:paraId="05454FCC" w14:textId="77777777" w:rsidR="001E47FA" w:rsidRPr="001F53B9" w:rsidRDefault="001E47FA" w:rsidP="001E47FA">
            <w:pPr>
              <w:jc w:val="right"/>
              <w:rPr>
                <w:sz w:val="18"/>
                <w:szCs w:val="18"/>
                <w:lang w:val="en-US"/>
              </w:rPr>
            </w:pPr>
          </w:p>
        </w:tc>
        <w:tc>
          <w:tcPr>
            <w:tcW w:w="362" w:type="pct"/>
            <w:shd w:val="clear" w:color="auto" w:fill="auto"/>
            <w:vAlign w:val="center"/>
          </w:tcPr>
          <w:p w14:paraId="4F12F6C9" w14:textId="77777777" w:rsidR="001E47FA" w:rsidRPr="001F53B9" w:rsidRDefault="001E47FA" w:rsidP="001E47FA">
            <w:pPr>
              <w:jc w:val="right"/>
              <w:rPr>
                <w:sz w:val="18"/>
                <w:szCs w:val="18"/>
                <w:lang w:val="en-US"/>
              </w:rPr>
            </w:pPr>
          </w:p>
        </w:tc>
        <w:tc>
          <w:tcPr>
            <w:tcW w:w="340" w:type="pct"/>
            <w:shd w:val="clear" w:color="auto" w:fill="auto"/>
            <w:vAlign w:val="center"/>
          </w:tcPr>
          <w:p w14:paraId="25926745" w14:textId="77777777" w:rsidR="001E47FA" w:rsidRPr="001F53B9" w:rsidRDefault="001E47FA" w:rsidP="001E47FA">
            <w:pPr>
              <w:jc w:val="right"/>
              <w:rPr>
                <w:sz w:val="18"/>
                <w:szCs w:val="18"/>
                <w:lang w:val="en-US"/>
              </w:rPr>
            </w:pPr>
          </w:p>
        </w:tc>
        <w:tc>
          <w:tcPr>
            <w:tcW w:w="340" w:type="pct"/>
            <w:shd w:val="clear" w:color="auto" w:fill="auto"/>
            <w:vAlign w:val="center"/>
          </w:tcPr>
          <w:p w14:paraId="7C908B45" w14:textId="77777777" w:rsidR="001E47FA" w:rsidRPr="001F53B9" w:rsidRDefault="001E47FA" w:rsidP="001E47FA">
            <w:pPr>
              <w:jc w:val="right"/>
              <w:rPr>
                <w:sz w:val="18"/>
                <w:szCs w:val="18"/>
                <w:lang w:val="en-US"/>
              </w:rPr>
            </w:pPr>
          </w:p>
        </w:tc>
        <w:tc>
          <w:tcPr>
            <w:tcW w:w="424" w:type="pct"/>
            <w:shd w:val="clear" w:color="auto" w:fill="auto"/>
            <w:vAlign w:val="center"/>
          </w:tcPr>
          <w:p w14:paraId="503BC1AA" w14:textId="77777777" w:rsidR="001E47FA" w:rsidRPr="00481829" w:rsidRDefault="001E47FA" w:rsidP="001E47FA">
            <w:pPr>
              <w:jc w:val="right"/>
              <w:rPr>
                <w:sz w:val="18"/>
                <w:szCs w:val="18"/>
                <w:lang w:val="en-US"/>
              </w:rPr>
            </w:pPr>
          </w:p>
        </w:tc>
        <w:tc>
          <w:tcPr>
            <w:tcW w:w="679" w:type="pct"/>
            <w:shd w:val="clear" w:color="auto" w:fill="auto"/>
            <w:vAlign w:val="center"/>
          </w:tcPr>
          <w:p w14:paraId="1F816A4E" w14:textId="77777777" w:rsidR="001E47FA" w:rsidRPr="00481829" w:rsidRDefault="001E47FA" w:rsidP="008E135D">
            <w:pPr>
              <w:jc w:val="right"/>
              <w:rPr>
                <w:sz w:val="18"/>
                <w:szCs w:val="18"/>
                <w:lang w:val="en-US"/>
              </w:rPr>
            </w:pPr>
          </w:p>
        </w:tc>
        <w:tc>
          <w:tcPr>
            <w:tcW w:w="483" w:type="pct"/>
            <w:shd w:val="clear" w:color="auto" w:fill="D9D9D9" w:themeFill="background1" w:themeFillShade="D9"/>
            <w:vAlign w:val="center"/>
          </w:tcPr>
          <w:p w14:paraId="42D7FA1E" w14:textId="1E1B9CF1" w:rsidR="001E47FA" w:rsidRPr="00CB4E07" w:rsidRDefault="009A08EE" w:rsidP="001E47FA">
            <w:pPr>
              <w:jc w:val="right"/>
              <w:rPr>
                <w:sz w:val="18"/>
                <w:szCs w:val="18"/>
              </w:rPr>
            </w:pPr>
            <w:r>
              <w:rPr>
                <w:sz w:val="18"/>
                <w:szCs w:val="18"/>
              </w:rPr>
              <w:t>0.003</w:t>
            </w:r>
          </w:p>
        </w:tc>
      </w:tr>
      <w:tr w:rsidR="008E135D" w14:paraId="003FBB6A" w14:textId="77777777" w:rsidTr="008E135D">
        <w:tc>
          <w:tcPr>
            <w:tcW w:w="152" w:type="pct"/>
            <w:gridSpan w:val="2"/>
            <w:shd w:val="clear" w:color="auto" w:fill="auto"/>
          </w:tcPr>
          <w:p w14:paraId="78BCA58E" w14:textId="77777777" w:rsidR="001E47FA" w:rsidRPr="00CB4E07" w:rsidRDefault="001E47FA" w:rsidP="001E47FA">
            <w:pPr>
              <w:rPr>
                <w:sz w:val="18"/>
                <w:szCs w:val="18"/>
              </w:rPr>
            </w:pPr>
          </w:p>
        </w:tc>
        <w:tc>
          <w:tcPr>
            <w:tcW w:w="1883" w:type="pct"/>
            <w:shd w:val="clear" w:color="auto" w:fill="auto"/>
          </w:tcPr>
          <w:p w14:paraId="78281F9C" w14:textId="78C85ADD" w:rsidR="001E47FA" w:rsidRPr="00CB4E07" w:rsidRDefault="001E47FA" w:rsidP="00796E72">
            <w:pPr>
              <w:jc w:val="left"/>
              <w:rPr>
                <w:sz w:val="18"/>
                <w:szCs w:val="18"/>
              </w:rPr>
            </w:pPr>
            <w:r w:rsidRPr="009B728C">
              <w:rPr>
                <w:rFonts w:eastAsia="SimSun"/>
                <w:color w:val="000000"/>
                <w:sz w:val="18"/>
                <w:szCs w:val="18"/>
                <w:lang w:val="en-AU" w:eastAsia="zh-CN"/>
              </w:rPr>
              <w:t>High NZ, Low Pacific</w:t>
            </w:r>
            <w:r>
              <w:rPr>
                <w:rFonts w:eastAsia="SimSun"/>
                <w:color w:val="000000"/>
                <w:sz w:val="18"/>
                <w:szCs w:val="18"/>
                <w:lang w:val="en-AU" w:eastAsia="zh-CN"/>
              </w:rPr>
              <w:t xml:space="preserve"> </w:t>
            </w:r>
          </w:p>
        </w:tc>
        <w:tc>
          <w:tcPr>
            <w:tcW w:w="338" w:type="pct"/>
            <w:shd w:val="clear" w:color="auto" w:fill="auto"/>
            <w:vAlign w:val="center"/>
          </w:tcPr>
          <w:p w14:paraId="36519A96" w14:textId="43BAFD68" w:rsidR="001E47FA" w:rsidRPr="001F53B9" w:rsidRDefault="001E47FA" w:rsidP="001E47FA">
            <w:pPr>
              <w:jc w:val="right"/>
              <w:rPr>
                <w:sz w:val="18"/>
                <w:szCs w:val="18"/>
              </w:rPr>
            </w:pPr>
            <w:r>
              <w:rPr>
                <w:color w:val="000000"/>
                <w:sz w:val="18"/>
                <w:szCs w:val="18"/>
                <w:lang w:val="en-US"/>
              </w:rPr>
              <w:t>174</w:t>
            </w:r>
          </w:p>
        </w:tc>
        <w:tc>
          <w:tcPr>
            <w:tcW w:w="362" w:type="pct"/>
            <w:shd w:val="clear" w:color="auto" w:fill="auto"/>
            <w:vAlign w:val="center"/>
          </w:tcPr>
          <w:p w14:paraId="73A42A28" w14:textId="2D3B9E87" w:rsidR="001E47FA" w:rsidRPr="001F53B9" w:rsidRDefault="001E47FA" w:rsidP="001E47FA">
            <w:pPr>
              <w:jc w:val="right"/>
              <w:rPr>
                <w:sz w:val="18"/>
                <w:szCs w:val="18"/>
              </w:rPr>
            </w:pPr>
            <w:r>
              <w:rPr>
                <w:color w:val="000000"/>
                <w:sz w:val="18"/>
                <w:szCs w:val="18"/>
                <w:lang w:val="en-US"/>
              </w:rPr>
              <w:t>(84)</w:t>
            </w:r>
          </w:p>
        </w:tc>
        <w:tc>
          <w:tcPr>
            <w:tcW w:w="340" w:type="pct"/>
            <w:shd w:val="clear" w:color="auto" w:fill="auto"/>
            <w:vAlign w:val="center"/>
          </w:tcPr>
          <w:p w14:paraId="7BF22D2D" w14:textId="44B1EF0A" w:rsidR="001E47FA" w:rsidRPr="001F53B9" w:rsidRDefault="001E47FA" w:rsidP="001E47FA">
            <w:pPr>
              <w:jc w:val="right"/>
              <w:rPr>
                <w:sz w:val="18"/>
                <w:szCs w:val="18"/>
              </w:rPr>
            </w:pPr>
            <w:r>
              <w:rPr>
                <w:color w:val="000000"/>
                <w:sz w:val="18"/>
                <w:szCs w:val="18"/>
                <w:lang w:val="en-US"/>
              </w:rPr>
              <w:t>34</w:t>
            </w:r>
          </w:p>
        </w:tc>
        <w:tc>
          <w:tcPr>
            <w:tcW w:w="340" w:type="pct"/>
            <w:shd w:val="clear" w:color="auto" w:fill="auto"/>
            <w:vAlign w:val="center"/>
          </w:tcPr>
          <w:p w14:paraId="14BBFFE0" w14:textId="2C518B0C" w:rsidR="001E47FA" w:rsidRPr="001F53B9" w:rsidRDefault="001E47FA" w:rsidP="001E47FA">
            <w:pPr>
              <w:jc w:val="right"/>
              <w:rPr>
                <w:sz w:val="18"/>
                <w:szCs w:val="18"/>
              </w:rPr>
            </w:pPr>
            <w:r>
              <w:rPr>
                <w:color w:val="000000"/>
                <w:sz w:val="18"/>
                <w:szCs w:val="18"/>
                <w:lang w:val="en-US"/>
              </w:rPr>
              <w:t>(16)</w:t>
            </w:r>
          </w:p>
        </w:tc>
        <w:tc>
          <w:tcPr>
            <w:tcW w:w="424" w:type="pct"/>
            <w:shd w:val="clear" w:color="auto" w:fill="auto"/>
            <w:vAlign w:val="center"/>
          </w:tcPr>
          <w:p w14:paraId="0B53F6D7" w14:textId="01E3E76A"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2F314E01" w14:textId="77777777" w:rsidR="001E47FA" w:rsidRPr="00481829" w:rsidRDefault="001E47FA" w:rsidP="008E135D">
            <w:pPr>
              <w:jc w:val="right"/>
              <w:rPr>
                <w:sz w:val="18"/>
                <w:szCs w:val="18"/>
              </w:rPr>
            </w:pPr>
          </w:p>
        </w:tc>
        <w:tc>
          <w:tcPr>
            <w:tcW w:w="483" w:type="pct"/>
            <w:shd w:val="clear" w:color="auto" w:fill="FFFFFF" w:themeFill="background1"/>
          </w:tcPr>
          <w:p w14:paraId="118A432C" w14:textId="77777777" w:rsidR="001E47FA" w:rsidRPr="00CB4E07" w:rsidRDefault="001E47FA" w:rsidP="001E47FA">
            <w:pPr>
              <w:jc w:val="right"/>
              <w:rPr>
                <w:sz w:val="18"/>
                <w:szCs w:val="18"/>
              </w:rPr>
            </w:pPr>
          </w:p>
        </w:tc>
      </w:tr>
      <w:tr w:rsidR="008E135D" w14:paraId="72A427AB" w14:textId="77777777" w:rsidTr="008E135D">
        <w:tc>
          <w:tcPr>
            <w:tcW w:w="152" w:type="pct"/>
            <w:gridSpan w:val="2"/>
            <w:shd w:val="clear" w:color="auto" w:fill="auto"/>
          </w:tcPr>
          <w:p w14:paraId="28058F7A" w14:textId="77777777" w:rsidR="001E47FA" w:rsidRPr="00CB4E07" w:rsidRDefault="001E47FA" w:rsidP="001E47FA">
            <w:pPr>
              <w:rPr>
                <w:sz w:val="18"/>
                <w:szCs w:val="18"/>
              </w:rPr>
            </w:pPr>
          </w:p>
        </w:tc>
        <w:tc>
          <w:tcPr>
            <w:tcW w:w="1883" w:type="pct"/>
            <w:shd w:val="clear" w:color="auto" w:fill="auto"/>
          </w:tcPr>
          <w:p w14:paraId="785DF71D" w14:textId="3952CD1E" w:rsidR="001E47FA" w:rsidRPr="00CB4E07" w:rsidRDefault="001E47FA" w:rsidP="00796E72">
            <w:pPr>
              <w:jc w:val="left"/>
              <w:rPr>
                <w:sz w:val="18"/>
                <w:szCs w:val="18"/>
              </w:rPr>
            </w:pPr>
            <w:r w:rsidRPr="009B728C">
              <w:rPr>
                <w:rFonts w:eastAsia="SimSun"/>
                <w:color w:val="000000"/>
                <w:sz w:val="18"/>
                <w:szCs w:val="18"/>
                <w:lang w:val="en-AU" w:eastAsia="zh-CN"/>
              </w:rPr>
              <w:t>Low NZ, High Pacific</w:t>
            </w:r>
            <w:r>
              <w:rPr>
                <w:rFonts w:eastAsia="SimSun"/>
                <w:color w:val="000000"/>
                <w:sz w:val="18"/>
                <w:szCs w:val="18"/>
                <w:lang w:val="en-AU" w:eastAsia="zh-CN"/>
              </w:rPr>
              <w:t xml:space="preserve"> </w:t>
            </w:r>
          </w:p>
        </w:tc>
        <w:tc>
          <w:tcPr>
            <w:tcW w:w="338" w:type="pct"/>
            <w:shd w:val="clear" w:color="auto" w:fill="auto"/>
            <w:vAlign w:val="center"/>
          </w:tcPr>
          <w:p w14:paraId="47DDF9D0" w14:textId="01113545" w:rsidR="001E47FA" w:rsidRPr="001F53B9" w:rsidRDefault="001E47FA" w:rsidP="001E47FA">
            <w:pPr>
              <w:jc w:val="right"/>
              <w:rPr>
                <w:sz w:val="18"/>
                <w:szCs w:val="18"/>
              </w:rPr>
            </w:pPr>
            <w:r>
              <w:rPr>
                <w:color w:val="000000"/>
                <w:sz w:val="18"/>
                <w:szCs w:val="18"/>
                <w:lang w:val="en-US"/>
              </w:rPr>
              <w:t>81</w:t>
            </w:r>
          </w:p>
        </w:tc>
        <w:tc>
          <w:tcPr>
            <w:tcW w:w="362" w:type="pct"/>
            <w:shd w:val="clear" w:color="auto" w:fill="auto"/>
            <w:vAlign w:val="center"/>
          </w:tcPr>
          <w:p w14:paraId="29C57828" w14:textId="719A7C72" w:rsidR="001E47FA" w:rsidRPr="001F53B9" w:rsidRDefault="001E47FA" w:rsidP="001E47FA">
            <w:pPr>
              <w:jc w:val="right"/>
              <w:rPr>
                <w:sz w:val="18"/>
                <w:szCs w:val="18"/>
              </w:rPr>
            </w:pPr>
            <w:r>
              <w:rPr>
                <w:color w:val="000000"/>
                <w:sz w:val="18"/>
                <w:szCs w:val="18"/>
                <w:lang w:val="en-US"/>
              </w:rPr>
              <w:t>(70)</w:t>
            </w:r>
          </w:p>
        </w:tc>
        <w:tc>
          <w:tcPr>
            <w:tcW w:w="340" w:type="pct"/>
            <w:shd w:val="clear" w:color="auto" w:fill="auto"/>
            <w:vAlign w:val="center"/>
          </w:tcPr>
          <w:p w14:paraId="179F56F9" w14:textId="2DDE2514" w:rsidR="001E47FA" w:rsidRPr="001F53B9" w:rsidRDefault="001E47FA" w:rsidP="001E47FA">
            <w:pPr>
              <w:jc w:val="right"/>
              <w:rPr>
                <w:sz w:val="18"/>
                <w:szCs w:val="18"/>
              </w:rPr>
            </w:pPr>
            <w:r>
              <w:rPr>
                <w:color w:val="000000"/>
                <w:sz w:val="18"/>
                <w:szCs w:val="18"/>
                <w:lang w:val="en-US"/>
              </w:rPr>
              <w:t>34</w:t>
            </w:r>
          </w:p>
        </w:tc>
        <w:tc>
          <w:tcPr>
            <w:tcW w:w="340" w:type="pct"/>
            <w:shd w:val="clear" w:color="auto" w:fill="auto"/>
            <w:vAlign w:val="center"/>
          </w:tcPr>
          <w:p w14:paraId="56D84A06" w14:textId="696BA37D" w:rsidR="001E47FA" w:rsidRPr="001F53B9" w:rsidRDefault="001E47FA" w:rsidP="001E47FA">
            <w:pPr>
              <w:jc w:val="right"/>
              <w:rPr>
                <w:sz w:val="18"/>
                <w:szCs w:val="18"/>
              </w:rPr>
            </w:pPr>
            <w:r>
              <w:rPr>
                <w:color w:val="000000"/>
                <w:sz w:val="18"/>
                <w:szCs w:val="18"/>
                <w:lang w:val="en-US"/>
              </w:rPr>
              <w:t>(30)</w:t>
            </w:r>
          </w:p>
        </w:tc>
        <w:tc>
          <w:tcPr>
            <w:tcW w:w="424" w:type="pct"/>
            <w:shd w:val="clear" w:color="auto" w:fill="auto"/>
            <w:vAlign w:val="center"/>
          </w:tcPr>
          <w:p w14:paraId="429CB187" w14:textId="015C0FD9" w:rsidR="001E47FA" w:rsidRPr="00481829" w:rsidRDefault="001E47FA" w:rsidP="001E47FA">
            <w:pPr>
              <w:jc w:val="right"/>
              <w:rPr>
                <w:sz w:val="18"/>
                <w:szCs w:val="18"/>
              </w:rPr>
            </w:pPr>
            <w:r>
              <w:rPr>
                <w:color w:val="000000"/>
                <w:sz w:val="18"/>
                <w:szCs w:val="18"/>
                <w:lang w:val="en-US"/>
              </w:rPr>
              <w:t>2.15</w:t>
            </w:r>
          </w:p>
        </w:tc>
        <w:tc>
          <w:tcPr>
            <w:tcW w:w="679" w:type="pct"/>
            <w:shd w:val="clear" w:color="auto" w:fill="auto"/>
            <w:vAlign w:val="center"/>
          </w:tcPr>
          <w:p w14:paraId="105370B9" w14:textId="673149E6" w:rsidR="001E47FA" w:rsidRPr="00481829" w:rsidRDefault="001E47FA" w:rsidP="008E135D">
            <w:pPr>
              <w:jc w:val="right"/>
              <w:rPr>
                <w:sz w:val="18"/>
                <w:szCs w:val="18"/>
              </w:rPr>
            </w:pPr>
            <w:r>
              <w:rPr>
                <w:color w:val="000000"/>
                <w:sz w:val="18"/>
                <w:szCs w:val="18"/>
                <w:lang w:val="en-US"/>
              </w:rPr>
              <w:t>(1.25, 3.70)</w:t>
            </w:r>
          </w:p>
        </w:tc>
        <w:tc>
          <w:tcPr>
            <w:tcW w:w="483" w:type="pct"/>
            <w:shd w:val="clear" w:color="auto" w:fill="FFFFFF" w:themeFill="background1"/>
          </w:tcPr>
          <w:p w14:paraId="6C18132A" w14:textId="77777777" w:rsidR="001E47FA" w:rsidRPr="00CB4E07" w:rsidRDefault="001E47FA" w:rsidP="001E47FA">
            <w:pPr>
              <w:jc w:val="right"/>
              <w:rPr>
                <w:sz w:val="18"/>
                <w:szCs w:val="18"/>
              </w:rPr>
            </w:pPr>
          </w:p>
        </w:tc>
      </w:tr>
      <w:tr w:rsidR="008E135D" w14:paraId="337220EF" w14:textId="77777777" w:rsidTr="006218A4">
        <w:tc>
          <w:tcPr>
            <w:tcW w:w="152" w:type="pct"/>
            <w:gridSpan w:val="2"/>
            <w:shd w:val="clear" w:color="auto" w:fill="auto"/>
          </w:tcPr>
          <w:p w14:paraId="1E92BD3D" w14:textId="77777777" w:rsidR="001E47FA" w:rsidRPr="00CB4E07" w:rsidRDefault="001E47FA" w:rsidP="001E47FA">
            <w:pPr>
              <w:rPr>
                <w:sz w:val="18"/>
                <w:szCs w:val="18"/>
              </w:rPr>
            </w:pPr>
          </w:p>
        </w:tc>
        <w:tc>
          <w:tcPr>
            <w:tcW w:w="1883" w:type="pct"/>
            <w:shd w:val="clear" w:color="auto" w:fill="auto"/>
          </w:tcPr>
          <w:p w14:paraId="7E729935" w14:textId="3893C30D" w:rsidR="001E47FA" w:rsidRPr="00CB4E07" w:rsidRDefault="001E47FA" w:rsidP="00796E72">
            <w:pPr>
              <w:jc w:val="left"/>
              <w:rPr>
                <w:sz w:val="18"/>
                <w:szCs w:val="18"/>
              </w:rPr>
            </w:pPr>
            <w:r w:rsidRPr="009B728C">
              <w:rPr>
                <w:rFonts w:eastAsia="SimSun"/>
                <w:color w:val="000000"/>
                <w:sz w:val="18"/>
                <w:szCs w:val="18"/>
                <w:lang w:val="en-AU" w:eastAsia="zh-CN"/>
              </w:rPr>
              <w:t>High NZ, High Pacific</w:t>
            </w:r>
            <w:r>
              <w:rPr>
                <w:rFonts w:eastAsia="SimSun"/>
                <w:color w:val="000000"/>
                <w:sz w:val="18"/>
                <w:szCs w:val="18"/>
                <w:lang w:val="en-AU" w:eastAsia="zh-CN"/>
              </w:rPr>
              <w:t xml:space="preserve"> </w:t>
            </w:r>
          </w:p>
        </w:tc>
        <w:tc>
          <w:tcPr>
            <w:tcW w:w="338" w:type="pct"/>
            <w:shd w:val="clear" w:color="auto" w:fill="auto"/>
            <w:vAlign w:val="center"/>
          </w:tcPr>
          <w:p w14:paraId="0D6C9479" w14:textId="667B7237" w:rsidR="001E47FA" w:rsidRPr="001F53B9" w:rsidRDefault="001E47FA" w:rsidP="001E47FA">
            <w:pPr>
              <w:jc w:val="right"/>
              <w:rPr>
                <w:sz w:val="18"/>
                <w:szCs w:val="18"/>
              </w:rPr>
            </w:pPr>
            <w:r>
              <w:rPr>
                <w:color w:val="000000"/>
                <w:sz w:val="18"/>
                <w:szCs w:val="18"/>
                <w:lang w:val="en-US"/>
              </w:rPr>
              <w:t>38</w:t>
            </w:r>
          </w:p>
        </w:tc>
        <w:tc>
          <w:tcPr>
            <w:tcW w:w="362" w:type="pct"/>
            <w:shd w:val="clear" w:color="auto" w:fill="auto"/>
            <w:vAlign w:val="center"/>
          </w:tcPr>
          <w:p w14:paraId="19889025" w14:textId="3F66B825" w:rsidR="001E47FA" w:rsidRPr="001F53B9" w:rsidRDefault="001E47FA" w:rsidP="001E47FA">
            <w:pPr>
              <w:jc w:val="right"/>
              <w:rPr>
                <w:sz w:val="18"/>
                <w:szCs w:val="18"/>
              </w:rPr>
            </w:pPr>
            <w:r>
              <w:rPr>
                <w:color w:val="000000"/>
                <w:sz w:val="18"/>
                <w:szCs w:val="18"/>
                <w:lang w:val="en-US"/>
              </w:rPr>
              <w:t>(78)</w:t>
            </w:r>
          </w:p>
        </w:tc>
        <w:tc>
          <w:tcPr>
            <w:tcW w:w="340" w:type="pct"/>
            <w:shd w:val="clear" w:color="auto" w:fill="auto"/>
            <w:vAlign w:val="center"/>
          </w:tcPr>
          <w:p w14:paraId="270E9909" w14:textId="11D83E1B" w:rsidR="001E47FA" w:rsidRPr="001F53B9" w:rsidRDefault="001E47FA" w:rsidP="001E47FA">
            <w:pPr>
              <w:jc w:val="right"/>
              <w:rPr>
                <w:sz w:val="18"/>
                <w:szCs w:val="18"/>
              </w:rPr>
            </w:pPr>
            <w:r>
              <w:rPr>
                <w:color w:val="000000"/>
                <w:sz w:val="18"/>
                <w:szCs w:val="18"/>
                <w:lang w:val="en-US"/>
              </w:rPr>
              <w:t>11</w:t>
            </w:r>
          </w:p>
        </w:tc>
        <w:tc>
          <w:tcPr>
            <w:tcW w:w="340" w:type="pct"/>
            <w:shd w:val="clear" w:color="auto" w:fill="auto"/>
            <w:vAlign w:val="center"/>
          </w:tcPr>
          <w:p w14:paraId="7611AD95" w14:textId="5965F88D" w:rsidR="001E47FA" w:rsidRPr="001F53B9" w:rsidRDefault="001E47FA" w:rsidP="001E47FA">
            <w:pPr>
              <w:jc w:val="right"/>
              <w:rPr>
                <w:sz w:val="18"/>
                <w:szCs w:val="18"/>
              </w:rPr>
            </w:pPr>
            <w:r>
              <w:rPr>
                <w:color w:val="000000"/>
                <w:sz w:val="18"/>
                <w:szCs w:val="18"/>
                <w:lang w:val="en-US"/>
              </w:rPr>
              <w:t>(22)</w:t>
            </w:r>
          </w:p>
        </w:tc>
        <w:tc>
          <w:tcPr>
            <w:tcW w:w="424" w:type="pct"/>
            <w:shd w:val="clear" w:color="auto" w:fill="auto"/>
            <w:vAlign w:val="center"/>
          </w:tcPr>
          <w:p w14:paraId="1F3D19A1" w14:textId="020227CD" w:rsidR="001E47FA" w:rsidRPr="00481829" w:rsidRDefault="001E47FA" w:rsidP="001E47FA">
            <w:pPr>
              <w:jc w:val="right"/>
              <w:rPr>
                <w:sz w:val="18"/>
                <w:szCs w:val="18"/>
              </w:rPr>
            </w:pPr>
            <w:r>
              <w:rPr>
                <w:color w:val="000000"/>
                <w:sz w:val="18"/>
                <w:szCs w:val="18"/>
                <w:lang w:val="en-US"/>
              </w:rPr>
              <w:t>1.48</w:t>
            </w:r>
          </w:p>
        </w:tc>
        <w:tc>
          <w:tcPr>
            <w:tcW w:w="679" w:type="pct"/>
            <w:shd w:val="clear" w:color="auto" w:fill="auto"/>
            <w:vAlign w:val="center"/>
          </w:tcPr>
          <w:p w14:paraId="060CE991" w14:textId="2DBC8C51" w:rsidR="001E47FA" w:rsidRPr="00481829" w:rsidRDefault="001E47FA" w:rsidP="008E135D">
            <w:pPr>
              <w:jc w:val="right"/>
              <w:rPr>
                <w:sz w:val="18"/>
                <w:szCs w:val="18"/>
              </w:rPr>
            </w:pPr>
            <w:r>
              <w:rPr>
                <w:color w:val="000000"/>
                <w:sz w:val="18"/>
                <w:szCs w:val="18"/>
                <w:lang w:val="en-US"/>
              </w:rPr>
              <w:t>(0.69, 3.18)</w:t>
            </w:r>
          </w:p>
        </w:tc>
        <w:tc>
          <w:tcPr>
            <w:tcW w:w="483" w:type="pct"/>
            <w:shd w:val="clear" w:color="auto" w:fill="FFFFFF" w:themeFill="background1"/>
          </w:tcPr>
          <w:p w14:paraId="38691C5E" w14:textId="77777777" w:rsidR="001E47FA" w:rsidRPr="00CB4E07" w:rsidRDefault="001E47FA" w:rsidP="001E47FA">
            <w:pPr>
              <w:jc w:val="right"/>
              <w:rPr>
                <w:sz w:val="18"/>
                <w:szCs w:val="18"/>
              </w:rPr>
            </w:pPr>
          </w:p>
        </w:tc>
      </w:tr>
      <w:tr w:rsidR="008E135D" w14:paraId="5B76DF03" w14:textId="77777777" w:rsidTr="006218A4">
        <w:tc>
          <w:tcPr>
            <w:tcW w:w="152" w:type="pct"/>
            <w:gridSpan w:val="2"/>
            <w:shd w:val="clear" w:color="auto" w:fill="auto"/>
          </w:tcPr>
          <w:p w14:paraId="3C66420C" w14:textId="77777777" w:rsidR="001E47FA" w:rsidRPr="00CB4E07" w:rsidRDefault="001E47FA" w:rsidP="001E47FA">
            <w:pPr>
              <w:rPr>
                <w:sz w:val="18"/>
                <w:szCs w:val="18"/>
              </w:rPr>
            </w:pPr>
          </w:p>
        </w:tc>
        <w:tc>
          <w:tcPr>
            <w:tcW w:w="1883" w:type="pct"/>
            <w:shd w:val="clear" w:color="auto" w:fill="auto"/>
          </w:tcPr>
          <w:p w14:paraId="3A009C4E" w14:textId="17AEAAAF" w:rsidR="001E47FA" w:rsidRPr="00CB4E07" w:rsidRDefault="001E47FA" w:rsidP="00796E72">
            <w:pPr>
              <w:jc w:val="left"/>
              <w:rPr>
                <w:sz w:val="18"/>
                <w:szCs w:val="18"/>
              </w:rPr>
            </w:pPr>
            <w:r w:rsidRPr="009B728C">
              <w:rPr>
                <w:rFonts w:eastAsia="SimSun"/>
                <w:color w:val="000000"/>
                <w:sz w:val="18"/>
                <w:szCs w:val="18"/>
                <w:lang w:val="en-AU" w:eastAsia="zh-CN"/>
              </w:rPr>
              <w:t>Low NZ, Low Pacific</w:t>
            </w:r>
            <w:r>
              <w:rPr>
                <w:rFonts w:eastAsia="SimSun"/>
                <w:color w:val="000000"/>
                <w:sz w:val="18"/>
                <w:szCs w:val="18"/>
                <w:lang w:val="en-AU" w:eastAsia="zh-CN"/>
              </w:rPr>
              <w:t xml:space="preserve"> </w:t>
            </w:r>
          </w:p>
        </w:tc>
        <w:tc>
          <w:tcPr>
            <w:tcW w:w="338" w:type="pct"/>
            <w:shd w:val="clear" w:color="auto" w:fill="auto"/>
            <w:vAlign w:val="center"/>
          </w:tcPr>
          <w:p w14:paraId="44791CED" w14:textId="383601DA" w:rsidR="001E47FA" w:rsidRPr="001F53B9" w:rsidRDefault="001E47FA" w:rsidP="001E47FA">
            <w:pPr>
              <w:jc w:val="right"/>
              <w:rPr>
                <w:sz w:val="18"/>
                <w:szCs w:val="18"/>
              </w:rPr>
            </w:pPr>
            <w:r>
              <w:rPr>
                <w:color w:val="000000"/>
                <w:sz w:val="18"/>
                <w:szCs w:val="18"/>
                <w:lang w:val="en-US"/>
              </w:rPr>
              <w:t>70</w:t>
            </w:r>
          </w:p>
        </w:tc>
        <w:tc>
          <w:tcPr>
            <w:tcW w:w="362" w:type="pct"/>
            <w:shd w:val="clear" w:color="auto" w:fill="auto"/>
            <w:vAlign w:val="center"/>
          </w:tcPr>
          <w:p w14:paraId="75577999" w14:textId="7AB03980" w:rsidR="001E47FA" w:rsidRPr="001F53B9" w:rsidRDefault="001E47FA" w:rsidP="001E47FA">
            <w:pPr>
              <w:jc w:val="right"/>
              <w:rPr>
                <w:sz w:val="18"/>
                <w:szCs w:val="18"/>
              </w:rPr>
            </w:pPr>
            <w:r>
              <w:rPr>
                <w:color w:val="000000"/>
                <w:sz w:val="18"/>
                <w:szCs w:val="18"/>
                <w:lang w:val="en-US"/>
              </w:rPr>
              <w:t>(86)</w:t>
            </w:r>
          </w:p>
        </w:tc>
        <w:tc>
          <w:tcPr>
            <w:tcW w:w="340" w:type="pct"/>
            <w:shd w:val="clear" w:color="auto" w:fill="auto"/>
            <w:vAlign w:val="center"/>
          </w:tcPr>
          <w:p w14:paraId="37E0EA0E" w14:textId="3282DDB0" w:rsidR="001E47FA" w:rsidRPr="001F53B9" w:rsidRDefault="001E47FA" w:rsidP="001E47FA">
            <w:pPr>
              <w:jc w:val="right"/>
              <w:rPr>
                <w:sz w:val="18"/>
                <w:szCs w:val="18"/>
              </w:rPr>
            </w:pPr>
            <w:r>
              <w:rPr>
                <w:color w:val="000000"/>
                <w:sz w:val="18"/>
                <w:szCs w:val="18"/>
                <w:lang w:val="en-US"/>
              </w:rPr>
              <w:t>11</w:t>
            </w:r>
          </w:p>
        </w:tc>
        <w:tc>
          <w:tcPr>
            <w:tcW w:w="340" w:type="pct"/>
            <w:shd w:val="clear" w:color="auto" w:fill="auto"/>
            <w:vAlign w:val="center"/>
          </w:tcPr>
          <w:p w14:paraId="4A7FDE25" w14:textId="717018FE" w:rsidR="001E47FA" w:rsidRPr="001F53B9" w:rsidRDefault="001E47FA" w:rsidP="001E47FA">
            <w:pPr>
              <w:jc w:val="right"/>
              <w:rPr>
                <w:sz w:val="18"/>
                <w:szCs w:val="18"/>
              </w:rPr>
            </w:pPr>
            <w:r>
              <w:rPr>
                <w:color w:val="000000"/>
                <w:sz w:val="18"/>
                <w:szCs w:val="18"/>
                <w:lang w:val="en-US"/>
              </w:rPr>
              <w:t>(14)</w:t>
            </w:r>
          </w:p>
        </w:tc>
        <w:tc>
          <w:tcPr>
            <w:tcW w:w="424" w:type="pct"/>
            <w:shd w:val="clear" w:color="auto" w:fill="auto"/>
            <w:vAlign w:val="center"/>
          </w:tcPr>
          <w:p w14:paraId="267A2116" w14:textId="1F3180D6" w:rsidR="001E47FA" w:rsidRPr="00481829" w:rsidRDefault="001E47FA" w:rsidP="001E47FA">
            <w:pPr>
              <w:jc w:val="right"/>
              <w:rPr>
                <w:sz w:val="18"/>
                <w:szCs w:val="18"/>
              </w:rPr>
            </w:pPr>
            <w:r>
              <w:rPr>
                <w:color w:val="000000"/>
                <w:sz w:val="18"/>
                <w:szCs w:val="18"/>
                <w:lang w:val="en-US"/>
              </w:rPr>
              <w:t>0.8</w:t>
            </w:r>
            <w:r w:rsidR="007737F8">
              <w:rPr>
                <w:color w:val="000000"/>
                <w:sz w:val="18"/>
                <w:szCs w:val="18"/>
                <w:lang w:val="en-US"/>
              </w:rPr>
              <w:t>0</w:t>
            </w:r>
          </w:p>
        </w:tc>
        <w:tc>
          <w:tcPr>
            <w:tcW w:w="679" w:type="pct"/>
            <w:shd w:val="clear" w:color="auto" w:fill="auto"/>
            <w:vAlign w:val="center"/>
          </w:tcPr>
          <w:p w14:paraId="36541532" w14:textId="133A6BAA" w:rsidR="001E47FA" w:rsidRPr="00481829" w:rsidRDefault="001E47FA" w:rsidP="008E135D">
            <w:pPr>
              <w:jc w:val="right"/>
              <w:rPr>
                <w:sz w:val="18"/>
                <w:szCs w:val="18"/>
              </w:rPr>
            </w:pPr>
            <w:r>
              <w:rPr>
                <w:color w:val="000000"/>
                <w:sz w:val="18"/>
                <w:szCs w:val="18"/>
                <w:lang w:val="en-US"/>
              </w:rPr>
              <w:t>(0.39, 1.68)</w:t>
            </w:r>
          </w:p>
        </w:tc>
        <w:tc>
          <w:tcPr>
            <w:tcW w:w="483" w:type="pct"/>
            <w:shd w:val="clear" w:color="auto" w:fill="FFFFFF" w:themeFill="background1"/>
          </w:tcPr>
          <w:p w14:paraId="52BDEE96" w14:textId="4928A7E1" w:rsidR="001E47FA" w:rsidRPr="00CB4E07" w:rsidRDefault="001E47FA" w:rsidP="001E47FA">
            <w:pPr>
              <w:jc w:val="right"/>
              <w:rPr>
                <w:sz w:val="18"/>
                <w:szCs w:val="18"/>
              </w:rPr>
            </w:pPr>
          </w:p>
        </w:tc>
      </w:tr>
      <w:tr w:rsidR="008E135D" w14:paraId="61B5CB8C" w14:textId="77777777" w:rsidTr="006218A4">
        <w:tc>
          <w:tcPr>
            <w:tcW w:w="2736" w:type="pct"/>
            <w:gridSpan w:val="5"/>
            <w:shd w:val="clear" w:color="auto" w:fill="auto"/>
          </w:tcPr>
          <w:p w14:paraId="3BE70F4D" w14:textId="5D195AD6" w:rsidR="008E135D" w:rsidRPr="001F53B9" w:rsidRDefault="008E135D" w:rsidP="008E135D">
            <w:pPr>
              <w:jc w:val="left"/>
              <w:rPr>
                <w:sz w:val="18"/>
                <w:szCs w:val="18"/>
                <w:lang w:val="en-US"/>
              </w:rPr>
            </w:pPr>
            <w:r>
              <w:rPr>
                <w:b/>
                <w:snapToGrid w:val="0"/>
                <w:sz w:val="18"/>
                <w:szCs w:val="18"/>
              </w:rPr>
              <w:t>P</w:t>
            </w:r>
            <w:r w:rsidRPr="00A33773">
              <w:rPr>
                <w:b/>
                <w:snapToGrid w:val="0"/>
                <w:sz w:val="18"/>
                <w:szCs w:val="18"/>
              </w:rPr>
              <w:t xml:space="preserve">sychological </w:t>
            </w:r>
            <w:r>
              <w:rPr>
                <w:b/>
                <w:snapToGrid w:val="0"/>
                <w:sz w:val="18"/>
                <w:szCs w:val="18"/>
              </w:rPr>
              <w:t>d</w:t>
            </w:r>
            <w:r w:rsidRPr="00A33773">
              <w:rPr>
                <w:b/>
                <w:snapToGrid w:val="0"/>
                <w:sz w:val="18"/>
                <w:szCs w:val="18"/>
              </w:rPr>
              <w:t>istress</w:t>
            </w:r>
            <w:r>
              <w:rPr>
                <w:b/>
                <w:snapToGrid w:val="0"/>
                <w:sz w:val="18"/>
                <w:szCs w:val="18"/>
              </w:rPr>
              <w:t xml:space="preserve"> (General Health Questionnaire)</w:t>
            </w:r>
          </w:p>
        </w:tc>
        <w:tc>
          <w:tcPr>
            <w:tcW w:w="340" w:type="pct"/>
            <w:shd w:val="clear" w:color="auto" w:fill="auto"/>
            <w:vAlign w:val="center"/>
          </w:tcPr>
          <w:p w14:paraId="2A42C2CF" w14:textId="77777777" w:rsidR="008E135D" w:rsidRPr="001F53B9" w:rsidRDefault="008E135D" w:rsidP="001E47FA">
            <w:pPr>
              <w:jc w:val="right"/>
              <w:rPr>
                <w:sz w:val="18"/>
                <w:szCs w:val="18"/>
                <w:lang w:val="en-US"/>
              </w:rPr>
            </w:pPr>
          </w:p>
        </w:tc>
        <w:tc>
          <w:tcPr>
            <w:tcW w:w="340" w:type="pct"/>
            <w:shd w:val="clear" w:color="auto" w:fill="auto"/>
            <w:vAlign w:val="center"/>
          </w:tcPr>
          <w:p w14:paraId="5E383DC3" w14:textId="77777777" w:rsidR="008E135D" w:rsidRPr="001F53B9" w:rsidRDefault="008E135D" w:rsidP="001E47FA">
            <w:pPr>
              <w:jc w:val="right"/>
              <w:rPr>
                <w:sz w:val="18"/>
                <w:szCs w:val="18"/>
                <w:lang w:val="en-US"/>
              </w:rPr>
            </w:pPr>
          </w:p>
        </w:tc>
        <w:tc>
          <w:tcPr>
            <w:tcW w:w="424" w:type="pct"/>
            <w:shd w:val="clear" w:color="auto" w:fill="auto"/>
            <w:vAlign w:val="center"/>
          </w:tcPr>
          <w:p w14:paraId="2EA65561" w14:textId="77777777" w:rsidR="008E135D" w:rsidRPr="00481829" w:rsidRDefault="008E135D" w:rsidP="001E47FA">
            <w:pPr>
              <w:jc w:val="right"/>
              <w:rPr>
                <w:sz w:val="18"/>
                <w:szCs w:val="18"/>
                <w:lang w:val="en-US"/>
              </w:rPr>
            </w:pPr>
          </w:p>
        </w:tc>
        <w:tc>
          <w:tcPr>
            <w:tcW w:w="679" w:type="pct"/>
            <w:shd w:val="clear" w:color="auto" w:fill="auto"/>
            <w:vAlign w:val="center"/>
          </w:tcPr>
          <w:p w14:paraId="3E264786" w14:textId="77777777" w:rsidR="008E135D" w:rsidRPr="00481829" w:rsidRDefault="008E135D" w:rsidP="008E135D">
            <w:pPr>
              <w:jc w:val="right"/>
              <w:rPr>
                <w:sz w:val="18"/>
                <w:szCs w:val="18"/>
                <w:lang w:val="en-US"/>
              </w:rPr>
            </w:pPr>
          </w:p>
        </w:tc>
        <w:tc>
          <w:tcPr>
            <w:tcW w:w="483" w:type="pct"/>
            <w:shd w:val="clear" w:color="auto" w:fill="auto"/>
            <w:vAlign w:val="center"/>
          </w:tcPr>
          <w:p w14:paraId="5D92BEFD" w14:textId="79D0D568" w:rsidR="008E135D" w:rsidRPr="00CB4E07" w:rsidRDefault="00B073DC" w:rsidP="001E47FA">
            <w:pPr>
              <w:jc w:val="right"/>
              <w:rPr>
                <w:sz w:val="18"/>
                <w:szCs w:val="18"/>
              </w:rPr>
            </w:pPr>
            <w:r>
              <w:rPr>
                <w:sz w:val="18"/>
                <w:szCs w:val="18"/>
              </w:rPr>
              <w:t>0.07</w:t>
            </w:r>
          </w:p>
        </w:tc>
      </w:tr>
      <w:tr w:rsidR="008E135D" w14:paraId="38D0F303" w14:textId="77777777" w:rsidTr="006218A4">
        <w:tc>
          <w:tcPr>
            <w:tcW w:w="152" w:type="pct"/>
            <w:gridSpan w:val="2"/>
            <w:shd w:val="clear" w:color="auto" w:fill="auto"/>
          </w:tcPr>
          <w:p w14:paraId="164E9952" w14:textId="77777777" w:rsidR="001E47FA" w:rsidRPr="00CB4E07" w:rsidRDefault="001E47FA" w:rsidP="001E47FA">
            <w:pPr>
              <w:rPr>
                <w:sz w:val="18"/>
                <w:szCs w:val="18"/>
              </w:rPr>
            </w:pPr>
          </w:p>
        </w:tc>
        <w:tc>
          <w:tcPr>
            <w:tcW w:w="1883" w:type="pct"/>
            <w:shd w:val="clear" w:color="auto" w:fill="auto"/>
          </w:tcPr>
          <w:p w14:paraId="605CA200" w14:textId="77777777" w:rsidR="001E47FA" w:rsidRPr="00CB4E07" w:rsidRDefault="001E47FA" w:rsidP="001E47FA">
            <w:pPr>
              <w:rPr>
                <w:sz w:val="18"/>
                <w:szCs w:val="18"/>
              </w:rPr>
            </w:pPr>
            <w:r w:rsidRPr="00F06A29">
              <w:rPr>
                <w:sz w:val="18"/>
                <w:szCs w:val="18"/>
              </w:rPr>
              <w:t>Non-symptomatic</w:t>
            </w:r>
          </w:p>
        </w:tc>
        <w:tc>
          <w:tcPr>
            <w:tcW w:w="338" w:type="pct"/>
            <w:shd w:val="clear" w:color="auto" w:fill="auto"/>
            <w:vAlign w:val="center"/>
          </w:tcPr>
          <w:p w14:paraId="5CBFB137" w14:textId="0BFE9F80" w:rsidR="001E47FA" w:rsidRPr="00685AAB" w:rsidRDefault="001E47FA" w:rsidP="001E47FA">
            <w:pPr>
              <w:jc w:val="right"/>
              <w:rPr>
                <w:sz w:val="18"/>
                <w:szCs w:val="18"/>
              </w:rPr>
            </w:pPr>
            <w:r>
              <w:rPr>
                <w:color w:val="000000"/>
                <w:sz w:val="18"/>
                <w:szCs w:val="18"/>
                <w:lang w:val="en-US"/>
              </w:rPr>
              <w:t>307</w:t>
            </w:r>
          </w:p>
        </w:tc>
        <w:tc>
          <w:tcPr>
            <w:tcW w:w="362" w:type="pct"/>
            <w:shd w:val="clear" w:color="auto" w:fill="auto"/>
            <w:vAlign w:val="center"/>
          </w:tcPr>
          <w:p w14:paraId="40FE754E" w14:textId="38E81794" w:rsidR="001E47FA" w:rsidRPr="00685AAB" w:rsidRDefault="001E47FA" w:rsidP="001E47FA">
            <w:pPr>
              <w:jc w:val="right"/>
              <w:rPr>
                <w:sz w:val="18"/>
                <w:szCs w:val="18"/>
              </w:rPr>
            </w:pPr>
            <w:r>
              <w:rPr>
                <w:color w:val="000000"/>
                <w:sz w:val="18"/>
                <w:szCs w:val="18"/>
                <w:lang w:val="en-US"/>
              </w:rPr>
              <w:t>(81)</w:t>
            </w:r>
          </w:p>
        </w:tc>
        <w:tc>
          <w:tcPr>
            <w:tcW w:w="340" w:type="pct"/>
            <w:shd w:val="clear" w:color="auto" w:fill="auto"/>
            <w:vAlign w:val="center"/>
          </w:tcPr>
          <w:p w14:paraId="7CE70181" w14:textId="5992AC30" w:rsidR="001E47FA" w:rsidRPr="00685AAB" w:rsidRDefault="001E47FA" w:rsidP="001E47FA">
            <w:pPr>
              <w:jc w:val="right"/>
              <w:rPr>
                <w:sz w:val="18"/>
                <w:szCs w:val="18"/>
              </w:rPr>
            </w:pPr>
            <w:r>
              <w:rPr>
                <w:color w:val="000000"/>
                <w:sz w:val="18"/>
                <w:szCs w:val="18"/>
                <w:lang w:val="en-US"/>
              </w:rPr>
              <w:t>73</w:t>
            </w:r>
          </w:p>
        </w:tc>
        <w:tc>
          <w:tcPr>
            <w:tcW w:w="340" w:type="pct"/>
            <w:shd w:val="clear" w:color="auto" w:fill="auto"/>
            <w:vAlign w:val="center"/>
          </w:tcPr>
          <w:p w14:paraId="4531BFB4" w14:textId="5CFB36E5" w:rsidR="001E47FA" w:rsidRPr="00685AAB" w:rsidRDefault="001E47FA" w:rsidP="001E47FA">
            <w:pPr>
              <w:jc w:val="right"/>
              <w:rPr>
                <w:sz w:val="18"/>
                <w:szCs w:val="18"/>
              </w:rPr>
            </w:pPr>
            <w:r>
              <w:rPr>
                <w:color w:val="000000"/>
                <w:sz w:val="18"/>
                <w:szCs w:val="18"/>
                <w:lang w:val="en-US"/>
              </w:rPr>
              <w:t>(19)</w:t>
            </w:r>
          </w:p>
        </w:tc>
        <w:tc>
          <w:tcPr>
            <w:tcW w:w="424" w:type="pct"/>
            <w:shd w:val="clear" w:color="auto" w:fill="auto"/>
            <w:vAlign w:val="center"/>
          </w:tcPr>
          <w:p w14:paraId="20943063" w14:textId="4928557B"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70111131" w14:textId="77777777" w:rsidR="001E47FA" w:rsidRPr="00481829" w:rsidRDefault="001E47FA" w:rsidP="008E135D">
            <w:pPr>
              <w:jc w:val="right"/>
              <w:rPr>
                <w:sz w:val="18"/>
                <w:szCs w:val="18"/>
              </w:rPr>
            </w:pPr>
          </w:p>
        </w:tc>
        <w:tc>
          <w:tcPr>
            <w:tcW w:w="483" w:type="pct"/>
            <w:shd w:val="clear" w:color="auto" w:fill="auto"/>
          </w:tcPr>
          <w:p w14:paraId="59CD6CBA" w14:textId="77777777" w:rsidR="001E47FA" w:rsidRPr="00CB4E07" w:rsidRDefault="001E47FA" w:rsidP="001E47FA">
            <w:pPr>
              <w:jc w:val="right"/>
              <w:rPr>
                <w:sz w:val="18"/>
                <w:szCs w:val="18"/>
              </w:rPr>
            </w:pPr>
          </w:p>
        </w:tc>
      </w:tr>
      <w:tr w:rsidR="008E135D" w14:paraId="313E97FC" w14:textId="77777777" w:rsidTr="006218A4">
        <w:tc>
          <w:tcPr>
            <w:tcW w:w="152" w:type="pct"/>
            <w:gridSpan w:val="2"/>
            <w:shd w:val="clear" w:color="auto" w:fill="auto"/>
          </w:tcPr>
          <w:p w14:paraId="430792F4" w14:textId="77777777" w:rsidR="001E47FA" w:rsidRPr="00CB4E07" w:rsidRDefault="001E47FA" w:rsidP="001E47FA">
            <w:pPr>
              <w:rPr>
                <w:sz w:val="18"/>
                <w:szCs w:val="18"/>
              </w:rPr>
            </w:pPr>
          </w:p>
        </w:tc>
        <w:tc>
          <w:tcPr>
            <w:tcW w:w="1883" w:type="pct"/>
            <w:shd w:val="clear" w:color="auto" w:fill="auto"/>
          </w:tcPr>
          <w:p w14:paraId="149D84D1" w14:textId="77777777" w:rsidR="001E47FA" w:rsidRPr="00CB4E07" w:rsidRDefault="001E47FA" w:rsidP="001E47FA">
            <w:pPr>
              <w:rPr>
                <w:sz w:val="18"/>
                <w:szCs w:val="18"/>
              </w:rPr>
            </w:pPr>
            <w:r w:rsidRPr="00F06A29">
              <w:rPr>
                <w:sz w:val="18"/>
                <w:szCs w:val="18"/>
              </w:rPr>
              <w:t>Symptomatic</w:t>
            </w:r>
          </w:p>
        </w:tc>
        <w:tc>
          <w:tcPr>
            <w:tcW w:w="338" w:type="pct"/>
            <w:shd w:val="clear" w:color="auto" w:fill="auto"/>
            <w:vAlign w:val="center"/>
          </w:tcPr>
          <w:p w14:paraId="79FD0829" w14:textId="0D16ACD1" w:rsidR="001E47FA" w:rsidRPr="00685AAB" w:rsidRDefault="001E47FA" w:rsidP="001E47FA">
            <w:pPr>
              <w:jc w:val="right"/>
              <w:rPr>
                <w:sz w:val="18"/>
                <w:szCs w:val="18"/>
              </w:rPr>
            </w:pPr>
            <w:r>
              <w:rPr>
                <w:color w:val="000000"/>
                <w:sz w:val="18"/>
                <w:szCs w:val="18"/>
                <w:lang w:val="en-US"/>
              </w:rPr>
              <w:t>70</w:t>
            </w:r>
          </w:p>
        </w:tc>
        <w:tc>
          <w:tcPr>
            <w:tcW w:w="362" w:type="pct"/>
            <w:shd w:val="clear" w:color="auto" w:fill="auto"/>
            <w:vAlign w:val="center"/>
          </w:tcPr>
          <w:p w14:paraId="7B2EFC9C" w14:textId="59762B8A" w:rsidR="001E47FA" w:rsidRPr="00685AAB" w:rsidRDefault="001E47FA" w:rsidP="001E47FA">
            <w:pPr>
              <w:jc w:val="right"/>
              <w:rPr>
                <w:sz w:val="18"/>
                <w:szCs w:val="18"/>
              </w:rPr>
            </w:pPr>
            <w:r>
              <w:rPr>
                <w:color w:val="000000"/>
                <w:sz w:val="18"/>
                <w:szCs w:val="18"/>
                <w:lang w:val="en-US"/>
              </w:rPr>
              <w:t>(72)</w:t>
            </w:r>
          </w:p>
        </w:tc>
        <w:tc>
          <w:tcPr>
            <w:tcW w:w="340" w:type="pct"/>
            <w:shd w:val="clear" w:color="auto" w:fill="auto"/>
            <w:vAlign w:val="center"/>
          </w:tcPr>
          <w:p w14:paraId="549DE648" w14:textId="01DCA587" w:rsidR="001E47FA" w:rsidRPr="00685AAB" w:rsidRDefault="001E47FA" w:rsidP="001E47FA">
            <w:pPr>
              <w:jc w:val="right"/>
              <w:rPr>
                <w:sz w:val="18"/>
                <w:szCs w:val="18"/>
              </w:rPr>
            </w:pPr>
            <w:r>
              <w:rPr>
                <w:color w:val="000000"/>
                <w:sz w:val="18"/>
                <w:szCs w:val="18"/>
                <w:lang w:val="en-US"/>
              </w:rPr>
              <w:t>27</w:t>
            </w:r>
          </w:p>
        </w:tc>
        <w:tc>
          <w:tcPr>
            <w:tcW w:w="340" w:type="pct"/>
            <w:shd w:val="clear" w:color="auto" w:fill="auto"/>
            <w:vAlign w:val="center"/>
          </w:tcPr>
          <w:p w14:paraId="48982A81" w14:textId="51823718" w:rsidR="001E47FA" w:rsidRPr="00685AAB" w:rsidRDefault="001E47FA" w:rsidP="001E47FA">
            <w:pPr>
              <w:jc w:val="right"/>
              <w:rPr>
                <w:sz w:val="18"/>
                <w:szCs w:val="18"/>
              </w:rPr>
            </w:pPr>
            <w:r>
              <w:rPr>
                <w:color w:val="000000"/>
                <w:sz w:val="18"/>
                <w:szCs w:val="18"/>
                <w:lang w:val="en-US"/>
              </w:rPr>
              <w:t>(28)</w:t>
            </w:r>
          </w:p>
        </w:tc>
        <w:tc>
          <w:tcPr>
            <w:tcW w:w="424" w:type="pct"/>
            <w:shd w:val="clear" w:color="auto" w:fill="auto"/>
            <w:vAlign w:val="center"/>
          </w:tcPr>
          <w:p w14:paraId="10A3623F" w14:textId="0A2D7024" w:rsidR="001E47FA" w:rsidRPr="00481829" w:rsidRDefault="001E47FA" w:rsidP="001E47FA">
            <w:pPr>
              <w:jc w:val="right"/>
              <w:rPr>
                <w:sz w:val="18"/>
                <w:szCs w:val="18"/>
              </w:rPr>
            </w:pPr>
            <w:r>
              <w:rPr>
                <w:color w:val="000000"/>
                <w:sz w:val="18"/>
                <w:szCs w:val="18"/>
                <w:lang w:val="en-US"/>
              </w:rPr>
              <w:t>1.62</w:t>
            </w:r>
          </w:p>
        </w:tc>
        <w:tc>
          <w:tcPr>
            <w:tcW w:w="679" w:type="pct"/>
            <w:shd w:val="clear" w:color="auto" w:fill="auto"/>
            <w:vAlign w:val="center"/>
          </w:tcPr>
          <w:p w14:paraId="66FCB405" w14:textId="3A84D70B" w:rsidR="001E47FA" w:rsidRPr="00481829" w:rsidRDefault="001E47FA" w:rsidP="008E135D">
            <w:pPr>
              <w:jc w:val="right"/>
              <w:rPr>
                <w:sz w:val="18"/>
                <w:szCs w:val="18"/>
              </w:rPr>
            </w:pPr>
            <w:r>
              <w:rPr>
                <w:color w:val="000000"/>
                <w:sz w:val="18"/>
                <w:szCs w:val="18"/>
                <w:lang w:val="en-US"/>
              </w:rPr>
              <w:t>(0.97, 2.71)</w:t>
            </w:r>
          </w:p>
        </w:tc>
        <w:tc>
          <w:tcPr>
            <w:tcW w:w="483" w:type="pct"/>
            <w:shd w:val="clear" w:color="auto" w:fill="auto"/>
          </w:tcPr>
          <w:p w14:paraId="0793194F" w14:textId="29DCBC84" w:rsidR="001E47FA" w:rsidRPr="00CB4E07" w:rsidRDefault="001E47FA" w:rsidP="001E47FA">
            <w:pPr>
              <w:jc w:val="right"/>
              <w:rPr>
                <w:sz w:val="18"/>
                <w:szCs w:val="18"/>
              </w:rPr>
            </w:pPr>
          </w:p>
        </w:tc>
      </w:tr>
      <w:tr w:rsidR="008E135D" w14:paraId="33771803" w14:textId="77777777" w:rsidTr="006218A4">
        <w:tc>
          <w:tcPr>
            <w:tcW w:w="2036" w:type="pct"/>
            <w:gridSpan w:val="3"/>
            <w:shd w:val="clear" w:color="auto" w:fill="auto"/>
          </w:tcPr>
          <w:p w14:paraId="49595F6F" w14:textId="77777777" w:rsidR="001E47FA" w:rsidRPr="00CB4E07" w:rsidRDefault="001E47FA" w:rsidP="001E47FA">
            <w:pPr>
              <w:rPr>
                <w:sz w:val="18"/>
                <w:szCs w:val="18"/>
              </w:rPr>
            </w:pPr>
            <w:r w:rsidRPr="0009739C">
              <w:rPr>
                <w:b/>
                <w:sz w:val="18"/>
                <w:szCs w:val="18"/>
              </w:rPr>
              <w:t>Verbal aggression perpetrator</w:t>
            </w:r>
          </w:p>
        </w:tc>
        <w:tc>
          <w:tcPr>
            <w:tcW w:w="338" w:type="pct"/>
            <w:shd w:val="clear" w:color="auto" w:fill="auto"/>
          </w:tcPr>
          <w:p w14:paraId="04AF0AB5" w14:textId="77777777" w:rsidR="001E47FA" w:rsidRPr="00685AAB" w:rsidRDefault="001E47FA" w:rsidP="001E47FA">
            <w:pPr>
              <w:jc w:val="right"/>
              <w:rPr>
                <w:sz w:val="18"/>
                <w:szCs w:val="18"/>
              </w:rPr>
            </w:pPr>
          </w:p>
        </w:tc>
        <w:tc>
          <w:tcPr>
            <w:tcW w:w="362" w:type="pct"/>
            <w:shd w:val="clear" w:color="auto" w:fill="auto"/>
            <w:vAlign w:val="center"/>
          </w:tcPr>
          <w:p w14:paraId="4A3A6C03" w14:textId="77777777" w:rsidR="001E47FA" w:rsidRPr="00685AAB" w:rsidRDefault="001E47FA" w:rsidP="001E47FA">
            <w:pPr>
              <w:jc w:val="right"/>
              <w:rPr>
                <w:sz w:val="18"/>
                <w:szCs w:val="18"/>
              </w:rPr>
            </w:pPr>
          </w:p>
        </w:tc>
        <w:tc>
          <w:tcPr>
            <w:tcW w:w="340" w:type="pct"/>
            <w:shd w:val="clear" w:color="auto" w:fill="auto"/>
            <w:vAlign w:val="center"/>
          </w:tcPr>
          <w:p w14:paraId="3E4E9A03" w14:textId="77777777" w:rsidR="001E47FA" w:rsidRPr="00685AAB" w:rsidRDefault="001E47FA" w:rsidP="001E47FA">
            <w:pPr>
              <w:jc w:val="right"/>
              <w:rPr>
                <w:sz w:val="18"/>
                <w:szCs w:val="18"/>
              </w:rPr>
            </w:pPr>
          </w:p>
        </w:tc>
        <w:tc>
          <w:tcPr>
            <w:tcW w:w="340" w:type="pct"/>
            <w:shd w:val="clear" w:color="auto" w:fill="auto"/>
            <w:vAlign w:val="center"/>
          </w:tcPr>
          <w:p w14:paraId="687746A5" w14:textId="77777777" w:rsidR="001E47FA" w:rsidRPr="00685AAB" w:rsidRDefault="001E47FA" w:rsidP="001E47FA">
            <w:pPr>
              <w:jc w:val="right"/>
              <w:rPr>
                <w:sz w:val="18"/>
                <w:szCs w:val="18"/>
              </w:rPr>
            </w:pPr>
          </w:p>
        </w:tc>
        <w:tc>
          <w:tcPr>
            <w:tcW w:w="424" w:type="pct"/>
            <w:shd w:val="clear" w:color="auto" w:fill="auto"/>
            <w:vAlign w:val="center"/>
          </w:tcPr>
          <w:p w14:paraId="42DE14D0" w14:textId="77777777" w:rsidR="001E47FA" w:rsidRPr="00481829" w:rsidRDefault="001E47FA" w:rsidP="001E47FA">
            <w:pPr>
              <w:jc w:val="right"/>
              <w:rPr>
                <w:sz w:val="18"/>
                <w:szCs w:val="18"/>
              </w:rPr>
            </w:pPr>
          </w:p>
        </w:tc>
        <w:tc>
          <w:tcPr>
            <w:tcW w:w="679" w:type="pct"/>
            <w:shd w:val="clear" w:color="auto" w:fill="auto"/>
            <w:vAlign w:val="center"/>
          </w:tcPr>
          <w:p w14:paraId="5CD1467A" w14:textId="77777777" w:rsidR="001E47FA" w:rsidRPr="00481829" w:rsidRDefault="001E47FA" w:rsidP="008E135D">
            <w:pPr>
              <w:jc w:val="right"/>
              <w:rPr>
                <w:sz w:val="18"/>
                <w:szCs w:val="18"/>
              </w:rPr>
            </w:pPr>
          </w:p>
        </w:tc>
        <w:tc>
          <w:tcPr>
            <w:tcW w:w="483" w:type="pct"/>
            <w:shd w:val="clear" w:color="auto" w:fill="auto"/>
            <w:vAlign w:val="center"/>
          </w:tcPr>
          <w:p w14:paraId="6389AB22" w14:textId="3D46A871" w:rsidR="001E47FA" w:rsidRPr="00CB4E07" w:rsidRDefault="00A00A67" w:rsidP="001E47FA">
            <w:pPr>
              <w:jc w:val="right"/>
              <w:rPr>
                <w:sz w:val="18"/>
                <w:szCs w:val="18"/>
              </w:rPr>
            </w:pPr>
            <w:r>
              <w:rPr>
                <w:sz w:val="18"/>
                <w:szCs w:val="18"/>
              </w:rPr>
              <w:t>0.67</w:t>
            </w:r>
          </w:p>
        </w:tc>
      </w:tr>
      <w:tr w:rsidR="008E135D" w14:paraId="1F4715D3" w14:textId="77777777" w:rsidTr="006218A4">
        <w:tc>
          <w:tcPr>
            <w:tcW w:w="152" w:type="pct"/>
            <w:gridSpan w:val="2"/>
            <w:shd w:val="clear" w:color="auto" w:fill="auto"/>
          </w:tcPr>
          <w:p w14:paraId="7AE0EAB3" w14:textId="77777777" w:rsidR="001E47FA" w:rsidRPr="0009739C" w:rsidRDefault="001E47FA" w:rsidP="001E47FA">
            <w:pPr>
              <w:rPr>
                <w:b/>
                <w:sz w:val="18"/>
                <w:szCs w:val="18"/>
              </w:rPr>
            </w:pPr>
          </w:p>
        </w:tc>
        <w:tc>
          <w:tcPr>
            <w:tcW w:w="1883" w:type="pct"/>
            <w:shd w:val="clear" w:color="auto" w:fill="auto"/>
          </w:tcPr>
          <w:p w14:paraId="2198DD66" w14:textId="77777777" w:rsidR="001E47FA" w:rsidRPr="00CB4E07" w:rsidRDefault="001E47FA" w:rsidP="001E47FA">
            <w:pPr>
              <w:rPr>
                <w:sz w:val="18"/>
                <w:szCs w:val="18"/>
              </w:rPr>
            </w:pPr>
            <w:r w:rsidRPr="00CB4E07">
              <w:rPr>
                <w:sz w:val="18"/>
                <w:szCs w:val="18"/>
              </w:rPr>
              <w:t>No</w:t>
            </w:r>
          </w:p>
        </w:tc>
        <w:tc>
          <w:tcPr>
            <w:tcW w:w="338" w:type="pct"/>
            <w:shd w:val="clear" w:color="auto" w:fill="auto"/>
            <w:vAlign w:val="center"/>
          </w:tcPr>
          <w:p w14:paraId="00725C03" w14:textId="20AEA2C8" w:rsidR="001E47FA" w:rsidRPr="00685AAB" w:rsidRDefault="001E47FA" w:rsidP="001E47FA">
            <w:pPr>
              <w:jc w:val="right"/>
              <w:rPr>
                <w:sz w:val="18"/>
                <w:szCs w:val="18"/>
              </w:rPr>
            </w:pPr>
            <w:r>
              <w:rPr>
                <w:color w:val="000000"/>
                <w:sz w:val="18"/>
                <w:szCs w:val="18"/>
                <w:lang w:val="en-US"/>
              </w:rPr>
              <w:t>156</w:t>
            </w:r>
          </w:p>
        </w:tc>
        <w:tc>
          <w:tcPr>
            <w:tcW w:w="362" w:type="pct"/>
            <w:shd w:val="clear" w:color="auto" w:fill="auto"/>
            <w:vAlign w:val="center"/>
          </w:tcPr>
          <w:p w14:paraId="3E409D48" w14:textId="450255D1" w:rsidR="001E47FA" w:rsidRPr="00685AAB" w:rsidRDefault="001E47FA" w:rsidP="001E47FA">
            <w:pPr>
              <w:jc w:val="right"/>
              <w:rPr>
                <w:sz w:val="18"/>
                <w:szCs w:val="18"/>
              </w:rPr>
            </w:pPr>
            <w:r>
              <w:rPr>
                <w:color w:val="000000"/>
                <w:sz w:val="18"/>
                <w:szCs w:val="18"/>
                <w:lang w:val="en-US"/>
              </w:rPr>
              <w:t>(80)</w:t>
            </w:r>
          </w:p>
        </w:tc>
        <w:tc>
          <w:tcPr>
            <w:tcW w:w="340" w:type="pct"/>
            <w:shd w:val="clear" w:color="auto" w:fill="auto"/>
            <w:vAlign w:val="center"/>
          </w:tcPr>
          <w:p w14:paraId="4FDEA3DB" w14:textId="5B13AE0A" w:rsidR="001E47FA" w:rsidRPr="00685AAB" w:rsidRDefault="001E47FA" w:rsidP="001E47FA">
            <w:pPr>
              <w:jc w:val="right"/>
              <w:rPr>
                <w:sz w:val="18"/>
                <w:szCs w:val="18"/>
              </w:rPr>
            </w:pPr>
            <w:r>
              <w:rPr>
                <w:color w:val="000000"/>
                <w:sz w:val="18"/>
                <w:szCs w:val="18"/>
                <w:lang w:val="en-US"/>
              </w:rPr>
              <w:t>39</w:t>
            </w:r>
          </w:p>
        </w:tc>
        <w:tc>
          <w:tcPr>
            <w:tcW w:w="340" w:type="pct"/>
            <w:shd w:val="clear" w:color="auto" w:fill="auto"/>
            <w:vAlign w:val="center"/>
          </w:tcPr>
          <w:p w14:paraId="2B40DF8D" w14:textId="6C32C99A" w:rsidR="001E47FA" w:rsidRPr="00685AAB" w:rsidRDefault="001E47FA" w:rsidP="001E47FA">
            <w:pPr>
              <w:jc w:val="right"/>
              <w:rPr>
                <w:sz w:val="18"/>
                <w:szCs w:val="18"/>
              </w:rPr>
            </w:pPr>
            <w:r>
              <w:rPr>
                <w:color w:val="000000"/>
                <w:sz w:val="18"/>
                <w:szCs w:val="18"/>
                <w:lang w:val="en-US"/>
              </w:rPr>
              <w:t>(20)</w:t>
            </w:r>
          </w:p>
        </w:tc>
        <w:tc>
          <w:tcPr>
            <w:tcW w:w="424" w:type="pct"/>
            <w:shd w:val="clear" w:color="auto" w:fill="auto"/>
            <w:vAlign w:val="center"/>
          </w:tcPr>
          <w:p w14:paraId="72CCF9A3" w14:textId="2B6421F5"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3C91E51D" w14:textId="77777777" w:rsidR="001E47FA" w:rsidRPr="00481829" w:rsidRDefault="001E47FA" w:rsidP="008E135D">
            <w:pPr>
              <w:jc w:val="right"/>
              <w:rPr>
                <w:sz w:val="18"/>
                <w:szCs w:val="18"/>
              </w:rPr>
            </w:pPr>
          </w:p>
        </w:tc>
        <w:tc>
          <w:tcPr>
            <w:tcW w:w="483" w:type="pct"/>
            <w:shd w:val="clear" w:color="auto" w:fill="auto"/>
          </w:tcPr>
          <w:p w14:paraId="440F6FF6" w14:textId="77777777" w:rsidR="001E47FA" w:rsidRPr="00CB4E07" w:rsidRDefault="001E47FA" w:rsidP="001E47FA">
            <w:pPr>
              <w:jc w:val="right"/>
              <w:rPr>
                <w:sz w:val="18"/>
                <w:szCs w:val="18"/>
              </w:rPr>
            </w:pPr>
          </w:p>
        </w:tc>
      </w:tr>
      <w:tr w:rsidR="008E135D" w14:paraId="4FBD79BD" w14:textId="77777777" w:rsidTr="006218A4">
        <w:tc>
          <w:tcPr>
            <w:tcW w:w="152" w:type="pct"/>
            <w:gridSpan w:val="2"/>
            <w:shd w:val="clear" w:color="auto" w:fill="auto"/>
          </w:tcPr>
          <w:p w14:paraId="051CF0E2" w14:textId="77777777" w:rsidR="001E47FA" w:rsidRPr="0009739C" w:rsidRDefault="001E47FA" w:rsidP="001E47FA">
            <w:pPr>
              <w:rPr>
                <w:b/>
                <w:sz w:val="18"/>
                <w:szCs w:val="18"/>
              </w:rPr>
            </w:pPr>
          </w:p>
        </w:tc>
        <w:tc>
          <w:tcPr>
            <w:tcW w:w="1883" w:type="pct"/>
            <w:shd w:val="clear" w:color="auto" w:fill="auto"/>
          </w:tcPr>
          <w:p w14:paraId="4251CE8A" w14:textId="77777777" w:rsidR="001E47FA" w:rsidRPr="00CB4E07" w:rsidRDefault="001E47FA" w:rsidP="001E47FA">
            <w:pPr>
              <w:rPr>
                <w:sz w:val="18"/>
                <w:szCs w:val="18"/>
              </w:rPr>
            </w:pPr>
            <w:r w:rsidRPr="00CB4E07">
              <w:rPr>
                <w:sz w:val="18"/>
                <w:szCs w:val="18"/>
              </w:rPr>
              <w:t>Yes</w:t>
            </w:r>
          </w:p>
        </w:tc>
        <w:tc>
          <w:tcPr>
            <w:tcW w:w="338" w:type="pct"/>
            <w:shd w:val="clear" w:color="auto" w:fill="auto"/>
            <w:vAlign w:val="center"/>
          </w:tcPr>
          <w:p w14:paraId="576D6610" w14:textId="204354D5" w:rsidR="001E47FA" w:rsidRPr="00685AAB" w:rsidRDefault="001E47FA" w:rsidP="001E47FA">
            <w:pPr>
              <w:jc w:val="right"/>
              <w:rPr>
                <w:sz w:val="18"/>
                <w:szCs w:val="18"/>
              </w:rPr>
            </w:pPr>
            <w:r>
              <w:rPr>
                <w:color w:val="000000"/>
                <w:sz w:val="18"/>
                <w:szCs w:val="18"/>
                <w:lang w:val="en-US"/>
              </w:rPr>
              <w:t>221</w:t>
            </w:r>
          </w:p>
        </w:tc>
        <w:tc>
          <w:tcPr>
            <w:tcW w:w="362" w:type="pct"/>
            <w:shd w:val="clear" w:color="auto" w:fill="auto"/>
            <w:vAlign w:val="center"/>
          </w:tcPr>
          <w:p w14:paraId="1AF15D2A" w14:textId="4F8FBF0A" w:rsidR="001E47FA" w:rsidRPr="00685AAB" w:rsidRDefault="001E47FA" w:rsidP="001E47FA">
            <w:pPr>
              <w:jc w:val="right"/>
              <w:rPr>
                <w:sz w:val="18"/>
                <w:szCs w:val="18"/>
              </w:rPr>
            </w:pPr>
            <w:r>
              <w:rPr>
                <w:color w:val="000000"/>
                <w:sz w:val="18"/>
                <w:szCs w:val="18"/>
                <w:lang w:val="en-US"/>
              </w:rPr>
              <w:t>(78)</w:t>
            </w:r>
          </w:p>
        </w:tc>
        <w:tc>
          <w:tcPr>
            <w:tcW w:w="340" w:type="pct"/>
            <w:shd w:val="clear" w:color="auto" w:fill="auto"/>
            <w:vAlign w:val="center"/>
          </w:tcPr>
          <w:p w14:paraId="388FD692" w14:textId="2C3F9F0A" w:rsidR="001E47FA" w:rsidRPr="00685AAB" w:rsidRDefault="001E47FA" w:rsidP="001E47FA">
            <w:pPr>
              <w:jc w:val="right"/>
              <w:rPr>
                <w:sz w:val="18"/>
                <w:szCs w:val="18"/>
              </w:rPr>
            </w:pPr>
            <w:r>
              <w:rPr>
                <w:color w:val="000000"/>
                <w:sz w:val="18"/>
                <w:szCs w:val="18"/>
                <w:lang w:val="en-US"/>
              </w:rPr>
              <w:t>61</w:t>
            </w:r>
          </w:p>
        </w:tc>
        <w:tc>
          <w:tcPr>
            <w:tcW w:w="340" w:type="pct"/>
            <w:shd w:val="clear" w:color="auto" w:fill="auto"/>
            <w:vAlign w:val="center"/>
          </w:tcPr>
          <w:p w14:paraId="01276F5E" w14:textId="6769650F" w:rsidR="001E47FA" w:rsidRPr="00685AAB" w:rsidRDefault="001E47FA" w:rsidP="001E47FA">
            <w:pPr>
              <w:jc w:val="right"/>
              <w:rPr>
                <w:sz w:val="18"/>
                <w:szCs w:val="18"/>
              </w:rPr>
            </w:pPr>
            <w:r>
              <w:rPr>
                <w:color w:val="000000"/>
                <w:sz w:val="18"/>
                <w:szCs w:val="18"/>
                <w:lang w:val="en-US"/>
              </w:rPr>
              <w:t>(22)</w:t>
            </w:r>
          </w:p>
        </w:tc>
        <w:tc>
          <w:tcPr>
            <w:tcW w:w="424" w:type="pct"/>
            <w:shd w:val="clear" w:color="auto" w:fill="auto"/>
            <w:vAlign w:val="center"/>
          </w:tcPr>
          <w:p w14:paraId="60E811D5" w14:textId="3B77786A" w:rsidR="001E47FA" w:rsidRPr="00481829" w:rsidRDefault="001E47FA" w:rsidP="001E47FA">
            <w:pPr>
              <w:jc w:val="right"/>
              <w:rPr>
                <w:sz w:val="18"/>
                <w:szCs w:val="18"/>
              </w:rPr>
            </w:pPr>
            <w:r>
              <w:rPr>
                <w:color w:val="000000"/>
                <w:sz w:val="18"/>
                <w:szCs w:val="18"/>
                <w:lang w:val="en-US"/>
              </w:rPr>
              <w:t>1.1</w:t>
            </w:r>
            <w:r w:rsidR="007737F8">
              <w:rPr>
                <w:color w:val="000000"/>
                <w:sz w:val="18"/>
                <w:szCs w:val="18"/>
                <w:lang w:val="en-US"/>
              </w:rPr>
              <w:t>0</w:t>
            </w:r>
          </w:p>
        </w:tc>
        <w:tc>
          <w:tcPr>
            <w:tcW w:w="679" w:type="pct"/>
            <w:shd w:val="clear" w:color="auto" w:fill="auto"/>
            <w:vAlign w:val="center"/>
          </w:tcPr>
          <w:p w14:paraId="42010A6C" w14:textId="3A3732F4" w:rsidR="001E47FA" w:rsidRPr="00481829" w:rsidRDefault="001E47FA" w:rsidP="008E135D">
            <w:pPr>
              <w:jc w:val="right"/>
              <w:rPr>
                <w:sz w:val="18"/>
                <w:szCs w:val="18"/>
              </w:rPr>
            </w:pPr>
            <w:r>
              <w:rPr>
                <w:color w:val="000000"/>
                <w:sz w:val="18"/>
                <w:szCs w:val="18"/>
                <w:lang w:val="en-US"/>
              </w:rPr>
              <w:t>(0.70, 1.73)</w:t>
            </w:r>
          </w:p>
        </w:tc>
        <w:tc>
          <w:tcPr>
            <w:tcW w:w="483" w:type="pct"/>
            <w:shd w:val="clear" w:color="auto" w:fill="auto"/>
          </w:tcPr>
          <w:p w14:paraId="3CF9A1B5" w14:textId="09EF1D67" w:rsidR="001E47FA" w:rsidRPr="00E52E22" w:rsidRDefault="001E47FA" w:rsidP="001E47FA">
            <w:pPr>
              <w:jc w:val="right"/>
              <w:rPr>
                <w:sz w:val="18"/>
                <w:szCs w:val="18"/>
                <w:lang w:val="en-US"/>
              </w:rPr>
            </w:pPr>
          </w:p>
        </w:tc>
      </w:tr>
      <w:tr w:rsidR="008E135D" w14:paraId="60A308DC" w14:textId="77777777" w:rsidTr="006218A4">
        <w:tc>
          <w:tcPr>
            <w:tcW w:w="2036" w:type="pct"/>
            <w:gridSpan w:val="3"/>
            <w:shd w:val="clear" w:color="auto" w:fill="auto"/>
          </w:tcPr>
          <w:p w14:paraId="32F43176" w14:textId="77777777" w:rsidR="001E47FA" w:rsidRPr="00CB4E07" w:rsidRDefault="001E47FA" w:rsidP="001E47FA">
            <w:pPr>
              <w:rPr>
                <w:sz w:val="18"/>
                <w:szCs w:val="18"/>
              </w:rPr>
            </w:pPr>
            <w:r w:rsidRPr="0009739C">
              <w:rPr>
                <w:b/>
                <w:sz w:val="18"/>
                <w:szCs w:val="18"/>
              </w:rPr>
              <w:t>Verbal aggression victim</w:t>
            </w:r>
          </w:p>
        </w:tc>
        <w:tc>
          <w:tcPr>
            <w:tcW w:w="338" w:type="pct"/>
            <w:shd w:val="clear" w:color="auto" w:fill="auto"/>
          </w:tcPr>
          <w:p w14:paraId="5D1A41A0" w14:textId="77777777" w:rsidR="001E47FA" w:rsidRPr="00685AAB" w:rsidRDefault="001E47FA" w:rsidP="001E47FA">
            <w:pPr>
              <w:jc w:val="right"/>
              <w:rPr>
                <w:sz w:val="18"/>
                <w:szCs w:val="18"/>
              </w:rPr>
            </w:pPr>
          </w:p>
        </w:tc>
        <w:tc>
          <w:tcPr>
            <w:tcW w:w="362" w:type="pct"/>
            <w:shd w:val="clear" w:color="auto" w:fill="auto"/>
            <w:vAlign w:val="center"/>
          </w:tcPr>
          <w:p w14:paraId="53547516" w14:textId="77777777" w:rsidR="001E47FA" w:rsidRPr="00685AAB" w:rsidRDefault="001E47FA" w:rsidP="001E47FA">
            <w:pPr>
              <w:jc w:val="right"/>
              <w:rPr>
                <w:sz w:val="18"/>
                <w:szCs w:val="18"/>
              </w:rPr>
            </w:pPr>
          </w:p>
        </w:tc>
        <w:tc>
          <w:tcPr>
            <w:tcW w:w="340" w:type="pct"/>
            <w:shd w:val="clear" w:color="auto" w:fill="auto"/>
            <w:vAlign w:val="center"/>
          </w:tcPr>
          <w:p w14:paraId="6A1C9E4A" w14:textId="77777777" w:rsidR="001E47FA" w:rsidRPr="00685AAB" w:rsidRDefault="001E47FA" w:rsidP="001E47FA">
            <w:pPr>
              <w:jc w:val="right"/>
              <w:rPr>
                <w:sz w:val="18"/>
                <w:szCs w:val="18"/>
              </w:rPr>
            </w:pPr>
          </w:p>
        </w:tc>
        <w:tc>
          <w:tcPr>
            <w:tcW w:w="340" w:type="pct"/>
            <w:shd w:val="clear" w:color="auto" w:fill="auto"/>
            <w:vAlign w:val="center"/>
          </w:tcPr>
          <w:p w14:paraId="66F159CB" w14:textId="77777777" w:rsidR="001E47FA" w:rsidRPr="00685AAB" w:rsidRDefault="001E47FA" w:rsidP="001E47FA">
            <w:pPr>
              <w:jc w:val="right"/>
              <w:rPr>
                <w:sz w:val="18"/>
                <w:szCs w:val="18"/>
              </w:rPr>
            </w:pPr>
          </w:p>
        </w:tc>
        <w:tc>
          <w:tcPr>
            <w:tcW w:w="424" w:type="pct"/>
            <w:shd w:val="clear" w:color="auto" w:fill="auto"/>
            <w:vAlign w:val="center"/>
          </w:tcPr>
          <w:p w14:paraId="540EA393" w14:textId="77777777" w:rsidR="001E47FA" w:rsidRPr="00481829" w:rsidRDefault="001E47FA" w:rsidP="001E47FA">
            <w:pPr>
              <w:jc w:val="right"/>
              <w:rPr>
                <w:sz w:val="18"/>
                <w:szCs w:val="18"/>
              </w:rPr>
            </w:pPr>
          </w:p>
        </w:tc>
        <w:tc>
          <w:tcPr>
            <w:tcW w:w="679" w:type="pct"/>
            <w:shd w:val="clear" w:color="auto" w:fill="auto"/>
            <w:vAlign w:val="center"/>
          </w:tcPr>
          <w:p w14:paraId="50A62EA5" w14:textId="77777777" w:rsidR="001E47FA" w:rsidRPr="00481829" w:rsidRDefault="001E47FA" w:rsidP="008E135D">
            <w:pPr>
              <w:jc w:val="right"/>
              <w:rPr>
                <w:sz w:val="18"/>
                <w:szCs w:val="18"/>
              </w:rPr>
            </w:pPr>
          </w:p>
        </w:tc>
        <w:tc>
          <w:tcPr>
            <w:tcW w:w="483" w:type="pct"/>
            <w:shd w:val="clear" w:color="auto" w:fill="auto"/>
            <w:vAlign w:val="center"/>
          </w:tcPr>
          <w:p w14:paraId="12584D88" w14:textId="5AB8BED5" w:rsidR="001E47FA" w:rsidRPr="00E52E22" w:rsidRDefault="00A00A67" w:rsidP="001E47FA">
            <w:pPr>
              <w:jc w:val="right"/>
              <w:rPr>
                <w:sz w:val="18"/>
                <w:szCs w:val="18"/>
                <w:lang w:val="en-US"/>
              </w:rPr>
            </w:pPr>
            <w:r>
              <w:rPr>
                <w:sz w:val="18"/>
                <w:szCs w:val="18"/>
                <w:lang w:val="en-US"/>
              </w:rPr>
              <w:t>0.51</w:t>
            </w:r>
          </w:p>
        </w:tc>
      </w:tr>
      <w:tr w:rsidR="008E135D" w14:paraId="22BC0591" w14:textId="77777777" w:rsidTr="006218A4">
        <w:tc>
          <w:tcPr>
            <w:tcW w:w="152" w:type="pct"/>
            <w:gridSpan w:val="2"/>
            <w:shd w:val="clear" w:color="auto" w:fill="auto"/>
          </w:tcPr>
          <w:p w14:paraId="6997D170" w14:textId="77777777" w:rsidR="001E47FA" w:rsidRPr="0009739C" w:rsidRDefault="001E47FA" w:rsidP="001E47FA">
            <w:pPr>
              <w:rPr>
                <w:b/>
                <w:sz w:val="18"/>
                <w:szCs w:val="18"/>
              </w:rPr>
            </w:pPr>
          </w:p>
        </w:tc>
        <w:tc>
          <w:tcPr>
            <w:tcW w:w="1883" w:type="pct"/>
            <w:shd w:val="clear" w:color="auto" w:fill="auto"/>
          </w:tcPr>
          <w:p w14:paraId="004A96A6" w14:textId="77777777" w:rsidR="001E47FA" w:rsidRPr="00CB4E07" w:rsidRDefault="001E47FA" w:rsidP="001E47FA">
            <w:pPr>
              <w:rPr>
                <w:sz w:val="18"/>
                <w:szCs w:val="18"/>
              </w:rPr>
            </w:pPr>
            <w:r w:rsidRPr="00CB4E07">
              <w:rPr>
                <w:sz w:val="18"/>
                <w:szCs w:val="18"/>
              </w:rPr>
              <w:t>No</w:t>
            </w:r>
          </w:p>
        </w:tc>
        <w:tc>
          <w:tcPr>
            <w:tcW w:w="338" w:type="pct"/>
            <w:shd w:val="clear" w:color="auto" w:fill="auto"/>
            <w:vAlign w:val="center"/>
          </w:tcPr>
          <w:p w14:paraId="4882136E" w14:textId="46DB112A" w:rsidR="001E47FA" w:rsidRPr="00685AAB" w:rsidRDefault="001E47FA" w:rsidP="001E47FA">
            <w:pPr>
              <w:jc w:val="right"/>
              <w:rPr>
                <w:sz w:val="18"/>
                <w:szCs w:val="18"/>
              </w:rPr>
            </w:pPr>
            <w:r>
              <w:rPr>
                <w:color w:val="000000"/>
                <w:sz w:val="18"/>
                <w:szCs w:val="18"/>
                <w:lang w:val="en-US"/>
              </w:rPr>
              <w:t>176</w:t>
            </w:r>
          </w:p>
        </w:tc>
        <w:tc>
          <w:tcPr>
            <w:tcW w:w="362" w:type="pct"/>
            <w:shd w:val="clear" w:color="auto" w:fill="auto"/>
            <w:vAlign w:val="center"/>
          </w:tcPr>
          <w:p w14:paraId="4130347C" w14:textId="537B0CFD" w:rsidR="001E47FA" w:rsidRPr="00685AAB" w:rsidRDefault="001E47FA" w:rsidP="001E47FA">
            <w:pPr>
              <w:jc w:val="right"/>
              <w:rPr>
                <w:sz w:val="18"/>
                <w:szCs w:val="18"/>
              </w:rPr>
            </w:pPr>
            <w:r>
              <w:rPr>
                <w:color w:val="000000"/>
                <w:sz w:val="18"/>
                <w:szCs w:val="18"/>
                <w:lang w:val="en-US"/>
              </w:rPr>
              <w:t>(80)</w:t>
            </w:r>
          </w:p>
        </w:tc>
        <w:tc>
          <w:tcPr>
            <w:tcW w:w="340" w:type="pct"/>
            <w:shd w:val="clear" w:color="auto" w:fill="auto"/>
            <w:vAlign w:val="center"/>
          </w:tcPr>
          <w:p w14:paraId="715A52E2" w14:textId="5DCB317F" w:rsidR="001E47FA" w:rsidRPr="00685AAB" w:rsidRDefault="001E47FA" w:rsidP="001E47FA">
            <w:pPr>
              <w:jc w:val="right"/>
              <w:rPr>
                <w:sz w:val="18"/>
                <w:szCs w:val="18"/>
              </w:rPr>
            </w:pPr>
            <w:r>
              <w:rPr>
                <w:color w:val="000000"/>
                <w:sz w:val="18"/>
                <w:szCs w:val="18"/>
                <w:lang w:val="en-US"/>
              </w:rPr>
              <w:t>43</w:t>
            </w:r>
          </w:p>
        </w:tc>
        <w:tc>
          <w:tcPr>
            <w:tcW w:w="340" w:type="pct"/>
            <w:shd w:val="clear" w:color="auto" w:fill="auto"/>
            <w:vAlign w:val="center"/>
          </w:tcPr>
          <w:p w14:paraId="312AA023" w14:textId="6B337857" w:rsidR="001E47FA" w:rsidRPr="00685AAB" w:rsidRDefault="001E47FA" w:rsidP="001E47FA">
            <w:pPr>
              <w:jc w:val="right"/>
              <w:rPr>
                <w:sz w:val="18"/>
                <w:szCs w:val="18"/>
              </w:rPr>
            </w:pPr>
            <w:r>
              <w:rPr>
                <w:color w:val="000000"/>
                <w:sz w:val="18"/>
                <w:szCs w:val="18"/>
                <w:lang w:val="en-US"/>
              </w:rPr>
              <w:t>(20)</w:t>
            </w:r>
          </w:p>
        </w:tc>
        <w:tc>
          <w:tcPr>
            <w:tcW w:w="424" w:type="pct"/>
            <w:shd w:val="clear" w:color="auto" w:fill="auto"/>
            <w:vAlign w:val="center"/>
          </w:tcPr>
          <w:p w14:paraId="4B4E3841" w14:textId="71534E20"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12D0F1C7" w14:textId="77777777" w:rsidR="001E47FA" w:rsidRPr="00481829" w:rsidRDefault="001E47FA" w:rsidP="008E135D">
            <w:pPr>
              <w:jc w:val="right"/>
              <w:rPr>
                <w:sz w:val="18"/>
                <w:szCs w:val="18"/>
              </w:rPr>
            </w:pPr>
          </w:p>
        </w:tc>
        <w:tc>
          <w:tcPr>
            <w:tcW w:w="483" w:type="pct"/>
            <w:shd w:val="clear" w:color="auto" w:fill="auto"/>
          </w:tcPr>
          <w:p w14:paraId="74D822CD" w14:textId="77777777" w:rsidR="001E47FA" w:rsidRPr="00E52E22" w:rsidRDefault="001E47FA" w:rsidP="001E47FA">
            <w:pPr>
              <w:jc w:val="right"/>
              <w:rPr>
                <w:sz w:val="18"/>
                <w:szCs w:val="18"/>
                <w:lang w:val="en-US"/>
              </w:rPr>
            </w:pPr>
          </w:p>
        </w:tc>
      </w:tr>
      <w:tr w:rsidR="008E135D" w14:paraId="171F52B9" w14:textId="77777777" w:rsidTr="006218A4">
        <w:tc>
          <w:tcPr>
            <w:tcW w:w="152" w:type="pct"/>
            <w:gridSpan w:val="2"/>
            <w:shd w:val="clear" w:color="auto" w:fill="auto"/>
          </w:tcPr>
          <w:p w14:paraId="222E3F27" w14:textId="77777777" w:rsidR="001E47FA" w:rsidRPr="0009739C" w:rsidRDefault="001E47FA" w:rsidP="001E47FA">
            <w:pPr>
              <w:rPr>
                <w:b/>
                <w:sz w:val="18"/>
                <w:szCs w:val="18"/>
              </w:rPr>
            </w:pPr>
          </w:p>
        </w:tc>
        <w:tc>
          <w:tcPr>
            <w:tcW w:w="1883" w:type="pct"/>
            <w:shd w:val="clear" w:color="auto" w:fill="auto"/>
          </w:tcPr>
          <w:p w14:paraId="63398CD7" w14:textId="77777777" w:rsidR="001E47FA" w:rsidRPr="00CB4E07" w:rsidRDefault="001E47FA" w:rsidP="001E47FA">
            <w:pPr>
              <w:rPr>
                <w:sz w:val="18"/>
                <w:szCs w:val="18"/>
              </w:rPr>
            </w:pPr>
            <w:r w:rsidRPr="00CB4E07">
              <w:rPr>
                <w:sz w:val="18"/>
                <w:szCs w:val="18"/>
              </w:rPr>
              <w:t>Yes</w:t>
            </w:r>
          </w:p>
        </w:tc>
        <w:tc>
          <w:tcPr>
            <w:tcW w:w="338" w:type="pct"/>
            <w:shd w:val="clear" w:color="auto" w:fill="auto"/>
            <w:vAlign w:val="center"/>
          </w:tcPr>
          <w:p w14:paraId="31DCED7F" w14:textId="193EA401" w:rsidR="001E47FA" w:rsidRPr="00685AAB" w:rsidRDefault="001E47FA" w:rsidP="001E47FA">
            <w:pPr>
              <w:jc w:val="right"/>
              <w:rPr>
                <w:sz w:val="18"/>
                <w:szCs w:val="18"/>
              </w:rPr>
            </w:pPr>
            <w:r>
              <w:rPr>
                <w:color w:val="000000"/>
                <w:sz w:val="18"/>
                <w:szCs w:val="18"/>
                <w:lang w:val="en-US"/>
              </w:rPr>
              <w:t>201</w:t>
            </w:r>
          </w:p>
        </w:tc>
        <w:tc>
          <w:tcPr>
            <w:tcW w:w="362" w:type="pct"/>
            <w:shd w:val="clear" w:color="auto" w:fill="auto"/>
            <w:vAlign w:val="center"/>
          </w:tcPr>
          <w:p w14:paraId="038FEF5E" w14:textId="4408C603" w:rsidR="001E47FA" w:rsidRPr="00685AAB" w:rsidRDefault="001E47FA" w:rsidP="001E47FA">
            <w:pPr>
              <w:jc w:val="right"/>
              <w:rPr>
                <w:sz w:val="18"/>
                <w:szCs w:val="18"/>
              </w:rPr>
            </w:pPr>
            <w:r>
              <w:rPr>
                <w:color w:val="000000"/>
                <w:sz w:val="18"/>
                <w:szCs w:val="18"/>
                <w:lang w:val="en-US"/>
              </w:rPr>
              <w:t>(78)</w:t>
            </w:r>
          </w:p>
        </w:tc>
        <w:tc>
          <w:tcPr>
            <w:tcW w:w="340" w:type="pct"/>
            <w:shd w:val="clear" w:color="auto" w:fill="auto"/>
            <w:vAlign w:val="center"/>
          </w:tcPr>
          <w:p w14:paraId="43DE8E8A" w14:textId="057E83BC" w:rsidR="001E47FA" w:rsidRPr="00685AAB" w:rsidRDefault="001E47FA" w:rsidP="001E47FA">
            <w:pPr>
              <w:jc w:val="right"/>
              <w:rPr>
                <w:sz w:val="18"/>
                <w:szCs w:val="18"/>
              </w:rPr>
            </w:pPr>
            <w:r>
              <w:rPr>
                <w:color w:val="000000"/>
                <w:sz w:val="18"/>
                <w:szCs w:val="18"/>
                <w:lang w:val="en-US"/>
              </w:rPr>
              <w:t>57</w:t>
            </w:r>
          </w:p>
        </w:tc>
        <w:tc>
          <w:tcPr>
            <w:tcW w:w="340" w:type="pct"/>
            <w:shd w:val="clear" w:color="auto" w:fill="auto"/>
            <w:vAlign w:val="center"/>
          </w:tcPr>
          <w:p w14:paraId="4C0F101C" w14:textId="7DBF0062" w:rsidR="001E47FA" w:rsidRPr="00685AAB" w:rsidRDefault="001E47FA" w:rsidP="001E47FA">
            <w:pPr>
              <w:jc w:val="right"/>
              <w:rPr>
                <w:sz w:val="18"/>
                <w:szCs w:val="18"/>
              </w:rPr>
            </w:pPr>
            <w:r>
              <w:rPr>
                <w:color w:val="000000"/>
                <w:sz w:val="18"/>
                <w:szCs w:val="18"/>
                <w:lang w:val="en-US"/>
              </w:rPr>
              <w:t>(22)</w:t>
            </w:r>
          </w:p>
        </w:tc>
        <w:tc>
          <w:tcPr>
            <w:tcW w:w="424" w:type="pct"/>
            <w:shd w:val="clear" w:color="auto" w:fill="auto"/>
            <w:vAlign w:val="center"/>
          </w:tcPr>
          <w:p w14:paraId="78E9E30D" w14:textId="4DF4A5F7" w:rsidR="001E47FA" w:rsidRPr="00481829" w:rsidRDefault="001E47FA" w:rsidP="001E47FA">
            <w:pPr>
              <w:jc w:val="right"/>
              <w:rPr>
                <w:sz w:val="18"/>
                <w:szCs w:val="18"/>
              </w:rPr>
            </w:pPr>
            <w:r>
              <w:rPr>
                <w:color w:val="000000"/>
                <w:sz w:val="18"/>
                <w:szCs w:val="18"/>
                <w:lang w:val="en-US"/>
              </w:rPr>
              <w:t>1.16</w:t>
            </w:r>
          </w:p>
        </w:tc>
        <w:tc>
          <w:tcPr>
            <w:tcW w:w="679" w:type="pct"/>
            <w:shd w:val="clear" w:color="auto" w:fill="auto"/>
            <w:vAlign w:val="center"/>
          </w:tcPr>
          <w:p w14:paraId="3FB8649B" w14:textId="511FA6C5" w:rsidR="001E47FA" w:rsidRPr="00481829" w:rsidRDefault="001E47FA" w:rsidP="008E135D">
            <w:pPr>
              <w:jc w:val="right"/>
              <w:rPr>
                <w:sz w:val="18"/>
                <w:szCs w:val="18"/>
              </w:rPr>
            </w:pPr>
            <w:r>
              <w:rPr>
                <w:color w:val="000000"/>
                <w:sz w:val="18"/>
                <w:szCs w:val="18"/>
                <w:lang w:val="en-US"/>
              </w:rPr>
              <w:t>(0.74, 1.81)</w:t>
            </w:r>
          </w:p>
        </w:tc>
        <w:tc>
          <w:tcPr>
            <w:tcW w:w="483" w:type="pct"/>
            <w:shd w:val="clear" w:color="auto" w:fill="auto"/>
          </w:tcPr>
          <w:p w14:paraId="1FF863F4" w14:textId="272F43F9" w:rsidR="001E47FA" w:rsidRPr="00E52E22" w:rsidRDefault="001E47FA" w:rsidP="001E47FA">
            <w:pPr>
              <w:jc w:val="right"/>
              <w:rPr>
                <w:sz w:val="18"/>
                <w:szCs w:val="18"/>
                <w:lang w:val="en-US"/>
              </w:rPr>
            </w:pPr>
          </w:p>
        </w:tc>
      </w:tr>
      <w:tr w:rsidR="008E135D" w14:paraId="00B57F65" w14:textId="77777777" w:rsidTr="006218A4">
        <w:tc>
          <w:tcPr>
            <w:tcW w:w="2036" w:type="pct"/>
            <w:gridSpan w:val="3"/>
            <w:shd w:val="clear" w:color="auto" w:fill="auto"/>
          </w:tcPr>
          <w:p w14:paraId="27B536D6" w14:textId="77777777" w:rsidR="001E47FA" w:rsidRPr="00CB4E07" w:rsidRDefault="001E47FA" w:rsidP="001E47FA">
            <w:pPr>
              <w:rPr>
                <w:sz w:val="18"/>
                <w:szCs w:val="18"/>
              </w:rPr>
            </w:pPr>
            <w:r w:rsidRPr="0009739C">
              <w:rPr>
                <w:b/>
                <w:sz w:val="18"/>
                <w:szCs w:val="18"/>
              </w:rPr>
              <w:t>Physical violence perpetrator</w:t>
            </w:r>
          </w:p>
        </w:tc>
        <w:tc>
          <w:tcPr>
            <w:tcW w:w="338" w:type="pct"/>
            <w:shd w:val="clear" w:color="auto" w:fill="auto"/>
          </w:tcPr>
          <w:p w14:paraId="6E0568FC" w14:textId="77777777" w:rsidR="001E47FA" w:rsidRPr="00685AAB" w:rsidRDefault="001E47FA" w:rsidP="001E47FA">
            <w:pPr>
              <w:jc w:val="right"/>
              <w:rPr>
                <w:sz w:val="18"/>
                <w:szCs w:val="18"/>
              </w:rPr>
            </w:pPr>
          </w:p>
        </w:tc>
        <w:tc>
          <w:tcPr>
            <w:tcW w:w="362" w:type="pct"/>
            <w:shd w:val="clear" w:color="auto" w:fill="auto"/>
            <w:vAlign w:val="center"/>
          </w:tcPr>
          <w:p w14:paraId="6099830E" w14:textId="77777777" w:rsidR="001E47FA" w:rsidRPr="00685AAB" w:rsidRDefault="001E47FA" w:rsidP="001E47FA">
            <w:pPr>
              <w:jc w:val="right"/>
              <w:rPr>
                <w:sz w:val="18"/>
                <w:szCs w:val="18"/>
              </w:rPr>
            </w:pPr>
          </w:p>
        </w:tc>
        <w:tc>
          <w:tcPr>
            <w:tcW w:w="340" w:type="pct"/>
            <w:shd w:val="clear" w:color="auto" w:fill="auto"/>
            <w:vAlign w:val="center"/>
          </w:tcPr>
          <w:p w14:paraId="7C45A57F" w14:textId="77777777" w:rsidR="001E47FA" w:rsidRPr="00685AAB" w:rsidRDefault="001E47FA" w:rsidP="001E47FA">
            <w:pPr>
              <w:jc w:val="right"/>
              <w:rPr>
                <w:sz w:val="18"/>
                <w:szCs w:val="18"/>
              </w:rPr>
            </w:pPr>
          </w:p>
        </w:tc>
        <w:tc>
          <w:tcPr>
            <w:tcW w:w="340" w:type="pct"/>
            <w:shd w:val="clear" w:color="auto" w:fill="auto"/>
            <w:vAlign w:val="center"/>
          </w:tcPr>
          <w:p w14:paraId="16EAEB2E" w14:textId="77777777" w:rsidR="001E47FA" w:rsidRPr="00685AAB" w:rsidRDefault="001E47FA" w:rsidP="001E47FA">
            <w:pPr>
              <w:jc w:val="right"/>
              <w:rPr>
                <w:sz w:val="18"/>
                <w:szCs w:val="18"/>
              </w:rPr>
            </w:pPr>
          </w:p>
        </w:tc>
        <w:tc>
          <w:tcPr>
            <w:tcW w:w="424" w:type="pct"/>
            <w:shd w:val="clear" w:color="auto" w:fill="auto"/>
            <w:vAlign w:val="center"/>
          </w:tcPr>
          <w:p w14:paraId="4D4D08DF" w14:textId="77777777" w:rsidR="001E47FA" w:rsidRPr="00481829" w:rsidRDefault="001E47FA" w:rsidP="001E47FA">
            <w:pPr>
              <w:jc w:val="right"/>
              <w:rPr>
                <w:sz w:val="18"/>
                <w:szCs w:val="18"/>
              </w:rPr>
            </w:pPr>
          </w:p>
        </w:tc>
        <w:tc>
          <w:tcPr>
            <w:tcW w:w="679" w:type="pct"/>
            <w:shd w:val="clear" w:color="auto" w:fill="auto"/>
            <w:vAlign w:val="center"/>
          </w:tcPr>
          <w:p w14:paraId="1F5A1F97" w14:textId="77777777" w:rsidR="001E47FA" w:rsidRPr="00481829" w:rsidRDefault="001E47FA" w:rsidP="008E135D">
            <w:pPr>
              <w:jc w:val="right"/>
              <w:rPr>
                <w:sz w:val="18"/>
                <w:szCs w:val="18"/>
              </w:rPr>
            </w:pPr>
          </w:p>
        </w:tc>
        <w:tc>
          <w:tcPr>
            <w:tcW w:w="483" w:type="pct"/>
            <w:shd w:val="clear" w:color="auto" w:fill="auto"/>
            <w:vAlign w:val="center"/>
          </w:tcPr>
          <w:p w14:paraId="5F7AAFC2" w14:textId="7C7DCBAA" w:rsidR="001E47FA" w:rsidRPr="00E52E22" w:rsidRDefault="00A00A67" w:rsidP="001E47FA">
            <w:pPr>
              <w:jc w:val="right"/>
              <w:rPr>
                <w:sz w:val="18"/>
                <w:szCs w:val="18"/>
                <w:lang w:val="en-US"/>
              </w:rPr>
            </w:pPr>
            <w:r>
              <w:rPr>
                <w:sz w:val="18"/>
                <w:szCs w:val="18"/>
                <w:lang w:val="en-US"/>
              </w:rPr>
              <w:t>0.49</w:t>
            </w:r>
          </w:p>
        </w:tc>
      </w:tr>
      <w:tr w:rsidR="008E135D" w14:paraId="7198184C" w14:textId="77777777" w:rsidTr="006218A4">
        <w:tc>
          <w:tcPr>
            <w:tcW w:w="152" w:type="pct"/>
            <w:gridSpan w:val="2"/>
            <w:shd w:val="clear" w:color="auto" w:fill="auto"/>
          </w:tcPr>
          <w:p w14:paraId="4DE4F7F8" w14:textId="77777777" w:rsidR="001E47FA" w:rsidRPr="0009739C" w:rsidRDefault="001E47FA" w:rsidP="001E47FA">
            <w:pPr>
              <w:rPr>
                <w:b/>
                <w:sz w:val="18"/>
                <w:szCs w:val="18"/>
              </w:rPr>
            </w:pPr>
          </w:p>
        </w:tc>
        <w:tc>
          <w:tcPr>
            <w:tcW w:w="1883" w:type="pct"/>
            <w:shd w:val="clear" w:color="auto" w:fill="auto"/>
          </w:tcPr>
          <w:p w14:paraId="6409BA5D" w14:textId="77777777" w:rsidR="001E47FA" w:rsidRPr="00CB4E07" w:rsidRDefault="001E47FA" w:rsidP="001E47FA">
            <w:pPr>
              <w:rPr>
                <w:sz w:val="18"/>
                <w:szCs w:val="18"/>
              </w:rPr>
            </w:pPr>
            <w:r w:rsidRPr="00CB4E07">
              <w:rPr>
                <w:sz w:val="18"/>
                <w:szCs w:val="18"/>
              </w:rPr>
              <w:t>No</w:t>
            </w:r>
          </w:p>
        </w:tc>
        <w:tc>
          <w:tcPr>
            <w:tcW w:w="338" w:type="pct"/>
            <w:shd w:val="clear" w:color="auto" w:fill="auto"/>
            <w:vAlign w:val="center"/>
          </w:tcPr>
          <w:p w14:paraId="643F5BD9" w14:textId="6D85506D" w:rsidR="001E47FA" w:rsidRPr="00685AAB" w:rsidRDefault="001E47FA" w:rsidP="001E47FA">
            <w:pPr>
              <w:jc w:val="right"/>
              <w:rPr>
                <w:sz w:val="18"/>
                <w:szCs w:val="18"/>
              </w:rPr>
            </w:pPr>
            <w:r>
              <w:rPr>
                <w:color w:val="000000"/>
                <w:sz w:val="18"/>
                <w:szCs w:val="18"/>
                <w:lang w:val="en-US"/>
              </w:rPr>
              <w:t>327</w:t>
            </w:r>
          </w:p>
        </w:tc>
        <w:tc>
          <w:tcPr>
            <w:tcW w:w="362" w:type="pct"/>
            <w:shd w:val="clear" w:color="auto" w:fill="auto"/>
            <w:vAlign w:val="center"/>
          </w:tcPr>
          <w:p w14:paraId="6DB37A68" w14:textId="66C616E5" w:rsidR="001E47FA" w:rsidRPr="00685AAB" w:rsidRDefault="001E47FA" w:rsidP="001E47FA">
            <w:pPr>
              <w:jc w:val="right"/>
              <w:rPr>
                <w:sz w:val="18"/>
                <w:szCs w:val="18"/>
              </w:rPr>
            </w:pPr>
            <w:r>
              <w:rPr>
                <w:color w:val="000000"/>
                <w:sz w:val="18"/>
                <w:szCs w:val="18"/>
                <w:lang w:val="en-US"/>
              </w:rPr>
              <w:t>(80)</w:t>
            </w:r>
          </w:p>
        </w:tc>
        <w:tc>
          <w:tcPr>
            <w:tcW w:w="340" w:type="pct"/>
            <w:shd w:val="clear" w:color="auto" w:fill="auto"/>
            <w:vAlign w:val="center"/>
          </w:tcPr>
          <w:p w14:paraId="196BDB2C" w14:textId="5640BF1A" w:rsidR="001E47FA" w:rsidRPr="00685AAB" w:rsidRDefault="001E47FA" w:rsidP="001E47FA">
            <w:pPr>
              <w:jc w:val="right"/>
              <w:rPr>
                <w:sz w:val="18"/>
                <w:szCs w:val="18"/>
              </w:rPr>
            </w:pPr>
            <w:r>
              <w:rPr>
                <w:color w:val="000000"/>
                <w:sz w:val="18"/>
                <w:szCs w:val="18"/>
                <w:lang w:val="en-US"/>
              </w:rPr>
              <w:t>84</w:t>
            </w:r>
          </w:p>
        </w:tc>
        <w:tc>
          <w:tcPr>
            <w:tcW w:w="340" w:type="pct"/>
            <w:shd w:val="clear" w:color="auto" w:fill="auto"/>
            <w:vAlign w:val="center"/>
          </w:tcPr>
          <w:p w14:paraId="59C3F655" w14:textId="7506A92D" w:rsidR="001E47FA" w:rsidRPr="00685AAB" w:rsidRDefault="001E47FA" w:rsidP="001E47FA">
            <w:pPr>
              <w:jc w:val="right"/>
              <w:rPr>
                <w:sz w:val="18"/>
                <w:szCs w:val="18"/>
              </w:rPr>
            </w:pPr>
            <w:r>
              <w:rPr>
                <w:color w:val="000000"/>
                <w:sz w:val="18"/>
                <w:szCs w:val="18"/>
                <w:lang w:val="en-US"/>
              </w:rPr>
              <w:t>(20)</w:t>
            </w:r>
          </w:p>
        </w:tc>
        <w:tc>
          <w:tcPr>
            <w:tcW w:w="424" w:type="pct"/>
            <w:shd w:val="clear" w:color="auto" w:fill="auto"/>
            <w:vAlign w:val="center"/>
          </w:tcPr>
          <w:p w14:paraId="4DCE026E" w14:textId="23E916BD"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734010D9" w14:textId="77777777" w:rsidR="001E47FA" w:rsidRPr="00481829" w:rsidRDefault="001E47FA" w:rsidP="008E135D">
            <w:pPr>
              <w:jc w:val="right"/>
              <w:rPr>
                <w:sz w:val="18"/>
                <w:szCs w:val="18"/>
              </w:rPr>
            </w:pPr>
          </w:p>
        </w:tc>
        <w:tc>
          <w:tcPr>
            <w:tcW w:w="483" w:type="pct"/>
            <w:shd w:val="clear" w:color="auto" w:fill="auto"/>
          </w:tcPr>
          <w:p w14:paraId="7BD33B55" w14:textId="77777777" w:rsidR="001E47FA" w:rsidRPr="00E52E22" w:rsidRDefault="001E47FA" w:rsidP="001E47FA">
            <w:pPr>
              <w:jc w:val="right"/>
              <w:rPr>
                <w:sz w:val="18"/>
                <w:szCs w:val="18"/>
                <w:lang w:val="en-US"/>
              </w:rPr>
            </w:pPr>
          </w:p>
        </w:tc>
      </w:tr>
      <w:tr w:rsidR="008E135D" w14:paraId="2AC9840D" w14:textId="77777777" w:rsidTr="006218A4">
        <w:tc>
          <w:tcPr>
            <w:tcW w:w="152" w:type="pct"/>
            <w:gridSpan w:val="2"/>
            <w:shd w:val="clear" w:color="auto" w:fill="auto"/>
          </w:tcPr>
          <w:p w14:paraId="72E91584" w14:textId="77777777" w:rsidR="001E47FA" w:rsidRPr="0009739C" w:rsidRDefault="001E47FA" w:rsidP="001E47FA">
            <w:pPr>
              <w:rPr>
                <w:b/>
                <w:sz w:val="18"/>
                <w:szCs w:val="18"/>
              </w:rPr>
            </w:pPr>
          </w:p>
        </w:tc>
        <w:tc>
          <w:tcPr>
            <w:tcW w:w="1883" w:type="pct"/>
            <w:shd w:val="clear" w:color="auto" w:fill="auto"/>
          </w:tcPr>
          <w:p w14:paraId="72EB572B" w14:textId="77777777" w:rsidR="001E47FA" w:rsidRPr="00CB4E07" w:rsidRDefault="001E47FA" w:rsidP="001E47FA">
            <w:pPr>
              <w:rPr>
                <w:sz w:val="18"/>
                <w:szCs w:val="18"/>
              </w:rPr>
            </w:pPr>
            <w:r w:rsidRPr="00CB4E07">
              <w:rPr>
                <w:sz w:val="18"/>
                <w:szCs w:val="18"/>
              </w:rPr>
              <w:t>Yes</w:t>
            </w:r>
          </w:p>
        </w:tc>
        <w:tc>
          <w:tcPr>
            <w:tcW w:w="338" w:type="pct"/>
            <w:shd w:val="clear" w:color="auto" w:fill="auto"/>
            <w:vAlign w:val="center"/>
          </w:tcPr>
          <w:p w14:paraId="497C1451" w14:textId="1A2FB9D6" w:rsidR="001E47FA" w:rsidRPr="00685AAB" w:rsidRDefault="001E47FA" w:rsidP="001E47FA">
            <w:pPr>
              <w:jc w:val="right"/>
              <w:rPr>
                <w:sz w:val="18"/>
                <w:szCs w:val="18"/>
              </w:rPr>
            </w:pPr>
            <w:r>
              <w:rPr>
                <w:color w:val="000000"/>
                <w:sz w:val="18"/>
                <w:szCs w:val="18"/>
                <w:lang w:val="en-US"/>
              </w:rPr>
              <w:t>50</w:t>
            </w:r>
          </w:p>
        </w:tc>
        <w:tc>
          <w:tcPr>
            <w:tcW w:w="362" w:type="pct"/>
            <w:shd w:val="clear" w:color="auto" w:fill="auto"/>
            <w:vAlign w:val="center"/>
          </w:tcPr>
          <w:p w14:paraId="38243F78" w14:textId="73B7D016" w:rsidR="001E47FA" w:rsidRPr="00685AAB" w:rsidRDefault="001E47FA" w:rsidP="001E47FA">
            <w:pPr>
              <w:jc w:val="right"/>
              <w:rPr>
                <w:sz w:val="18"/>
                <w:szCs w:val="18"/>
              </w:rPr>
            </w:pPr>
            <w:r>
              <w:rPr>
                <w:color w:val="000000"/>
                <w:sz w:val="18"/>
                <w:szCs w:val="18"/>
                <w:lang w:val="en-US"/>
              </w:rPr>
              <w:t>(76)</w:t>
            </w:r>
          </w:p>
        </w:tc>
        <w:tc>
          <w:tcPr>
            <w:tcW w:w="340" w:type="pct"/>
            <w:shd w:val="clear" w:color="auto" w:fill="auto"/>
            <w:vAlign w:val="center"/>
          </w:tcPr>
          <w:p w14:paraId="61A3A27A" w14:textId="1BD3D45C" w:rsidR="001E47FA" w:rsidRPr="00685AAB" w:rsidRDefault="001E47FA" w:rsidP="001E47FA">
            <w:pPr>
              <w:jc w:val="right"/>
              <w:rPr>
                <w:sz w:val="18"/>
                <w:szCs w:val="18"/>
              </w:rPr>
            </w:pPr>
            <w:r>
              <w:rPr>
                <w:color w:val="000000"/>
                <w:sz w:val="18"/>
                <w:szCs w:val="18"/>
                <w:lang w:val="en-US"/>
              </w:rPr>
              <w:t>16</w:t>
            </w:r>
          </w:p>
        </w:tc>
        <w:tc>
          <w:tcPr>
            <w:tcW w:w="340" w:type="pct"/>
            <w:shd w:val="clear" w:color="auto" w:fill="auto"/>
            <w:vAlign w:val="center"/>
          </w:tcPr>
          <w:p w14:paraId="5D9D11E3" w14:textId="4B22C831" w:rsidR="001E47FA" w:rsidRPr="00685AAB" w:rsidRDefault="001E47FA" w:rsidP="001E47FA">
            <w:pPr>
              <w:jc w:val="right"/>
              <w:rPr>
                <w:sz w:val="18"/>
                <w:szCs w:val="18"/>
              </w:rPr>
            </w:pPr>
            <w:r>
              <w:rPr>
                <w:color w:val="000000"/>
                <w:sz w:val="18"/>
                <w:szCs w:val="18"/>
                <w:lang w:val="en-US"/>
              </w:rPr>
              <w:t>(24)</w:t>
            </w:r>
          </w:p>
        </w:tc>
        <w:tc>
          <w:tcPr>
            <w:tcW w:w="424" w:type="pct"/>
            <w:shd w:val="clear" w:color="auto" w:fill="auto"/>
            <w:vAlign w:val="center"/>
          </w:tcPr>
          <w:p w14:paraId="6DC41D0F" w14:textId="5575F1B7" w:rsidR="001E47FA" w:rsidRPr="00481829" w:rsidRDefault="001E47FA" w:rsidP="001E47FA">
            <w:pPr>
              <w:jc w:val="right"/>
              <w:rPr>
                <w:sz w:val="18"/>
                <w:szCs w:val="18"/>
              </w:rPr>
            </w:pPr>
            <w:r>
              <w:rPr>
                <w:color w:val="000000"/>
                <w:sz w:val="18"/>
                <w:szCs w:val="18"/>
                <w:lang w:val="en-US"/>
              </w:rPr>
              <w:t>1.25</w:t>
            </w:r>
          </w:p>
        </w:tc>
        <w:tc>
          <w:tcPr>
            <w:tcW w:w="679" w:type="pct"/>
            <w:shd w:val="clear" w:color="auto" w:fill="auto"/>
            <w:vAlign w:val="center"/>
          </w:tcPr>
          <w:p w14:paraId="179BC25C" w14:textId="6E10492F" w:rsidR="001E47FA" w:rsidRPr="00481829" w:rsidRDefault="001E47FA" w:rsidP="008E135D">
            <w:pPr>
              <w:jc w:val="right"/>
              <w:rPr>
                <w:sz w:val="18"/>
                <w:szCs w:val="18"/>
              </w:rPr>
            </w:pPr>
            <w:r>
              <w:rPr>
                <w:color w:val="000000"/>
                <w:sz w:val="18"/>
                <w:szCs w:val="18"/>
                <w:lang w:val="en-US"/>
              </w:rPr>
              <w:t>(0.68, 2.30)</w:t>
            </w:r>
          </w:p>
        </w:tc>
        <w:tc>
          <w:tcPr>
            <w:tcW w:w="483" w:type="pct"/>
            <w:shd w:val="clear" w:color="auto" w:fill="auto"/>
          </w:tcPr>
          <w:p w14:paraId="4D7C0B47" w14:textId="20DF72CF" w:rsidR="001E47FA" w:rsidRPr="00CE73B4" w:rsidRDefault="001E47FA" w:rsidP="001E47FA">
            <w:pPr>
              <w:jc w:val="right"/>
              <w:rPr>
                <w:sz w:val="18"/>
                <w:szCs w:val="18"/>
                <w:lang w:val="en-US"/>
              </w:rPr>
            </w:pPr>
          </w:p>
        </w:tc>
      </w:tr>
      <w:tr w:rsidR="008E135D" w14:paraId="415CB5C0" w14:textId="77777777" w:rsidTr="006218A4">
        <w:tc>
          <w:tcPr>
            <w:tcW w:w="2036" w:type="pct"/>
            <w:gridSpan w:val="3"/>
            <w:shd w:val="clear" w:color="auto" w:fill="auto"/>
          </w:tcPr>
          <w:p w14:paraId="0FDBB7B9" w14:textId="77777777" w:rsidR="001E47FA" w:rsidRPr="00CB4E07" w:rsidRDefault="001E47FA" w:rsidP="001E47FA">
            <w:pPr>
              <w:rPr>
                <w:sz w:val="18"/>
                <w:szCs w:val="18"/>
              </w:rPr>
            </w:pPr>
            <w:r w:rsidRPr="0009739C">
              <w:rPr>
                <w:b/>
                <w:sz w:val="18"/>
                <w:szCs w:val="18"/>
              </w:rPr>
              <w:t>Physical violence victim</w:t>
            </w:r>
          </w:p>
        </w:tc>
        <w:tc>
          <w:tcPr>
            <w:tcW w:w="338" w:type="pct"/>
            <w:shd w:val="clear" w:color="auto" w:fill="auto"/>
          </w:tcPr>
          <w:p w14:paraId="7B23F53E" w14:textId="77777777" w:rsidR="001E47FA" w:rsidRPr="00685AAB" w:rsidRDefault="001E47FA" w:rsidP="001E47FA">
            <w:pPr>
              <w:jc w:val="right"/>
              <w:rPr>
                <w:sz w:val="18"/>
                <w:szCs w:val="18"/>
              </w:rPr>
            </w:pPr>
          </w:p>
        </w:tc>
        <w:tc>
          <w:tcPr>
            <w:tcW w:w="362" w:type="pct"/>
            <w:shd w:val="clear" w:color="auto" w:fill="auto"/>
            <w:vAlign w:val="center"/>
          </w:tcPr>
          <w:p w14:paraId="2D843ED7" w14:textId="77777777" w:rsidR="001E47FA" w:rsidRPr="00685AAB" w:rsidRDefault="001E47FA" w:rsidP="001E47FA">
            <w:pPr>
              <w:jc w:val="right"/>
              <w:rPr>
                <w:sz w:val="18"/>
                <w:szCs w:val="18"/>
              </w:rPr>
            </w:pPr>
          </w:p>
        </w:tc>
        <w:tc>
          <w:tcPr>
            <w:tcW w:w="340" w:type="pct"/>
            <w:shd w:val="clear" w:color="auto" w:fill="auto"/>
            <w:vAlign w:val="center"/>
          </w:tcPr>
          <w:p w14:paraId="456B8690" w14:textId="77777777" w:rsidR="001E47FA" w:rsidRPr="00685AAB" w:rsidRDefault="001E47FA" w:rsidP="001E47FA">
            <w:pPr>
              <w:jc w:val="right"/>
              <w:rPr>
                <w:sz w:val="18"/>
                <w:szCs w:val="18"/>
              </w:rPr>
            </w:pPr>
          </w:p>
        </w:tc>
        <w:tc>
          <w:tcPr>
            <w:tcW w:w="340" w:type="pct"/>
            <w:shd w:val="clear" w:color="auto" w:fill="auto"/>
            <w:vAlign w:val="center"/>
          </w:tcPr>
          <w:p w14:paraId="49160E97" w14:textId="77777777" w:rsidR="001E47FA" w:rsidRPr="00685AAB" w:rsidRDefault="001E47FA" w:rsidP="001E47FA">
            <w:pPr>
              <w:jc w:val="right"/>
              <w:rPr>
                <w:sz w:val="18"/>
                <w:szCs w:val="18"/>
              </w:rPr>
            </w:pPr>
          </w:p>
        </w:tc>
        <w:tc>
          <w:tcPr>
            <w:tcW w:w="424" w:type="pct"/>
            <w:shd w:val="clear" w:color="auto" w:fill="auto"/>
            <w:vAlign w:val="center"/>
          </w:tcPr>
          <w:p w14:paraId="6E3A8D3F" w14:textId="77777777" w:rsidR="001E47FA" w:rsidRPr="00481829" w:rsidRDefault="001E47FA" w:rsidP="001E47FA">
            <w:pPr>
              <w:jc w:val="right"/>
              <w:rPr>
                <w:sz w:val="18"/>
                <w:szCs w:val="18"/>
              </w:rPr>
            </w:pPr>
          </w:p>
        </w:tc>
        <w:tc>
          <w:tcPr>
            <w:tcW w:w="679" w:type="pct"/>
            <w:shd w:val="clear" w:color="auto" w:fill="auto"/>
            <w:vAlign w:val="center"/>
          </w:tcPr>
          <w:p w14:paraId="57499449" w14:textId="77777777" w:rsidR="001E47FA" w:rsidRPr="00481829" w:rsidRDefault="001E47FA" w:rsidP="008E135D">
            <w:pPr>
              <w:jc w:val="right"/>
              <w:rPr>
                <w:sz w:val="18"/>
                <w:szCs w:val="18"/>
              </w:rPr>
            </w:pPr>
          </w:p>
        </w:tc>
        <w:tc>
          <w:tcPr>
            <w:tcW w:w="483" w:type="pct"/>
            <w:shd w:val="clear" w:color="auto" w:fill="auto"/>
            <w:vAlign w:val="center"/>
          </w:tcPr>
          <w:p w14:paraId="3CCA8BA9" w14:textId="00FB343E" w:rsidR="001E47FA" w:rsidRPr="00CE73B4" w:rsidRDefault="00A00A67" w:rsidP="001E47FA">
            <w:pPr>
              <w:jc w:val="right"/>
              <w:rPr>
                <w:sz w:val="18"/>
                <w:szCs w:val="18"/>
                <w:lang w:val="en-US"/>
              </w:rPr>
            </w:pPr>
            <w:r>
              <w:rPr>
                <w:sz w:val="18"/>
                <w:szCs w:val="18"/>
                <w:lang w:val="en-US"/>
              </w:rPr>
              <w:t>0.44</w:t>
            </w:r>
          </w:p>
        </w:tc>
      </w:tr>
      <w:tr w:rsidR="008E135D" w14:paraId="00B70E5E" w14:textId="77777777" w:rsidTr="006218A4">
        <w:tc>
          <w:tcPr>
            <w:tcW w:w="152" w:type="pct"/>
            <w:gridSpan w:val="2"/>
            <w:shd w:val="clear" w:color="auto" w:fill="auto"/>
          </w:tcPr>
          <w:p w14:paraId="1CB55B0C" w14:textId="77777777" w:rsidR="001E47FA" w:rsidRPr="0009739C" w:rsidRDefault="001E47FA" w:rsidP="001E47FA">
            <w:pPr>
              <w:rPr>
                <w:b/>
                <w:sz w:val="18"/>
                <w:szCs w:val="18"/>
              </w:rPr>
            </w:pPr>
          </w:p>
        </w:tc>
        <w:tc>
          <w:tcPr>
            <w:tcW w:w="1883" w:type="pct"/>
            <w:shd w:val="clear" w:color="auto" w:fill="auto"/>
          </w:tcPr>
          <w:p w14:paraId="74729C18" w14:textId="77777777" w:rsidR="001E47FA" w:rsidRPr="00CB4E07" w:rsidRDefault="001E47FA" w:rsidP="001E47FA">
            <w:pPr>
              <w:rPr>
                <w:sz w:val="18"/>
                <w:szCs w:val="18"/>
              </w:rPr>
            </w:pPr>
            <w:r w:rsidRPr="00CB4E07">
              <w:rPr>
                <w:sz w:val="18"/>
                <w:szCs w:val="18"/>
              </w:rPr>
              <w:t>No</w:t>
            </w:r>
          </w:p>
        </w:tc>
        <w:tc>
          <w:tcPr>
            <w:tcW w:w="338" w:type="pct"/>
            <w:shd w:val="clear" w:color="auto" w:fill="auto"/>
            <w:vAlign w:val="center"/>
          </w:tcPr>
          <w:p w14:paraId="6BDB4285" w14:textId="5443F354" w:rsidR="001E47FA" w:rsidRPr="00685AAB" w:rsidRDefault="001E47FA" w:rsidP="001E47FA">
            <w:pPr>
              <w:jc w:val="right"/>
              <w:rPr>
                <w:sz w:val="18"/>
                <w:szCs w:val="18"/>
              </w:rPr>
            </w:pPr>
            <w:r>
              <w:rPr>
                <w:color w:val="000000"/>
                <w:sz w:val="18"/>
                <w:szCs w:val="18"/>
                <w:lang w:val="en-US"/>
              </w:rPr>
              <w:t>355</w:t>
            </w:r>
          </w:p>
        </w:tc>
        <w:tc>
          <w:tcPr>
            <w:tcW w:w="362" w:type="pct"/>
            <w:shd w:val="clear" w:color="auto" w:fill="auto"/>
            <w:vAlign w:val="center"/>
          </w:tcPr>
          <w:p w14:paraId="5593E79E" w14:textId="5B120BB8" w:rsidR="001E47FA" w:rsidRPr="00685AAB" w:rsidRDefault="001E47FA" w:rsidP="001E47FA">
            <w:pPr>
              <w:jc w:val="right"/>
              <w:rPr>
                <w:sz w:val="18"/>
                <w:szCs w:val="18"/>
              </w:rPr>
            </w:pPr>
            <w:r>
              <w:rPr>
                <w:color w:val="000000"/>
                <w:sz w:val="18"/>
                <w:szCs w:val="18"/>
                <w:lang w:val="en-US"/>
              </w:rPr>
              <w:t>(79)</w:t>
            </w:r>
          </w:p>
        </w:tc>
        <w:tc>
          <w:tcPr>
            <w:tcW w:w="340" w:type="pct"/>
            <w:shd w:val="clear" w:color="auto" w:fill="auto"/>
            <w:vAlign w:val="center"/>
          </w:tcPr>
          <w:p w14:paraId="2629899E" w14:textId="04F09EAB" w:rsidR="001E47FA" w:rsidRPr="00685AAB" w:rsidRDefault="001E47FA" w:rsidP="001E47FA">
            <w:pPr>
              <w:jc w:val="right"/>
              <w:rPr>
                <w:sz w:val="18"/>
                <w:szCs w:val="18"/>
              </w:rPr>
            </w:pPr>
            <w:r>
              <w:rPr>
                <w:color w:val="000000"/>
                <w:sz w:val="18"/>
                <w:szCs w:val="18"/>
                <w:lang w:val="en-US"/>
              </w:rPr>
              <w:t>92</w:t>
            </w:r>
          </w:p>
        </w:tc>
        <w:tc>
          <w:tcPr>
            <w:tcW w:w="340" w:type="pct"/>
            <w:shd w:val="clear" w:color="auto" w:fill="auto"/>
            <w:vAlign w:val="center"/>
          </w:tcPr>
          <w:p w14:paraId="2291377C" w14:textId="0EBAA25B" w:rsidR="001E47FA" w:rsidRPr="00685AAB" w:rsidRDefault="001E47FA" w:rsidP="001E47FA">
            <w:pPr>
              <w:jc w:val="right"/>
              <w:rPr>
                <w:sz w:val="18"/>
                <w:szCs w:val="18"/>
              </w:rPr>
            </w:pPr>
            <w:r>
              <w:rPr>
                <w:color w:val="000000"/>
                <w:sz w:val="18"/>
                <w:szCs w:val="18"/>
                <w:lang w:val="en-US"/>
              </w:rPr>
              <w:t>(21)</w:t>
            </w:r>
          </w:p>
        </w:tc>
        <w:tc>
          <w:tcPr>
            <w:tcW w:w="424" w:type="pct"/>
            <w:shd w:val="clear" w:color="auto" w:fill="auto"/>
            <w:vAlign w:val="center"/>
          </w:tcPr>
          <w:p w14:paraId="380A55A8" w14:textId="401A26E7"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7F84DE0D" w14:textId="77777777" w:rsidR="001E47FA" w:rsidRPr="00481829" w:rsidRDefault="001E47FA" w:rsidP="008E135D">
            <w:pPr>
              <w:jc w:val="right"/>
              <w:rPr>
                <w:sz w:val="18"/>
                <w:szCs w:val="18"/>
              </w:rPr>
            </w:pPr>
          </w:p>
        </w:tc>
        <w:tc>
          <w:tcPr>
            <w:tcW w:w="483" w:type="pct"/>
            <w:shd w:val="clear" w:color="auto" w:fill="auto"/>
          </w:tcPr>
          <w:p w14:paraId="274798A1" w14:textId="77777777" w:rsidR="001E47FA" w:rsidRPr="00CE73B4" w:rsidRDefault="001E47FA" w:rsidP="001E47FA">
            <w:pPr>
              <w:jc w:val="right"/>
              <w:rPr>
                <w:sz w:val="18"/>
                <w:szCs w:val="18"/>
                <w:lang w:val="en-US"/>
              </w:rPr>
            </w:pPr>
          </w:p>
        </w:tc>
      </w:tr>
      <w:tr w:rsidR="008E135D" w14:paraId="38BB8C5B" w14:textId="77777777" w:rsidTr="006218A4">
        <w:tc>
          <w:tcPr>
            <w:tcW w:w="152" w:type="pct"/>
            <w:gridSpan w:val="2"/>
            <w:shd w:val="clear" w:color="auto" w:fill="auto"/>
          </w:tcPr>
          <w:p w14:paraId="09AED044" w14:textId="77777777" w:rsidR="001E47FA" w:rsidRPr="00CB4E07" w:rsidRDefault="001E47FA" w:rsidP="001E47FA">
            <w:pPr>
              <w:rPr>
                <w:sz w:val="18"/>
                <w:szCs w:val="18"/>
              </w:rPr>
            </w:pPr>
          </w:p>
        </w:tc>
        <w:tc>
          <w:tcPr>
            <w:tcW w:w="1883" w:type="pct"/>
            <w:shd w:val="clear" w:color="auto" w:fill="auto"/>
          </w:tcPr>
          <w:p w14:paraId="12788950" w14:textId="77777777" w:rsidR="001E47FA" w:rsidRPr="00CB4E07" w:rsidRDefault="001E47FA" w:rsidP="001E47FA">
            <w:pPr>
              <w:rPr>
                <w:sz w:val="18"/>
                <w:szCs w:val="18"/>
              </w:rPr>
            </w:pPr>
            <w:r w:rsidRPr="00CB4E07">
              <w:rPr>
                <w:sz w:val="18"/>
                <w:szCs w:val="18"/>
              </w:rPr>
              <w:t>Yes</w:t>
            </w:r>
          </w:p>
        </w:tc>
        <w:tc>
          <w:tcPr>
            <w:tcW w:w="338" w:type="pct"/>
            <w:shd w:val="clear" w:color="auto" w:fill="auto"/>
            <w:vAlign w:val="center"/>
          </w:tcPr>
          <w:p w14:paraId="3538816A" w14:textId="0E8EA6DA" w:rsidR="001E47FA" w:rsidRPr="00685AAB" w:rsidRDefault="001E47FA" w:rsidP="001E47FA">
            <w:pPr>
              <w:jc w:val="right"/>
              <w:rPr>
                <w:sz w:val="18"/>
                <w:szCs w:val="18"/>
              </w:rPr>
            </w:pPr>
            <w:r>
              <w:rPr>
                <w:color w:val="000000"/>
                <w:sz w:val="18"/>
                <w:szCs w:val="18"/>
                <w:lang w:val="en-US"/>
              </w:rPr>
              <w:t>22</w:t>
            </w:r>
          </w:p>
        </w:tc>
        <w:tc>
          <w:tcPr>
            <w:tcW w:w="362" w:type="pct"/>
            <w:shd w:val="clear" w:color="auto" w:fill="auto"/>
            <w:vAlign w:val="center"/>
          </w:tcPr>
          <w:p w14:paraId="53C99C4E" w14:textId="4E57FD56" w:rsidR="001E47FA" w:rsidRPr="00685AAB" w:rsidRDefault="001E47FA" w:rsidP="001E47FA">
            <w:pPr>
              <w:jc w:val="right"/>
              <w:rPr>
                <w:sz w:val="18"/>
                <w:szCs w:val="18"/>
              </w:rPr>
            </w:pPr>
            <w:r>
              <w:rPr>
                <w:color w:val="000000"/>
                <w:sz w:val="18"/>
                <w:szCs w:val="18"/>
                <w:lang w:val="en-US"/>
              </w:rPr>
              <w:t>(73)</w:t>
            </w:r>
          </w:p>
        </w:tc>
        <w:tc>
          <w:tcPr>
            <w:tcW w:w="340" w:type="pct"/>
            <w:shd w:val="clear" w:color="auto" w:fill="auto"/>
            <w:vAlign w:val="center"/>
          </w:tcPr>
          <w:p w14:paraId="787E47E4" w14:textId="04DFBC91" w:rsidR="001E47FA" w:rsidRPr="00685AAB" w:rsidRDefault="001E47FA" w:rsidP="001E47FA">
            <w:pPr>
              <w:jc w:val="right"/>
              <w:rPr>
                <w:sz w:val="18"/>
                <w:szCs w:val="18"/>
              </w:rPr>
            </w:pPr>
            <w:r>
              <w:rPr>
                <w:color w:val="000000"/>
                <w:sz w:val="18"/>
                <w:szCs w:val="18"/>
                <w:lang w:val="en-US"/>
              </w:rPr>
              <w:t>8</w:t>
            </w:r>
          </w:p>
        </w:tc>
        <w:tc>
          <w:tcPr>
            <w:tcW w:w="340" w:type="pct"/>
            <w:shd w:val="clear" w:color="auto" w:fill="auto"/>
            <w:vAlign w:val="center"/>
          </w:tcPr>
          <w:p w14:paraId="1F98FF66" w14:textId="593C91E1" w:rsidR="001E47FA" w:rsidRPr="00685AAB" w:rsidRDefault="001E47FA" w:rsidP="001E47FA">
            <w:pPr>
              <w:jc w:val="right"/>
              <w:rPr>
                <w:sz w:val="18"/>
                <w:szCs w:val="18"/>
              </w:rPr>
            </w:pPr>
            <w:r>
              <w:rPr>
                <w:color w:val="000000"/>
                <w:sz w:val="18"/>
                <w:szCs w:val="18"/>
                <w:lang w:val="en-US"/>
              </w:rPr>
              <w:t>(27)</w:t>
            </w:r>
          </w:p>
        </w:tc>
        <w:tc>
          <w:tcPr>
            <w:tcW w:w="424" w:type="pct"/>
            <w:shd w:val="clear" w:color="auto" w:fill="auto"/>
            <w:vAlign w:val="center"/>
          </w:tcPr>
          <w:p w14:paraId="4B8AB269" w14:textId="6D93B96A" w:rsidR="001E47FA" w:rsidRPr="00481829" w:rsidRDefault="001E47FA" w:rsidP="001E47FA">
            <w:pPr>
              <w:jc w:val="right"/>
              <w:rPr>
                <w:sz w:val="18"/>
                <w:szCs w:val="18"/>
              </w:rPr>
            </w:pPr>
            <w:r>
              <w:rPr>
                <w:color w:val="000000"/>
                <w:sz w:val="18"/>
                <w:szCs w:val="18"/>
                <w:lang w:val="en-US"/>
              </w:rPr>
              <w:t>1.4</w:t>
            </w:r>
            <w:r w:rsidR="007737F8">
              <w:rPr>
                <w:color w:val="000000"/>
                <w:sz w:val="18"/>
                <w:szCs w:val="18"/>
                <w:lang w:val="en-US"/>
              </w:rPr>
              <w:t>0</w:t>
            </w:r>
          </w:p>
        </w:tc>
        <w:tc>
          <w:tcPr>
            <w:tcW w:w="679" w:type="pct"/>
            <w:shd w:val="clear" w:color="auto" w:fill="auto"/>
            <w:vAlign w:val="center"/>
          </w:tcPr>
          <w:p w14:paraId="22EB557D" w14:textId="3FFE0EE8" w:rsidR="001E47FA" w:rsidRPr="00481829" w:rsidRDefault="001E47FA" w:rsidP="008E135D">
            <w:pPr>
              <w:jc w:val="right"/>
              <w:rPr>
                <w:sz w:val="18"/>
                <w:szCs w:val="18"/>
              </w:rPr>
            </w:pPr>
            <w:r>
              <w:rPr>
                <w:color w:val="000000"/>
                <w:sz w:val="18"/>
                <w:szCs w:val="18"/>
                <w:lang w:val="en-US"/>
              </w:rPr>
              <w:t>(0.61, 3.25)</w:t>
            </w:r>
          </w:p>
        </w:tc>
        <w:tc>
          <w:tcPr>
            <w:tcW w:w="483" w:type="pct"/>
            <w:shd w:val="clear" w:color="auto" w:fill="auto"/>
          </w:tcPr>
          <w:p w14:paraId="393B731A" w14:textId="3E9C1CF2" w:rsidR="001E47FA" w:rsidRPr="00CE73B4" w:rsidRDefault="001E47FA" w:rsidP="001E47FA">
            <w:pPr>
              <w:jc w:val="right"/>
              <w:rPr>
                <w:sz w:val="18"/>
                <w:szCs w:val="18"/>
                <w:lang w:val="en-US"/>
              </w:rPr>
            </w:pPr>
          </w:p>
        </w:tc>
      </w:tr>
      <w:tr w:rsidR="008E135D" w14:paraId="4EDBD0C6" w14:textId="77777777" w:rsidTr="006218A4">
        <w:tc>
          <w:tcPr>
            <w:tcW w:w="2036" w:type="pct"/>
            <w:gridSpan w:val="3"/>
            <w:shd w:val="clear" w:color="auto" w:fill="auto"/>
          </w:tcPr>
          <w:p w14:paraId="0E0445B8" w14:textId="77777777" w:rsidR="001E47FA" w:rsidRPr="00CB4E07" w:rsidRDefault="001E47FA" w:rsidP="001E47FA">
            <w:pPr>
              <w:rPr>
                <w:sz w:val="18"/>
                <w:szCs w:val="18"/>
              </w:rPr>
            </w:pPr>
            <w:r w:rsidRPr="008F620D">
              <w:rPr>
                <w:b/>
                <w:snapToGrid w:val="0"/>
                <w:sz w:val="18"/>
                <w:szCs w:val="18"/>
              </w:rPr>
              <w:t>Alcohol consumption</w:t>
            </w:r>
          </w:p>
        </w:tc>
        <w:tc>
          <w:tcPr>
            <w:tcW w:w="338" w:type="pct"/>
            <w:shd w:val="clear" w:color="auto" w:fill="auto"/>
          </w:tcPr>
          <w:p w14:paraId="54F36255" w14:textId="77777777" w:rsidR="001E47FA" w:rsidRPr="001F53B9" w:rsidRDefault="001E47FA" w:rsidP="001E47FA">
            <w:pPr>
              <w:jc w:val="right"/>
              <w:rPr>
                <w:sz w:val="18"/>
                <w:szCs w:val="18"/>
                <w:lang w:val="en-US"/>
              </w:rPr>
            </w:pPr>
          </w:p>
        </w:tc>
        <w:tc>
          <w:tcPr>
            <w:tcW w:w="362" w:type="pct"/>
            <w:shd w:val="clear" w:color="auto" w:fill="auto"/>
            <w:vAlign w:val="center"/>
          </w:tcPr>
          <w:p w14:paraId="18104374" w14:textId="77777777" w:rsidR="001E47FA" w:rsidRPr="001F53B9" w:rsidRDefault="001E47FA" w:rsidP="001E47FA">
            <w:pPr>
              <w:jc w:val="right"/>
              <w:rPr>
                <w:sz w:val="18"/>
                <w:szCs w:val="18"/>
                <w:lang w:val="en-US"/>
              </w:rPr>
            </w:pPr>
          </w:p>
        </w:tc>
        <w:tc>
          <w:tcPr>
            <w:tcW w:w="340" w:type="pct"/>
            <w:shd w:val="clear" w:color="auto" w:fill="auto"/>
            <w:vAlign w:val="center"/>
          </w:tcPr>
          <w:p w14:paraId="42F8742F" w14:textId="77777777" w:rsidR="001E47FA" w:rsidRPr="001F53B9" w:rsidRDefault="001E47FA" w:rsidP="001E47FA">
            <w:pPr>
              <w:jc w:val="right"/>
              <w:rPr>
                <w:sz w:val="18"/>
                <w:szCs w:val="18"/>
                <w:lang w:val="en-US"/>
              </w:rPr>
            </w:pPr>
          </w:p>
        </w:tc>
        <w:tc>
          <w:tcPr>
            <w:tcW w:w="340" w:type="pct"/>
            <w:shd w:val="clear" w:color="auto" w:fill="auto"/>
            <w:vAlign w:val="center"/>
          </w:tcPr>
          <w:p w14:paraId="508E0E02" w14:textId="77777777" w:rsidR="001E47FA" w:rsidRPr="001F53B9" w:rsidRDefault="001E47FA" w:rsidP="001E47FA">
            <w:pPr>
              <w:jc w:val="right"/>
              <w:rPr>
                <w:sz w:val="18"/>
                <w:szCs w:val="18"/>
                <w:lang w:val="en-US"/>
              </w:rPr>
            </w:pPr>
          </w:p>
        </w:tc>
        <w:tc>
          <w:tcPr>
            <w:tcW w:w="424" w:type="pct"/>
            <w:shd w:val="clear" w:color="auto" w:fill="auto"/>
            <w:vAlign w:val="center"/>
          </w:tcPr>
          <w:p w14:paraId="74BC41E2" w14:textId="77777777" w:rsidR="001E47FA" w:rsidRPr="00481829" w:rsidRDefault="001E47FA" w:rsidP="001E47FA">
            <w:pPr>
              <w:jc w:val="right"/>
              <w:rPr>
                <w:sz w:val="18"/>
                <w:szCs w:val="18"/>
                <w:lang w:val="en-US"/>
              </w:rPr>
            </w:pPr>
          </w:p>
        </w:tc>
        <w:tc>
          <w:tcPr>
            <w:tcW w:w="679" w:type="pct"/>
            <w:shd w:val="clear" w:color="auto" w:fill="auto"/>
            <w:vAlign w:val="center"/>
          </w:tcPr>
          <w:p w14:paraId="75386F2A" w14:textId="77777777" w:rsidR="001E47FA" w:rsidRPr="00481829" w:rsidRDefault="001E47FA" w:rsidP="008E135D">
            <w:pPr>
              <w:jc w:val="right"/>
              <w:rPr>
                <w:sz w:val="18"/>
                <w:szCs w:val="18"/>
                <w:lang w:val="en-US"/>
              </w:rPr>
            </w:pPr>
          </w:p>
        </w:tc>
        <w:tc>
          <w:tcPr>
            <w:tcW w:w="483" w:type="pct"/>
            <w:shd w:val="clear" w:color="auto" w:fill="auto"/>
            <w:vAlign w:val="center"/>
          </w:tcPr>
          <w:p w14:paraId="110D8609" w14:textId="400FEF30" w:rsidR="001E47FA" w:rsidRPr="00CE73B4" w:rsidRDefault="00A00A67" w:rsidP="001E47FA">
            <w:pPr>
              <w:jc w:val="right"/>
              <w:rPr>
                <w:sz w:val="18"/>
                <w:szCs w:val="18"/>
                <w:lang w:val="en-US"/>
              </w:rPr>
            </w:pPr>
            <w:r>
              <w:rPr>
                <w:sz w:val="18"/>
                <w:szCs w:val="18"/>
                <w:lang w:val="en-US"/>
              </w:rPr>
              <w:t>0.61</w:t>
            </w:r>
          </w:p>
        </w:tc>
      </w:tr>
      <w:tr w:rsidR="008E135D" w14:paraId="12F33BEB" w14:textId="77777777" w:rsidTr="006218A4">
        <w:tc>
          <w:tcPr>
            <w:tcW w:w="152" w:type="pct"/>
            <w:gridSpan w:val="2"/>
            <w:shd w:val="clear" w:color="auto" w:fill="auto"/>
          </w:tcPr>
          <w:p w14:paraId="61E51D09" w14:textId="77777777" w:rsidR="001E47FA" w:rsidRPr="00CB4E07" w:rsidRDefault="001E47FA" w:rsidP="001E47FA">
            <w:pPr>
              <w:rPr>
                <w:sz w:val="18"/>
                <w:szCs w:val="18"/>
              </w:rPr>
            </w:pPr>
          </w:p>
        </w:tc>
        <w:tc>
          <w:tcPr>
            <w:tcW w:w="1883" w:type="pct"/>
            <w:shd w:val="clear" w:color="auto" w:fill="auto"/>
          </w:tcPr>
          <w:p w14:paraId="2D97CBB2" w14:textId="77777777" w:rsidR="001E47FA" w:rsidRPr="00CB4E07" w:rsidRDefault="001E47FA" w:rsidP="001E47FA">
            <w:pPr>
              <w:rPr>
                <w:sz w:val="18"/>
                <w:szCs w:val="18"/>
              </w:rPr>
            </w:pPr>
            <w:r w:rsidRPr="00CB4E07">
              <w:rPr>
                <w:sz w:val="18"/>
                <w:szCs w:val="18"/>
              </w:rPr>
              <w:t>No</w:t>
            </w:r>
          </w:p>
        </w:tc>
        <w:tc>
          <w:tcPr>
            <w:tcW w:w="338" w:type="pct"/>
            <w:shd w:val="clear" w:color="auto" w:fill="auto"/>
            <w:vAlign w:val="center"/>
          </w:tcPr>
          <w:p w14:paraId="336E34F2" w14:textId="3101DD63" w:rsidR="001E47FA" w:rsidRPr="00685AAB" w:rsidRDefault="001E47FA" w:rsidP="001E47FA">
            <w:pPr>
              <w:jc w:val="right"/>
              <w:rPr>
                <w:sz w:val="18"/>
                <w:szCs w:val="18"/>
              </w:rPr>
            </w:pPr>
            <w:r>
              <w:rPr>
                <w:color w:val="000000"/>
                <w:sz w:val="18"/>
                <w:szCs w:val="18"/>
                <w:lang w:val="en-US"/>
              </w:rPr>
              <w:t>172</w:t>
            </w:r>
          </w:p>
        </w:tc>
        <w:tc>
          <w:tcPr>
            <w:tcW w:w="362" w:type="pct"/>
            <w:shd w:val="clear" w:color="auto" w:fill="auto"/>
            <w:vAlign w:val="center"/>
          </w:tcPr>
          <w:p w14:paraId="25F1F41E" w14:textId="4A756F4E" w:rsidR="001E47FA" w:rsidRPr="00685AAB" w:rsidRDefault="001E47FA" w:rsidP="001E47FA">
            <w:pPr>
              <w:jc w:val="right"/>
              <w:rPr>
                <w:sz w:val="18"/>
                <w:szCs w:val="18"/>
              </w:rPr>
            </w:pPr>
            <w:r>
              <w:rPr>
                <w:color w:val="000000"/>
                <w:sz w:val="18"/>
                <w:szCs w:val="18"/>
                <w:lang w:val="en-US"/>
              </w:rPr>
              <w:t>(78)</w:t>
            </w:r>
          </w:p>
        </w:tc>
        <w:tc>
          <w:tcPr>
            <w:tcW w:w="340" w:type="pct"/>
            <w:shd w:val="clear" w:color="auto" w:fill="auto"/>
            <w:vAlign w:val="center"/>
          </w:tcPr>
          <w:p w14:paraId="4E2EF252" w14:textId="12DD0ACC" w:rsidR="001E47FA" w:rsidRPr="00685AAB" w:rsidRDefault="001E47FA" w:rsidP="001E47FA">
            <w:pPr>
              <w:jc w:val="right"/>
              <w:rPr>
                <w:sz w:val="18"/>
                <w:szCs w:val="18"/>
              </w:rPr>
            </w:pPr>
            <w:r>
              <w:rPr>
                <w:color w:val="000000"/>
                <w:sz w:val="18"/>
                <w:szCs w:val="18"/>
                <w:lang w:val="en-US"/>
              </w:rPr>
              <w:t>48</w:t>
            </w:r>
          </w:p>
        </w:tc>
        <w:tc>
          <w:tcPr>
            <w:tcW w:w="340" w:type="pct"/>
            <w:shd w:val="clear" w:color="auto" w:fill="auto"/>
            <w:vAlign w:val="center"/>
          </w:tcPr>
          <w:p w14:paraId="7A13224E" w14:textId="5D052BC8" w:rsidR="001E47FA" w:rsidRPr="00685AAB" w:rsidRDefault="001E47FA" w:rsidP="001E47FA">
            <w:pPr>
              <w:jc w:val="right"/>
              <w:rPr>
                <w:sz w:val="18"/>
                <w:szCs w:val="18"/>
              </w:rPr>
            </w:pPr>
            <w:r>
              <w:rPr>
                <w:color w:val="000000"/>
                <w:sz w:val="18"/>
                <w:szCs w:val="18"/>
                <w:lang w:val="en-US"/>
              </w:rPr>
              <w:t>(22)</w:t>
            </w:r>
          </w:p>
        </w:tc>
        <w:tc>
          <w:tcPr>
            <w:tcW w:w="424" w:type="pct"/>
            <w:shd w:val="clear" w:color="auto" w:fill="auto"/>
            <w:vAlign w:val="center"/>
          </w:tcPr>
          <w:p w14:paraId="4B180777" w14:textId="064930B5"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73E34741" w14:textId="77777777" w:rsidR="001E47FA" w:rsidRPr="00481829" w:rsidRDefault="001E47FA" w:rsidP="008E135D">
            <w:pPr>
              <w:jc w:val="right"/>
              <w:rPr>
                <w:sz w:val="18"/>
                <w:szCs w:val="18"/>
              </w:rPr>
            </w:pPr>
          </w:p>
        </w:tc>
        <w:tc>
          <w:tcPr>
            <w:tcW w:w="483" w:type="pct"/>
            <w:shd w:val="clear" w:color="auto" w:fill="auto"/>
          </w:tcPr>
          <w:p w14:paraId="71317F72" w14:textId="77777777" w:rsidR="001E47FA" w:rsidRPr="00CE73B4" w:rsidRDefault="001E47FA" w:rsidP="001E47FA">
            <w:pPr>
              <w:jc w:val="right"/>
              <w:rPr>
                <w:sz w:val="18"/>
                <w:szCs w:val="18"/>
                <w:lang w:val="en-US"/>
              </w:rPr>
            </w:pPr>
          </w:p>
        </w:tc>
      </w:tr>
      <w:tr w:rsidR="008E135D" w14:paraId="71A29662" w14:textId="77777777" w:rsidTr="006218A4">
        <w:tc>
          <w:tcPr>
            <w:tcW w:w="152" w:type="pct"/>
            <w:gridSpan w:val="2"/>
            <w:shd w:val="clear" w:color="auto" w:fill="auto"/>
          </w:tcPr>
          <w:p w14:paraId="184E5175" w14:textId="77777777" w:rsidR="001E47FA" w:rsidRPr="00CB4E07" w:rsidRDefault="001E47FA" w:rsidP="001E47FA">
            <w:pPr>
              <w:rPr>
                <w:sz w:val="18"/>
                <w:szCs w:val="18"/>
              </w:rPr>
            </w:pPr>
          </w:p>
        </w:tc>
        <w:tc>
          <w:tcPr>
            <w:tcW w:w="1883" w:type="pct"/>
            <w:shd w:val="clear" w:color="auto" w:fill="auto"/>
          </w:tcPr>
          <w:p w14:paraId="0F97B9FE" w14:textId="77777777" w:rsidR="001E47FA" w:rsidRPr="00CB4E07" w:rsidRDefault="001E47FA" w:rsidP="001E47FA">
            <w:pPr>
              <w:rPr>
                <w:sz w:val="18"/>
                <w:szCs w:val="18"/>
              </w:rPr>
            </w:pPr>
            <w:r w:rsidRPr="00CB4E07">
              <w:rPr>
                <w:sz w:val="18"/>
                <w:szCs w:val="18"/>
              </w:rPr>
              <w:t>Yes</w:t>
            </w:r>
          </w:p>
        </w:tc>
        <w:tc>
          <w:tcPr>
            <w:tcW w:w="338" w:type="pct"/>
            <w:shd w:val="clear" w:color="auto" w:fill="auto"/>
            <w:vAlign w:val="center"/>
          </w:tcPr>
          <w:p w14:paraId="4AC6F980" w14:textId="325682A4" w:rsidR="001E47FA" w:rsidRPr="00685AAB" w:rsidRDefault="001E47FA" w:rsidP="001E47FA">
            <w:pPr>
              <w:jc w:val="right"/>
              <w:rPr>
                <w:sz w:val="18"/>
                <w:szCs w:val="18"/>
              </w:rPr>
            </w:pPr>
            <w:r>
              <w:rPr>
                <w:color w:val="000000"/>
                <w:sz w:val="18"/>
                <w:szCs w:val="18"/>
                <w:lang w:val="en-US"/>
              </w:rPr>
              <w:t>205</w:t>
            </w:r>
          </w:p>
        </w:tc>
        <w:tc>
          <w:tcPr>
            <w:tcW w:w="362" w:type="pct"/>
            <w:shd w:val="clear" w:color="auto" w:fill="auto"/>
            <w:vAlign w:val="center"/>
          </w:tcPr>
          <w:p w14:paraId="4E5E6E21" w14:textId="64CCE7F1" w:rsidR="001E47FA" w:rsidRPr="00685AAB" w:rsidRDefault="001E47FA" w:rsidP="001E47FA">
            <w:pPr>
              <w:jc w:val="right"/>
              <w:rPr>
                <w:sz w:val="18"/>
                <w:szCs w:val="18"/>
              </w:rPr>
            </w:pPr>
            <w:r>
              <w:rPr>
                <w:color w:val="000000"/>
                <w:sz w:val="18"/>
                <w:szCs w:val="18"/>
                <w:lang w:val="en-US"/>
              </w:rPr>
              <w:t>(80)</w:t>
            </w:r>
          </w:p>
        </w:tc>
        <w:tc>
          <w:tcPr>
            <w:tcW w:w="340" w:type="pct"/>
            <w:shd w:val="clear" w:color="auto" w:fill="auto"/>
            <w:vAlign w:val="center"/>
          </w:tcPr>
          <w:p w14:paraId="17B3BE89" w14:textId="0837C2C2" w:rsidR="001E47FA" w:rsidRPr="00685AAB" w:rsidRDefault="001E47FA" w:rsidP="001E47FA">
            <w:pPr>
              <w:jc w:val="right"/>
              <w:rPr>
                <w:sz w:val="18"/>
                <w:szCs w:val="18"/>
              </w:rPr>
            </w:pPr>
            <w:r>
              <w:rPr>
                <w:color w:val="000000"/>
                <w:sz w:val="18"/>
                <w:szCs w:val="18"/>
                <w:lang w:val="en-US"/>
              </w:rPr>
              <w:t>51</w:t>
            </w:r>
          </w:p>
        </w:tc>
        <w:tc>
          <w:tcPr>
            <w:tcW w:w="340" w:type="pct"/>
            <w:shd w:val="clear" w:color="auto" w:fill="auto"/>
            <w:vAlign w:val="center"/>
          </w:tcPr>
          <w:p w14:paraId="65A13960" w14:textId="08E801F4" w:rsidR="001E47FA" w:rsidRPr="00685AAB" w:rsidRDefault="001E47FA" w:rsidP="001E47FA">
            <w:pPr>
              <w:jc w:val="right"/>
              <w:rPr>
                <w:sz w:val="18"/>
                <w:szCs w:val="18"/>
              </w:rPr>
            </w:pPr>
            <w:r>
              <w:rPr>
                <w:color w:val="000000"/>
                <w:sz w:val="18"/>
                <w:szCs w:val="18"/>
                <w:lang w:val="en-US"/>
              </w:rPr>
              <w:t>(20)</w:t>
            </w:r>
          </w:p>
        </w:tc>
        <w:tc>
          <w:tcPr>
            <w:tcW w:w="424" w:type="pct"/>
            <w:shd w:val="clear" w:color="auto" w:fill="auto"/>
            <w:vAlign w:val="center"/>
          </w:tcPr>
          <w:p w14:paraId="75230D23" w14:textId="531440A3" w:rsidR="001E47FA" w:rsidRPr="00481829" w:rsidRDefault="001E47FA" w:rsidP="001E47FA">
            <w:pPr>
              <w:jc w:val="right"/>
              <w:rPr>
                <w:sz w:val="18"/>
                <w:szCs w:val="18"/>
              </w:rPr>
            </w:pPr>
            <w:r>
              <w:rPr>
                <w:color w:val="000000"/>
                <w:sz w:val="18"/>
                <w:szCs w:val="18"/>
                <w:lang w:val="en-US"/>
              </w:rPr>
              <w:t>0.89</w:t>
            </w:r>
          </w:p>
        </w:tc>
        <w:tc>
          <w:tcPr>
            <w:tcW w:w="679" w:type="pct"/>
            <w:shd w:val="clear" w:color="auto" w:fill="auto"/>
            <w:vAlign w:val="center"/>
          </w:tcPr>
          <w:p w14:paraId="5CBBDBD1" w14:textId="6FB42576" w:rsidR="001E47FA" w:rsidRPr="00481829" w:rsidRDefault="001E47FA" w:rsidP="008E135D">
            <w:pPr>
              <w:jc w:val="right"/>
              <w:rPr>
                <w:sz w:val="18"/>
                <w:szCs w:val="18"/>
              </w:rPr>
            </w:pPr>
            <w:r>
              <w:rPr>
                <w:color w:val="000000"/>
                <w:sz w:val="18"/>
                <w:szCs w:val="18"/>
                <w:lang w:val="en-US"/>
              </w:rPr>
              <w:t>(0.57, 1.39)</w:t>
            </w:r>
          </w:p>
        </w:tc>
        <w:tc>
          <w:tcPr>
            <w:tcW w:w="483" w:type="pct"/>
            <w:shd w:val="clear" w:color="auto" w:fill="auto"/>
          </w:tcPr>
          <w:p w14:paraId="2DECD48B" w14:textId="1383E7F4" w:rsidR="001E47FA" w:rsidRPr="00CE73B4" w:rsidRDefault="001E47FA" w:rsidP="001E47FA">
            <w:pPr>
              <w:jc w:val="right"/>
              <w:rPr>
                <w:sz w:val="18"/>
                <w:szCs w:val="18"/>
                <w:lang w:val="en-US"/>
              </w:rPr>
            </w:pPr>
          </w:p>
        </w:tc>
      </w:tr>
      <w:tr w:rsidR="008E135D" w14:paraId="60733843" w14:textId="77777777" w:rsidTr="006218A4">
        <w:tc>
          <w:tcPr>
            <w:tcW w:w="2036" w:type="pct"/>
            <w:gridSpan w:val="3"/>
            <w:shd w:val="clear" w:color="auto" w:fill="auto"/>
          </w:tcPr>
          <w:p w14:paraId="05702F28" w14:textId="7D849054" w:rsidR="001E47FA" w:rsidRPr="00CB4E07" w:rsidRDefault="008E135D" w:rsidP="008E135D">
            <w:pPr>
              <w:rPr>
                <w:sz w:val="18"/>
                <w:szCs w:val="18"/>
              </w:rPr>
            </w:pPr>
            <w:r>
              <w:rPr>
                <w:b/>
                <w:snapToGrid w:val="0"/>
                <w:sz w:val="18"/>
                <w:szCs w:val="18"/>
              </w:rPr>
              <w:t>Tobacco s</w:t>
            </w:r>
            <w:r w:rsidR="001E47FA" w:rsidRPr="008F620D">
              <w:rPr>
                <w:b/>
                <w:snapToGrid w:val="0"/>
                <w:sz w:val="18"/>
                <w:szCs w:val="18"/>
              </w:rPr>
              <w:t>moking</w:t>
            </w:r>
          </w:p>
        </w:tc>
        <w:tc>
          <w:tcPr>
            <w:tcW w:w="338" w:type="pct"/>
            <w:shd w:val="clear" w:color="auto" w:fill="auto"/>
          </w:tcPr>
          <w:p w14:paraId="3BCDC741" w14:textId="77777777" w:rsidR="001E47FA" w:rsidRPr="00685AAB" w:rsidRDefault="001E47FA" w:rsidP="001E47FA">
            <w:pPr>
              <w:jc w:val="right"/>
              <w:rPr>
                <w:sz w:val="18"/>
                <w:szCs w:val="18"/>
              </w:rPr>
            </w:pPr>
          </w:p>
        </w:tc>
        <w:tc>
          <w:tcPr>
            <w:tcW w:w="362" w:type="pct"/>
            <w:shd w:val="clear" w:color="auto" w:fill="auto"/>
            <w:vAlign w:val="center"/>
          </w:tcPr>
          <w:p w14:paraId="6061EB84" w14:textId="77777777" w:rsidR="001E47FA" w:rsidRPr="00685AAB" w:rsidRDefault="001E47FA" w:rsidP="001E47FA">
            <w:pPr>
              <w:jc w:val="right"/>
              <w:rPr>
                <w:sz w:val="18"/>
                <w:szCs w:val="18"/>
              </w:rPr>
            </w:pPr>
          </w:p>
        </w:tc>
        <w:tc>
          <w:tcPr>
            <w:tcW w:w="340" w:type="pct"/>
            <w:shd w:val="clear" w:color="auto" w:fill="auto"/>
            <w:vAlign w:val="center"/>
          </w:tcPr>
          <w:p w14:paraId="27951E2A" w14:textId="77777777" w:rsidR="001E47FA" w:rsidRPr="00685AAB" w:rsidRDefault="001E47FA" w:rsidP="001E47FA">
            <w:pPr>
              <w:jc w:val="right"/>
              <w:rPr>
                <w:sz w:val="18"/>
                <w:szCs w:val="18"/>
              </w:rPr>
            </w:pPr>
          </w:p>
        </w:tc>
        <w:tc>
          <w:tcPr>
            <w:tcW w:w="340" w:type="pct"/>
            <w:shd w:val="clear" w:color="auto" w:fill="auto"/>
            <w:vAlign w:val="center"/>
          </w:tcPr>
          <w:p w14:paraId="1EB30AB9" w14:textId="77777777" w:rsidR="001E47FA" w:rsidRPr="00685AAB" w:rsidRDefault="001E47FA" w:rsidP="001E47FA">
            <w:pPr>
              <w:jc w:val="right"/>
              <w:rPr>
                <w:sz w:val="18"/>
                <w:szCs w:val="18"/>
              </w:rPr>
            </w:pPr>
          </w:p>
        </w:tc>
        <w:tc>
          <w:tcPr>
            <w:tcW w:w="424" w:type="pct"/>
            <w:shd w:val="clear" w:color="auto" w:fill="auto"/>
            <w:vAlign w:val="center"/>
          </w:tcPr>
          <w:p w14:paraId="55AF3066" w14:textId="77777777" w:rsidR="001E47FA" w:rsidRPr="00481829" w:rsidRDefault="001E47FA" w:rsidP="001E47FA">
            <w:pPr>
              <w:jc w:val="right"/>
              <w:rPr>
                <w:sz w:val="18"/>
                <w:szCs w:val="18"/>
              </w:rPr>
            </w:pPr>
          </w:p>
        </w:tc>
        <w:tc>
          <w:tcPr>
            <w:tcW w:w="679" w:type="pct"/>
            <w:shd w:val="clear" w:color="auto" w:fill="auto"/>
            <w:vAlign w:val="center"/>
          </w:tcPr>
          <w:p w14:paraId="3CE0A70D" w14:textId="77777777" w:rsidR="001E47FA" w:rsidRPr="00481829" w:rsidRDefault="001E47FA" w:rsidP="008E135D">
            <w:pPr>
              <w:jc w:val="right"/>
              <w:rPr>
                <w:sz w:val="18"/>
                <w:szCs w:val="18"/>
              </w:rPr>
            </w:pPr>
          </w:p>
        </w:tc>
        <w:tc>
          <w:tcPr>
            <w:tcW w:w="483" w:type="pct"/>
            <w:shd w:val="clear" w:color="auto" w:fill="auto"/>
            <w:vAlign w:val="center"/>
          </w:tcPr>
          <w:p w14:paraId="11756A14" w14:textId="3E57D4E9" w:rsidR="001E47FA" w:rsidRPr="00CE73B4" w:rsidRDefault="00A00A67" w:rsidP="001E47FA">
            <w:pPr>
              <w:jc w:val="right"/>
              <w:rPr>
                <w:sz w:val="18"/>
                <w:szCs w:val="18"/>
                <w:lang w:val="en-US"/>
              </w:rPr>
            </w:pPr>
            <w:r>
              <w:rPr>
                <w:sz w:val="18"/>
                <w:szCs w:val="18"/>
                <w:lang w:val="en-US"/>
              </w:rPr>
              <w:t>0.81</w:t>
            </w:r>
          </w:p>
        </w:tc>
      </w:tr>
      <w:tr w:rsidR="008E135D" w14:paraId="17465E36" w14:textId="77777777" w:rsidTr="006218A4">
        <w:tc>
          <w:tcPr>
            <w:tcW w:w="152" w:type="pct"/>
            <w:gridSpan w:val="2"/>
            <w:shd w:val="clear" w:color="auto" w:fill="auto"/>
          </w:tcPr>
          <w:p w14:paraId="3F42489E" w14:textId="77777777" w:rsidR="001E47FA" w:rsidRPr="00CB4E07" w:rsidRDefault="001E47FA" w:rsidP="001E47FA">
            <w:pPr>
              <w:rPr>
                <w:sz w:val="18"/>
                <w:szCs w:val="18"/>
              </w:rPr>
            </w:pPr>
          </w:p>
        </w:tc>
        <w:tc>
          <w:tcPr>
            <w:tcW w:w="1883" w:type="pct"/>
            <w:shd w:val="clear" w:color="auto" w:fill="auto"/>
          </w:tcPr>
          <w:p w14:paraId="6CE8ACEA" w14:textId="77777777" w:rsidR="001E47FA" w:rsidRPr="00CB4E07" w:rsidRDefault="001E47FA" w:rsidP="001E47FA">
            <w:pPr>
              <w:rPr>
                <w:sz w:val="18"/>
                <w:szCs w:val="18"/>
              </w:rPr>
            </w:pPr>
            <w:r w:rsidRPr="00CB4E07">
              <w:rPr>
                <w:sz w:val="18"/>
                <w:szCs w:val="18"/>
              </w:rPr>
              <w:t>No</w:t>
            </w:r>
          </w:p>
        </w:tc>
        <w:tc>
          <w:tcPr>
            <w:tcW w:w="338" w:type="pct"/>
            <w:shd w:val="clear" w:color="auto" w:fill="auto"/>
            <w:vAlign w:val="center"/>
          </w:tcPr>
          <w:p w14:paraId="353E6CD8" w14:textId="0E061392" w:rsidR="001E47FA" w:rsidRPr="00685AAB" w:rsidRDefault="001E47FA" w:rsidP="001E47FA">
            <w:pPr>
              <w:jc w:val="right"/>
              <w:rPr>
                <w:sz w:val="18"/>
                <w:szCs w:val="18"/>
              </w:rPr>
            </w:pPr>
            <w:r>
              <w:rPr>
                <w:color w:val="000000"/>
                <w:sz w:val="18"/>
                <w:szCs w:val="18"/>
                <w:lang w:val="en-US"/>
              </w:rPr>
              <w:t>242</w:t>
            </w:r>
          </w:p>
        </w:tc>
        <w:tc>
          <w:tcPr>
            <w:tcW w:w="362" w:type="pct"/>
            <w:shd w:val="clear" w:color="auto" w:fill="auto"/>
            <w:vAlign w:val="center"/>
          </w:tcPr>
          <w:p w14:paraId="36E25A3C" w14:textId="44AAE62B" w:rsidR="001E47FA" w:rsidRPr="00685AAB" w:rsidRDefault="001E47FA" w:rsidP="001E47FA">
            <w:pPr>
              <w:jc w:val="right"/>
              <w:rPr>
                <w:sz w:val="18"/>
                <w:szCs w:val="18"/>
              </w:rPr>
            </w:pPr>
            <w:r>
              <w:rPr>
                <w:color w:val="000000"/>
                <w:sz w:val="18"/>
                <w:szCs w:val="18"/>
                <w:lang w:val="en-US"/>
              </w:rPr>
              <w:t>(79)</w:t>
            </w:r>
          </w:p>
        </w:tc>
        <w:tc>
          <w:tcPr>
            <w:tcW w:w="340" w:type="pct"/>
            <w:shd w:val="clear" w:color="auto" w:fill="auto"/>
            <w:vAlign w:val="center"/>
          </w:tcPr>
          <w:p w14:paraId="24AC7961" w14:textId="7DF1B907" w:rsidR="001E47FA" w:rsidRPr="00685AAB" w:rsidRDefault="001E47FA" w:rsidP="001E47FA">
            <w:pPr>
              <w:jc w:val="right"/>
              <w:rPr>
                <w:sz w:val="18"/>
                <w:szCs w:val="18"/>
              </w:rPr>
            </w:pPr>
            <w:r>
              <w:rPr>
                <w:color w:val="000000"/>
                <w:sz w:val="18"/>
                <w:szCs w:val="18"/>
                <w:lang w:val="en-US"/>
              </w:rPr>
              <w:t>65</w:t>
            </w:r>
          </w:p>
        </w:tc>
        <w:tc>
          <w:tcPr>
            <w:tcW w:w="340" w:type="pct"/>
            <w:shd w:val="clear" w:color="auto" w:fill="auto"/>
            <w:vAlign w:val="center"/>
          </w:tcPr>
          <w:p w14:paraId="07B93FF4" w14:textId="63CA1560" w:rsidR="001E47FA" w:rsidRPr="00685AAB" w:rsidRDefault="001E47FA" w:rsidP="001E47FA">
            <w:pPr>
              <w:jc w:val="right"/>
              <w:rPr>
                <w:sz w:val="18"/>
                <w:szCs w:val="18"/>
              </w:rPr>
            </w:pPr>
            <w:r>
              <w:rPr>
                <w:color w:val="000000"/>
                <w:sz w:val="18"/>
                <w:szCs w:val="18"/>
                <w:lang w:val="en-US"/>
              </w:rPr>
              <w:t>(21)</w:t>
            </w:r>
          </w:p>
        </w:tc>
        <w:tc>
          <w:tcPr>
            <w:tcW w:w="424" w:type="pct"/>
            <w:shd w:val="clear" w:color="auto" w:fill="auto"/>
            <w:vAlign w:val="center"/>
          </w:tcPr>
          <w:p w14:paraId="68D73294" w14:textId="273F3D35" w:rsidR="001E47FA" w:rsidRPr="00481829" w:rsidRDefault="001E47FA" w:rsidP="001E47FA">
            <w:pPr>
              <w:jc w:val="right"/>
              <w:rPr>
                <w:sz w:val="18"/>
                <w:szCs w:val="18"/>
              </w:rPr>
            </w:pPr>
            <w:r>
              <w:rPr>
                <w:color w:val="000000"/>
                <w:sz w:val="18"/>
                <w:szCs w:val="18"/>
                <w:lang w:val="en-US"/>
              </w:rPr>
              <w:t>1</w:t>
            </w:r>
            <w:r w:rsidR="007737F8">
              <w:rPr>
                <w:color w:val="000000"/>
                <w:sz w:val="18"/>
                <w:szCs w:val="18"/>
                <w:lang w:val="en-US"/>
              </w:rPr>
              <w:t>.00</w:t>
            </w:r>
          </w:p>
        </w:tc>
        <w:tc>
          <w:tcPr>
            <w:tcW w:w="679" w:type="pct"/>
            <w:shd w:val="clear" w:color="auto" w:fill="auto"/>
            <w:vAlign w:val="center"/>
          </w:tcPr>
          <w:p w14:paraId="22BC47C9" w14:textId="77777777" w:rsidR="001E47FA" w:rsidRPr="00481829" w:rsidRDefault="001E47FA" w:rsidP="008E135D">
            <w:pPr>
              <w:jc w:val="right"/>
              <w:rPr>
                <w:sz w:val="18"/>
                <w:szCs w:val="18"/>
              </w:rPr>
            </w:pPr>
          </w:p>
        </w:tc>
        <w:tc>
          <w:tcPr>
            <w:tcW w:w="483" w:type="pct"/>
            <w:shd w:val="clear" w:color="auto" w:fill="FFFFFF" w:themeFill="background1"/>
          </w:tcPr>
          <w:p w14:paraId="2C1AB2B4" w14:textId="77777777" w:rsidR="001E47FA" w:rsidRPr="00CE73B4" w:rsidRDefault="001E47FA" w:rsidP="001E47FA">
            <w:pPr>
              <w:jc w:val="right"/>
              <w:rPr>
                <w:sz w:val="18"/>
                <w:szCs w:val="18"/>
                <w:lang w:val="en-US"/>
              </w:rPr>
            </w:pPr>
          </w:p>
        </w:tc>
      </w:tr>
      <w:tr w:rsidR="008E135D" w14:paraId="76B2D667" w14:textId="77777777" w:rsidTr="006218A4">
        <w:tc>
          <w:tcPr>
            <w:tcW w:w="152" w:type="pct"/>
            <w:gridSpan w:val="2"/>
            <w:shd w:val="clear" w:color="auto" w:fill="auto"/>
          </w:tcPr>
          <w:p w14:paraId="019907A7" w14:textId="77777777" w:rsidR="001E47FA" w:rsidRPr="00CB4E07" w:rsidRDefault="001E47FA" w:rsidP="001E47FA">
            <w:pPr>
              <w:rPr>
                <w:sz w:val="18"/>
                <w:szCs w:val="18"/>
              </w:rPr>
            </w:pPr>
          </w:p>
        </w:tc>
        <w:tc>
          <w:tcPr>
            <w:tcW w:w="1883" w:type="pct"/>
            <w:shd w:val="clear" w:color="auto" w:fill="auto"/>
          </w:tcPr>
          <w:p w14:paraId="66C73076" w14:textId="77777777" w:rsidR="001E47FA" w:rsidRPr="00CB4E07" w:rsidRDefault="001E47FA" w:rsidP="001E47FA">
            <w:pPr>
              <w:rPr>
                <w:sz w:val="18"/>
                <w:szCs w:val="18"/>
              </w:rPr>
            </w:pPr>
            <w:r w:rsidRPr="00CB4E07">
              <w:rPr>
                <w:sz w:val="18"/>
                <w:szCs w:val="18"/>
              </w:rPr>
              <w:t>Yes</w:t>
            </w:r>
          </w:p>
        </w:tc>
        <w:tc>
          <w:tcPr>
            <w:tcW w:w="338" w:type="pct"/>
            <w:shd w:val="clear" w:color="auto" w:fill="auto"/>
            <w:vAlign w:val="center"/>
          </w:tcPr>
          <w:p w14:paraId="029B11D0" w14:textId="63B94B6F" w:rsidR="001E47FA" w:rsidRPr="00685AAB" w:rsidRDefault="001E47FA" w:rsidP="001E47FA">
            <w:pPr>
              <w:jc w:val="right"/>
              <w:rPr>
                <w:sz w:val="18"/>
                <w:szCs w:val="18"/>
              </w:rPr>
            </w:pPr>
            <w:r>
              <w:rPr>
                <w:color w:val="000000"/>
                <w:sz w:val="18"/>
                <w:szCs w:val="18"/>
                <w:lang w:val="en-US"/>
              </w:rPr>
              <w:t>134</w:t>
            </w:r>
          </w:p>
        </w:tc>
        <w:tc>
          <w:tcPr>
            <w:tcW w:w="362" w:type="pct"/>
            <w:shd w:val="clear" w:color="auto" w:fill="auto"/>
            <w:vAlign w:val="center"/>
          </w:tcPr>
          <w:p w14:paraId="12070992" w14:textId="684A6F88" w:rsidR="001E47FA" w:rsidRPr="00685AAB" w:rsidRDefault="001E47FA" w:rsidP="001E47FA">
            <w:pPr>
              <w:jc w:val="right"/>
              <w:rPr>
                <w:sz w:val="18"/>
                <w:szCs w:val="18"/>
              </w:rPr>
            </w:pPr>
            <w:r>
              <w:rPr>
                <w:color w:val="000000"/>
                <w:sz w:val="18"/>
                <w:szCs w:val="18"/>
                <w:lang w:val="en-US"/>
              </w:rPr>
              <w:t>(80)</w:t>
            </w:r>
          </w:p>
        </w:tc>
        <w:tc>
          <w:tcPr>
            <w:tcW w:w="340" w:type="pct"/>
            <w:shd w:val="clear" w:color="auto" w:fill="auto"/>
            <w:vAlign w:val="center"/>
          </w:tcPr>
          <w:p w14:paraId="3306D193" w14:textId="1109021E" w:rsidR="001E47FA" w:rsidRPr="00685AAB" w:rsidRDefault="001E47FA" w:rsidP="001E47FA">
            <w:pPr>
              <w:jc w:val="right"/>
              <w:rPr>
                <w:sz w:val="18"/>
                <w:szCs w:val="18"/>
              </w:rPr>
            </w:pPr>
            <w:r>
              <w:rPr>
                <w:color w:val="000000"/>
                <w:sz w:val="18"/>
                <w:szCs w:val="18"/>
                <w:lang w:val="en-US"/>
              </w:rPr>
              <w:t>34</w:t>
            </w:r>
          </w:p>
        </w:tc>
        <w:tc>
          <w:tcPr>
            <w:tcW w:w="340" w:type="pct"/>
            <w:shd w:val="clear" w:color="auto" w:fill="auto"/>
            <w:vAlign w:val="center"/>
          </w:tcPr>
          <w:p w14:paraId="27A2D357" w14:textId="00F72033" w:rsidR="001E47FA" w:rsidRPr="00685AAB" w:rsidRDefault="001E47FA" w:rsidP="001E47FA">
            <w:pPr>
              <w:jc w:val="right"/>
              <w:rPr>
                <w:sz w:val="18"/>
                <w:szCs w:val="18"/>
              </w:rPr>
            </w:pPr>
            <w:r>
              <w:rPr>
                <w:color w:val="000000"/>
                <w:sz w:val="18"/>
                <w:szCs w:val="18"/>
                <w:lang w:val="en-US"/>
              </w:rPr>
              <w:t>(20)</w:t>
            </w:r>
          </w:p>
        </w:tc>
        <w:tc>
          <w:tcPr>
            <w:tcW w:w="424" w:type="pct"/>
            <w:shd w:val="clear" w:color="auto" w:fill="auto"/>
            <w:vAlign w:val="center"/>
          </w:tcPr>
          <w:p w14:paraId="2C926967" w14:textId="0B14F0F2" w:rsidR="001E47FA" w:rsidRPr="00481829" w:rsidRDefault="001E47FA" w:rsidP="001E47FA">
            <w:pPr>
              <w:jc w:val="right"/>
              <w:rPr>
                <w:sz w:val="18"/>
                <w:szCs w:val="18"/>
              </w:rPr>
            </w:pPr>
            <w:r>
              <w:rPr>
                <w:color w:val="000000"/>
                <w:sz w:val="18"/>
                <w:szCs w:val="18"/>
                <w:lang w:val="en-US"/>
              </w:rPr>
              <w:t>0.94</w:t>
            </w:r>
          </w:p>
        </w:tc>
        <w:tc>
          <w:tcPr>
            <w:tcW w:w="679" w:type="pct"/>
            <w:shd w:val="clear" w:color="auto" w:fill="auto"/>
            <w:vAlign w:val="center"/>
          </w:tcPr>
          <w:p w14:paraId="07E2621F" w14:textId="796AE658" w:rsidR="001E47FA" w:rsidRPr="00481829" w:rsidRDefault="001E47FA" w:rsidP="008E135D">
            <w:pPr>
              <w:jc w:val="right"/>
              <w:rPr>
                <w:sz w:val="18"/>
                <w:szCs w:val="18"/>
              </w:rPr>
            </w:pPr>
            <w:r>
              <w:rPr>
                <w:color w:val="000000"/>
                <w:sz w:val="18"/>
                <w:szCs w:val="18"/>
                <w:lang w:val="en-US"/>
              </w:rPr>
              <w:t>(0.59, 1.50)</w:t>
            </w:r>
          </w:p>
        </w:tc>
        <w:tc>
          <w:tcPr>
            <w:tcW w:w="483" w:type="pct"/>
            <w:shd w:val="clear" w:color="auto" w:fill="FFFFFF" w:themeFill="background1"/>
          </w:tcPr>
          <w:p w14:paraId="12DB009A" w14:textId="0DAA7114" w:rsidR="001E47FA" w:rsidRPr="00CE73B4" w:rsidRDefault="001E47FA" w:rsidP="001E47FA">
            <w:pPr>
              <w:jc w:val="right"/>
              <w:rPr>
                <w:sz w:val="18"/>
                <w:szCs w:val="18"/>
                <w:lang w:val="en-US"/>
              </w:rPr>
            </w:pPr>
          </w:p>
        </w:tc>
      </w:tr>
      <w:tr w:rsidR="008E135D" w14:paraId="2CF3801E" w14:textId="77777777" w:rsidTr="006218A4">
        <w:tc>
          <w:tcPr>
            <w:tcW w:w="2036" w:type="pct"/>
            <w:gridSpan w:val="3"/>
            <w:shd w:val="clear" w:color="auto" w:fill="auto"/>
          </w:tcPr>
          <w:p w14:paraId="43357B12" w14:textId="30E728BA" w:rsidR="00E603BC" w:rsidRPr="00CB4E07" w:rsidRDefault="00545F70" w:rsidP="00665F86">
            <w:pPr>
              <w:rPr>
                <w:sz w:val="18"/>
                <w:szCs w:val="18"/>
              </w:rPr>
            </w:pPr>
            <w:bookmarkStart w:id="199" w:name="_Ref447540524"/>
            <w:r>
              <w:rPr>
                <w:b/>
                <w:sz w:val="18"/>
                <w:szCs w:val="18"/>
              </w:rPr>
              <w:t>Gambling status</w:t>
            </w:r>
            <w:r w:rsidR="00E603BC">
              <w:rPr>
                <w:b/>
                <w:sz w:val="18"/>
                <w:szCs w:val="18"/>
              </w:rPr>
              <w:t xml:space="preserve"> </w:t>
            </w:r>
            <w:r w:rsidR="008E135D">
              <w:rPr>
                <w:b/>
                <w:sz w:val="18"/>
                <w:szCs w:val="18"/>
              </w:rPr>
              <w:t>in</w:t>
            </w:r>
            <w:r w:rsidR="00E603BC">
              <w:rPr>
                <w:b/>
                <w:sz w:val="18"/>
                <w:szCs w:val="18"/>
              </w:rPr>
              <w:t xml:space="preserve"> </w:t>
            </w:r>
            <w:r w:rsidR="00665F86">
              <w:rPr>
                <w:b/>
                <w:sz w:val="18"/>
                <w:szCs w:val="18"/>
              </w:rPr>
              <w:t>200</w:t>
            </w:r>
            <w:r w:rsidR="00E603BC">
              <w:rPr>
                <w:b/>
                <w:sz w:val="18"/>
                <w:szCs w:val="18"/>
              </w:rPr>
              <w:t>9</w:t>
            </w:r>
          </w:p>
        </w:tc>
        <w:tc>
          <w:tcPr>
            <w:tcW w:w="338" w:type="pct"/>
            <w:shd w:val="clear" w:color="auto" w:fill="auto"/>
          </w:tcPr>
          <w:p w14:paraId="75BF4065" w14:textId="77777777" w:rsidR="00E603BC" w:rsidRPr="00CB4E07" w:rsidRDefault="00E603BC" w:rsidP="004624D9">
            <w:pPr>
              <w:jc w:val="right"/>
              <w:rPr>
                <w:sz w:val="18"/>
                <w:szCs w:val="18"/>
              </w:rPr>
            </w:pPr>
          </w:p>
        </w:tc>
        <w:tc>
          <w:tcPr>
            <w:tcW w:w="362" w:type="pct"/>
            <w:shd w:val="clear" w:color="auto" w:fill="auto"/>
          </w:tcPr>
          <w:p w14:paraId="4516613F" w14:textId="77777777" w:rsidR="00E603BC" w:rsidRPr="00CB4E07" w:rsidRDefault="00E603BC" w:rsidP="004624D9">
            <w:pPr>
              <w:jc w:val="right"/>
              <w:rPr>
                <w:sz w:val="18"/>
                <w:szCs w:val="18"/>
              </w:rPr>
            </w:pPr>
          </w:p>
        </w:tc>
        <w:tc>
          <w:tcPr>
            <w:tcW w:w="340" w:type="pct"/>
            <w:shd w:val="clear" w:color="auto" w:fill="auto"/>
          </w:tcPr>
          <w:p w14:paraId="069D7FCA" w14:textId="77777777" w:rsidR="00E603BC" w:rsidRPr="00CB4E07" w:rsidRDefault="00E603BC" w:rsidP="004624D9">
            <w:pPr>
              <w:jc w:val="right"/>
              <w:rPr>
                <w:sz w:val="18"/>
                <w:szCs w:val="18"/>
              </w:rPr>
            </w:pPr>
          </w:p>
        </w:tc>
        <w:tc>
          <w:tcPr>
            <w:tcW w:w="340" w:type="pct"/>
            <w:shd w:val="clear" w:color="auto" w:fill="auto"/>
          </w:tcPr>
          <w:p w14:paraId="633C09F3" w14:textId="77777777" w:rsidR="00E603BC" w:rsidRPr="00CB4E07" w:rsidRDefault="00E603BC" w:rsidP="004624D9">
            <w:pPr>
              <w:jc w:val="right"/>
              <w:rPr>
                <w:sz w:val="18"/>
                <w:szCs w:val="18"/>
              </w:rPr>
            </w:pPr>
          </w:p>
        </w:tc>
        <w:tc>
          <w:tcPr>
            <w:tcW w:w="424" w:type="pct"/>
            <w:shd w:val="clear" w:color="auto" w:fill="auto"/>
          </w:tcPr>
          <w:p w14:paraId="11569781" w14:textId="77777777" w:rsidR="00E603BC" w:rsidRPr="00F372E8" w:rsidRDefault="00E603BC" w:rsidP="004624D9">
            <w:pPr>
              <w:jc w:val="right"/>
              <w:rPr>
                <w:sz w:val="18"/>
                <w:szCs w:val="18"/>
              </w:rPr>
            </w:pPr>
          </w:p>
        </w:tc>
        <w:tc>
          <w:tcPr>
            <w:tcW w:w="679" w:type="pct"/>
            <w:shd w:val="clear" w:color="auto" w:fill="auto"/>
          </w:tcPr>
          <w:p w14:paraId="41FEFCBD" w14:textId="77777777" w:rsidR="00E603BC" w:rsidRPr="00F372E8" w:rsidRDefault="00E603BC" w:rsidP="008E135D">
            <w:pPr>
              <w:jc w:val="right"/>
              <w:rPr>
                <w:sz w:val="18"/>
                <w:szCs w:val="18"/>
              </w:rPr>
            </w:pPr>
          </w:p>
        </w:tc>
        <w:tc>
          <w:tcPr>
            <w:tcW w:w="483" w:type="pct"/>
            <w:shd w:val="clear" w:color="auto" w:fill="D9D9D9" w:themeFill="background1" w:themeFillShade="D9"/>
          </w:tcPr>
          <w:p w14:paraId="6E32C66F" w14:textId="260DB72E" w:rsidR="00E603BC" w:rsidRPr="00CB4E07" w:rsidRDefault="009A08EE" w:rsidP="004624D9">
            <w:pPr>
              <w:jc w:val="right"/>
              <w:rPr>
                <w:sz w:val="18"/>
                <w:szCs w:val="18"/>
              </w:rPr>
            </w:pPr>
            <w:r>
              <w:rPr>
                <w:sz w:val="18"/>
                <w:szCs w:val="18"/>
              </w:rPr>
              <w:t>0.008</w:t>
            </w:r>
          </w:p>
        </w:tc>
      </w:tr>
      <w:tr w:rsidR="008E135D" w14:paraId="4D8D3358" w14:textId="77777777" w:rsidTr="008E135D">
        <w:tc>
          <w:tcPr>
            <w:tcW w:w="142" w:type="pct"/>
            <w:shd w:val="clear" w:color="auto" w:fill="auto"/>
          </w:tcPr>
          <w:p w14:paraId="1486D90A" w14:textId="77777777" w:rsidR="00844E14" w:rsidRPr="00CB4E07" w:rsidRDefault="00844E14" w:rsidP="00844E14">
            <w:pPr>
              <w:rPr>
                <w:sz w:val="18"/>
                <w:szCs w:val="18"/>
              </w:rPr>
            </w:pPr>
          </w:p>
        </w:tc>
        <w:tc>
          <w:tcPr>
            <w:tcW w:w="1893" w:type="pct"/>
            <w:gridSpan w:val="2"/>
            <w:shd w:val="clear" w:color="auto" w:fill="auto"/>
          </w:tcPr>
          <w:p w14:paraId="14411BD1" w14:textId="3C4A5F15" w:rsidR="00844E14" w:rsidRPr="00CB4E07" w:rsidRDefault="00844E14" w:rsidP="00844E14">
            <w:pPr>
              <w:rPr>
                <w:sz w:val="18"/>
                <w:szCs w:val="18"/>
              </w:rPr>
            </w:pPr>
            <w:r>
              <w:rPr>
                <w:sz w:val="18"/>
                <w:szCs w:val="18"/>
              </w:rPr>
              <w:t>No</w:t>
            </w:r>
            <w:r w:rsidR="00545F70">
              <w:rPr>
                <w:sz w:val="18"/>
                <w:szCs w:val="18"/>
              </w:rPr>
              <w:t>n-gambler</w:t>
            </w:r>
          </w:p>
        </w:tc>
        <w:tc>
          <w:tcPr>
            <w:tcW w:w="338" w:type="pct"/>
            <w:shd w:val="clear" w:color="auto" w:fill="auto"/>
          </w:tcPr>
          <w:p w14:paraId="20D4E9D5" w14:textId="48F28A2C" w:rsidR="00844E14" w:rsidRPr="00CB4E07" w:rsidRDefault="00844E14" w:rsidP="00844E14">
            <w:pPr>
              <w:jc w:val="right"/>
              <w:rPr>
                <w:sz w:val="18"/>
                <w:szCs w:val="18"/>
              </w:rPr>
            </w:pPr>
            <w:r w:rsidRPr="0057378C">
              <w:rPr>
                <w:sz w:val="18"/>
                <w:szCs w:val="18"/>
              </w:rPr>
              <w:t>120</w:t>
            </w:r>
          </w:p>
        </w:tc>
        <w:tc>
          <w:tcPr>
            <w:tcW w:w="362" w:type="pct"/>
            <w:shd w:val="clear" w:color="auto" w:fill="auto"/>
            <w:vAlign w:val="center"/>
          </w:tcPr>
          <w:p w14:paraId="231B601B" w14:textId="13CA8820" w:rsidR="00844E14" w:rsidRPr="00CB4E07" w:rsidRDefault="00844E14" w:rsidP="00844E14">
            <w:pPr>
              <w:jc w:val="right"/>
              <w:rPr>
                <w:sz w:val="18"/>
                <w:szCs w:val="18"/>
              </w:rPr>
            </w:pPr>
            <w:r>
              <w:rPr>
                <w:color w:val="000000"/>
                <w:sz w:val="18"/>
                <w:szCs w:val="18"/>
              </w:rPr>
              <w:t>(87)</w:t>
            </w:r>
          </w:p>
        </w:tc>
        <w:tc>
          <w:tcPr>
            <w:tcW w:w="340" w:type="pct"/>
            <w:shd w:val="clear" w:color="auto" w:fill="auto"/>
          </w:tcPr>
          <w:p w14:paraId="6C42A979" w14:textId="07070BDA" w:rsidR="00844E14" w:rsidRPr="00CB4E07" w:rsidRDefault="00844E14" w:rsidP="00844E14">
            <w:pPr>
              <w:jc w:val="right"/>
              <w:rPr>
                <w:sz w:val="18"/>
                <w:szCs w:val="18"/>
              </w:rPr>
            </w:pPr>
            <w:r w:rsidRPr="0057378C">
              <w:rPr>
                <w:sz w:val="18"/>
                <w:szCs w:val="18"/>
              </w:rPr>
              <w:t>18</w:t>
            </w:r>
          </w:p>
        </w:tc>
        <w:tc>
          <w:tcPr>
            <w:tcW w:w="340" w:type="pct"/>
            <w:shd w:val="clear" w:color="auto" w:fill="auto"/>
            <w:vAlign w:val="center"/>
          </w:tcPr>
          <w:p w14:paraId="546C739A" w14:textId="5E38E122" w:rsidR="00844E14" w:rsidRPr="00CB4E07" w:rsidRDefault="00844E14" w:rsidP="00844E14">
            <w:pPr>
              <w:jc w:val="right"/>
              <w:rPr>
                <w:sz w:val="18"/>
                <w:szCs w:val="18"/>
              </w:rPr>
            </w:pPr>
            <w:r>
              <w:rPr>
                <w:color w:val="000000"/>
                <w:sz w:val="18"/>
                <w:szCs w:val="18"/>
              </w:rPr>
              <w:t>(13)</w:t>
            </w:r>
          </w:p>
        </w:tc>
        <w:tc>
          <w:tcPr>
            <w:tcW w:w="424" w:type="pct"/>
            <w:shd w:val="clear" w:color="auto" w:fill="auto"/>
          </w:tcPr>
          <w:p w14:paraId="5F9BC378" w14:textId="479A5708" w:rsidR="00844E14" w:rsidRPr="00F372E8" w:rsidRDefault="00844E14" w:rsidP="00844E14">
            <w:pPr>
              <w:jc w:val="right"/>
              <w:rPr>
                <w:sz w:val="18"/>
                <w:szCs w:val="18"/>
              </w:rPr>
            </w:pPr>
            <w:r w:rsidRPr="0057378C">
              <w:rPr>
                <w:sz w:val="18"/>
                <w:szCs w:val="18"/>
              </w:rPr>
              <w:t>1</w:t>
            </w:r>
            <w:r w:rsidR="00841CAD">
              <w:rPr>
                <w:sz w:val="18"/>
                <w:szCs w:val="18"/>
              </w:rPr>
              <w:t>.00</w:t>
            </w:r>
          </w:p>
        </w:tc>
        <w:tc>
          <w:tcPr>
            <w:tcW w:w="679" w:type="pct"/>
            <w:shd w:val="clear" w:color="auto" w:fill="auto"/>
          </w:tcPr>
          <w:p w14:paraId="75A6BB57" w14:textId="77777777" w:rsidR="00844E14" w:rsidRPr="00F372E8" w:rsidRDefault="00844E14" w:rsidP="008E135D">
            <w:pPr>
              <w:jc w:val="right"/>
              <w:rPr>
                <w:sz w:val="18"/>
                <w:szCs w:val="18"/>
              </w:rPr>
            </w:pPr>
          </w:p>
        </w:tc>
        <w:tc>
          <w:tcPr>
            <w:tcW w:w="483" w:type="pct"/>
            <w:shd w:val="clear" w:color="auto" w:fill="FFFFFF" w:themeFill="background1"/>
          </w:tcPr>
          <w:p w14:paraId="186DF643" w14:textId="77777777" w:rsidR="00844E14" w:rsidRPr="00CB4E07" w:rsidRDefault="00844E14" w:rsidP="00844E14">
            <w:pPr>
              <w:jc w:val="right"/>
              <w:rPr>
                <w:sz w:val="18"/>
                <w:szCs w:val="18"/>
              </w:rPr>
            </w:pPr>
          </w:p>
        </w:tc>
      </w:tr>
      <w:tr w:rsidR="008E135D" w14:paraId="1327C2CD" w14:textId="77777777" w:rsidTr="008E135D">
        <w:tc>
          <w:tcPr>
            <w:tcW w:w="142" w:type="pct"/>
            <w:tcBorders>
              <w:bottom w:val="single" w:sz="4" w:space="0" w:color="auto"/>
            </w:tcBorders>
            <w:shd w:val="clear" w:color="auto" w:fill="auto"/>
          </w:tcPr>
          <w:p w14:paraId="3CF789FD" w14:textId="77777777" w:rsidR="00844E14" w:rsidRPr="00CB4E07" w:rsidRDefault="00844E14" w:rsidP="00844E14">
            <w:pPr>
              <w:rPr>
                <w:sz w:val="18"/>
                <w:szCs w:val="18"/>
              </w:rPr>
            </w:pPr>
          </w:p>
        </w:tc>
        <w:tc>
          <w:tcPr>
            <w:tcW w:w="1893" w:type="pct"/>
            <w:gridSpan w:val="2"/>
            <w:tcBorders>
              <w:bottom w:val="single" w:sz="4" w:space="0" w:color="auto"/>
            </w:tcBorders>
            <w:shd w:val="clear" w:color="auto" w:fill="auto"/>
          </w:tcPr>
          <w:p w14:paraId="7F7592A3" w14:textId="495BFA68" w:rsidR="00844E14" w:rsidRPr="00CB4E07" w:rsidRDefault="00545F70" w:rsidP="00844E14">
            <w:pPr>
              <w:rPr>
                <w:sz w:val="18"/>
                <w:szCs w:val="18"/>
              </w:rPr>
            </w:pPr>
            <w:r>
              <w:rPr>
                <w:sz w:val="18"/>
                <w:szCs w:val="18"/>
              </w:rPr>
              <w:t>Gambler</w:t>
            </w:r>
          </w:p>
        </w:tc>
        <w:tc>
          <w:tcPr>
            <w:tcW w:w="338" w:type="pct"/>
            <w:tcBorders>
              <w:bottom w:val="single" w:sz="4" w:space="0" w:color="auto"/>
            </w:tcBorders>
            <w:shd w:val="clear" w:color="auto" w:fill="auto"/>
          </w:tcPr>
          <w:p w14:paraId="5C876E59" w14:textId="70603270" w:rsidR="00844E14" w:rsidRPr="00CB4E07" w:rsidRDefault="00844E14" w:rsidP="00844E14">
            <w:pPr>
              <w:jc w:val="right"/>
              <w:rPr>
                <w:sz w:val="18"/>
                <w:szCs w:val="18"/>
              </w:rPr>
            </w:pPr>
            <w:r w:rsidRPr="0057378C">
              <w:rPr>
                <w:sz w:val="18"/>
                <w:szCs w:val="18"/>
              </w:rPr>
              <w:t>186</w:t>
            </w:r>
          </w:p>
        </w:tc>
        <w:tc>
          <w:tcPr>
            <w:tcW w:w="362" w:type="pct"/>
            <w:tcBorders>
              <w:bottom w:val="single" w:sz="4" w:space="0" w:color="auto"/>
            </w:tcBorders>
            <w:shd w:val="clear" w:color="auto" w:fill="auto"/>
            <w:vAlign w:val="center"/>
          </w:tcPr>
          <w:p w14:paraId="52A14557" w14:textId="12453B86" w:rsidR="00844E14" w:rsidRPr="00CB4E07" w:rsidRDefault="00844E14" w:rsidP="00844E14">
            <w:pPr>
              <w:jc w:val="right"/>
              <w:rPr>
                <w:sz w:val="18"/>
                <w:szCs w:val="18"/>
              </w:rPr>
            </w:pPr>
            <w:r>
              <w:rPr>
                <w:color w:val="000000"/>
                <w:sz w:val="18"/>
                <w:szCs w:val="18"/>
              </w:rPr>
              <w:t>(76)</w:t>
            </w:r>
          </w:p>
        </w:tc>
        <w:tc>
          <w:tcPr>
            <w:tcW w:w="340" w:type="pct"/>
            <w:tcBorders>
              <w:bottom w:val="single" w:sz="4" w:space="0" w:color="auto"/>
            </w:tcBorders>
            <w:shd w:val="clear" w:color="auto" w:fill="auto"/>
          </w:tcPr>
          <w:p w14:paraId="0FEE01DC" w14:textId="6EC1E376" w:rsidR="00844E14" w:rsidRPr="00CB4E07" w:rsidRDefault="00844E14" w:rsidP="00844E14">
            <w:pPr>
              <w:jc w:val="right"/>
              <w:rPr>
                <w:sz w:val="18"/>
                <w:szCs w:val="18"/>
              </w:rPr>
            </w:pPr>
            <w:r w:rsidRPr="0057378C">
              <w:rPr>
                <w:sz w:val="18"/>
                <w:szCs w:val="18"/>
              </w:rPr>
              <w:t>59</w:t>
            </w:r>
          </w:p>
        </w:tc>
        <w:tc>
          <w:tcPr>
            <w:tcW w:w="340" w:type="pct"/>
            <w:tcBorders>
              <w:bottom w:val="single" w:sz="4" w:space="0" w:color="auto"/>
            </w:tcBorders>
            <w:shd w:val="clear" w:color="auto" w:fill="auto"/>
            <w:vAlign w:val="center"/>
          </w:tcPr>
          <w:p w14:paraId="38CA13F0" w14:textId="75C8B440" w:rsidR="00844E14" w:rsidRPr="00CB4E07" w:rsidRDefault="00844E14" w:rsidP="00844E14">
            <w:pPr>
              <w:jc w:val="right"/>
              <w:rPr>
                <w:sz w:val="18"/>
                <w:szCs w:val="18"/>
              </w:rPr>
            </w:pPr>
            <w:r>
              <w:rPr>
                <w:color w:val="000000"/>
                <w:sz w:val="18"/>
                <w:szCs w:val="18"/>
              </w:rPr>
              <w:t>(24)</w:t>
            </w:r>
          </w:p>
        </w:tc>
        <w:tc>
          <w:tcPr>
            <w:tcW w:w="424" w:type="pct"/>
            <w:tcBorders>
              <w:bottom w:val="single" w:sz="4" w:space="0" w:color="auto"/>
            </w:tcBorders>
            <w:shd w:val="clear" w:color="auto" w:fill="auto"/>
          </w:tcPr>
          <w:p w14:paraId="3B6BAED0" w14:textId="0D383CA7" w:rsidR="00844E14" w:rsidRPr="00F372E8" w:rsidRDefault="00844E14" w:rsidP="00844E14">
            <w:pPr>
              <w:jc w:val="right"/>
              <w:rPr>
                <w:sz w:val="18"/>
                <w:szCs w:val="18"/>
              </w:rPr>
            </w:pPr>
            <w:r w:rsidRPr="0057378C">
              <w:rPr>
                <w:sz w:val="18"/>
                <w:szCs w:val="18"/>
              </w:rPr>
              <w:t>2.11</w:t>
            </w:r>
          </w:p>
        </w:tc>
        <w:tc>
          <w:tcPr>
            <w:tcW w:w="679" w:type="pct"/>
            <w:tcBorders>
              <w:bottom w:val="single" w:sz="4" w:space="0" w:color="auto"/>
            </w:tcBorders>
            <w:shd w:val="clear" w:color="auto" w:fill="auto"/>
          </w:tcPr>
          <w:p w14:paraId="2D1E2620" w14:textId="39CAB724" w:rsidR="00844E14" w:rsidRPr="00F372E8" w:rsidRDefault="00844E14" w:rsidP="008E135D">
            <w:pPr>
              <w:jc w:val="right"/>
              <w:rPr>
                <w:sz w:val="18"/>
                <w:szCs w:val="18"/>
              </w:rPr>
            </w:pPr>
            <w:r w:rsidRPr="0057378C">
              <w:rPr>
                <w:sz w:val="18"/>
                <w:szCs w:val="18"/>
              </w:rPr>
              <w:t>(1.19, 3.76)</w:t>
            </w:r>
          </w:p>
        </w:tc>
        <w:tc>
          <w:tcPr>
            <w:tcW w:w="483" w:type="pct"/>
            <w:tcBorders>
              <w:bottom w:val="single" w:sz="4" w:space="0" w:color="auto"/>
            </w:tcBorders>
            <w:shd w:val="clear" w:color="auto" w:fill="FFFFFF" w:themeFill="background1"/>
          </w:tcPr>
          <w:p w14:paraId="78A954D1" w14:textId="77777777" w:rsidR="00844E14" w:rsidRPr="00CB4E07" w:rsidRDefault="00844E14" w:rsidP="00844E14">
            <w:pPr>
              <w:jc w:val="right"/>
              <w:rPr>
                <w:sz w:val="18"/>
                <w:szCs w:val="18"/>
              </w:rPr>
            </w:pPr>
          </w:p>
        </w:tc>
      </w:tr>
      <w:tr w:rsidR="008E135D" w:rsidRPr="00CD30C5" w14:paraId="56FAFCAB" w14:textId="77777777" w:rsidTr="008E135D">
        <w:tc>
          <w:tcPr>
            <w:tcW w:w="2373" w:type="pct"/>
            <w:gridSpan w:val="4"/>
            <w:tcBorders>
              <w:top w:val="single" w:sz="4" w:space="0" w:color="auto"/>
            </w:tcBorders>
            <w:shd w:val="clear" w:color="auto" w:fill="auto"/>
          </w:tcPr>
          <w:p w14:paraId="0DDD31DE" w14:textId="0E67BCA1" w:rsidR="008E135D" w:rsidRPr="001D517D" w:rsidRDefault="008E135D" w:rsidP="00665F86">
            <w:pPr>
              <w:keepNext/>
              <w:keepLines/>
              <w:jc w:val="left"/>
              <w:rPr>
                <w:sz w:val="18"/>
                <w:szCs w:val="18"/>
              </w:rPr>
            </w:pPr>
            <w:r>
              <w:rPr>
                <w:b/>
                <w:sz w:val="18"/>
                <w:szCs w:val="18"/>
              </w:rPr>
              <w:t xml:space="preserve">Change to </w:t>
            </w:r>
            <w:r>
              <w:rPr>
                <w:b/>
                <w:bCs/>
                <w:sz w:val="18"/>
                <w:szCs w:val="18"/>
                <w:lang w:val="en-AU" w:eastAsia="en-US"/>
              </w:rPr>
              <w:t xml:space="preserve">deprivation level </w:t>
            </w:r>
            <w:r w:rsidR="00665F86">
              <w:rPr>
                <w:b/>
                <w:bCs/>
                <w:sz w:val="18"/>
                <w:szCs w:val="18"/>
                <w:lang w:val="en-AU" w:eastAsia="en-US"/>
              </w:rPr>
              <w:t>200</w:t>
            </w:r>
            <w:r>
              <w:rPr>
                <w:b/>
                <w:bCs/>
                <w:sz w:val="18"/>
                <w:szCs w:val="18"/>
                <w:lang w:val="en-AU" w:eastAsia="en-US"/>
              </w:rPr>
              <w:t xml:space="preserve">9 to </w:t>
            </w:r>
            <w:r w:rsidR="00665F86">
              <w:rPr>
                <w:b/>
                <w:bCs/>
                <w:sz w:val="18"/>
                <w:szCs w:val="18"/>
                <w:lang w:val="en-AU" w:eastAsia="en-US"/>
              </w:rPr>
              <w:t>20</w:t>
            </w:r>
            <w:r>
              <w:rPr>
                <w:b/>
                <w:bCs/>
                <w:sz w:val="18"/>
                <w:szCs w:val="18"/>
                <w:lang w:val="en-AU" w:eastAsia="en-US"/>
              </w:rPr>
              <w:t>14</w:t>
            </w:r>
          </w:p>
        </w:tc>
        <w:tc>
          <w:tcPr>
            <w:tcW w:w="362" w:type="pct"/>
            <w:tcBorders>
              <w:top w:val="single" w:sz="4" w:space="0" w:color="auto"/>
            </w:tcBorders>
            <w:shd w:val="clear" w:color="auto" w:fill="auto"/>
          </w:tcPr>
          <w:p w14:paraId="79CEC7D2" w14:textId="77777777" w:rsidR="008E135D" w:rsidRPr="001D517D" w:rsidRDefault="008E135D" w:rsidP="008E135D">
            <w:pPr>
              <w:keepNext/>
              <w:keepLines/>
              <w:jc w:val="right"/>
              <w:rPr>
                <w:sz w:val="18"/>
                <w:szCs w:val="18"/>
              </w:rPr>
            </w:pPr>
          </w:p>
        </w:tc>
        <w:tc>
          <w:tcPr>
            <w:tcW w:w="340" w:type="pct"/>
            <w:tcBorders>
              <w:top w:val="single" w:sz="4" w:space="0" w:color="auto"/>
            </w:tcBorders>
            <w:shd w:val="clear" w:color="auto" w:fill="auto"/>
            <w:vAlign w:val="center"/>
          </w:tcPr>
          <w:p w14:paraId="0CD4A9A5" w14:textId="77777777" w:rsidR="008E135D" w:rsidRPr="001D517D" w:rsidRDefault="008E135D" w:rsidP="008E135D">
            <w:pPr>
              <w:keepNext/>
              <w:keepLines/>
              <w:jc w:val="right"/>
              <w:rPr>
                <w:sz w:val="18"/>
                <w:szCs w:val="18"/>
              </w:rPr>
            </w:pPr>
          </w:p>
        </w:tc>
        <w:tc>
          <w:tcPr>
            <w:tcW w:w="340" w:type="pct"/>
            <w:tcBorders>
              <w:top w:val="single" w:sz="4" w:space="0" w:color="auto"/>
            </w:tcBorders>
            <w:shd w:val="clear" w:color="auto" w:fill="auto"/>
          </w:tcPr>
          <w:p w14:paraId="557CD736" w14:textId="77777777" w:rsidR="008E135D" w:rsidRPr="001D517D" w:rsidRDefault="008E135D" w:rsidP="008E135D">
            <w:pPr>
              <w:keepNext/>
              <w:keepLines/>
              <w:jc w:val="right"/>
              <w:rPr>
                <w:sz w:val="18"/>
                <w:szCs w:val="18"/>
              </w:rPr>
            </w:pPr>
          </w:p>
        </w:tc>
        <w:tc>
          <w:tcPr>
            <w:tcW w:w="424" w:type="pct"/>
            <w:tcBorders>
              <w:top w:val="single" w:sz="4" w:space="0" w:color="auto"/>
            </w:tcBorders>
            <w:shd w:val="clear" w:color="auto" w:fill="auto"/>
            <w:vAlign w:val="center"/>
          </w:tcPr>
          <w:p w14:paraId="31591C44" w14:textId="77777777" w:rsidR="008E135D" w:rsidRPr="00F372E8" w:rsidRDefault="008E135D" w:rsidP="008E135D">
            <w:pPr>
              <w:keepNext/>
              <w:keepLines/>
              <w:jc w:val="right"/>
              <w:rPr>
                <w:b/>
                <w:sz w:val="18"/>
                <w:szCs w:val="18"/>
              </w:rPr>
            </w:pPr>
          </w:p>
        </w:tc>
        <w:tc>
          <w:tcPr>
            <w:tcW w:w="679" w:type="pct"/>
            <w:tcBorders>
              <w:top w:val="single" w:sz="4" w:space="0" w:color="auto"/>
            </w:tcBorders>
            <w:shd w:val="clear" w:color="auto" w:fill="auto"/>
          </w:tcPr>
          <w:p w14:paraId="429E3AE3" w14:textId="77777777" w:rsidR="008E135D" w:rsidRPr="00F372E8" w:rsidRDefault="008E135D" w:rsidP="008E135D">
            <w:pPr>
              <w:keepNext/>
              <w:keepLines/>
              <w:jc w:val="right"/>
              <w:rPr>
                <w:b/>
                <w:sz w:val="18"/>
                <w:szCs w:val="18"/>
              </w:rPr>
            </w:pPr>
          </w:p>
        </w:tc>
        <w:tc>
          <w:tcPr>
            <w:tcW w:w="483" w:type="pct"/>
            <w:tcBorders>
              <w:top w:val="single" w:sz="4" w:space="0" w:color="auto"/>
            </w:tcBorders>
            <w:shd w:val="clear" w:color="auto" w:fill="auto"/>
          </w:tcPr>
          <w:p w14:paraId="4B45FCAB" w14:textId="564BED82" w:rsidR="008E135D" w:rsidRPr="006C6BBC" w:rsidRDefault="008E135D" w:rsidP="008E135D">
            <w:pPr>
              <w:keepNext/>
              <w:keepLines/>
              <w:jc w:val="right"/>
              <w:rPr>
                <w:sz w:val="18"/>
                <w:szCs w:val="18"/>
              </w:rPr>
            </w:pPr>
            <w:r>
              <w:rPr>
                <w:sz w:val="18"/>
                <w:szCs w:val="18"/>
              </w:rPr>
              <w:t>0.68</w:t>
            </w:r>
          </w:p>
        </w:tc>
      </w:tr>
      <w:tr w:rsidR="008E135D" w14:paraId="0281CEE7" w14:textId="77777777" w:rsidTr="008E135D">
        <w:tc>
          <w:tcPr>
            <w:tcW w:w="142" w:type="pct"/>
            <w:shd w:val="clear" w:color="auto" w:fill="auto"/>
          </w:tcPr>
          <w:p w14:paraId="75BC1013" w14:textId="77777777" w:rsidR="000E4E16" w:rsidRPr="00CB4E07" w:rsidRDefault="000E4E16" w:rsidP="008E135D">
            <w:pPr>
              <w:keepNext/>
              <w:keepLines/>
              <w:rPr>
                <w:sz w:val="18"/>
                <w:szCs w:val="18"/>
              </w:rPr>
            </w:pPr>
          </w:p>
        </w:tc>
        <w:tc>
          <w:tcPr>
            <w:tcW w:w="1893" w:type="pct"/>
            <w:gridSpan w:val="2"/>
            <w:shd w:val="clear" w:color="auto" w:fill="auto"/>
          </w:tcPr>
          <w:p w14:paraId="4AC18E94" w14:textId="77777777" w:rsidR="000E4E16" w:rsidRPr="00CB4E07" w:rsidRDefault="000E4E16" w:rsidP="008E135D">
            <w:pPr>
              <w:keepNext/>
              <w:keepLines/>
              <w:rPr>
                <w:sz w:val="18"/>
                <w:szCs w:val="18"/>
              </w:rPr>
            </w:pPr>
            <w:r>
              <w:rPr>
                <w:sz w:val="18"/>
                <w:szCs w:val="18"/>
              </w:rPr>
              <w:t>Unchanged</w:t>
            </w:r>
          </w:p>
        </w:tc>
        <w:tc>
          <w:tcPr>
            <w:tcW w:w="338" w:type="pct"/>
            <w:shd w:val="clear" w:color="auto" w:fill="auto"/>
          </w:tcPr>
          <w:p w14:paraId="7E87B055" w14:textId="3CFBF32B" w:rsidR="000E4E16" w:rsidRPr="00CB4E07" w:rsidRDefault="000E4E16" w:rsidP="008E135D">
            <w:pPr>
              <w:keepNext/>
              <w:keepLines/>
              <w:jc w:val="right"/>
              <w:rPr>
                <w:sz w:val="18"/>
                <w:szCs w:val="18"/>
              </w:rPr>
            </w:pPr>
            <w:r w:rsidRPr="00427C20">
              <w:rPr>
                <w:sz w:val="18"/>
              </w:rPr>
              <w:t>74</w:t>
            </w:r>
          </w:p>
        </w:tc>
        <w:tc>
          <w:tcPr>
            <w:tcW w:w="362" w:type="pct"/>
            <w:shd w:val="clear" w:color="auto" w:fill="auto"/>
          </w:tcPr>
          <w:p w14:paraId="3684B4A6" w14:textId="530CDEDB" w:rsidR="000E4E16" w:rsidRPr="00CB4E07" w:rsidRDefault="000E4E16" w:rsidP="008E135D">
            <w:pPr>
              <w:keepNext/>
              <w:keepLines/>
              <w:jc w:val="right"/>
              <w:rPr>
                <w:sz w:val="18"/>
                <w:szCs w:val="18"/>
              </w:rPr>
            </w:pPr>
            <w:r>
              <w:rPr>
                <w:sz w:val="18"/>
              </w:rPr>
              <w:t>(</w:t>
            </w:r>
            <w:r w:rsidRPr="00427C20">
              <w:rPr>
                <w:sz w:val="18"/>
              </w:rPr>
              <w:t>80</w:t>
            </w:r>
            <w:r>
              <w:rPr>
                <w:sz w:val="18"/>
              </w:rPr>
              <w:t>)</w:t>
            </w:r>
          </w:p>
        </w:tc>
        <w:tc>
          <w:tcPr>
            <w:tcW w:w="340" w:type="pct"/>
            <w:shd w:val="clear" w:color="auto" w:fill="auto"/>
          </w:tcPr>
          <w:p w14:paraId="1C13233E" w14:textId="04E2AC68" w:rsidR="000E4E16" w:rsidRPr="00CB4E07" w:rsidRDefault="000E4E16" w:rsidP="008E135D">
            <w:pPr>
              <w:keepNext/>
              <w:keepLines/>
              <w:jc w:val="right"/>
              <w:rPr>
                <w:sz w:val="18"/>
                <w:szCs w:val="18"/>
              </w:rPr>
            </w:pPr>
            <w:r w:rsidRPr="00427C20">
              <w:rPr>
                <w:sz w:val="18"/>
              </w:rPr>
              <w:t>19</w:t>
            </w:r>
          </w:p>
        </w:tc>
        <w:tc>
          <w:tcPr>
            <w:tcW w:w="340" w:type="pct"/>
            <w:shd w:val="clear" w:color="auto" w:fill="auto"/>
          </w:tcPr>
          <w:p w14:paraId="253BBA52" w14:textId="529681A8" w:rsidR="000E4E16" w:rsidRPr="00CB4E07" w:rsidRDefault="000E4E16" w:rsidP="008E135D">
            <w:pPr>
              <w:keepNext/>
              <w:keepLines/>
              <w:jc w:val="right"/>
              <w:rPr>
                <w:sz w:val="18"/>
                <w:szCs w:val="18"/>
              </w:rPr>
            </w:pPr>
            <w:r>
              <w:rPr>
                <w:sz w:val="18"/>
              </w:rPr>
              <w:t>(</w:t>
            </w:r>
            <w:r w:rsidRPr="00427C20">
              <w:rPr>
                <w:sz w:val="18"/>
              </w:rPr>
              <w:t>20</w:t>
            </w:r>
            <w:r>
              <w:rPr>
                <w:sz w:val="18"/>
              </w:rPr>
              <w:t>)</w:t>
            </w:r>
          </w:p>
        </w:tc>
        <w:tc>
          <w:tcPr>
            <w:tcW w:w="424" w:type="pct"/>
            <w:shd w:val="clear" w:color="auto" w:fill="auto"/>
          </w:tcPr>
          <w:p w14:paraId="7F67A97C" w14:textId="51EC2044" w:rsidR="000E4E16" w:rsidRPr="00F372E8" w:rsidRDefault="000E4E16" w:rsidP="008E135D">
            <w:pPr>
              <w:keepNext/>
              <w:keepLines/>
              <w:jc w:val="right"/>
              <w:rPr>
                <w:sz w:val="18"/>
                <w:szCs w:val="18"/>
              </w:rPr>
            </w:pPr>
            <w:r w:rsidRPr="00427C20">
              <w:rPr>
                <w:sz w:val="18"/>
              </w:rPr>
              <w:t>1.00</w:t>
            </w:r>
          </w:p>
        </w:tc>
        <w:tc>
          <w:tcPr>
            <w:tcW w:w="679" w:type="pct"/>
            <w:shd w:val="clear" w:color="auto" w:fill="auto"/>
          </w:tcPr>
          <w:p w14:paraId="46DE081C" w14:textId="77777777" w:rsidR="000E4E16" w:rsidRPr="00F372E8" w:rsidRDefault="000E4E16" w:rsidP="008E135D">
            <w:pPr>
              <w:keepNext/>
              <w:keepLines/>
              <w:jc w:val="right"/>
              <w:rPr>
                <w:sz w:val="18"/>
                <w:szCs w:val="18"/>
              </w:rPr>
            </w:pPr>
          </w:p>
        </w:tc>
        <w:tc>
          <w:tcPr>
            <w:tcW w:w="483" w:type="pct"/>
            <w:shd w:val="clear" w:color="auto" w:fill="auto"/>
          </w:tcPr>
          <w:p w14:paraId="4EEA02FF" w14:textId="77777777" w:rsidR="000E4E16" w:rsidRPr="00CB4E07" w:rsidRDefault="000E4E16" w:rsidP="008E135D">
            <w:pPr>
              <w:keepNext/>
              <w:keepLines/>
              <w:jc w:val="right"/>
              <w:rPr>
                <w:sz w:val="18"/>
                <w:szCs w:val="18"/>
              </w:rPr>
            </w:pPr>
          </w:p>
        </w:tc>
      </w:tr>
      <w:tr w:rsidR="008E135D" w14:paraId="721B0A75" w14:textId="77777777" w:rsidTr="006218A4">
        <w:tc>
          <w:tcPr>
            <w:tcW w:w="142" w:type="pct"/>
            <w:shd w:val="clear" w:color="auto" w:fill="auto"/>
          </w:tcPr>
          <w:p w14:paraId="48EB145D" w14:textId="77777777" w:rsidR="000E4E16" w:rsidRPr="00CB4E07" w:rsidRDefault="000E4E16" w:rsidP="008E135D">
            <w:pPr>
              <w:keepNext/>
              <w:keepLines/>
              <w:rPr>
                <w:sz w:val="18"/>
                <w:szCs w:val="18"/>
              </w:rPr>
            </w:pPr>
          </w:p>
        </w:tc>
        <w:tc>
          <w:tcPr>
            <w:tcW w:w="1893" w:type="pct"/>
            <w:gridSpan w:val="2"/>
            <w:shd w:val="clear" w:color="auto" w:fill="auto"/>
          </w:tcPr>
          <w:p w14:paraId="7D790036" w14:textId="77777777" w:rsidR="000E4E16" w:rsidRPr="00CB4E07" w:rsidRDefault="000E4E16" w:rsidP="008E135D">
            <w:pPr>
              <w:keepNext/>
              <w:keepLines/>
              <w:rPr>
                <w:sz w:val="18"/>
                <w:szCs w:val="18"/>
              </w:rPr>
            </w:pPr>
            <w:r w:rsidRPr="00553109">
              <w:rPr>
                <w:sz w:val="18"/>
                <w:szCs w:val="18"/>
              </w:rPr>
              <w:t>Increased</w:t>
            </w:r>
          </w:p>
        </w:tc>
        <w:tc>
          <w:tcPr>
            <w:tcW w:w="338" w:type="pct"/>
            <w:shd w:val="clear" w:color="auto" w:fill="auto"/>
          </w:tcPr>
          <w:p w14:paraId="260A12F3" w14:textId="66968A6C" w:rsidR="000E4E16" w:rsidRPr="00CB4E07" w:rsidRDefault="000E4E16" w:rsidP="008E135D">
            <w:pPr>
              <w:keepNext/>
              <w:keepLines/>
              <w:jc w:val="right"/>
              <w:rPr>
                <w:sz w:val="18"/>
                <w:szCs w:val="18"/>
              </w:rPr>
            </w:pPr>
            <w:r w:rsidRPr="00427C20">
              <w:rPr>
                <w:sz w:val="18"/>
              </w:rPr>
              <w:t>142</w:t>
            </w:r>
          </w:p>
        </w:tc>
        <w:tc>
          <w:tcPr>
            <w:tcW w:w="362" w:type="pct"/>
            <w:shd w:val="clear" w:color="auto" w:fill="auto"/>
          </w:tcPr>
          <w:p w14:paraId="6B85CD84" w14:textId="2FCE4962" w:rsidR="000E4E16" w:rsidRPr="00CB4E07" w:rsidRDefault="000E4E16" w:rsidP="008E135D">
            <w:pPr>
              <w:keepNext/>
              <w:keepLines/>
              <w:jc w:val="right"/>
              <w:rPr>
                <w:sz w:val="18"/>
                <w:szCs w:val="18"/>
              </w:rPr>
            </w:pPr>
            <w:r>
              <w:rPr>
                <w:sz w:val="18"/>
              </w:rPr>
              <w:t>(</w:t>
            </w:r>
            <w:r w:rsidRPr="00427C20">
              <w:rPr>
                <w:sz w:val="18"/>
              </w:rPr>
              <w:t>79</w:t>
            </w:r>
            <w:r>
              <w:rPr>
                <w:sz w:val="18"/>
              </w:rPr>
              <w:t>)</w:t>
            </w:r>
          </w:p>
        </w:tc>
        <w:tc>
          <w:tcPr>
            <w:tcW w:w="340" w:type="pct"/>
            <w:shd w:val="clear" w:color="auto" w:fill="auto"/>
          </w:tcPr>
          <w:p w14:paraId="072A279C" w14:textId="58D8083E" w:rsidR="000E4E16" w:rsidRPr="00CB4E07" w:rsidRDefault="000E4E16" w:rsidP="008E135D">
            <w:pPr>
              <w:keepNext/>
              <w:keepLines/>
              <w:jc w:val="right"/>
              <w:rPr>
                <w:sz w:val="18"/>
                <w:szCs w:val="18"/>
              </w:rPr>
            </w:pPr>
            <w:r w:rsidRPr="00427C20">
              <w:rPr>
                <w:sz w:val="18"/>
              </w:rPr>
              <w:t>38</w:t>
            </w:r>
          </w:p>
        </w:tc>
        <w:tc>
          <w:tcPr>
            <w:tcW w:w="340" w:type="pct"/>
            <w:shd w:val="clear" w:color="auto" w:fill="auto"/>
          </w:tcPr>
          <w:p w14:paraId="773E3973" w14:textId="72F8FCE5" w:rsidR="000E4E16" w:rsidRPr="00CB4E07" w:rsidRDefault="000E4E16" w:rsidP="008E135D">
            <w:pPr>
              <w:keepNext/>
              <w:keepLines/>
              <w:jc w:val="right"/>
              <w:rPr>
                <w:sz w:val="18"/>
                <w:szCs w:val="18"/>
              </w:rPr>
            </w:pPr>
            <w:r>
              <w:rPr>
                <w:sz w:val="18"/>
              </w:rPr>
              <w:t>(</w:t>
            </w:r>
            <w:r w:rsidRPr="00427C20">
              <w:rPr>
                <w:sz w:val="18"/>
              </w:rPr>
              <w:t>21</w:t>
            </w:r>
            <w:r>
              <w:rPr>
                <w:sz w:val="18"/>
              </w:rPr>
              <w:t>)</w:t>
            </w:r>
          </w:p>
        </w:tc>
        <w:tc>
          <w:tcPr>
            <w:tcW w:w="424" w:type="pct"/>
            <w:shd w:val="clear" w:color="auto" w:fill="auto"/>
          </w:tcPr>
          <w:p w14:paraId="292EF04F" w14:textId="60308F34" w:rsidR="000E4E16" w:rsidRPr="00F372E8" w:rsidRDefault="000E4E16" w:rsidP="008E135D">
            <w:pPr>
              <w:keepNext/>
              <w:keepLines/>
              <w:jc w:val="right"/>
              <w:rPr>
                <w:sz w:val="18"/>
                <w:szCs w:val="18"/>
              </w:rPr>
            </w:pPr>
            <w:r w:rsidRPr="00427C20">
              <w:rPr>
                <w:sz w:val="18"/>
              </w:rPr>
              <w:t>1.04</w:t>
            </w:r>
          </w:p>
        </w:tc>
        <w:tc>
          <w:tcPr>
            <w:tcW w:w="679" w:type="pct"/>
            <w:shd w:val="clear" w:color="auto" w:fill="auto"/>
          </w:tcPr>
          <w:p w14:paraId="08C5C02C" w14:textId="16C723AA" w:rsidR="000E4E16" w:rsidRPr="00F372E8" w:rsidRDefault="000E4E16" w:rsidP="008E135D">
            <w:pPr>
              <w:keepNext/>
              <w:keepLines/>
              <w:jc w:val="right"/>
              <w:rPr>
                <w:sz w:val="18"/>
                <w:szCs w:val="18"/>
              </w:rPr>
            </w:pPr>
            <w:r w:rsidRPr="00427C20">
              <w:rPr>
                <w:sz w:val="18"/>
              </w:rPr>
              <w:t>(0.56, 1.93)</w:t>
            </w:r>
          </w:p>
        </w:tc>
        <w:tc>
          <w:tcPr>
            <w:tcW w:w="483" w:type="pct"/>
            <w:shd w:val="clear" w:color="auto" w:fill="auto"/>
          </w:tcPr>
          <w:p w14:paraId="256A17AD" w14:textId="77777777" w:rsidR="000E4E16" w:rsidRPr="00CB4E07" w:rsidRDefault="000E4E16" w:rsidP="008E135D">
            <w:pPr>
              <w:keepNext/>
              <w:keepLines/>
              <w:jc w:val="right"/>
              <w:rPr>
                <w:sz w:val="18"/>
                <w:szCs w:val="18"/>
              </w:rPr>
            </w:pPr>
          </w:p>
        </w:tc>
      </w:tr>
      <w:tr w:rsidR="008E135D" w14:paraId="3939E46E" w14:textId="77777777" w:rsidTr="006218A4">
        <w:tc>
          <w:tcPr>
            <w:tcW w:w="142" w:type="pct"/>
            <w:shd w:val="clear" w:color="auto" w:fill="auto"/>
          </w:tcPr>
          <w:p w14:paraId="126D16B4" w14:textId="77777777" w:rsidR="000E4E16" w:rsidRPr="00CB4E07" w:rsidRDefault="000E4E16" w:rsidP="000E4E16">
            <w:pPr>
              <w:rPr>
                <w:sz w:val="18"/>
                <w:szCs w:val="18"/>
              </w:rPr>
            </w:pPr>
          </w:p>
        </w:tc>
        <w:tc>
          <w:tcPr>
            <w:tcW w:w="1893" w:type="pct"/>
            <w:gridSpan w:val="2"/>
            <w:shd w:val="clear" w:color="auto" w:fill="auto"/>
          </w:tcPr>
          <w:p w14:paraId="7E0CB5F4" w14:textId="77777777" w:rsidR="000E4E16" w:rsidRPr="00CB4E07" w:rsidRDefault="000E4E16" w:rsidP="000E4E16">
            <w:pPr>
              <w:rPr>
                <w:sz w:val="18"/>
                <w:szCs w:val="18"/>
              </w:rPr>
            </w:pPr>
            <w:r w:rsidRPr="00553109">
              <w:rPr>
                <w:sz w:val="18"/>
                <w:szCs w:val="18"/>
              </w:rPr>
              <w:t>Decreased</w:t>
            </w:r>
          </w:p>
        </w:tc>
        <w:tc>
          <w:tcPr>
            <w:tcW w:w="338" w:type="pct"/>
            <w:shd w:val="clear" w:color="auto" w:fill="auto"/>
          </w:tcPr>
          <w:p w14:paraId="48AD452E" w14:textId="26CB03DC" w:rsidR="000E4E16" w:rsidRDefault="000E4E16" w:rsidP="000E4E16">
            <w:pPr>
              <w:jc w:val="right"/>
              <w:rPr>
                <w:color w:val="000000"/>
                <w:sz w:val="18"/>
                <w:szCs w:val="18"/>
                <w:lang w:val="en-US"/>
              </w:rPr>
            </w:pPr>
            <w:r w:rsidRPr="00427C20">
              <w:rPr>
                <w:sz w:val="18"/>
              </w:rPr>
              <w:t>88</w:t>
            </w:r>
          </w:p>
        </w:tc>
        <w:tc>
          <w:tcPr>
            <w:tcW w:w="362" w:type="pct"/>
            <w:shd w:val="clear" w:color="auto" w:fill="auto"/>
          </w:tcPr>
          <w:p w14:paraId="3A43D326" w14:textId="17E1F591" w:rsidR="000E4E16" w:rsidRDefault="000E4E16" w:rsidP="000E4E16">
            <w:pPr>
              <w:jc w:val="right"/>
              <w:rPr>
                <w:color w:val="000000"/>
                <w:sz w:val="18"/>
                <w:szCs w:val="18"/>
                <w:lang w:val="en-US"/>
              </w:rPr>
            </w:pPr>
            <w:r>
              <w:rPr>
                <w:sz w:val="18"/>
              </w:rPr>
              <w:t>(</w:t>
            </w:r>
            <w:r w:rsidRPr="00427C20">
              <w:rPr>
                <w:sz w:val="18"/>
              </w:rPr>
              <w:t>83</w:t>
            </w:r>
            <w:r>
              <w:rPr>
                <w:sz w:val="18"/>
              </w:rPr>
              <w:t>)</w:t>
            </w:r>
          </w:p>
        </w:tc>
        <w:tc>
          <w:tcPr>
            <w:tcW w:w="340" w:type="pct"/>
            <w:shd w:val="clear" w:color="auto" w:fill="auto"/>
          </w:tcPr>
          <w:p w14:paraId="57081FB0" w14:textId="62AFD808" w:rsidR="000E4E16" w:rsidRDefault="000E4E16" w:rsidP="000E4E16">
            <w:pPr>
              <w:jc w:val="right"/>
              <w:rPr>
                <w:color w:val="000000"/>
                <w:sz w:val="18"/>
                <w:szCs w:val="18"/>
                <w:lang w:val="en-US"/>
              </w:rPr>
            </w:pPr>
            <w:r w:rsidRPr="00427C20">
              <w:rPr>
                <w:sz w:val="18"/>
              </w:rPr>
              <w:t>18</w:t>
            </w:r>
          </w:p>
        </w:tc>
        <w:tc>
          <w:tcPr>
            <w:tcW w:w="340" w:type="pct"/>
            <w:shd w:val="clear" w:color="auto" w:fill="auto"/>
          </w:tcPr>
          <w:p w14:paraId="6DB47655" w14:textId="550AC87D" w:rsidR="000E4E16" w:rsidRDefault="000E4E16" w:rsidP="000E4E16">
            <w:pPr>
              <w:jc w:val="right"/>
              <w:rPr>
                <w:color w:val="000000"/>
                <w:sz w:val="18"/>
                <w:szCs w:val="18"/>
                <w:lang w:val="en-US"/>
              </w:rPr>
            </w:pPr>
            <w:r>
              <w:rPr>
                <w:sz w:val="18"/>
              </w:rPr>
              <w:t>(</w:t>
            </w:r>
            <w:r w:rsidRPr="00427C20">
              <w:rPr>
                <w:sz w:val="18"/>
              </w:rPr>
              <w:t>17</w:t>
            </w:r>
            <w:r>
              <w:rPr>
                <w:sz w:val="18"/>
              </w:rPr>
              <w:t>)</w:t>
            </w:r>
          </w:p>
        </w:tc>
        <w:tc>
          <w:tcPr>
            <w:tcW w:w="424" w:type="pct"/>
            <w:shd w:val="clear" w:color="auto" w:fill="auto"/>
          </w:tcPr>
          <w:p w14:paraId="3F2C7B16" w14:textId="5A94AD78" w:rsidR="000E4E16" w:rsidRDefault="000E4E16" w:rsidP="000E4E16">
            <w:pPr>
              <w:jc w:val="right"/>
              <w:rPr>
                <w:color w:val="000000"/>
                <w:sz w:val="18"/>
                <w:szCs w:val="18"/>
                <w:lang w:val="en-US"/>
              </w:rPr>
            </w:pPr>
            <w:r w:rsidRPr="00427C20">
              <w:rPr>
                <w:sz w:val="18"/>
              </w:rPr>
              <w:t>0.80</w:t>
            </w:r>
          </w:p>
        </w:tc>
        <w:tc>
          <w:tcPr>
            <w:tcW w:w="679" w:type="pct"/>
            <w:shd w:val="clear" w:color="auto" w:fill="auto"/>
          </w:tcPr>
          <w:p w14:paraId="287ADD86" w14:textId="0147AABB" w:rsidR="000E4E16" w:rsidRDefault="000E4E16" w:rsidP="008E135D">
            <w:pPr>
              <w:jc w:val="right"/>
              <w:rPr>
                <w:color w:val="000000"/>
                <w:sz w:val="18"/>
                <w:szCs w:val="18"/>
                <w:lang w:val="en-US"/>
              </w:rPr>
            </w:pPr>
            <w:r w:rsidRPr="00427C20">
              <w:rPr>
                <w:sz w:val="18"/>
              </w:rPr>
              <w:t>(0.39, 1.63)</w:t>
            </w:r>
          </w:p>
        </w:tc>
        <w:tc>
          <w:tcPr>
            <w:tcW w:w="483" w:type="pct"/>
            <w:shd w:val="clear" w:color="auto" w:fill="auto"/>
          </w:tcPr>
          <w:p w14:paraId="0C91320D" w14:textId="77777777" w:rsidR="000E4E16" w:rsidRPr="00CB4E07" w:rsidRDefault="000E4E16" w:rsidP="000E4E16">
            <w:pPr>
              <w:jc w:val="right"/>
              <w:rPr>
                <w:sz w:val="18"/>
                <w:szCs w:val="18"/>
              </w:rPr>
            </w:pPr>
          </w:p>
        </w:tc>
      </w:tr>
      <w:tr w:rsidR="008E135D" w14:paraId="52889C3F" w14:textId="77777777" w:rsidTr="006218A4">
        <w:tc>
          <w:tcPr>
            <w:tcW w:w="2373" w:type="pct"/>
            <w:gridSpan w:val="4"/>
            <w:shd w:val="clear" w:color="auto" w:fill="auto"/>
          </w:tcPr>
          <w:p w14:paraId="163F5A66" w14:textId="7C8E72F3" w:rsidR="008E135D" w:rsidRPr="00CB4E07" w:rsidRDefault="008E135D" w:rsidP="00665F86">
            <w:pPr>
              <w:jc w:val="left"/>
              <w:rPr>
                <w:sz w:val="18"/>
                <w:szCs w:val="18"/>
              </w:rPr>
            </w:pPr>
            <w:r>
              <w:rPr>
                <w:b/>
                <w:sz w:val="18"/>
                <w:szCs w:val="18"/>
              </w:rPr>
              <w:t xml:space="preserve">Change to marital status </w:t>
            </w:r>
            <w:r w:rsidR="00665F86">
              <w:rPr>
                <w:b/>
                <w:bCs/>
                <w:sz w:val="18"/>
                <w:szCs w:val="18"/>
                <w:lang w:val="en-AU" w:eastAsia="en-US"/>
              </w:rPr>
              <w:t>200</w:t>
            </w:r>
            <w:r>
              <w:rPr>
                <w:b/>
                <w:bCs/>
                <w:sz w:val="18"/>
                <w:szCs w:val="18"/>
                <w:lang w:val="en-AU" w:eastAsia="en-US"/>
              </w:rPr>
              <w:t xml:space="preserve">9 to </w:t>
            </w:r>
            <w:r w:rsidR="00665F86">
              <w:rPr>
                <w:b/>
                <w:bCs/>
                <w:sz w:val="18"/>
                <w:szCs w:val="18"/>
                <w:lang w:val="en-AU" w:eastAsia="en-US"/>
              </w:rPr>
              <w:t>20</w:t>
            </w:r>
            <w:r>
              <w:rPr>
                <w:b/>
                <w:bCs/>
                <w:sz w:val="18"/>
                <w:szCs w:val="18"/>
                <w:lang w:val="en-AU" w:eastAsia="en-US"/>
              </w:rPr>
              <w:t>14</w:t>
            </w:r>
          </w:p>
        </w:tc>
        <w:tc>
          <w:tcPr>
            <w:tcW w:w="362" w:type="pct"/>
            <w:shd w:val="clear" w:color="auto" w:fill="auto"/>
          </w:tcPr>
          <w:p w14:paraId="177BBB6C" w14:textId="77777777" w:rsidR="008E135D" w:rsidRPr="00CB4E07" w:rsidRDefault="008E135D" w:rsidP="00844E14">
            <w:pPr>
              <w:jc w:val="right"/>
              <w:rPr>
                <w:sz w:val="18"/>
                <w:szCs w:val="18"/>
              </w:rPr>
            </w:pPr>
          </w:p>
        </w:tc>
        <w:tc>
          <w:tcPr>
            <w:tcW w:w="340" w:type="pct"/>
            <w:shd w:val="clear" w:color="auto" w:fill="auto"/>
            <w:vAlign w:val="center"/>
          </w:tcPr>
          <w:p w14:paraId="00D1D2D7" w14:textId="77777777" w:rsidR="008E135D" w:rsidRPr="00CB4E07" w:rsidRDefault="008E135D" w:rsidP="00844E14">
            <w:pPr>
              <w:jc w:val="right"/>
              <w:rPr>
                <w:sz w:val="18"/>
                <w:szCs w:val="18"/>
              </w:rPr>
            </w:pPr>
          </w:p>
        </w:tc>
        <w:tc>
          <w:tcPr>
            <w:tcW w:w="340" w:type="pct"/>
            <w:shd w:val="clear" w:color="auto" w:fill="auto"/>
          </w:tcPr>
          <w:p w14:paraId="0C9222DA" w14:textId="77777777" w:rsidR="008E135D" w:rsidRPr="00CB4E07" w:rsidRDefault="008E135D" w:rsidP="00844E14">
            <w:pPr>
              <w:jc w:val="right"/>
              <w:rPr>
                <w:sz w:val="18"/>
                <w:szCs w:val="18"/>
              </w:rPr>
            </w:pPr>
          </w:p>
        </w:tc>
        <w:tc>
          <w:tcPr>
            <w:tcW w:w="424" w:type="pct"/>
            <w:shd w:val="clear" w:color="auto" w:fill="auto"/>
            <w:vAlign w:val="center"/>
          </w:tcPr>
          <w:p w14:paraId="5D4FC722" w14:textId="77777777" w:rsidR="008E135D" w:rsidRPr="00F372E8" w:rsidRDefault="008E135D" w:rsidP="00844E14">
            <w:pPr>
              <w:jc w:val="right"/>
              <w:rPr>
                <w:sz w:val="18"/>
                <w:szCs w:val="18"/>
              </w:rPr>
            </w:pPr>
          </w:p>
        </w:tc>
        <w:tc>
          <w:tcPr>
            <w:tcW w:w="679" w:type="pct"/>
            <w:shd w:val="clear" w:color="auto" w:fill="auto"/>
          </w:tcPr>
          <w:p w14:paraId="589742B2" w14:textId="77777777" w:rsidR="008E135D" w:rsidRPr="00F372E8" w:rsidRDefault="008E135D" w:rsidP="008E135D">
            <w:pPr>
              <w:jc w:val="right"/>
              <w:rPr>
                <w:sz w:val="18"/>
                <w:szCs w:val="18"/>
              </w:rPr>
            </w:pPr>
          </w:p>
        </w:tc>
        <w:tc>
          <w:tcPr>
            <w:tcW w:w="483" w:type="pct"/>
            <w:shd w:val="clear" w:color="auto" w:fill="auto"/>
          </w:tcPr>
          <w:p w14:paraId="3DE69901" w14:textId="66F77660" w:rsidR="008E135D" w:rsidRPr="00CB4E07" w:rsidRDefault="008E135D" w:rsidP="00844E14">
            <w:pPr>
              <w:jc w:val="right"/>
              <w:rPr>
                <w:sz w:val="18"/>
                <w:szCs w:val="18"/>
              </w:rPr>
            </w:pPr>
            <w:r>
              <w:rPr>
                <w:sz w:val="18"/>
                <w:szCs w:val="18"/>
              </w:rPr>
              <w:t>0.14</w:t>
            </w:r>
          </w:p>
        </w:tc>
      </w:tr>
      <w:tr w:rsidR="008E135D" w14:paraId="040387BF" w14:textId="77777777" w:rsidTr="008E135D">
        <w:tc>
          <w:tcPr>
            <w:tcW w:w="142" w:type="pct"/>
            <w:shd w:val="clear" w:color="auto" w:fill="auto"/>
          </w:tcPr>
          <w:p w14:paraId="5DDEF168" w14:textId="77777777" w:rsidR="00844E14" w:rsidRPr="00CB4E07" w:rsidRDefault="00844E14" w:rsidP="00844E14">
            <w:pPr>
              <w:rPr>
                <w:sz w:val="18"/>
                <w:szCs w:val="18"/>
              </w:rPr>
            </w:pPr>
          </w:p>
        </w:tc>
        <w:tc>
          <w:tcPr>
            <w:tcW w:w="1893" w:type="pct"/>
            <w:gridSpan w:val="2"/>
            <w:shd w:val="clear" w:color="auto" w:fill="auto"/>
          </w:tcPr>
          <w:p w14:paraId="4CDFF86D" w14:textId="77777777" w:rsidR="00844E14" w:rsidRPr="00CB4E07" w:rsidRDefault="00844E14" w:rsidP="00844E14">
            <w:pPr>
              <w:rPr>
                <w:sz w:val="18"/>
                <w:szCs w:val="18"/>
              </w:rPr>
            </w:pPr>
            <w:r>
              <w:rPr>
                <w:sz w:val="18"/>
                <w:szCs w:val="18"/>
              </w:rPr>
              <w:t>Unchanged</w:t>
            </w:r>
          </w:p>
        </w:tc>
        <w:tc>
          <w:tcPr>
            <w:tcW w:w="338" w:type="pct"/>
            <w:shd w:val="clear" w:color="auto" w:fill="auto"/>
          </w:tcPr>
          <w:p w14:paraId="474A38AD" w14:textId="19ECEA12" w:rsidR="00844E14" w:rsidRPr="00CB4E07" w:rsidRDefault="00844E14" w:rsidP="00844E14">
            <w:pPr>
              <w:jc w:val="right"/>
              <w:rPr>
                <w:sz w:val="18"/>
                <w:szCs w:val="18"/>
              </w:rPr>
            </w:pPr>
            <w:r w:rsidRPr="0057378C">
              <w:rPr>
                <w:sz w:val="18"/>
                <w:szCs w:val="18"/>
              </w:rPr>
              <w:t>254</w:t>
            </w:r>
          </w:p>
        </w:tc>
        <w:tc>
          <w:tcPr>
            <w:tcW w:w="362" w:type="pct"/>
            <w:shd w:val="clear" w:color="auto" w:fill="auto"/>
            <w:vAlign w:val="center"/>
          </w:tcPr>
          <w:p w14:paraId="056D1ED7" w14:textId="21FEA8D2" w:rsidR="00844E14" w:rsidRPr="00CB4E07" w:rsidRDefault="00844E14" w:rsidP="00844E14">
            <w:pPr>
              <w:jc w:val="right"/>
              <w:rPr>
                <w:sz w:val="18"/>
                <w:szCs w:val="18"/>
              </w:rPr>
            </w:pPr>
            <w:r>
              <w:rPr>
                <w:color w:val="000000"/>
                <w:sz w:val="18"/>
                <w:szCs w:val="18"/>
              </w:rPr>
              <w:t>(82)</w:t>
            </w:r>
          </w:p>
        </w:tc>
        <w:tc>
          <w:tcPr>
            <w:tcW w:w="340" w:type="pct"/>
            <w:shd w:val="clear" w:color="auto" w:fill="auto"/>
          </w:tcPr>
          <w:p w14:paraId="4644D75A" w14:textId="52EA1122" w:rsidR="00844E14" w:rsidRPr="00CB4E07" w:rsidRDefault="00844E14" w:rsidP="00844E14">
            <w:pPr>
              <w:jc w:val="right"/>
              <w:rPr>
                <w:sz w:val="18"/>
                <w:szCs w:val="18"/>
              </w:rPr>
            </w:pPr>
            <w:r w:rsidRPr="0057378C">
              <w:rPr>
                <w:sz w:val="18"/>
                <w:szCs w:val="18"/>
              </w:rPr>
              <w:t>55</w:t>
            </w:r>
          </w:p>
        </w:tc>
        <w:tc>
          <w:tcPr>
            <w:tcW w:w="340" w:type="pct"/>
            <w:shd w:val="clear" w:color="auto" w:fill="auto"/>
            <w:vAlign w:val="center"/>
          </w:tcPr>
          <w:p w14:paraId="5A0668D7" w14:textId="4E765F74" w:rsidR="00844E14" w:rsidRPr="00CB4E07" w:rsidRDefault="00844E14" w:rsidP="00844E14">
            <w:pPr>
              <w:jc w:val="right"/>
              <w:rPr>
                <w:sz w:val="18"/>
                <w:szCs w:val="18"/>
              </w:rPr>
            </w:pPr>
            <w:r>
              <w:rPr>
                <w:color w:val="000000"/>
                <w:sz w:val="18"/>
                <w:szCs w:val="18"/>
              </w:rPr>
              <w:t>(18)</w:t>
            </w:r>
          </w:p>
        </w:tc>
        <w:tc>
          <w:tcPr>
            <w:tcW w:w="424" w:type="pct"/>
            <w:shd w:val="clear" w:color="auto" w:fill="auto"/>
          </w:tcPr>
          <w:p w14:paraId="42F0F571" w14:textId="0709BB15" w:rsidR="00844E14" w:rsidRPr="00F372E8" w:rsidRDefault="00844E14" w:rsidP="00844E14">
            <w:pPr>
              <w:jc w:val="right"/>
              <w:rPr>
                <w:sz w:val="18"/>
                <w:szCs w:val="18"/>
              </w:rPr>
            </w:pPr>
            <w:r w:rsidRPr="0057378C">
              <w:rPr>
                <w:sz w:val="18"/>
                <w:szCs w:val="18"/>
              </w:rPr>
              <w:t>1</w:t>
            </w:r>
            <w:r w:rsidR="00841CAD">
              <w:rPr>
                <w:sz w:val="18"/>
                <w:szCs w:val="18"/>
              </w:rPr>
              <w:t>.00</w:t>
            </w:r>
          </w:p>
        </w:tc>
        <w:tc>
          <w:tcPr>
            <w:tcW w:w="679" w:type="pct"/>
            <w:shd w:val="clear" w:color="auto" w:fill="auto"/>
          </w:tcPr>
          <w:p w14:paraId="3104DB20" w14:textId="77777777" w:rsidR="00844E14" w:rsidRPr="00F372E8" w:rsidRDefault="00844E14" w:rsidP="008E135D">
            <w:pPr>
              <w:jc w:val="right"/>
              <w:rPr>
                <w:sz w:val="18"/>
                <w:szCs w:val="18"/>
              </w:rPr>
            </w:pPr>
          </w:p>
        </w:tc>
        <w:tc>
          <w:tcPr>
            <w:tcW w:w="483" w:type="pct"/>
            <w:shd w:val="clear" w:color="auto" w:fill="auto"/>
          </w:tcPr>
          <w:p w14:paraId="225723C2" w14:textId="77777777" w:rsidR="00844E14" w:rsidRPr="00CB4E07" w:rsidRDefault="00844E14" w:rsidP="00844E14">
            <w:pPr>
              <w:jc w:val="right"/>
              <w:rPr>
                <w:sz w:val="18"/>
                <w:szCs w:val="18"/>
              </w:rPr>
            </w:pPr>
          </w:p>
        </w:tc>
      </w:tr>
      <w:tr w:rsidR="008E135D" w14:paraId="19011D62" w14:textId="77777777" w:rsidTr="006218A4">
        <w:tc>
          <w:tcPr>
            <w:tcW w:w="142" w:type="pct"/>
            <w:shd w:val="clear" w:color="auto" w:fill="auto"/>
          </w:tcPr>
          <w:p w14:paraId="167B5BB1" w14:textId="77777777" w:rsidR="00844E14" w:rsidRPr="00CB4E07" w:rsidRDefault="00844E14" w:rsidP="00844E14">
            <w:pPr>
              <w:rPr>
                <w:sz w:val="18"/>
                <w:szCs w:val="18"/>
              </w:rPr>
            </w:pPr>
          </w:p>
        </w:tc>
        <w:tc>
          <w:tcPr>
            <w:tcW w:w="1893" w:type="pct"/>
            <w:gridSpan w:val="2"/>
            <w:shd w:val="clear" w:color="auto" w:fill="auto"/>
          </w:tcPr>
          <w:p w14:paraId="15795CB6" w14:textId="77777777" w:rsidR="00844E14" w:rsidRDefault="00844E14" w:rsidP="00844E14">
            <w:pPr>
              <w:rPr>
                <w:sz w:val="18"/>
                <w:szCs w:val="18"/>
              </w:rPr>
            </w:pPr>
            <w:r>
              <w:rPr>
                <w:sz w:val="18"/>
                <w:szCs w:val="18"/>
              </w:rPr>
              <w:t>Separated</w:t>
            </w:r>
          </w:p>
        </w:tc>
        <w:tc>
          <w:tcPr>
            <w:tcW w:w="338" w:type="pct"/>
            <w:shd w:val="clear" w:color="auto" w:fill="auto"/>
          </w:tcPr>
          <w:p w14:paraId="6BE66990" w14:textId="48A69C3C" w:rsidR="00844E14" w:rsidRDefault="00844E14" w:rsidP="00844E14">
            <w:pPr>
              <w:jc w:val="right"/>
              <w:rPr>
                <w:color w:val="000000"/>
                <w:sz w:val="18"/>
                <w:szCs w:val="18"/>
                <w:lang w:val="en-US"/>
              </w:rPr>
            </w:pPr>
            <w:r w:rsidRPr="0057378C">
              <w:rPr>
                <w:sz w:val="18"/>
                <w:szCs w:val="18"/>
              </w:rPr>
              <w:t>22</w:t>
            </w:r>
          </w:p>
        </w:tc>
        <w:tc>
          <w:tcPr>
            <w:tcW w:w="362" w:type="pct"/>
            <w:shd w:val="clear" w:color="auto" w:fill="auto"/>
            <w:vAlign w:val="center"/>
          </w:tcPr>
          <w:p w14:paraId="016CA30A" w14:textId="1893BE33" w:rsidR="00844E14" w:rsidRDefault="00844E14" w:rsidP="00844E14">
            <w:pPr>
              <w:jc w:val="right"/>
              <w:rPr>
                <w:color w:val="000000"/>
                <w:sz w:val="18"/>
                <w:szCs w:val="18"/>
                <w:lang w:val="en-US"/>
              </w:rPr>
            </w:pPr>
            <w:r>
              <w:rPr>
                <w:color w:val="000000"/>
                <w:sz w:val="18"/>
                <w:szCs w:val="18"/>
              </w:rPr>
              <w:t>(71)</w:t>
            </w:r>
          </w:p>
        </w:tc>
        <w:tc>
          <w:tcPr>
            <w:tcW w:w="340" w:type="pct"/>
            <w:shd w:val="clear" w:color="auto" w:fill="auto"/>
          </w:tcPr>
          <w:p w14:paraId="3FB7757F" w14:textId="6AAB4978" w:rsidR="00844E14" w:rsidRDefault="00844E14" w:rsidP="00844E14">
            <w:pPr>
              <w:jc w:val="right"/>
              <w:rPr>
                <w:color w:val="000000"/>
                <w:sz w:val="18"/>
                <w:szCs w:val="18"/>
                <w:lang w:val="en-US"/>
              </w:rPr>
            </w:pPr>
            <w:r w:rsidRPr="0057378C">
              <w:rPr>
                <w:sz w:val="18"/>
                <w:szCs w:val="18"/>
              </w:rPr>
              <w:t>9</w:t>
            </w:r>
          </w:p>
        </w:tc>
        <w:tc>
          <w:tcPr>
            <w:tcW w:w="340" w:type="pct"/>
            <w:shd w:val="clear" w:color="auto" w:fill="auto"/>
            <w:vAlign w:val="center"/>
          </w:tcPr>
          <w:p w14:paraId="7C23722F" w14:textId="53A4421A" w:rsidR="00844E14" w:rsidRDefault="00844E14" w:rsidP="00844E14">
            <w:pPr>
              <w:jc w:val="right"/>
              <w:rPr>
                <w:color w:val="000000"/>
                <w:sz w:val="18"/>
                <w:szCs w:val="18"/>
                <w:lang w:val="en-US"/>
              </w:rPr>
            </w:pPr>
            <w:r>
              <w:rPr>
                <w:color w:val="000000"/>
                <w:sz w:val="18"/>
                <w:szCs w:val="18"/>
              </w:rPr>
              <w:t>(29)</w:t>
            </w:r>
          </w:p>
        </w:tc>
        <w:tc>
          <w:tcPr>
            <w:tcW w:w="424" w:type="pct"/>
            <w:shd w:val="clear" w:color="auto" w:fill="auto"/>
          </w:tcPr>
          <w:p w14:paraId="76E073B3" w14:textId="57F5293E" w:rsidR="00844E14" w:rsidRDefault="00844E14" w:rsidP="00844E14">
            <w:pPr>
              <w:jc w:val="right"/>
              <w:rPr>
                <w:color w:val="000000"/>
                <w:sz w:val="18"/>
                <w:szCs w:val="18"/>
                <w:lang w:val="en-US"/>
              </w:rPr>
            </w:pPr>
            <w:r w:rsidRPr="0057378C">
              <w:rPr>
                <w:sz w:val="18"/>
                <w:szCs w:val="18"/>
              </w:rPr>
              <w:t>1.89</w:t>
            </w:r>
          </w:p>
        </w:tc>
        <w:tc>
          <w:tcPr>
            <w:tcW w:w="679" w:type="pct"/>
            <w:shd w:val="clear" w:color="auto" w:fill="auto"/>
          </w:tcPr>
          <w:p w14:paraId="1BC39955" w14:textId="6298F6F0" w:rsidR="00844E14" w:rsidRDefault="00844E14" w:rsidP="008E135D">
            <w:pPr>
              <w:jc w:val="right"/>
              <w:rPr>
                <w:color w:val="000000"/>
                <w:sz w:val="18"/>
                <w:szCs w:val="18"/>
                <w:lang w:val="en-US"/>
              </w:rPr>
            </w:pPr>
            <w:r w:rsidRPr="0057378C">
              <w:rPr>
                <w:sz w:val="18"/>
                <w:szCs w:val="18"/>
              </w:rPr>
              <w:t>(0.83, 4.33)</w:t>
            </w:r>
          </w:p>
        </w:tc>
        <w:tc>
          <w:tcPr>
            <w:tcW w:w="483" w:type="pct"/>
            <w:shd w:val="clear" w:color="auto" w:fill="auto"/>
          </w:tcPr>
          <w:p w14:paraId="39DE1CBC" w14:textId="77777777" w:rsidR="00844E14" w:rsidRPr="00CB4E07" w:rsidRDefault="00844E14" w:rsidP="00844E14">
            <w:pPr>
              <w:jc w:val="right"/>
              <w:rPr>
                <w:sz w:val="18"/>
                <w:szCs w:val="18"/>
              </w:rPr>
            </w:pPr>
          </w:p>
        </w:tc>
      </w:tr>
      <w:tr w:rsidR="008E135D" w14:paraId="26919CDD" w14:textId="77777777" w:rsidTr="006218A4">
        <w:tc>
          <w:tcPr>
            <w:tcW w:w="142" w:type="pct"/>
            <w:shd w:val="clear" w:color="auto" w:fill="auto"/>
          </w:tcPr>
          <w:p w14:paraId="5AD0FE35" w14:textId="77777777" w:rsidR="00844E14" w:rsidRPr="00CB4E07" w:rsidRDefault="00844E14" w:rsidP="00844E14">
            <w:pPr>
              <w:rPr>
                <w:sz w:val="18"/>
                <w:szCs w:val="18"/>
              </w:rPr>
            </w:pPr>
          </w:p>
        </w:tc>
        <w:tc>
          <w:tcPr>
            <w:tcW w:w="1893" w:type="pct"/>
            <w:gridSpan w:val="2"/>
            <w:shd w:val="clear" w:color="auto" w:fill="auto"/>
          </w:tcPr>
          <w:p w14:paraId="1EB52DA5" w14:textId="77777777" w:rsidR="00844E14" w:rsidRPr="00CB4E07" w:rsidRDefault="00844E14" w:rsidP="00844E14">
            <w:pPr>
              <w:rPr>
                <w:sz w:val="18"/>
                <w:szCs w:val="18"/>
              </w:rPr>
            </w:pPr>
            <w:r>
              <w:rPr>
                <w:sz w:val="18"/>
                <w:szCs w:val="18"/>
              </w:rPr>
              <w:t>Became partnered</w:t>
            </w:r>
          </w:p>
        </w:tc>
        <w:tc>
          <w:tcPr>
            <w:tcW w:w="338" w:type="pct"/>
            <w:shd w:val="clear" w:color="auto" w:fill="auto"/>
          </w:tcPr>
          <w:p w14:paraId="27A4C61F" w14:textId="1D1C6A7E" w:rsidR="00844E14" w:rsidRPr="00CB4E07" w:rsidRDefault="00844E14" w:rsidP="00844E14">
            <w:pPr>
              <w:jc w:val="right"/>
              <w:rPr>
                <w:sz w:val="18"/>
                <w:szCs w:val="18"/>
              </w:rPr>
            </w:pPr>
            <w:r w:rsidRPr="0057378C">
              <w:rPr>
                <w:sz w:val="18"/>
                <w:szCs w:val="18"/>
              </w:rPr>
              <w:t>28</w:t>
            </w:r>
          </w:p>
        </w:tc>
        <w:tc>
          <w:tcPr>
            <w:tcW w:w="362" w:type="pct"/>
            <w:shd w:val="clear" w:color="auto" w:fill="auto"/>
            <w:vAlign w:val="center"/>
          </w:tcPr>
          <w:p w14:paraId="7751490F" w14:textId="183A18DD" w:rsidR="00844E14" w:rsidRPr="00CB4E07" w:rsidRDefault="00844E14" w:rsidP="00844E14">
            <w:pPr>
              <w:jc w:val="right"/>
              <w:rPr>
                <w:sz w:val="18"/>
                <w:szCs w:val="18"/>
              </w:rPr>
            </w:pPr>
            <w:r>
              <w:rPr>
                <w:color w:val="000000"/>
                <w:sz w:val="18"/>
                <w:szCs w:val="18"/>
              </w:rPr>
              <w:t>(72)</w:t>
            </w:r>
          </w:p>
        </w:tc>
        <w:tc>
          <w:tcPr>
            <w:tcW w:w="340" w:type="pct"/>
            <w:shd w:val="clear" w:color="auto" w:fill="auto"/>
          </w:tcPr>
          <w:p w14:paraId="046CAE54" w14:textId="2866399F" w:rsidR="00844E14" w:rsidRPr="00CB4E07" w:rsidRDefault="00844E14" w:rsidP="00844E14">
            <w:pPr>
              <w:jc w:val="right"/>
              <w:rPr>
                <w:sz w:val="18"/>
                <w:szCs w:val="18"/>
              </w:rPr>
            </w:pPr>
            <w:r w:rsidRPr="0057378C">
              <w:rPr>
                <w:sz w:val="18"/>
                <w:szCs w:val="18"/>
              </w:rPr>
              <w:t>11</w:t>
            </w:r>
          </w:p>
        </w:tc>
        <w:tc>
          <w:tcPr>
            <w:tcW w:w="340" w:type="pct"/>
            <w:shd w:val="clear" w:color="auto" w:fill="auto"/>
            <w:vAlign w:val="center"/>
          </w:tcPr>
          <w:p w14:paraId="586872F4" w14:textId="1D977BE8" w:rsidR="00844E14" w:rsidRPr="00CB4E07" w:rsidRDefault="00844E14" w:rsidP="00844E14">
            <w:pPr>
              <w:jc w:val="right"/>
              <w:rPr>
                <w:sz w:val="18"/>
                <w:szCs w:val="18"/>
              </w:rPr>
            </w:pPr>
            <w:r>
              <w:rPr>
                <w:color w:val="000000"/>
                <w:sz w:val="18"/>
                <w:szCs w:val="18"/>
              </w:rPr>
              <w:t>(28)</w:t>
            </w:r>
          </w:p>
        </w:tc>
        <w:tc>
          <w:tcPr>
            <w:tcW w:w="424" w:type="pct"/>
            <w:shd w:val="clear" w:color="auto" w:fill="auto"/>
          </w:tcPr>
          <w:p w14:paraId="3A0EDB73" w14:textId="42205BF6" w:rsidR="00844E14" w:rsidRPr="00F372E8" w:rsidRDefault="00844E14" w:rsidP="00844E14">
            <w:pPr>
              <w:jc w:val="right"/>
              <w:rPr>
                <w:sz w:val="18"/>
                <w:szCs w:val="18"/>
              </w:rPr>
            </w:pPr>
            <w:r w:rsidRPr="0057378C">
              <w:rPr>
                <w:sz w:val="18"/>
                <w:szCs w:val="18"/>
              </w:rPr>
              <w:t>1.81</w:t>
            </w:r>
          </w:p>
        </w:tc>
        <w:tc>
          <w:tcPr>
            <w:tcW w:w="679" w:type="pct"/>
            <w:shd w:val="clear" w:color="auto" w:fill="auto"/>
          </w:tcPr>
          <w:p w14:paraId="67059853" w14:textId="12715F15" w:rsidR="00844E14" w:rsidRPr="00F372E8" w:rsidRDefault="00844E14" w:rsidP="008E135D">
            <w:pPr>
              <w:jc w:val="right"/>
              <w:rPr>
                <w:sz w:val="18"/>
                <w:szCs w:val="18"/>
              </w:rPr>
            </w:pPr>
            <w:r w:rsidRPr="0057378C">
              <w:rPr>
                <w:sz w:val="18"/>
                <w:szCs w:val="18"/>
              </w:rPr>
              <w:t>(0.85, 3.86)</w:t>
            </w:r>
          </w:p>
        </w:tc>
        <w:tc>
          <w:tcPr>
            <w:tcW w:w="483" w:type="pct"/>
            <w:shd w:val="clear" w:color="auto" w:fill="auto"/>
          </w:tcPr>
          <w:p w14:paraId="5CB1A847" w14:textId="77777777" w:rsidR="00844E14" w:rsidRPr="00CB4E07" w:rsidRDefault="00844E14" w:rsidP="00844E14">
            <w:pPr>
              <w:jc w:val="right"/>
              <w:rPr>
                <w:sz w:val="18"/>
                <w:szCs w:val="18"/>
              </w:rPr>
            </w:pPr>
          </w:p>
        </w:tc>
      </w:tr>
      <w:tr w:rsidR="008E135D" w14:paraId="65751437" w14:textId="77777777" w:rsidTr="006218A4">
        <w:tc>
          <w:tcPr>
            <w:tcW w:w="2736" w:type="pct"/>
            <w:gridSpan w:val="5"/>
            <w:shd w:val="clear" w:color="auto" w:fill="auto"/>
          </w:tcPr>
          <w:p w14:paraId="025A86A0" w14:textId="674738F1" w:rsidR="008E135D" w:rsidRPr="00CB4E07" w:rsidRDefault="008E135D" w:rsidP="00665F86">
            <w:pPr>
              <w:jc w:val="left"/>
              <w:rPr>
                <w:sz w:val="18"/>
                <w:szCs w:val="18"/>
              </w:rPr>
            </w:pPr>
            <w:r>
              <w:rPr>
                <w:b/>
                <w:bCs/>
                <w:sz w:val="18"/>
                <w:szCs w:val="18"/>
                <w:lang w:val="en-AU" w:eastAsia="en-US"/>
              </w:rPr>
              <w:t xml:space="preserve">Change to smoking behaviour </w:t>
            </w:r>
            <w:r w:rsidR="00665F86">
              <w:rPr>
                <w:b/>
                <w:bCs/>
                <w:sz w:val="18"/>
                <w:szCs w:val="18"/>
                <w:lang w:val="en-AU" w:eastAsia="en-US"/>
              </w:rPr>
              <w:t>200</w:t>
            </w:r>
            <w:r>
              <w:rPr>
                <w:b/>
                <w:bCs/>
                <w:sz w:val="18"/>
                <w:szCs w:val="18"/>
                <w:lang w:val="en-AU" w:eastAsia="en-US"/>
              </w:rPr>
              <w:t xml:space="preserve">9 to </w:t>
            </w:r>
            <w:r w:rsidR="00665F86">
              <w:rPr>
                <w:b/>
                <w:bCs/>
                <w:sz w:val="18"/>
                <w:szCs w:val="18"/>
                <w:lang w:val="en-AU" w:eastAsia="en-US"/>
              </w:rPr>
              <w:t>20</w:t>
            </w:r>
            <w:r>
              <w:rPr>
                <w:b/>
                <w:bCs/>
                <w:sz w:val="18"/>
                <w:szCs w:val="18"/>
                <w:lang w:val="en-AU" w:eastAsia="en-US"/>
              </w:rPr>
              <w:t>14</w:t>
            </w:r>
          </w:p>
        </w:tc>
        <w:tc>
          <w:tcPr>
            <w:tcW w:w="340" w:type="pct"/>
            <w:shd w:val="clear" w:color="auto" w:fill="auto"/>
            <w:vAlign w:val="center"/>
          </w:tcPr>
          <w:p w14:paraId="65EB627E" w14:textId="77777777" w:rsidR="008E135D" w:rsidRPr="00CB4E07" w:rsidRDefault="008E135D" w:rsidP="00844E14">
            <w:pPr>
              <w:jc w:val="right"/>
              <w:rPr>
                <w:sz w:val="18"/>
                <w:szCs w:val="18"/>
              </w:rPr>
            </w:pPr>
          </w:p>
        </w:tc>
        <w:tc>
          <w:tcPr>
            <w:tcW w:w="340" w:type="pct"/>
            <w:shd w:val="clear" w:color="auto" w:fill="auto"/>
          </w:tcPr>
          <w:p w14:paraId="122E68BA" w14:textId="77777777" w:rsidR="008E135D" w:rsidRPr="00CB4E07" w:rsidRDefault="008E135D" w:rsidP="00844E14">
            <w:pPr>
              <w:jc w:val="right"/>
              <w:rPr>
                <w:sz w:val="18"/>
                <w:szCs w:val="18"/>
              </w:rPr>
            </w:pPr>
          </w:p>
        </w:tc>
        <w:tc>
          <w:tcPr>
            <w:tcW w:w="424" w:type="pct"/>
            <w:shd w:val="clear" w:color="auto" w:fill="auto"/>
            <w:vAlign w:val="center"/>
          </w:tcPr>
          <w:p w14:paraId="19744FBC" w14:textId="77777777" w:rsidR="008E135D" w:rsidRPr="00F372E8" w:rsidRDefault="008E135D" w:rsidP="00844E14">
            <w:pPr>
              <w:jc w:val="right"/>
              <w:rPr>
                <w:sz w:val="18"/>
                <w:szCs w:val="18"/>
              </w:rPr>
            </w:pPr>
          </w:p>
        </w:tc>
        <w:tc>
          <w:tcPr>
            <w:tcW w:w="679" w:type="pct"/>
            <w:shd w:val="clear" w:color="auto" w:fill="auto"/>
          </w:tcPr>
          <w:p w14:paraId="1E23A090" w14:textId="77777777" w:rsidR="008E135D" w:rsidRPr="00F372E8" w:rsidRDefault="008E135D" w:rsidP="008E135D">
            <w:pPr>
              <w:jc w:val="right"/>
              <w:rPr>
                <w:sz w:val="18"/>
                <w:szCs w:val="18"/>
              </w:rPr>
            </w:pPr>
          </w:p>
        </w:tc>
        <w:tc>
          <w:tcPr>
            <w:tcW w:w="483" w:type="pct"/>
            <w:shd w:val="clear" w:color="auto" w:fill="auto"/>
          </w:tcPr>
          <w:p w14:paraId="57D36FCE" w14:textId="3E8523C8" w:rsidR="008E135D" w:rsidRPr="00CB4E07" w:rsidRDefault="008E135D" w:rsidP="00844E14">
            <w:pPr>
              <w:jc w:val="right"/>
              <w:rPr>
                <w:sz w:val="18"/>
                <w:szCs w:val="18"/>
              </w:rPr>
            </w:pPr>
            <w:r>
              <w:rPr>
                <w:sz w:val="18"/>
                <w:szCs w:val="18"/>
              </w:rPr>
              <w:t>0.74</w:t>
            </w:r>
          </w:p>
        </w:tc>
      </w:tr>
      <w:tr w:rsidR="008E135D" w14:paraId="6AB63166" w14:textId="77777777" w:rsidTr="008E135D">
        <w:tc>
          <w:tcPr>
            <w:tcW w:w="142" w:type="pct"/>
            <w:shd w:val="clear" w:color="auto" w:fill="auto"/>
          </w:tcPr>
          <w:p w14:paraId="57956EC6" w14:textId="77777777" w:rsidR="00844E14" w:rsidRPr="00CB4E07" w:rsidRDefault="00844E14" w:rsidP="00844E14">
            <w:pPr>
              <w:rPr>
                <w:sz w:val="18"/>
                <w:szCs w:val="18"/>
              </w:rPr>
            </w:pPr>
          </w:p>
        </w:tc>
        <w:tc>
          <w:tcPr>
            <w:tcW w:w="1893" w:type="pct"/>
            <w:gridSpan w:val="2"/>
            <w:shd w:val="clear" w:color="auto" w:fill="auto"/>
          </w:tcPr>
          <w:p w14:paraId="1AC7983E" w14:textId="77777777" w:rsidR="00844E14" w:rsidRPr="00CB4E07" w:rsidRDefault="00844E14" w:rsidP="00844E14">
            <w:pPr>
              <w:jc w:val="left"/>
              <w:rPr>
                <w:sz w:val="18"/>
                <w:szCs w:val="18"/>
              </w:rPr>
            </w:pPr>
            <w:r>
              <w:rPr>
                <w:sz w:val="18"/>
                <w:szCs w:val="18"/>
              </w:rPr>
              <w:t>Unchanged</w:t>
            </w:r>
          </w:p>
        </w:tc>
        <w:tc>
          <w:tcPr>
            <w:tcW w:w="338" w:type="pct"/>
            <w:shd w:val="clear" w:color="auto" w:fill="auto"/>
          </w:tcPr>
          <w:p w14:paraId="76285517" w14:textId="353D8BE4" w:rsidR="00844E14" w:rsidRPr="00CB4E07" w:rsidRDefault="00844E14" w:rsidP="00844E14">
            <w:pPr>
              <w:jc w:val="right"/>
              <w:rPr>
                <w:sz w:val="18"/>
                <w:szCs w:val="18"/>
              </w:rPr>
            </w:pPr>
            <w:r w:rsidRPr="0057378C">
              <w:rPr>
                <w:sz w:val="18"/>
                <w:szCs w:val="18"/>
              </w:rPr>
              <w:t>192</w:t>
            </w:r>
          </w:p>
        </w:tc>
        <w:tc>
          <w:tcPr>
            <w:tcW w:w="362" w:type="pct"/>
            <w:shd w:val="clear" w:color="auto" w:fill="auto"/>
            <w:vAlign w:val="center"/>
          </w:tcPr>
          <w:p w14:paraId="04555A01" w14:textId="1D292179" w:rsidR="00844E14" w:rsidRPr="00CB4E07" w:rsidRDefault="00844E14" w:rsidP="00844E14">
            <w:pPr>
              <w:jc w:val="right"/>
              <w:rPr>
                <w:sz w:val="18"/>
                <w:szCs w:val="18"/>
              </w:rPr>
            </w:pPr>
            <w:r>
              <w:rPr>
                <w:color w:val="000000"/>
                <w:sz w:val="18"/>
                <w:szCs w:val="18"/>
              </w:rPr>
              <w:t>(81)</w:t>
            </w:r>
          </w:p>
        </w:tc>
        <w:tc>
          <w:tcPr>
            <w:tcW w:w="340" w:type="pct"/>
            <w:shd w:val="clear" w:color="auto" w:fill="auto"/>
          </w:tcPr>
          <w:p w14:paraId="596A9B93" w14:textId="623903DB" w:rsidR="00844E14" w:rsidRPr="00CB4E07" w:rsidRDefault="00844E14" w:rsidP="00844E14">
            <w:pPr>
              <w:jc w:val="right"/>
              <w:rPr>
                <w:sz w:val="18"/>
                <w:szCs w:val="18"/>
              </w:rPr>
            </w:pPr>
            <w:r w:rsidRPr="0057378C">
              <w:rPr>
                <w:sz w:val="18"/>
                <w:szCs w:val="18"/>
              </w:rPr>
              <w:t>46</w:t>
            </w:r>
          </w:p>
        </w:tc>
        <w:tc>
          <w:tcPr>
            <w:tcW w:w="340" w:type="pct"/>
            <w:shd w:val="clear" w:color="auto" w:fill="auto"/>
            <w:vAlign w:val="center"/>
          </w:tcPr>
          <w:p w14:paraId="69DF2D9E" w14:textId="5FAAFCCF" w:rsidR="00844E14" w:rsidRPr="00CB4E07" w:rsidRDefault="00844E14" w:rsidP="00844E14">
            <w:pPr>
              <w:jc w:val="right"/>
              <w:rPr>
                <w:sz w:val="18"/>
                <w:szCs w:val="18"/>
              </w:rPr>
            </w:pPr>
            <w:r>
              <w:rPr>
                <w:color w:val="000000"/>
                <w:sz w:val="18"/>
                <w:szCs w:val="18"/>
              </w:rPr>
              <w:t>(19)</w:t>
            </w:r>
          </w:p>
        </w:tc>
        <w:tc>
          <w:tcPr>
            <w:tcW w:w="424" w:type="pct"/>
            <w:shd w:val="clear" w:color="auto" w:fill="auto"/>
          </w:tcPr>
          <w:p w14:paraId="31E5F0B9" w14:textId="7CAAC38E" w:rsidR="00844E14" w:rsidRPr="00F372E8" w:rsidRDefault="00844E14" w:rsidP="00844E14">
            <w:pPr>
              <w:jc w:val="right"/>
              <w:rPr>
                <w:sz w:val="18"/>
                <w:szCs w:val="18"/>
              </w:rPr>
            </w:pPr>
            <w:r w:rsidRPr="0057378C">
              <w:rPr>
                <w:sz w:val="18"/>
                <w:szCs w:val="18"/>
              </w:rPr>
              <w:t>1</w:t>
            </w:r>
            <w:r w:rsidR="00841CAD">
              <w:rPr>
                <w:sz w:val="18"/>
                <w:szCs w:val="18"/>
              </w:rPr>
              <w:t>.00</w:t>
            </w:r>
          </w:p>
        </w:tc>
        <w:tc>
          <w:tcPr>
            <w:tcW w:w="679" w:type="pct"/>
            <w:shd w:val="clear" w:color="auto" w:fill="auto"/>
          </w:tcPr>
          <w:p w14:paraId="5D50B961" w14:textId="77777777" w:rsidR="00844E14" w:rsidRPr="00F372E8" w:rsidRDefault="00844E14" w:rsidP="008E135D">
            <w:pPr>
              <w:jc w:val="right"/>
              <w:rPr>
                <w:sz w:val="18"/>
                <w:szCs w:val="18"/>
              </w:rPr>
            </w:pPr>
          </w:p>
        </w:tc>
        <w:tc>
          <w:tcPr>
            <w:tcW w:w="483" w:type="pct"/>
            <w:shd w:val="clear" w:color="auto" w:fill="auto"/>
          </w:tcPr>
          <w:p w14:paraId="7CE4A5B6" w14:textId="77777777" w:rsidR="00844E14" w:rsidRPr="00CB4E07" w:rsidRDefault="00844E14" w:rsidP="00844E14">
            <w:pPr>
              <w:jc w:val="right"/>
              <w:rPr>
                <w:sz w:val="18"/>
                <w:szCs w:val="18"/>
              </w:rPr>
            </w:pPr>
          </w:p>
        </w:tc>
      </w:tr>
      <w:tr w:rsidR="008E135D" w14:paraId="70D1FA15" w14:textId="77777777" w:rsidTr="006218A4">
        <w:tc>
          <w:tcPr>
            <w:tcW w:w="142" w:type="pct"/>
            <w:shd w:val="clear" w:color="auto" w:fill="auto"/>
          </w:tcPr>
          <w:p w14:paraId="6A9200AD" w14:textId="77777777" w:rsidR="00844E14" w:rsidRPr="00CB4E07" w:rsidRDefault="00844E14" w:rsidP="00844E14">
            <w:pPr>
              <w:rPr>
                <w:sz w:val="18"/>
                <w:szCs w:val="18"/>
              </w:rPr>
            </w:pPr>
          </w:p>
        </w:tc>
        <w:tc>
          <w:tcPr>
            <w:tcW w:w="1893" w:type="pct"/>
            <w:gridSpan w:val="2"/>
            <w:shd w:val="clear" w:color="auto" w:fill="auto"/>
          </w:tcPr>
          <w:p w14:paraId="7E30D8E4" w14:textId="77777777" w:rsidR="00844E14" w:rsidRPr="00CB4E07" w:rsidRDefault="00844E14" w:rsidP="00844E14">
            <w:pPr>
              <w:jc w:val="left"/>
              <w:rPr>
                <w:sz w:val="18"/>
                <w:szCs w:val="18"/>
              </w:rPr>
            </w:pPr>
            <w:r w:rsidRPr="00553109">
              <w:rPr>
                <w:sz w:val="18"/>
                <w:szCs w:val="18"/>
              </w:rPr>
              <w:t>Increased</w:t>
            </w:r>
          </w:p>
        </w:tc>
        <w:tc>
          <w:tcPr>
            <w:tcW w:w="338" w:type="pct"/>
            <w:shd w:val="clear" w:color="auto" w:fill="auto"/>
          </w:tcPr>
          <w:p w14:paraId="32FDA02F" w14:textId="4BAF9534" w:rsidR="00844E14" w:rsidRPr="00CB4E07" w:rsidRDefault="00844E14" w:rsidP="00844E14">
            <w:pPr>
              <w:jc w:val="right"/>
              <w:rPr>
                <w:sz w:val="18"/>
                <w:szCs w:val="18"/>
              </w:rPr>
            </w:pPr>
            <w:r w:rsidRPr="0057378C">
              <w:rPr>
                <w:sz w:val="18"/>
                <w:szCs w:val="18"/>
              </w:rPr>
              <w:t>56</w:t>
            </w:r>
          </w:p>
        </w:tc>
        <w:tc>
          <w:tcPr>
            <w:tcW w:w="362" w:type="pct"/>
            <w:shd w:val="clear" w:color="auto" w:fill="auto"/>
            <w:vAlign w:val="center"/>
          </w:tcPr>
          <w:p w14:paraId="46F70091" w14:textId="6EE0CC97" w:rsidR="00844E14" w:rsidRPr="00CB4E07" w:rsidRDefault="00844E14" w:rsidP="00844E14">
            <w:pPr>
              <w:jc w:val="right"/>
              <w:rPr>
                <w:sz w:val="18"/>
                <w:szCs w:val="18"/>
              </w:rPr>
            </w:pPr>
            <w:r>
              <w:rPr>
                <w:color w:val="000000"/>
                <w:sz w:val="18"/>
                <w:szCs w:val="18"/>
              </w:rPr>
              <w:t>(81)</w:t>
            </w:r>
          </w:p>
        </w:tc>
        <w:tc>
          <w:tcPr>
            <w:tcW w:w="340" w:type="pct"/>
            <w:shd w:val="clear" w:color="auto" w:fill="auto"/>
          </w:tcPr>
          <w:p w14:paraId="0CDD9E2F" w14:textId="6D9E8E2F" w:rsidR="00844E14" w:rsidRPr="00CB4E07" w:rsidRDefault="00844E14" w:rsidP="00844E14">
            <w:pPr>
              <w:jc w:val="right"/>
              <w:rPr>
                <w:sz w:val="18"/>
                <w:szCs w:val="18"/>
              </w:rPr>
            </w:pPr>
            <w:r w:rsidRPr="0057378C">
              <w:rPr>
                <w:sz w:val="18"/>
                <w:szCs w:val="18"/>
              </w:rPr>
              <w:t>13</w:t>
            </w:r>
          </w:p>
        </w:tc>
        <w:tc>
          <w:tcPr>
            <w:tcW w:w="340" w:type="pct"/>
            <w:shd w:val="clear" w:color="auto" w:fill="auto"/>
            <w:vAlign w:val="center"/>
          </w:tcPr>
          <w:p w14:paraId="2D0A2CF2" w14:textId="5BE83ED8" w:rsidR="00844E14" w:rsidRPr="00CB4E07" w:rsidRDefault="00844E14" w:rsidP="00844E14">
            <w:pPr>
              <w:jc w:val="right"/>
              <w:rPr>
                <w:sz w:val="18"/>
                <w:szCs w:val="18"/>
              </w:rPr>
            </w:pPr>
            <w:r>
              <w:rPr>
                <w:color w:val="000000"/>
                <w:sz w:val="18"/>
                <w:szCs w:val="18"/>
              </w:rPr>
              <w:t>(19)</w:t>
            </w:r>
          </w:p>
        </w:tc>
        <w:tc>
          <w:tcPr>
            <w:tcW w:w="424" w:type="pct"/>
            <w:shd w:val="clear" w:color="auto" w:fill="auto"/>
          </w:tcPr>
          <w:p w14:paraId="7A6AF868" w14:textId="7A1BE97F" w:rsidR="00844E14" w:rsidRPr="00F372E8" w:rsidRDefault="00844E14" w:rsidP="00844E14">
            <w:pPr>
              <w:jc w:val="right"/>
              <w:rPr>
                <w:sz w:val="18"/>
                <w:szCs w:val="18"/>
              </w:rPr>
            </w:pPr>
            <w:r w:rsidRPr="0057378C">
              <w:rPr>
                <w:sz w:val="18"/>
                <w:szCs w:val="18"/>
              </w:rPr>
              <w:t>0.97</w:t>
            </w:r>
          </w:p>
        </w:tc>
        <w:tc>
          <w:tcPr>
            <w:tcW w:w="679" w:type="pct"/>
            <w:shd w:val="clear" w:color="auto" w:fill="auto"/>
          </w:tcPr>
          <w:p w14:paraId="74C8AC55" w14:textId="09B34ABB" w:rsidR="00844E14" w:rsidRPr="00F372E8" w:rsidRDefault="00844E14" w:rsidP="008E135D">
            <w:pPr>
              <w:jc w:val="right"/>
              <w:rPr>
                <w:sz w:val="18"/>
                <w:szCs w:val="18"/>
              </w:rPr>
            </w:pPr>
            <w:r w:rsidRPr="0057378C">
              <w:rPr>
                <w:sz w:val="18"/>
                <w:szCs w:val="18"/>
              </w:rPr>
              <w:t>(0.49, 1.92)</w:t>
            </w:r>
          </w:p>
        </w:tc>
        <w:tc>
          <w:tcPr>
            <w:tcW w:w="483" w:type="pct"/>
            <w:shd w:val="clear" w:color="auto" w:fill="auto"/>
          </w:tcPr>
          <w:p w14:paraId="51883123" w14:textId="77777777" w:rsidR="00844E14" w:rsidRPr="00CB4E07" w:rsidRDefault="00844E14" w:rsidP="00844E14">
            <w:pPr>
              <w:jc w:val="right"/>
              <w:rPr>
                <w:sz w:val="18"/>
                <w:szCs w:val="18"/>
              </w:rPr>
            </w:pPr>
          </w:p>
        </w:tc>
      </w:tr>
      <w:tr w:rsidR="008E135D" w14:paraId="190F0013" w14:textId="77777777" w:rsidTr="006218A4">
        <w:tc>
          <w:tcPr>
            <w:tcW w:w="142" w:type="pct"/>
            <w:shd w:val="clear" w:color="auto" w:fill="auto"/>
          </w:tcPr>
          <w:p w14:paraId="4273E6D3" w14:textId="77777777" w:rsidR="00844E14" w:rsidRPr="00CB4E07" w:rsidRDefault="00844E14" w:rsidP="00844E14">
            <w:pPr>
              <w:rPr>
                <w:sz w:val="18"/>
                <w:szCs w:val="18"/>
              </w:rPr>
            </w:pPr>
          </w:p>
        </w:tc>
        <w:tc>
          <w:tcPr>
            <w:tcW w:w="1893" w:type="pct"/>
            <w:gridSpan w:val="2"/>
            <w:shd w:val="clear" w:color="auto" w:fill="auto"/>
          </w:tcPr>
          <w:p w14:paraId="736AF568" w14:textId="77777777" w:rsidR="00844E14" w:rsidRPr="00CB4E07" w:rsidRDefault="00844E14" w:rsidP="00844E14">
            <w:pPr>
              <w:jc w:val="left"/>
              <w:rPr>
                <w:sz w:val="18"/>
                <w:szCs w:val="18"/>
              </w:rPr>
            </w:pPr>
            <w:r w:rsidRPr="00553109">
              <w:rPr>
                <w:sz w:val="18"/>
                <w:szCs w:val="18"/>
              </w:rPr>
              <w:t>Decreased</w:t>
            </w:r>
          </w:p>
        </w:tc>
        <w:tc>
          <w:tcPr>
            <w:tcW w:w="338" w:type="pct"/>
            <w:shd w:val="clear" w:color="auto" w:fill="auto"/>
          </w:tcPr>
          <w:p w14:paraId="69557EEE" w14:textId="3776E94A" w:rsidR="00844E14" w:rsidRPr="00CB4E07" w:rsidRDefault="00844E14" w:rsidP="00844E14">
            <w:pPr>
              <w:jc w:val="right"/>
              <w:rPr>
                <w:sz w:val="18"/>
                <w:szCs w:val="18"/>
              </w:rPr>
            </w:pPr>
            <w:r w:rsidRPr="0057378C">
              <w:rPr>
                <w:sz w:val="18"/>
                <w:szCs w:val="18"/>
              </w:rPr>
              <w:t>56</w:t>
            </w:r>
          </w:p>
        </w:tc>
        <w:tc>
          <w:tcPr>
            <w:tcW w:w="362" w:type="pct"/>
            <w:shd w:val="clear" w:color="auto" w:fill="auto"/>
            <w:vAlign w:val="center"/>
          </w:tcPr>
          <w:p w14:paraId="0FF35CE3" w14:textId="79BDBD4C" w:rsidR="00844E14" w:rsidRPr="00CB4E07" w:rsidRDefault="00844E14" w:rsidP="00844E14">
            <w:pPr>
              <w:jc w:val="right"/>
              <w:rPr>
                <w:sz w:val="18"/>
                <w:szCs w:val="18"/>
              </w:rPr>
            </w:pPr>
            <w:r>
              <w:rPr>
                <w:color w:val="000000"/>
                <w:sz w:val="18"/>
                <w:szCs w:val="18"/>
              </w:rPr>
              <w:t>(77)</w:t>
            </w:r>
          </w:p>
        </w:tc>
        <w:tc>
          <w:tcPr>
            <w:tcW w:w="340" w:type="pct"/>
            <w:shd w:val="clear" w:color="auto" w:fill="auto"/>
          </w:tcPr>
          <w:p w14:paraId="063F1D93" w14:textId="5D8A6815" w:rsidR="00844E14" w:rsidRPr="00CB4E07" w:rsidRDefault="00844E14" w:rsidP="00844E14">
            <w:pPr>
              <w:jc w:val="right"/>
              <w:rPr>
                <w:sz w:val="18"/>
                <w:szCs w:val="18"/>
              </w:rPr>
            </w:pPr>
            <w:r w:rsidRPr="0057378C">
              <w:rPr>
                <w:sz w:val="18"/>
                <w:szCs w:val="18"/>
              </w:rPr>
              <w:t>17</w:t>
            </w:r>
          </w:p>
        </w:tc>
        <w:tc>
          <w:tcPr>
            <w:tcW w:w="340" w:type="pct"/>
            <w:shd w:val="clear" w:color="auto" w:fill="auto"/>
            <w:vAlign w:val="center"/>
          </w:tcPr>
          <w:p w14:paraId="3E5E5137" w14:textId="14C06E2C" w:rsidR="00844E14" w:rsidRPr="00CB4E07" w:rsidRDefault="00844E14" w:rsidP="00844E14">
            <w:pPr>
              <w:jc w:val="right"/>
              <w:rPr>
                <w:sz w:val="18"/>
                <w:szCs w:val="18"/>
              </w:rPr>
            </w:pPr>
            <w:r>
              <w:rPr>
                <w:color w:val="000000"/>
                <w:sz w:val="18"/>
                <w:szCs w:val="18"/>
              </w:rPr>
              <w:t>(23)</w:t>
            </w:r>
          </w:p>
        </w:tc>
        <w:tc>
          <w:tcPr>
            <w:tcW w:w="424" w:type="pct"/>
            <w:shd w:val="clear" w:color="auto" w:fill="auto"/>
          </w:tcPr>
          <w:p w14:paraId="435E8964" w14:textId="46C72ABB" w:rsidR="00844E14" w:rsidRPr="00F372E8" w:rsidRDefault="00844E14" w:rsidP="00844E14">
            <w:pPr>
              <w:jc w:val="right"/>
              <w:rPr>
                <w:sz w:val="18"/>
                <w:szCs w:val="18"/>
              </w:rPr>
            </w:pPr>
            <w:r w:rsidRPr="0057378C">
              <w:rPr>
                <w:sz w:val="18"/>
                <w:szCs w:val="18"/>
              </w:rPr>
              <w:t>1.27</w:t>
            </w:r>
          </w:p>
        </w:tc>
        <w:tc>
          <w:tcPr>
            <w:tcW w:w="679" w:type="pct"/>
            <w:shd w:val="clear" w:color="auto" w:fill="auto"/>
          </w:tcPr>
          <w:p w14:paraId="1CC99613" w14:textId="7F343B6E" w:rsidR="00844E14" w:rsidRPr="00F372E8" w:rsidRDefault="00844E14" w:rsidP="008E135D">
            <w:pPr>
              <w:jc w:val="right"/>
              <w:rPr>
                <w:sz w:val="18"/>
                <w:szCs w:val="18"/>
              </w:rPr>
            </w:pPr>
            <w:r w:rsidRPr="0057378C">
              <w:rPr>
                <w:sz w:val="18"/>
                <w:szCs w:val="18"/>
              </w:rPr>
              <w:t>(0.67, 2.38)</w:t>
            </w:r>
          </w:p>
        </w:tc>
        <w:tc>
          <w:tcPr>
            <w:tcW w:w="483" w:type="pct"/>
            <w:shd w:val="clear" w:color="auto" w:fill="auto"/>
          </w:tcPr>
          <w:p w14:paraId="7C8F1B15" w14:textId="77777777" w:rsidR="00844E14" w:rsidRPr="00CB4E07" w:rsidRDefault="00844E14" w:rsidP="00844E14">
            <w:pPr>
              <w:jc w:val="right"/>
              <w:rPr>
                <w:sz w:val="18"/>
                <w:szCs w:val="18"/>
              </w:rPr>
            </w:pPr>
          </w:p>
        </w:tc>
      </w:tr>
      <w:tr w:rsidR="008E135D" w14:paraId="361D5AFE" w14:textId="77777777" w:rsidTr="006218A4">
        <w:tc>
          <w:tcPr>
            <w:tcW w:w="2736" w:type="pct"/>
            <w:gridSpan w:val="5"/>
            <w:shd w:val="clear" w:color="auto" w:fill="auto"/>
          </w:tcPr>
          <w:p w14:paraId="274AD411" w14:textId="6DC03F7A" w:rsidR="008E135D" w:rsidRPr="00CB4E07" w:rsidRDefault="008E135D" w:rsidP="00665F86">
            <w:pPr>
              <w:jc w:val="left"/>
              <w:rPr>
                <w:sz w:val="18"/>
                <w:szCs w:val="18"/>
              </w:rPr>
            </w:pPr>
            <w:r>
              <w:rPr>
                <w:b/>
                <w:sz w:val="18"/>
                <w:szCs w:val="18"/>
              </w:rPr>
              <w:t xml:space="preserve">Change to alcohol consumption </w:t>
            </w:r>
            <w:r w:rsidR="00665F86">
              <w:rPr>
                <w:b/>
                <w:bCs/>
                <w:sz w:val="18"/>
                <w:szCs w:val="18"/>
                <w:lang w:val="en-AU" w:eastAsia="en-US"/>
              </w:rPr>
              <w:t>200</w:t>
            </w:r>
            <w:r>
              <w:rPr>
                <w:b/>
                <w:bCs/>
                <w:sz w:val="18"/>
                <w:szCs w:val="18"/>
                <w:lang w:val="en-AU" w:eastAsia="en-US"/>
              </w:rPr>
              <w:t xml:space="preserve">9 to </w:t>
            </w:r>
            <w:r w:rsidR="00665F86">
              <w:rPr>
                <w:b/>
                <w:bCs/>
                <w:sz w:val="18"/>
                <w:szCs w:val="18"/>
                <w:lang w:val="en-AU" w:eastAsia="en-US"/>
              </w:rPr>
              <w:t>20</w:t>
            </w:r>
            <w:r>
              <w:rPr>
                <w:b/>
                <w:bCs/>
                <w:sz w:val="18"/>
                <w:szCs w:val="18"/>
                <w:lang w:val="en-AU" w:eastAsia="en-US"/>
              </w:rPr>
              <w:t>14</w:t>
            </w:r>
          </w:p>
        </w:tc>
        <w:tc>
          <w:tcPr>
            <w:tcW w:w="340" w:type="pct"/>
            <w:shd w:val="clear" w:color="auto" w:fill="auto"/>
            <w:vAlign w:val="center"/>
          </w:tcPr>
          <w:p w14:paraId="7CB66537" w14:textId="77777777" w:rsidR="008E135D" w:rsidRPr="00CB4E07" w:rsidRDefault="008E135D" w:rsidP="00844E14">
            <w:pPr>
              <w:jc w:val="right"/>
              <w:rPr>
                <w:sz w:val="18"/>
                <w:szCs w:val="18"/>
              </w:rPr>
            </w:pPr>
          </w:p>
        </w:tc>
        <w:tc>
          <w:tcPr>
            <w:tcW w:w="340" w:type="pct"/>
            <w:shd w:val="clear" w:color="auto" w:fill="auto"/>
          </w:tcPr>
          <w:p w14:paraId="7C55F566" w14:textId="77777777" w:rsidR="008E135D" w:rsidRPr="00CB4E07" w:rsidRDefault="008E135D" w:rsidP="00844E14">
            <w:pPr>
              <w:jc w:val="right"/>
              <w:rPr>
                <w:sz w:val="18"/>
                <w:szCs w:val="18"/>
              </w:rPr>
            </w:pPr>
          </w:p>
        </w:tc>
        <w:tc>
          <w:tcPr>
            <w:tcW w:w="424" w:type="pct"/>
            <w:shd w:val="clear" w:color="auto" w:fill="auto"/>
            <w:vAlign w:val="center"/>
          </w:tcPr>
          <w:p w14:paraId="08B4452A" w14:textId="77777777" w:rsidR="008E135D" w:rsidRPr="00F372E8" w:rsidRDefault="008E135D" w:rsidP="00844E14">
            <w:pPr>
              <w:jc w:val="right"/>
              <w:rPr>
                <w:sz w:val="18"/>
                <w:szCs w:val="18"/>
              </w:rPr>
            </w:pPr>
          </w:p>
        </w:tc>
        <w:tc>
          <w:tcPr>
            <w:tcW w:w="679" w:type="pct"/>
            <w:shd w:val="clear" w:color="auto" w:fill="auto"/>
          </w:tcPr>
          <w:p w14:paraId="06CE2085" w14:textId="77777777" w:rsidR="008E135D" w:rsidRPr="00F372E8" w:rsidRDefault="008E135D" w:rsidP="008E135D">
            <w:pPr>
              <w:jc w:val="right"/>
              <w:rPr>
                <w:sz w:val="18"/>
                <w:szCs w:val="18"/>
              </w:rPr>
            </w:pPr>
          </w:p>
        </w:tc>
        <w:tc>
          <w:tcPr>
            <w:tcW w:w="483" w:type="pct"/>
            <w:shd w:val="clear" w:color="auto" w:fill="auto"/>
          </w:tcPr>
          <w:p w14:paraId="2CC25400" w14:textId="1675925F" w:rsidR="008E135D" w:rsidRPr="00CB4E07" w:rsidRDefault="008E135D" w:rsidP="00844E14">
            <w:pPr>
              <w:jc w:val="right"/>
              <w:rPr>
                <w:sz w:val="18"/>
                <w:szCs w:val="18"/>
              </w:rPr>
            </w:pPr>
            <w:r>
              <w:rPr>
                <w:sz w:val="18"/>
                <w:szCs w:val="18"/>
              </w:rPr>
              <w:t>0.37</w:t>
            </w:r>
          </w:p>
        </w:tc>
      </w:tr>
      <w:tr w:rsidR="008E135D" w14:paraId="05CAA6CA" w14:textId="77777777" w:rsidTr="008E135D">
        <w:tc>
          <w:tcPr>
            <w:tcW w:w="142" w:type="pct"/>
            <w:shd w:val="clear" w:color="auto" w:fill="auto"/>
          </w:tcPr>
          <w:p w14:paraId="1F3897B2" w14:textId="77777777" w:rsidR="006B7C3F" w:rsidRPr="00CB4E07" w:rsidRDefault="006B7C3F" w:rsidP="006B7C3F">
            <w:pPr>
              <w:rPr>
                <w:sz w:val="18"/>
                <w:szCs w:val="18"/>
              </w:rPr>
            </w:pPr>
          </w:p>
        </w:tc>
        <w:tc>
          <w:tcPr>
            <w:tcW w:w="1893" w:type="pct"/>
            <w:gridSpan w:val="2"/>
            <w:shd w:val="clear" w:color="auto" w:fill="auto"/>
          </w:tcPr>
          <w:p w14:paraId="59203DD6" w14:textId="77777777" w:rsidR="006B7C3F" w:rsidRPr="00CB4E07" w:rsidRDefault="006B7C3F" w:rsidP="006B7C3F">
            <w:pPr>
              <w:rPr>
                <w:sz w:val="18"/>
                <w:szCs w:val="18"/>
              </w:rPr>
            </w:pPr>
            <w:r>
              <w:rPr>
                <w:sz w:val="18"/>
                <w:szCs w:val="18"/>
              </w:rPr>
              <w:t>Unchanged</w:t>
            </w:r>
          </w:p>
        </w:tc>
        <w:tc>
          <w:tcPr>
            <w:tcW w:w="338" w:type="pct"/>
            <w:shd w:val="clear" w:color="auto" w:fill="auto"/>
          </w:tcPr>
          <w:p w14:paraId="44F12118" w14:textId="418457E2" w:rsidR="006B7C3F" w:rsidRPr="00CB4E07" w:rsidRDefault="006B7C3F" w:rsidP="006B7C3F">
            <w:pPr>
              <w:jc w:val="right"/>
              <w:rPr>
                <w:sz w:val="18"/>
                <w:szCs w:val="18"/>
              </w:rPr>
            </w:pPr>
            <w:r w:rsidRPr="00FC1AC2">
              <w:rPr>
                <w:sz w:val="18"/>
              </w:rPr>
              <w:t>201</w:t>
            </w:r>
          </w:p>
        </w:tc>
        <w:tc>
          <w:tcPr>
            <w:tcW w:w="362" w:type="pct"/>
            <w:shd w:val="clear" w:color="auto" w:fill="auto"/>
          </w:tcPr>
          <w:p w14:paraId="718F7433" w14:textId="350D33AA" w:rsidR="006B7C3F" w:rsidRPr="00CB4E07" w:rsidRDefault="006B7C3F" w:rsidP="006B7C3F">
            <w:pPr>
              <w:jc w:val="right"/>
              <w:rPr>
                <w:sz w:val="18"/>
                <w:szCs w:val="18"/>
              </w:rPr>
            </w:pPr>
            <w:r>
              <w:rPr>
                <w:sz w:val="18"/>
              </w:rPr>
              <w:t>(</w:t>
            </w:r>
            <w:r w:rsidRPr="00FC1AC2">
              <w:rPr>
                <w:sz w:val="18"/>
              </w:rPr>
              <w:t>81</w:t>
            </w:r>
            <w:r>
              <w:rPr>
                <w:sz w:val="18"/>
              </w:rPr>
              <w:t>)</w:t>
            </w:r>
          </w:p>
        </w:tc>
        <w:tc>
          <w:tcPr>
            <w:tcW w:w="340" w:type="pct"/>
            <w:shd w:val="clear" w:color="auto" w:fill="auto"/>
          </w:tcPr>
          <w:p w14:paraId="2769CA9B" w14:textId="2204BDF6" w:rsidR="006B7C3F" w:rsidRPr="00CB4E07" w:rsidRDefault="006B7C3F" w:rsidP="006B7C3F">
            <w:pPr>
              <w:jc w:val="right"/>
              <w:rPr>
                <w:sz w:val="18"/>
                <w:szCs w:val="18"/>
              </w:rPr>
            </w:pPr>
            <w:r w:rsidRPr="00FC1AC2">
              <w:rPr>
                <w:sz w:val="18"/>
              </w:rPr>
              <w:t>48</w:t>
            </w:r>
          </w:p>
        </w:tc>
        <w:tc>
          <w:tcPr>
            <w:tcW w:w="340" w:type="pct"/>
            <w:shd w:val="clear" w:color="auto" w:fill="auto"/>
          </w:tcPr>
          <w:p w14:paraId="208E5C60" w14:textId="23187321" w:rsidR="006B7C3F" w:rsidRPr="00CB4E07" w:rsidRDefault="006B7C3F" w:rsidP="006B7C3F">
            <w:pPr>
              <w:jc w:val="right"/>
              <w:rPr>
                <w:sz w:val="18"/>
                <w:szCs w:val="18"/>
              </w:rPr>
            </w:pPr>
            <w:r>
              <w:rPr>
                <w:sz w:val="18"/>
              </w:rPr>
              <w:t>(</w:t>
            </w:r>
            <w:r w:rsidRPr="00FC1AC2">
              <w:rPr>
                <w:sz w:val="18"/>
              </w:rPr>
              <w:t>19</w:t>
            </w:r>
            <w:r>
              <w:rPr>
                <w:sz w:val="18"/>
              </w:rPr>
              <w:t>)</w:t>
            </w:r>
          </w:p>
        </w:tc>
        <w:tc>
          <w:tcPr>
            <w:tcW w:w="424" w:type="pct"/>
            <w:shd w:val="clear" w:color="auto" w:fill="auto"/>
          </w:tcPr>
          <w:p w14:paraId="107A8DF8" w14:textId="14A00F17" w:rsidR="006B7C3F" w:rsidRPr="00F372E8" w:rsidRDefault="006B7C3F" w:rsidP="006B7C3F">
            <w:pPr>
              <w:jc w:val="right"/>
              <w:rPr>
                <w:sz w:val="18"/>
                <w:szCs w:val="18"/>
              </w:rPr>
            </w:pPr>
            <w:r w:rsidRPr="00FC1AC2">
              <w:rPr>
                <w:sz w:val="18"/>
              </w:rPr>
              <w:t>1.00</w:t>
            </w:r>
          </w:p>
        </w:tc>
        <w:tc>
          <w:tcPr>
            <w:tcW w:w="679" w:type="pct"/>
            <w:shd w:val="clear" w:color="auto" w:fill="auto"/>
          </w:tcPr>
          <w:p w14:paraId="48A51452" w14:textId="77777777" w:rsidR="006B7C3F" w:rsidRPr="00F372E8" w:rsidRDefault="006B7C3F" w:rsidP="008E135D">
            <w:pPr>
              <w:jc w:val="right"/>
              <w:rPr>
                <w:sz w:val="18"/>
                <w:szCs w:val="18"/>
              </w:rPr>
            </w:pPr>
          </w:p>
        </w:tc>
        <w:tc>
          <w:tcPr>
            <w:tcW w:w="483" w:type="pct"/>
            <w:shd w:val="clear" w:color="auto" w:fill="FFFFFF" w:themeFill="background1"/>
          </w:tcPr>
          <w:p w14:paraId="00097498" w14:textId="77777777" w:rsidR="006B7C3F" w:rsidRPr="00CB4E07" w:rsidRDefault="006B7C3F" w:rsidP="006B7C3F">
            <w:pPr>
              <w:jc w:val="right"/>
              <w:rPr>
                <w:sz w:val="18"/>
                <w:szCs w:val="18"/>
              </w:rPr>
            </w:pPr>
          </w:p>
        </w:tc>
      </w:tr>
      <w:tr w:rsidR="008E135D" w14:paraId="2CF89C3B" w14:textId="77777777" w:rsidTr="00F75A4C">
        <w:tc>
          <w:tcPr>
            <w:tcW w:w="142" w:type="pct"/>
            <w:shd w:val="clear" w:color="auto" w:fill="auto"/>
          </w:tcPr>
          <w:p w14:paraId="4A6D565F" w14:textId="77777777" w:rsidR="006B7C3F" w:rsidRPr="00CB4E07" w:rsidRDefault="006B7C3F" w:rsidP="006B7C3F">
            <w:pPr>
              <w:rPr>
                <w:sz w:val="18"/>
                <w:szCs w:val="18"/>
              </w:rPr>
            </w:pPr>
          </w:p>
        </w:tc>
        <w:tc>
          <w:tcPr>
            <w:tcW w:w="1893" w:type="pct"/>
            <w:gridSpan w:val="2"/>
            <w:shd w:val="clear" w:color="auto" w:fill="auto"/>
          </w:tcPr>
          <w:p w14:paraId="5F974A7A" w14:textId="77777777" w:rsidR="006B7C3F" w:rsidRPr="00CB4E07" w:rsidRDefault="006B7C3F" w:rsidP="006B7C3F">
            <w:pPr>
              <w:rPr>
                <w:sz w:val="18"/>
                <w:szCs w:val="18"/>
              </w:rPr>
            </w:pPr>
            <w:r w:rsidRPr="00553109">
              <w:rPr>
                <w:sz w:val="18"/>
                <w:szCs w:val="18"/>
              </w:rPr>
              <w:t>Increased</w:t>
            </w:r>
          </w:p>
        </w:tc>
        <w:tc>
          <w:tcPr>
            <w:tcW w:w="338" w:type="pct"/>
            <w:shd w:val="clear" w:color="auto" w:fill="auto"/>
          </w:tcPr>
          <w:p w14:paraId="4A111B63" w14:textId="63F6642A" w:rsidR="006B7C3F" w:rsidRPr="00CB4E07" w:rsidRDefault="006B7C3F" w:rsidP="006B7C3F">
            <w:pPr>
              <w:jc w:val="right"/>
              <w:rPr>
                <w:sz w:val="18"/>
                <w:szCs w:val="18"/>
              </w:rPr>
            </w:pPr>
            <w:r w:rsidRPr="00FC1AC2">
              <w:rPr>
                <w:sz w:val="18"/>
              </w:rPr>
              <w:t>62</w:t>
            </w:r>
          </w:p>
        </w:tc>
        <w:tc>
          <w:tcPr>
            <w:tcW w:w="362" w:type="pct"/>
            <w:shd w:val="clear" w:color="auto" w:fill="auto"/>
          </w:tcPr>
          <w:p w14:paraId="0D54827B" w14:textId="5683DB32" w:rsidR="006B7C3F" w:rsidRPr="00CB4E07" w:rsidRDefault="006B7C3F" w:rsidP="006B7C3F">
            <w:pPr>
              <w:jc w:val="right"/>
              <w:rPr>
                <w:sz w:val="18"/>
                <w:szCs w:val="18"/>
              </w:rPr>
            </w:pPr>
            <w:r>
              <w:rPr>
                <w:sz w:val="18"/>
              </w:rPr>
              <w:t>(</w:t>
            </w:r>
            <w:r w:rsidRPr="00FC1AC2">
              <w:rPr>
                <w:sz w:val="18"/>
              </w:rPr>
              <w:t>75</w:t>
            </w:r>
            <w:r>
              <w:rPr>
                <w:sz w:val="18"/>
              </w:rPr>
              <w:t>)</w:t>
            </w:r>
          </w:p>
        </w:tc>
        <w:tc>
          <w:tcPr>
            <w:tcW w:w="340" w:type="pct"/>
            <w:shd w:val="clear" w:color="auto" w:fill="auto"/>
          </w:tcPr>
          <w:p w14:paraId="7E1E502B" w14:textId="20EF15C6" w:rsidR="006B7C3F" w:rsidRPr="00CB4E07" w:rsidRDefault="006B7C3F" w:rsidP="006B7C3F">
            <w:pPr>
              <w:jc w:val="right"/>
              <w:rPr>
                <w:sz w:val="18"/>
                <w:szCs w:val="18"/>
              </w:rPr>
            </w:pPr>
            <w:r w:rsidRPr="00FC1AC2">
              <w:rPr>
                <w:sz w:val="18"/>
              </w:rPr>
              <w:t>21</w:t>
            </w:r>
          </w:p>
        </w:tc>
        <w:tc>
          <w:tcPr>
            <w:tcW w:w="340" w:type="pct"/>
            <w:shd w:val="clear" w:color="auto" w:fill="auto"/>
          </w:tcPr>
          <w:p w14:paraId="6BF67742" w14:textId="7C058A35" w:rsidR="006B7C3F" w:rsidRPr="00CB4E07" w:rsidRDefault="006B7C3F" w:rsidP="006B7C3F">
            <w:pPr>
              <w:jc w:val="right"/>
              <w:rPr>
                <w:sz w:val="18"/>
                <w:szCs w:val="18"/>
              </w:rPr>
            </w:pPr>
            <w:r>
              <w:rPr>
                <w:sz w:val="18"/>
              </w:rPr>
              <w:t>(</w:t>
            </w:r>
            <w:r w:rsidRPr="00FC1AC2">
              <w:rPr>
                <w:sz w:val="18"/>
              </w:rPr>
              <w:t>25</w:t>
            </w:r>
            <w:r>
              <w:rPr>
                <w:sz w:val="18"/>
              </w:rPr>
              <w:t>)</w:t>
            </w:r>
          </w:p>
        </w:tc>
        <w:tc>
          <w:tcPr>
            <w:tcW w:w="424" w:type="pct"/>
            <w:shd w:val="clear" w:color="auto" w:fill="auto"/>
          </w:tcPr>
          <w:p w14:paraId="6949FFB5" w14:textId="7708B99C" w:rsidR="006B7C3F" w:rsidRPr="00F372E8" w:rsidRDefault="006B7C3F" w:rsidP="006B7C3F">
            <w:pPr>
              <w:jc w:val="right"/>
              <w:rPr>
                <w:sz w:val="18"/>
                <w:szCs w:val="18"/>
              </w:rPr>
            </w:pPr>
            <w:r w:rsidRPr="00FC1AC2">
              <w:rPr>
                <w:sz w:val="18"/>
              </w:rPr>
              <w:t>1.42</w:t>
            </w:r>
          </w:p>
        </w:tc>
        <w:tc>
          <w:tcPr>
            <w:tcW w:w="679" w:type="pct"/>
            <w:shd w:val="clear" w:color="auto" w:fill="auto"/>
          </w:tcPr>
          <w:p w14:paraId="56E3AFC6" w14:textId="4ADFC673" w:rsidR="006B7C3F" w:rsidRPr="00F372E8" w:rsidRDefault="006B7C3F" w:rsidP="008E135D">
            <w:pPr>
              <w:jc w:val="right"/>
              <w:rPr>
                <w:sz w:val="18"/>
                <w:szCs w:val="18"/>
              </w:rPr>
            </w:pPr>
            <w:r w:rsidRPr="00FC1AC2">
              <w:rPr>
                <w:sz w:val="18"/>
              </w:rPr>
              <w:t>(0.79, 2.55)</w:t>
            </w:r>
          </w:p>
        </w:tc>
        <w:tc>
          <w:tcPr>
            <w:tcW w:w="483" w:type="pct"/>
            <w:shd w:val="clear" w:color="auto" w:fill="FFFFFF" w:themeFill="background1"/>
          </w:tcPr>
          <w:p w14:paraId="77DB23C8" w14:textId="77777777" w:rsidR="006B7C3F" w:rsidRPr="00CB4E07" w:rsidRDefault="006B7C3F" w:rsidP="006B7C3F">
            <w:pPr>
              <w:jc w:val="right"/>
              <w:rPr>
                <w:sz w:val="18"/>
                <w:szCs w:val="18"/>
              </w:rPr>
            </w:pPr>
          </w:p>
        </w:tc>
      </w:tr>
      <w:tr w:rsidR="008E135D" w14:paraId="117FF4F1" w14:textId="77777777" w:rsidTr="00F75A4C">
        <w:tc>
          <w:tcPr>
            <w:tcW w:w="142" w:type="pct"/>
            <w:tcBorders>
              <w:bottom w:val="single" w:sz="4" w:space="0" w:color="auto"/>
            </w:tcBorders>
            <w:shd w:val="clear" w:color="auto" w:fill="auto"/>
          </w:tcPr>
          <w:p w14:paraId="588E3E8D" w14:textId="77777777" w:rsidR="006B7C3F" w:rsidRPr="00CB4E07" w:rsidRDefault="006B7C3F" w:rsidP="006B7C3F">
            <w:pPr>
              <w:rPr>
                <w:sz w:val="18"/>
                <w:szCs w:val="18"/>
              </w:rPr>
            </w:pPr>
          </w:p>
        </w:tc>
        <w:tc>
          <w:tcPr>
            <w:tcW w:w="1893" w:type="pct"/>
            <w:gridSpan w:val="2"/>
            <w:tcBorders>
              <w:bottom w:val="single" w:sz="4" w:space="0" w:color="auto"/>
            </w:tcBorders>
            <w:shd w:val="clear" w:color="auto" w:fill="auto"/>
          </w:tcPr>
          <w:p w14:paraId="64028D20" w14:textId="77777777" w:rsidR="006B7C3F" w:rsidRPr="00CB4E07" w:rsidRDefault="006B7C3F" w:rsidP="006B7C3F">
            <w:pPr>
              <w:rPr>
                <w:sz w:val="18"/>
                <w:szCs w:val="18"/>
              </w:rPr>
            </w:pPr>
            <w:r w:rsidRPr="00553109">
              <w:rPr>
                <w:sz w:val="18"/>
                <w:szCs w:val="18"/>
              </w:rPr>
              <w:t>Decreased</w:t>
            </w:r>
          </w:p>
        </w:tc>
        <w:tc>
          <w:tcPr>
            <w:tcW w:w="338" w:type="pct"/>
            <w:tcBorders>
              <w:bottom w:val="single" w:sz="4" w:space="0" w:color="auto"/>
            </w:tcBorders>
            <w:shd w:val="clear" w:color="auto" w:fill="auto"/>
          </w:tcPr>
          <w:p w14:paraId="50ECDFAA" w14:textId="25A8EF38" w:rsidR="006B7C3F" w:rsidRPr="00CB4E07" w:rsidRDefault="006B7C3F" w:rsidP="006B7C3F">
            <w:pPr>
              <w:jc w:val="right"/>
              <w:rPr>
                <w:sz w:val="18"/>
                <w:szCs w:val="18"/>
              </w:rPr>
            </w:pPr>
            <w:r w:rsidRPr="00FC1AC2">
              <w:rPr>
                <w:sz w:val="18"/>
              </w:rPr>
              <w:t>42</w:t>
            </w:r>
          </w:p>
        </w:tc>
        <w:tc>
          <w:tcPr>
            <w:tcW w:w="362" w:type="pct"/>
            <w:tcBorders>
              <w:bottom w:val="single" w:sz="4" w:space="0" w:color="auto"/>
            </w:tcBorders>
            <w:shd w:val="clear" w:color="auto" w:fill="auto"/>
          </w:tcPr>
          <w:p w14:paraId="2A4D4AD6" w14:textId="1B7CF039" w:rsidR="006B7C3F" w:rsidRPr="00CB4E07" w:rsidRDefault="006B7C3F" w:rsidP="006B7C3F">
            <w:pPr>
              <w:jc w:val="right"/>
              <w:rPr>
                <w:sz w:val="18"/>
                <w:szCs w:val="18"/>
              </w:rPr>
            </w:pPr>
            <w:r>
              <w:rPr>
                <w:sz w:val="18"/>
              </w:rPr>
              <w:t>(</w:t>
            </w:r>
            <w:r w:rsidRPr="00FC1AC2">
              <w:rPr>
                <w:sz w:val="18"/>
              </w:rPr>
              <w:t>84</w:t>
            </w:r>
            <w:r>
              <w:rPr>
                <w:sz w:val="18"/>
              </w:rPr>
              <w:t>)</w:t>
            </w:r>
          </w:p>
        </w:tc>
        <w:tc>
          <w:tcPr>
            <w:tcW w:w="340" w:type="pct"/>
            <w:tcBorders>
              <w:bottom w:val="single" w:sz="4" w:space="0" w:color="auto"/>
            </w:tcBorders>
            <w:shd w:val="clear" w:color="auto" w:fill="auto"/>
          </w:tcPr>
          <w:p w14:paraId="723CB18E" w14:textId="5B603051" w:rsidR="006B7C3F" w:rsidRPr="00CB4E07" w:rsidRDefault="006B7C3F" w:rsidP="006B7C3F">
            <w:pPr>
              <w:jc w:val="right"/>
              <w:rPr>
                <w:sz w:val="18"/>
                <w:szCs w:val="18"/>
              </w:rPr>
            </w:pPr>
            <w:r w:rsidRPr="00FC1AC2">
              <w:rPr>
                <w:sz w:val="18"/>
              </w:rPr>
              <w:t>8</w:t>
            </w:r>
          </w:p>
        </w:tc>
        <w:tc>
          <w:tcPr>
            <w:tcW w:w="340" w:type="pct"/>
            <w:tcBorders>
              <w:bottom w:val="single" w:sz="4" w:space="0" w:color="auto"/>
            </w:tcBorders>
            <w:shd w:val="clear" w:color="auto" w:fill="auto"/>
          </w:tcPr>
          <w:p w14:paraId="1D748F2C" w14:textId="7B940F8E" w:rsidR="006B7C3F" w:rsidRPr="00CB4E07" w:rsidRDefault="006B7C3F" w:rsidP="006B7C3F">
            <w:pPr>
              <w:jc w:val="right"/>
              <w:rPr>
                <w:sz w:val="18"/>
                <w:szCs w:val="18"/>
              </w:rPr>
            </w:pPr>
            <w:r>
              <w:rPr>
                <w:sz w:val="18"/>
              </w:rPr>
              <w:t>(</w:t>
            </w:r>
            <w:r w:rsidRPr="00FC1AC2">
              <w:rPr>
                <w:sz w:val="18"/>
              </w:rPr>
              <w:t>16</w:t>
            </w:r>
            <w:r>
              <w:rPr>
                <w:sz w:val="18"/>
              </w:rPr>
              <w:t>)</w:t>
            </w:r>
          </w:p>
        </w:tc>
        <w:tc>
          <w:tcPr>
            <w:tcW w:w="424" w:type="pct"/>
            <w:tcBorders>
              <w:bottom w:val="single" w:sz="4" w:space="0" w:color="auto"/>
            </w:tcBorders>
            <w:shd w:val="clear" w:color="auto" w:fill="auto"/>
          </w:tcPr>
          <w:p w14:paraId="1BA544C2" w14:textId="362A3E06" w:rsidR="006B7C3F" w:rsidRPr="00F372E8" w:rsidRDefault="006B7C3F" w:rsidP="006B7C3F">
            <w:pPr>
              <w:jc w:val="right"/>
              <w:rPr>
                <w:sz w:val="18"/>
                <w:szCs w:val="18"/>
              </w:rPr>
            </w:pPr>
            <w:r w:rsidRPr="00FC1AC2">
              <w:rPr>
                <w:sz w:val="18"/>
              </w:rPr>
              <w:t>0.80</w:t>
            </w:r>
          </w:p>
        </w:tc>
        <w:tc>
          <w:tcPr>
            <w:tcW w:w="679" w:type="pct"/>
            <w:tcBorders>
              <w:bottom w:val="single" w:sz="4" w:space="0" w:color="auto"/>
            </w:tcBorders>
            <w:shd w:val="clear" w:color="auto" w:fill="auto"/>
          </w:tcPr>
          <w:p w14:paraId="2E4B7BAD" w14:textId="6EE528DF" w:rsidR="006B7C3F" w:rsidRPr="00F372E8" w:rsidRDefault="006B7C3F" w:rsidP="008E135D">
            <w:pPr>
              <w:jc w:val="right"/>
              <w:rPr>
                <w:sz w:val="18"/>
                <w:szCs w:val="18"/>
              </w:rPr>
            </w:pPr>
            <w:r w:rsidRPr="00FC1AC2">
              <w:rPr>
                <w:sz w:val="18"/>
              </w:rPr>
              <w:t>(0.35, 1.81)</w:t>
            </w:r>
          </w:p>
        </w:tc>
        <w:tc>
          <w:tcPr>
            <w:tcW w:w="483" w:type="pct"/>
            <w:tcBorders>
              <w:bottom w:val="single" w:sz="4" w:space="0" w:color="auto"/>
            </w:tcBorders>
            <w:shd w:val="clear" w:color="auto" w:fill="FFFFFF" w:themeFill="background1"/>
          </w:tcPr>
          <w:p w14:paraId="20D47457" w14:textId="77777777" w:rsidR="006B7C3F" w:rsidRPr="00CB4E07" w:rsidRDefault="006B7C3F" w:rsidP="006B7C3F">
            <w:pPr>
              <w:jc w:val="right"/>
              <w:rPr>
                <w:sz w:val="18"/>
                <w:szCs w:val="18"/>
              </w:rPr>
            </w:pPr>
          </w:p>
        </w:tc>
      </w:tr>
    </w:tbl>
    <w:p w14:paraId="23B19751" w14:textId="77777777" w:rsidR="00604C5F" w:rsidRDefault="00604C5F">
      <w:pPr>
        <w:spacing w:after="200" w:line="276" w:lineRule="auto"/>
        <w:jc w:val="left"/>
        <w:rPr>
          <w:rFonts w:ascii="Calibri" w:hAnsi="Calibri"/>
          <w:bCs/>
          <w:sz w:val="18"/>
          <w:szCs w:val="20"/>
        </w:rPr>
      </w:pPr>
      <w:r>
        <w:br w:type="page"/>
      </w:r>
    </w:p>
    <w:p w14:paraId="4E3D7C11" w14:textId="28127024" w:rsidR="00EB5773" w:rsidRPr="00913CE3" w:rsidRDefault="00EB5773" w:rsidP="00913CE3">
      <w:pPr>
        <w:pStyle w:val="Caption"/>
        <w:rPr>
          <w:bdr w:val="none" w:sz="0" w:space="0" w:color="auto"/>
        </w:rPr>
      </w:pPr>
      <w:bookmarkStart w:id="200" w:name="_Ref447541315"/>
      <w:bookmarkStart w:id="201" w:name="_Ref452103414"/>
      <w:bookmarkStart w:id="202" w:name="_Toc469664364"/>
      <w:bookmarkEnd w:id="199"/>
      <w:r w:rsidRPr="00913CE3">
        <w:rPr>
          <w:bdr w:val="none" w:sz="0" w:space="0" w:color="auto"/>
        </w:rPr>
        <w:t xml:space="preserve">Table </w:t>
      </w:r>
      <w:r w:rsidR="001230C8" w:rsidRPr="00913CE3">
        <w:rPr>
          <w:bdr w:val="none" w:sz="0" w:space="0" w:color="auto"/>
        </w:rPr>
        <w:fldChar w:fldCharType="begin"/>
      </w:r>
      <w:r w:rsidR="001230C8" w:rsidRPr="00913CE3">
        <w:rPr>
          <w:bdr w:val="none" w:sz="0" w:space="0" w:color="auto"/>
        </w:rPr>
        <w:instrText xml:space="preserve"> SEQ Table \* ARABIC </w:instrText>
      </w:r>
      <w:r w:rsidR="001230C8" w:rsidRPr="00913CE3">
        <w:rPr>
          <w:bdr w:val="none" w:sz="0" w:space="0" w:color="auto"/>
        </w:rPr>
        <w:fldChar w:fldCharType="separate"/>
      </w:r>
      <w:r w:rsidR="00102C95">
        <w:rPr>
          <w:noProof/>
          <w:bdr w:val="none" w:sz="0" w:space="0" w:color="auto"/>
        </w:rPr>
        <w:t>34</w:t>
      </w:r>
      <w:r w:rsidR="001230C8" w:rsidRPr="00913CE3">
        <w:rPr>
          <w:bdr w:val="none" w:sz="0" w:space="0" w:color="auto"/>
        </w:rPr>
        <w:fldChar w:fldCharType="end"/>
      </w:r>
      <w:bookmarkEnd w:id="200"/>
      <w:bookmarkEnd w:id="201"/>
      <w:r w:rsidRPr="00913CE3">
        <w:rPr>
          <w:bdr w:val="none" w:sz="0" w:space="0" w:color="auto"/>
        </w:rPr>
        <w:t xml:space="preserve">: </w:t>
      </w:r>
      <w:r w:rsidR="00523900" w:rsidRPr="00913CE3">
        <w:rPr>
          <w:bdr w:val="none" w:sz="0" w:space="0" w:color="auto"/>
        </w:rPr>
        <w:t xml:space="preserve">Mothers - </w:t>
      </w:r>
      <w:r w:rsidRPr="00913CE3">
        <w:rPr>
          <w:bdr w:val="none" w:sz="0" w:space="0" w:color="auto"/>
        </w:rPr>
        <w:t xml:space="preserve">Bivariate associations </w:t>
      </w:r>
      <w:r w:rsidR="00523900" w:rsidRPr="00913CE3">
        <w:rPr>
          <w:bdr w:val="none" w:sz="0" w:space="0" w:color="auto"/>
        </w:rPr>
        <w:t xml:space="preserve">with </w:t>
      </w:r>
      <w:r w:rsidR="00083063" w:rsidRPr="00913CE3">
        <w:rPr>
          <w:bdr w:val="none" w:sz="0" w:space="0" w:color="auto"/>
        </w:rPr>
        <w:t>experiencing</w:t>
      </w:r>
      <w:r w:rsidRPr="00913CE3">
        <w:rPr>
          <w:bdr w:val="none" w:sz="0" w:space="0" w:color="auto"/>
        </w:rPr>
        <w:t xml:space="preserve"> problems with someone else’s gambling </w:t>
      </w:r>
      <w:r w:rsidR="00266247">
        <w:rPr>
          <w:bdr w:val="none" w:sz="0" w:space="0" w:color="auto"/>
        </w:rPr>
        <w:t>-</w:t>
      </w:r>
      <w:r w:rsidR="009D49F4" w:rsidRPr="00913CE3">
        <w:rPr>
          <w:bdr w:val="none" w:sz="0" w:space="0" w:color="auto"/>
        </w:rPr>
        <w:t xml:space="preserve"> </w:t>
      </w:r>
      <w:r w:rsidR="00665F86">
        <w:rPr>
          <w:bdr w:val="none" w:sz="0" w:space="0" w:color="auto"/>
        </w:rPr>
        <w:t>20</w:t>
      </w:r>
      <w:r w:rsidR="009D49F4" w:rsidRPr="00913CE3">
        <w:rPr>
          <w:bdr w:val="none" w:sz="0" w:space="0" w:color="auto"/>
        </w:rPr>
        <w:t>14</w:t>
      </w:r>
      <w:bookmarkEnd w:id="202"/>
      <w:r w:rsidR="009D49F4" w:rsidRPr="00913CE3">
        <w:rPr>
          <w:bdr w:val="none" w:sz="0" w:space="0" w:color="auto"/>
        </w:rPr>
        <w:t xml:space="preserve"> </w:t>
      </w:r>
    </w:p>
    <w:tbl>
      <w:tblPr>
        <w:tblW w:w="5123" w:type="pct"/>
        <w:tblLayout w:type="fixed"/>
        <w:tblLook w:val="07E0" w:firstRow="1" w:lastRow="1" w:firstColumn="1" w:lastColumn="1" w:noHBand="1" w:noVBand="1"/>
      </w:tblPr>
      <w:tblGrid>
        <w:gridCol w:w="236"/>
        <w:gridCol w:w="3308"/>
        <w:gridCol w:w="567"/>
        <w:gridCol w:w="567"/>
        <w:gridCol w:w="568"/>
        <w:gridCol w:w="579"/>
        <w:gridCol w:w="710"/>
        <w:gridCol w:w="1122"/>
        <w:gridCol w:w="853"/>
      </w:tblGrid>
      <w:tr w:rsidR="00EB5773" w:rsidRPr="00DE2EF8" w14:paraId="5DD5E8F2" w14:textId="77777777" w:rsidTr="00F75A4C">
        <w:tc>
          <w:tcPr>
            <w:tcW w:w="2082" w:type="pct"/>
            <w:gridSpan w:val="2"/>
            <w:tcBorders>
              <w:top w:val="single" w:sz="4" w:space="0" w:color="auto"/>
            </w:tcBorders>
            <w:vAlign w:val="bottom"/>
          </w:tcPr>
          <w:p w14:paraId="2323E8DF" w14:textId="77777777" w:rsidR="00EB5773" w:rsidRPr="00DE2EF8" w:rsidRDefault="00EB5773" w:rsidP="00523900">
            <w:pPr>
              <w:jc w:val="left"/>
              <w:rPr>
                <w:b/>
                <w:sz w:val="18"/>
                <w:szCs w:val="18"/>
              </w:rPr>
            </w:pPr>
          </w:p>
        </w:tc>
        <w:tc>
          <w:tcPr>
            <w:tcW w:w="1340" w:type="pct"/>
            <w:gridSpan w:val="4"/>
            <w:tcBorders>
              <w:top w:val="single" w:sz="4" w:space="0" w:color="auto"/>
              <w:bottom w:val="single" w:sz="4" w:space="0" w:color="auto"/>
            </w:tcBorders>
            <w:vAlign w:val="bottom"/>
          </w:tcPr>
          <w:p w14:paraId="33A97420" w14:textId="6142ACB1" w:rsidR="00EB5773" w:rsidRPr="002B0BE1" w:rsidRDefault="00EB5773" w:rsidP="0073147A">
            <w:pPr>
              <w:jc w:val="center"/>
              <w:rPr>
                <w:b/>
                <w:bCs/>
                <w:sz w:val="18"/>
                <w:szCs w:val="18"/>
              </w:rPr>
            </w:pPr>
            <w:r>
              <w:rPr>
                <w:b/>
                <w:bCs/>
                <w:sz w:val="18"/>
                <w:szCs w:val="18"/>
              </w:rPr>
              <w:t>Problem with someone else’s gambling</w:t>
            </w:r>
          </w:p>
        </w:tc>
        <w:tc>
          <w:tcPr>
            <w:tcW w:w="1076" w:type="pct"/>
            <w:gridSpan w:val="2"/>
            <w:tcBorders>
              <w:top w:val="single" w:sz="4" w:space="0" w:color="auto"/>
            </w:tcBorders>
            <w:vAlign w:val="bottom"/>
          </w:tcPr>
          <w:p w14:paraId="06D8C38C" w14:textId="77777777" w:rsidR="00EB5773" w:rsidRPr="00481829" w:rsidRDefault="00EB5773" w:rsidP="00523900">
            <w:pPr>
              <w:jc w:val="center"/>
              <w:rPr>
                <w:b/>
                <w:sz w:val="18"/>
                <w:szCs w:val="18"/>
              </w:rPr>
            </w:pPr>
          </w:p>
        </w:tc>
        <w:tc>
          <w:tcPr>
            <w:tcW w:w="501" w:type="pct"/>
            <w:tcBorders>
              <w:top w:val="single" w:sz="4" w:space="0" w:color="auto"/>
            </w:tcBorders>
            <w:shd w:val="clear" w:color="auto" w:fill="FFFFFF" w:themeFill="background1"/>
          </w:tcPr>
          <w:p w14:paraId="44D2961E" w14:textId="35B131A2" w:rsidR="00EB5773" w:rsidRPr="00DE2EF8" w:rsidRDefault="00EB5773" w:rsidP="0073147A">
            <w:pPr>
              <w:jc w:val="center"/>
              <w:rPr>
                <w:b/>
                <w:sz w:val="18"/>
                <w:szCs w:val="18"/>
              </w:rPr>
            </w:pPr>
          </w:p>
        </w:tc>
      </w:tr>
      <w:tr w:rsidR="00523900" w14:paraId="30CBC0C3" w14:textId="77777777" w:rsidTr="00F75A4C">
        <w:tc>
          <w:tcPr>
            <w:tcW w:w="2082" w:type="pct"/>
            <w:gridSpan w:val="2"/>
            <w:tcBorders>
              <w:bottom w:val="single" w:sz="4" w:space="0" w:color="auto"/>
            </w:tcBorders>
            <w:vAlign w:val="bottom"/>
          </w:tcPr>
          <w:p w14:paraId="771D33B2" w14:textId="06E7F342" w:rsidR="00523900" w:rsidRPr="001360D2" w:rsidRDefault="00523900" w:rsidP="009C6180">
            <w:pPr>
              <w:jc w:val="left"/>
              <w:rPr>
                <w:b/>
                <w:sz w:val="18"/>
                <w:szCs w:val="18"/>
              </w:rPr>
            </w:pPr>
            <w:r>
              <w:rPr>
                <w:b/>
                <w:sz w:val="18"/>
                <w:szCs w:val="18"/>
              </w:rPr>
              <w:t>V</w:t>
            </w:r>
            <w:r w:rsidR="009C6180">
              <w:rPr>
                <w:b/>
                <w:sz w:val="18"/>
                <w:szCs w:val="18"/>
              </w:rPr>
              <w:t>ariable</w:t>
            </w:r>
          </w:p>
        </w:tc>
        <w:tc>
          <w:tcPr>
            <w:tcW w:w="333" w:type="pct"/>
            <w:tcBorders>
              <w:top w:val="single" w:sz="4" w:space="0" w:color="auto"/>
              <w:bottom w:val="single" w:sz="4" w:space="0" w:color="auto"/>
            </w:tcBorders>
            <w:vAlign w:val="bottom"/>
          </w:tcPr>
          <w:p w14:paraId="36553691" w14:textId="77777777" w:rsidR="00523900" w:rsidRPr="001360D2" w:rsidRDefault="00523900" w:rsidP="0073147A">
            <w:pPr>
              <w:jc w:val="right"/>
              <w:rPr>
                <w:b/>
                <w:sz w:val="18"/>
                <w:szCs w:val="18"/>
              </w:rPr>
            </w:pPr>
            <w:r w:rsidRPr="001360D2">
              <w:rPr>
                <w:b/>
                <w:sz w:val="18"/>
                <w:szCs w:val="18"/>
              </w:rPr>
              <w:t>No</w:t>
            </w:r>
          </w:p>
        </w:tc>
        <w:tc>
          <w:tcPr>
            <w:tcW w:w="333" w:type="pct"/>
            <w:tcBorders>
              <w:top w:val="single" w:sz="4" w:space="0" w:color="auto"/>
              <w:bottom w:val="single" w:sz="4" w:space="0" w:color="auto"/>
            </w:tcBorders>
            <w:vAlign w:val="bottom"/>
          </w:tcPr>
          <w:p w14:paraId="7E1B18BC" w14:textId="244D4A29" w:rsidR="00523900" w:rsidRPr="001360D2" w:rsidRDefault="00523900" w:rsidP="0073147A">
            <w:pPr>
              <w:jc w:val="right"/>
              <w:rPr>
                <w:b/>
                <w:sz w:val="18"/>
                <w:szCs w:val="18"/>
              </w:rPr>
            </w:pPr>
            <w:r w:rsidRPr="001360D2">
              <w:rPr>
                <w:b/>
                <w:sz w:val="18"/>
                <w:szCs w:val="18"/>
              </w:rPr>
              <w:t>(</w:t>
            </w:r>
            <w:r>
              <w:rPr>
                <w:b/>
                <w:sz w:val="18"/>
                <w:szCs w:val="18"/>
              </w:rPr>
              <w:t>%</w:t>
            </w:r>
            <w:r w:rsidRPr="001360D2">
              <w:rPr>
                <w:b/>
                <w:sz w:val="18"/>
                <w:szCs w:val="18"/>
              </w:rPr>
              <w:t>)</w:t>
            </w:r>
          </w:p>
        </w:tc>
        <w:tc>
          <w:tcPr>
            <w:tcW w:w="334" w:type="pct"/>
            <w:tcBorders>
              <w:top w:val="single" w:sz="4" w:space="0" w:color="auto"/>
              <w:bottom w:val="single" w:sz="4" w:space="0" w:color="auto"/>
            </w:tcBorders>
            <w:vAlign w:val="bottom"/>
          </w:tcPr>
          <w:p w14:paraId="7090F01C" w14:textId="77777777" w:rsidR="00523900" w:rsidRPr="001360D2" w:rsidRDefault="00523900" w:rsidP="0073147A">
            <w:pPr>
              <w:jc w:val="right"/>
              <w:rPr>
                <w:b/>
                <w:sz w:val="18"/>
                <w:szCs w:val="18"/>
              </w:rPr>
            </w:pPr>
            <w:r w:rsidRPr="001360D2">
              <w:rPr>
                <w:b/>
                <w:sz w:val="18"/>
                <w:szCs w:val="18"/>
              </w:rPr>
              <w:t>Yes</w:t>
            </w:r>
          </w:p>
        </w:tc>
        <w:tc>
          <w:tcPr>
            <w:tcW w:w="340" w:type="pct"/>
            <w:tcBorders>
              <w:top w:val="single" w:sz="4" w:space="0" w:color="auto"/>
              <w:bottom w:val="single" w:sz="4" w:space="0" w:color="auto"/>
            </w:tcBorders>
            <w:vAlign w:val="bottom"/>
          </w:tcPr>
          <w:p w14:paraId="03586048" w14:textId="4422CA41" w:rsidR="00523900" w:rsidRPr="001360D2" w:rsidRDefault="00523900" w:rsidP="0073147A">
            <w:pPr>
              <w:jc w:val="right"/>
              <w:rPr>
                <w:b/>
                <w:sz w:val="18"/>
                <w:szCs w:val="18"/>
              </w:rPr>
            </w:pPr>
            <w:r w:rsidRPr="001360D2">
              <w:rPr>
                <w:b/>
                <w:sz w:val="18"/>
                <w:szCs w:val="18"/>
              </w:rPr>
              <w:t>(</w:t>
            </w:r>
            <w:r>
              <w:rPr>
                <w:b/>
                <w:sz w:val="18"/>
                <w:szCs w:val="18"/>
              </w:rPr>
              <w:t>%</w:t>
            </w:r>
            <w:r w:rsidRPr="001360D2">
              <w:rPr>
                <w:b/>
                <w:sz w:val="18"/>
                <w:szCs w:val="18"/>
              </w:rPr>
              <w:t>)</w:t>
            </w:r>
          </w:p>
        </w:tc>
        <w:tc>
          <w:tcPr>
            <w:tcW w:w="417" w:type="pct"/>
            <w:tcBorders>
              <w:bottom w:val="single" w:sz="4" w:space="0" w:color="auto"/>
            </w:tcBorders>
            <w:vAlign w:val="bottom"/>
          </w:tcPr>
          <w:p w14:paraId="7072523E" w14:textId="65E9CFBB" w:rsidR="00523900" w:rsidRPr="00481829" w:rsidRDefault="00523900" w:rsidP="0073147A">
            <w:pPr>
              <w:jc w:val="right"/>
              <w:rPr>
                <w:b/>
                <w:sz w:val="18"/>
                <w:szCs w:val="18"/>
              </w:rPr>
            </w:pPr>
            <w:r>
              <w:rPr>
                <w:b/>
                <w:sz w:val="18"/>
                <w:szCs w:val="18"/>
              </w:rPr>
              <w:t>Odds ratio</w:t>
            </w:r>
          </w:p>
        </w:tc>
        <w:tc>
          <w:tcPr>
            <w:tcW w:w="659" w:type="pct"/>
            <w:tcBorders>
              <w:bottom w:val="single" w:sz="4" w:space="0" w:color="auto"/>
            </w:tcBorders>
            <w:vAlign w:val="bottom"/>
          </w:tcPr>
          <w:p w14:paraId="6CC9F52E" w14:textId="08EAAC2C" w:rsidR="00523900" w:rsidRPr="00481829" w:rsidRDefault="00523900" w:rsidP="00523900">
            <w:pPr>
              <w:jc w:val="right"/>
              <w:rPr>
                <w:b/>
                <w:sz w:val="18"/>
                <w:szCs w:val="18"/>
              </w:rPr>
            </w:pPr>
            <w:r w:rsidRPr="00481829">
              <w:rPr>
                <w:b/>
                <w:sz w:val="18"/>
                <w:szCs w:val="18"/>
              </w:rPr>
              <w:t>(95</w:t>
            </w:r>
            <w:r>
              <w:rPr>
                <w:b/>
                <w:sz w:val="18"/>
                <w:szCs w:val="18"/>
              </w:rPr>
              <w:t>%</w:t>
            </w:r>
            <w:r w:rsidRPr="00481829">
              <w:rPr>
                <w:b/>
                <w:sz w:val="18"/>
                <w:szCs w:val="18"/>
              </w:rPr>
              <w:t xml:space="preserve"> CI)</w:t>
            </w:r>
          </w:p>
        </w:tc>
        <w:tc>
          <w:tcPr>
            <w:tcW w:w="501" w:type="pct"/>
            <w:tcBorders>
              <w:bottom w:val="single" w:sz="4" w:space="0" w:color="auto"/>
            </w:tcBorders>
            <w:shd w:val="clear" w:color="auto" w:fill="FFFFFF" w:themeFill="background1"/>
            <w:vAlign w:val="bottom"/>
          </w:tcPr>
          <w:p w14:paraId="1ACFCBD7" w14:textId="3CC5BCD9" w:rsidR="00523900" w:rsidRPr="001360D2" w:rsidRDefault="00523900" w:rsidP="00523900">
            <w:pPr>
              <w:jc w:val="right"/>
              <w:rPr>
                <w:b/>
                <w:sz w:val="18"/>
                <w:szCs w:val="18"/>
              </w:rPr>
            </w:pPr>
            <w:r>
              <w:rPr>
                <w:b/>
                <w:sz w:val="18"/>
                <w:szCs w:val="18"/>
              </w:rPr>
              <w:t>p-value</w:t>
            </w:r>
          </w:p>
        </w:tc>
      </w:tr>
      <w:tr w:rsidR="00EB5773" w:rsidRPr="00707CB0" w14:paraId="56248426" w14:textId="77777777" w:rsidTr="00F75A4C">
        <w:tc>
          <w:tcPr>
            <w:tcW w:w="2082" w:type="pct"/>
            <w:gridSpan w:val="2"/>
            <w:tcBorders>
              <w:top w:val="single" w:sz="4" w:space="0" w:color="auto"/>
            </w:tcBorders>
            <w:shd w:val="clear" w:color="auto" w:fill="auto"/>
          </w:tcPr>
          <w:p w14:paraId="13AEC186" w14:textId="77777777" w:rsidR="00EB5773" w:rsidRPr="00CB4E07" w:rsidRDefault="00EB5773" w:rsidP="0073147A">
            <w:pPr>
              <w:rPr>
                <w:sz w:val="18"/>
                <w:szCs w:val="18"/>
              </w:rPr>
            </w:pPr>
            <w:r w:rsidRPr="001360D2">
              <w:rPr>
                <w:b/>
                <w:sz w:val="18"/>
                <w:szCs w:val="18"/>
              </w:rPr>
              <w:t>Ethnicity</w:t>
            </w:r>
          </w:p>
        </w:tc>
        <w:tc>
          <w:tcPr>
            <w:tcW w:w="333" w:type="pct"/>
            <w:tcBorders>
              <w:top w:val="single" w:sz="4" w:space="0" w:color="auto"/>
            </w:tcBorders>
            <w:shd w:val="clear" w:color="auto" w:fill="auto"/>
          </w:tcPr>
          <w:p w14:paraId="3242EC80" w14:textId="77777777" w:rsidR="00EB5773" w:rsidRPr="00CB4E07" w:rsidRDefault="00EB5773" w:rsidP="0073147A">
            <w:pPr>
              <w:jc w:val="right"/>
              <w:rPr>
                <w:sz w:val="18"/>
                <w:szCs w:val="18"/>
              </w:rPr>
            </w:pPr>
          </w:p>
        </w:tc>
        <w:tc>
          <w:tcPr>
            <w:tcW w:w="333" w:type="pct"/>
            <w:tcBorders>
              <w:top w:val="single" w:sz="4" w:space="0" w:color="auto"/>
            </w:tcBorders>
            <w:shd w:val="clear" w:color="auto" w:fill="auto"/>
          </w:tcPr>
          <w:p w14:paraId="4C77B487" w14:textId="77777777" w:rsidR="00EB5773" w:rsidRPr="00CB4E07" w:rsidRDefault="00EB5773" w:rsidP="0073147A">
            <w:pPr>
              <w:jc w:val="right"/>
              <w:rPr>
                <w:sz w:val="18"/>
                <w:szCs w:val="18"/>
              </w:rPr>
            </w:pPr>
          </w:p>
        </w:tc>
        <w:tc>
          <w:tcPr>
            <w:tcW w:w="334" w:type="pct"/>
            <w:tcBorders>
              <w:top w:val="single" w:sz="4" w:space="0" w:color="auto"/>
            </w:tcBorders>
            <w:shd w:val="clear" w:color="auto" w:fill="auto"/>
          </w:tcPr>
          <w:p w14:paraId="27558A91" w14:textId="77777777" w:rsidR="00EB5773" w:rsidRPr="00CB4E07" w:rsidRDefault="00EB5773" w:rsidP="0073147A">
            <w:pPr>
              <w:jc w:val="right"/>
              <w:rPr>
                <w:sz w:val="18"/>
                <w:szCs w:val="18"/>
              </w:rPr>
            </w:pPr>
          </w:p>
        </w:tc>
        <w:tc>
          <w:tcPr>
            <w:tcW w:w="340" w:type="pct"/>
            <w:tcBorders>
              <w:top w:val="single" w:sz="4" w:space="0" w:color="auto"/>
            </w:tcBorders>
            <w:shd w:val="clear" w:color="auto" w:fill="auto"/>
          </w:tcPr>
          <w:p w14:paraId="17B1A941" w14:textId="77777777" w:rsidR="00EB5773" w:rsidRPr="00CB4E07" w:rsidRDefault="00EB5773" w:rsidP="0073147A">
            <w:pPr>
              <w:jc w:val="right"/>
              <w:rPr>
                <w:sz w:val="18"/>
                <w:szCs w:val="18"/>
              </w:rPr>
            </w:pPr>
          </w:p>
        </w:tc>
        <w:tc>
          <w:tcPr>
            <w:tcW w:w="417" w:type="pct"/>
            <w:tcBorders>
              <w:top w:val="single" w:sz="4" w:space="0" w:color="auto"/>
            </w:tcBorders>
            <w:shd w:val="clear" w:color="auto" w:fill="auto"/>
          </w:tcPr>
          <w:p w14:paraId="15B6EE85" w14:textId="77777777" w:rsidR="00EB5773" w:rsidRPr="00481829" w:rsidRDefault="00EB5773" w:rsidP="0073147A">
            <w:pPr>
              <w:jc w:val="right"/>
              <w:rPr>
                <w:sz w:val="18"/>
                <w:szCs w:val="18"/>
              </w:rPr>
            </w:pPr>
          </w:p>
        </w:tc>
        <w:tc>
          <w:tcPr>
            <w:tcW w:w="659" w:type="pct"/>
            <w:tcBorders>
              <w:top w:val="single" w:sz="4" w:space="0" w:color="auto"/>
            </w:tcBorders>
            <w:shd w:val="clear" w:color="auto" w:fill="auto"/>
          </w:tcPr>
          <w:p w14:paraId="25E917DE" w14:textId="77777777" w:rsidR="00EB5773" w:rsidRPr="00481829" w:rsidRDefault="00EB5773" w:rsidP="0073147A">
            <w:pPr>
              <w:jc w:val="right"/>
              <w:rPr>
                <w:sz w:val="18"/>
                <w:szCs w:val="18"/>
              </w:rPr>
            </w:pPr>
          </w:p>
        </w:tc>
        <w:tc>
          <w:tcPr>
            <w:tcW w:w="501" w:type="pct"/>
            <w:tcBorders>
              <w:top w:val="single" w:sz="4" w:space="0" w:color="auto"/>
            </w:tcBorders>
            <w:shd w:val="clear" w:color="auto" w:fill="auto"/>
          </w:tcPr>
          <w:p w14:paraId="7A457849" w14:textId="7177A172" w:rsidR="00EB5773" w:rsidRPr="00707CB0" w:rsidRDefault="00B073DC" w:rsidP="0073147A">
            <w:pPr>
              <w:jc w:val="right"/>
              <w:rPr>
                <w:sz w:val="18"/>
                <w:szCs w:val="18"/>
              </w:rPr>
            </w:pPr>
            <w:r>
              <w:rPr>
                <w:sz w:val="18"/>
                <w:szCs w:val="18"/>
              </w:rPr>
              <w:t>0.09</w:t>
            </w:r>
          </w:p>
        </w:tc>
      </w:tr>
      <w:tr w:rsidR="003E64DB" w:rsidRPr="00707CB0" w14:paraId="2B00C72F" w14:textId="77777777" w:rsidTr="00523900">
        <w:tc>
          <w:tcPr>
            <w:tcW w:w="139" w:type="pct"/>
            <w:shd w:val="clear" w:color="auto" w:fill="auto"/>
          </w:tcPr>
          <w:p w14:paraId="51EE9AEB" w14:textId="77777777" w:rsidR="003E64DB" w:rsidRPr="00CB4E07" w:rsidRDefault="003E64DB" w:rsidP="003E64DB">
            <w:pPr>
              <w:rPr>
                <w:sz w:val="18"/>
                <w:szCs w:val="18"/>
              </w:rPr>
            </w:pPr>
          </w:p>
        </w:tc>
        <w:tc>
          <w:tcPr>
            <w:tcW w:w="1944" w:type="pct"/>
            <w:shd w:val="clear" w:color="auto" w:fill="auto"/>
          </w:tcPr>
          <w:p w14:paraId="49B9FF8A" w14:textId="77777777" w:rsidR="003E64DB" w:rsidRPr="00CB4E07" w:rsidRDefault="003E64DB" w:rsidP="003E64DB">
            <w:pPr>
              <w:rPr>
                <w:sz w:val="18"/>
                <w:szCs w:val="18"/>
              </w:rPr>
            </w:pPr>
            <w:r w:rsidRPr="00CB4E07">
              <w:rPr>
                <w:sz w:val="18"/>
                <w:szCs w:val="18"/>
              </w:rPr>
              <w:t>Samoan</w:t>
            </w:r>
          </w:p>
        </w:tc>
        <w:tc>
          <w:tcPr>
            <w:tcW w:w="333" w:type="pct"/>
            <w:shd w:val="clear" w:color="auto" w:fill="auto"/>
            <w:vAlign w:val="bottom"/>
          </w:tcPr>
          <w:p w14:paraId="7F8D269F" w14:textId="6A8E4D64" w:rsidR="003E64DB" w:rsidRPr="00CB4E07" w:rsidRDefault="003E64DB" w:rsidP="003E64DB">
            <w:pPr>
              <w:jc w:val="right"/>
              <w:rPr>
                <w:sz w:val="18"/>
                <w:szCs w:val="18"/>
              </w:rPr>
            </w:pPr>
            <w:r>
              <w:rPr>
                <w:color w:val="000000"/>
                <w:sz w:val="18"/>
                <w:szCs w:val="18"/>
                <w:lang w:val="en-US"/>
              </w:rPr>
              <w:t>401</w:t>
            </w:r>
          </w:p>
        </w:tc>
        <w:tc>
          <w:tcPr>
            <w:tcW w:w="333" w:type="pct"/>
            <w:shd w:val="clear" w:color="auto" w:fill="auto"/>
            <w:vAlign w:val="center"/>
          </w:tcPr>
          <w:p w14:paraId="650FABA1" w14:textId="4724B5A1" w:rsidR="003E64DB" w:rsidRPr="00CB4E07" w:rsidRDefault="003E64DB" w:rsidP="003E64DB">
            <w:pPr>
              <w:jc w:val="right"/>
              <w:rPr>
                <w:sz w:val="18"/>
                <w:szCs w:val="18"/>
              </w:rPr>
            </w:pPr>
            <w:r>
              <w:rPr>
                <w:color w:val="000000"/>
                <w:sz w:val="18"/>
                <w:szCs w:val="18"/>
                <w:lang w:val="en-US"/>
              </w:rPr>
              <w:t>(95)</w:t>
            </w:r>
          </w:p>
        </w:tc>
        <w:tc>
          <w:tcPr>
            <w:tcW w:w="334" w:type="pct"/>
            <w:shd w:val="clear" w:color="auto" w:fill="auto"/>
            <w:vAlign w:val="bottom"/>
          </w:tcPr>
          <w:p w14:paraId="253821B9" w14:textId="76B54490" w:rsidR="003E64DB" w:rsidRPr="00CB4E07" w:rsidRDefault="003E64DB" w:rsidP="003E64DB">
            <w:pPr>
              <w:jc w:val="right"/>
              <w:rPr>
                <w:sz w:val="18"/>
                <w:szCs w:val="18"/>
              </w:rPr>
            </w:pPr>
            <w:r>
              <w:rPr>
                <w:color w:val="000000"/>
                <w:sz w:val="18"/>
                <w:szCs w:val="18"/>
                <w:lang w:val="en-US"/>
              </w:rPr>
              <w:t>21</w:t>
            </w:r>
          </w:p>
        </w:tc>
        <w:tc>
          <w:tcPr>
            <w:tcW w:w="340" w:type="pct"/>
            <w:shd w:val="clear" w:color="auto" w:fill="auto"/>
            <w:vAlign w:val="center"/>
          </w:tcPr>
          <w:p w14:paraId="75726EB3" w14:textId="596BA183" w:rsidR="003E64DB" w:rsidRPr="00CB4E07" w:rsidRDefault="003E64DB" w:rsidP="003E64DB">
            <w:pPr>
              <w:jc w:val="right"/>
              <w:rPr>
                <w:sz w:val="18"/>
                <w:szCs w:val="18"/>
              </w:rPr>
            </w:pPr>
            <w:r>
              <w:rPr>
                <w:color w:val="000000"/>
                <w:sz w:val="18"/>
                <w:szCs w:val="18"/>
                <w:lang w:val="en-US"/>
              </w:rPr>
              <w:t>(5)</w:t>
            </w:r>
          </w:p>
        </w:tc>
        <w:tc>
          <w:tcPr>
            <w:tcW w:w="417" w:type="pct"/>
            <w:shd w:val="clear" w:color="auto" w:fill="auto"/>
            <w:vAlign w:val="bottom"/>
          </w:tcPr>
          <w:p w14:paraId="420DC795" w14:textId="5DB6AFBA"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25AE7107" w14:textId="77777777" w:rsidR="003E64DB" w:rsidRPr="00481829" w:rsidRDefault="003E64DB" w:rsidP="003E64DB">
            <w:pPr>
              <w:jc w:val="right"/>
              <w:rPr>
                <w:sz w:val="18"/>
                <w:szCs w:val="18"/>
              </w:rPr>
            </w:pPr>
          </w:p>
        </w:tc>
        <w:tc>
          <w:tcPr>
            <w:tcW w:w="501" w:type="pct"/>
            <w:shd w:val="clear" w:color="auto" w:fill="auto"/>
          </w:tcPr>
          <w:p w14:paraId="3032E17A" w14:textId="77777777" w:rsidR="003E64DB" w:rsidRPr="00707CB0" w:rsidRDefault="003E64DB" w:rsidP="003E64DB">
            <w:pPr>
              <w:jc w:val="right"/>
              <w:rPr>
                <w:sz w:val="18"/>
                <w:szCs w:val="18"/>
              </w:rPr>
            </w:pPr>
          </w:p>
        </w:tc>
      </w:tr>
      <w:tr w:rsidR="003E64DB" w:rsidRPr="00707CB0" w14:paraId="22FE5B8F" w14:textId="77777777" w:rsidTr="00523900">
        <w:tc>
          <w:tcPr>
            <w:tcW w:w="139" w:type="pct"/>
            <w:shd w:val="clear" w:color="auto" w:fill="auto"/>
          </w:tcPr>
          <w:p w14:paraId="57E622F3" w14:textId="77777777" w:rsidR="003E64DB" w:rsidRPr="00CB4E07" w:rsidRDefault="003E64DB" w:rsidP="003E64DB">
            <w:pPr>
              <w:rPr>
                <w:sz w:val="18"/>
                <w:szCs w:val="18"/>
              </w:rPr>
            </w:pPr>
          </w:p>
        </w:tc>
        <w:tc>
          <w:tcPr>
            <w:tcW w:w="1944" w:type="pct"/>
            <w:shd w:val="clear" w:color="auto" w:fill="auto"/>
          </w:tcPr>
          <w:p w14:paraId="32D7AC0E" w14:textId="2CE5F2AB" w:rsidR="003E64DB" w:rsidRPr="00CB4E07" w:rsidRDefault="003E64DB" w:rsidP="003E64DB">
            <w:pPr>
              <w:rPr>
                <w:sz w:val="18"/>
                <w:szCs w:val="18"/>
              </w:rPr>
            </w:pPr>
            <w:r w:rsidRPr="00CB4E07">
              <w:rPr>
                <w:sz w:val="18"/>
                <w:szCs w:val="18"/>
              </w:rPr>
              <w:t>Cook Island</w:t>
            </w:r>
            <w:r w:rsidR="00523900">
              <w:rPr>
                <w:sz w:val="18"/>
                <w:szCs w:val="18"/>
              </w:rPr>
              <w:t xml:space="preserve">s Māori </w:t>
            </w:r>
          </w:p>
        </w:tc>
        <w:tc>
          <w:tcPr>
            <w:tcW w:w="333" w:type="pct"/>
            <w:shd w:val="clear" w:color="auto" w:fill="auto"/>
            <w:vAlign w:val="bottom"/>
          </w:tcPr>
          <w:p w14:paraId="16F05E85" w14:textId="7E789397" w:rsidR="003E64DB" w:rsidRPr="00CB4E07" w:rsidRDefault="003E64DB" w:rsidP="003E64DB">
            <w:pPr>
              <w:jc w:val="right"/>
              <w:rPr>
                <w:sz w:val="18"/>
                <w:szCs w:val="18"/>
              </w:rPr>
            </w:pPr>
            <w:r>
              <w:rPr>
                <w:color w:val="000000"/>
                <w:sz w:val="18"/>
                <w:szCs w:val="18"/>
                <w:lang w:val="en-US"/>
              </w:rPr>
              <w:t>130</w:t>
            </w:r>
          </w:p>
        </w:tc>
        <w:tc>
          <w:tcPr>
            <w:tcW w:w="333" w:type="pct"/>
            <w:shd w:val="clear" w:color="auto" w:fill="auto"/>
            <w:vAlign w:val="center"/>
          </w:tcPr>
          <w:p w14:paraId="1E66C818" w14:textId="3CFF714E" w:rsidR="003E64DB" w:rsidRPr="00CB4E07" w:rsidRDefault="003E64DB" w:rsidP="003E64DB">
            <w:pPr>
              <w:jc w:val="right"/>
              <w:rPr>
                <w:sz w:val="18"/>
                <w:szCs w:val="18"/>
              </w:rPr>
            </w:pPr>
            <w:r>
              <w:rPr>
                <w:color w:val="000000"/>
                <w:sz w:val="18"/>
                <w:szCs w:val="18"/>
                <w:lang w:val="en-US"/>
              </w:rPr>
              <w:t>(89)</w:t>
            </w:r>
          </w:p>
        </w:tc>
        <w:tc>
          <w:tcPr>
            <w:tcW w:w="334" w:type="pct"/>
            <w:shd w:val="clear" w:color="auto" w:fill="auto"/>
            <w:vAlign w:val="bottom"/>
          </w:tcPr>
          <w:p w14:paraId="681707E6" w14:textId="61E965D8" w:rsidR="003E64DB" w:rsidRPr="00CB4E07" w:rsidRDefault="003E64DB" w:rsidP="003E64DB">
            <w:pPr>
              <w:jc w:val="right"/>
              <w:rPr>
                <w:sz w:val="18"/>
                <w:szCs w:val="18"/>
              </w:rPr>
            </w:pPr>
            <w:r>
              <w:rPr>
                <w:color w:val="000000"/>
                <w:sz w:val="18"/>
                <w:szCs w:val="18"/>
                <w:lang w:val="en-US"/>
              </w:rPr>
              <w:t>16</w:t>
            </w:r>
          </w:p>
        </w:tc>
        <w:tc>
          <w:tcPr>
            <w:tcW w:w="340" w:type="pct"/>
            <w:shd w:val="clear" w:color="auto" w:fill="auto"/>
            <w:vAlign w:val="center"/>
          </w:tcPr>
          <w:p w14:paraId="5696F1D2" w14:textId="3FA0DF97" w:rsidR="003E64DB" w:rsidRPr="00CB4E07" w:rsidRDefault="003E64DB" w:rsidP="003E64DB">
            <w:pPr>
              <w:jc w:val="right"/>
              <w:rPr>
                <w:sz w:val="18"/>
                <w:szCs w:val="18"/>
              </w:rPr>
            </w:pPr>
            <w:r>
              <w:rPr>
                <w:color w:val="000000"/>
                <w:sz w:val="18"/>
                <w:szCs w:val="18"/>
                <w:lang w:val="en-US"/>
              </w:rPr>
              <w:t>(11)</w:t>
            </w:r>
          </w:p>
        </w:tc>
        <w:tc>
          <w:tcPr>
            <w:tcW w:w="417" w:type="pct"/>
            <w:shd w:val="clear" w:color="auto" w:fill="auto"/>
            <w:vAlign w:val="bottom"/>
          </w:tcPr>
          <w:p w14:paraId="77C7FB5F" w14:textId="55DF69EC" w:rsidR="003E64DB" w:rsidRPr="00481829" w:rsidRDefault="003E64DB" w:rsidP="003E64DB">
            <w:pPr>
              <w:jc w:val="right"/>
              <w:rPr>
                <w:sz w:val="18"/>
                <w:szCs w:val="18"/>
              </w:rPr>
            </w:pPr>
            <w:r>
              <w:rPr>
                <w:color w:val="000000"/>
                <w:sz w:val="18"/>
                <w:szCs w:val="18"/>
                <w:lang w:val="en-US"/>
              </w:rPr>
              <w:t>2.35</w:t>
            </w:r>
          </w:p>
        </w:tc>
        <w:tc>
          <w:tcPr>
            <w:tcW w:w="659" w:type="pct"/>
            <w:shd w:val="clear" w:color="auto" w:fill="auto"/>
            <w:vAlign w:val="bottom"/>
          </w:tcPr>
          <w:p w14:paraId="4E0375E7" w14:textId="58887C05" w:rsidR="003E64DB" w:rsidRPr="006142E0" w:rsidRDefault="003E64DB" w:rsidP="00523900">
            <w:pPr>
              <w:jc w:val="right"/>
              <w:rPr>
                <w:sz w:val="18"/>
                <w:szCs w:val="18"/>
              </w:rPr>
            </w:pPr>
            <w:r>
              <w:rPr>
                <w:color w:val="000000"/>
                <w:sz w:val="18"/>
                <w:szCs w:val="18"/>
                <w:lang w:val="en-US"/>
              </w:rPr>
              <w:t>(1.19, 4.64)</w:t>
            </w:r>
          </w:p>
        </w:tc>
        <w:tc>
          <w:tcPr>
            <w:tcW w:w="501" w:type="pct"/>
            <w:shd w:val="clear" w:color="auto" w:fill="auto"/>
          </w:tcPr>
          <w:p w14:paraId="75CF0BA3" w14:textId="77777777" w:rsidR="003E64DB" w:rsidRPr="00707CB0" w:rsidRDefault="003E64DB" w:rsidP="003E64DB">
            <w:pPr>
              <w:jc w:val="right"/>
              <w:rPr>
                <w:sz w:val="18"/>
                <w:szCs w:val="18"/>
              </w:rPr>
            </w:pPr>
          </w:p>
        </w:tc>
      </w:tr>
      <w:tr w:rsidR="003E64DB" w:rsidRPr="00707CB0" w14:paraId="6805B25D" w14:textId="77777777" w:rsidTr="00523900">
        <w:tc>
          <w:tcPr>
            <w:tcW w:w="139" w:type="pct"/>
            <w:shd w:val="clear" w:color="auto" w:fill="auto"/>
          </w:tcPr>
          <w:p w14:paraId="130B53CB" w14:textId="77777777" w:rsidR="003E64DB" w:rsidRPr="00CB4E07" w:rsidRDefault="003E64DB" w:rsidP="003E64DB">
            <w:pPr>
              <w:rPr>
                <w:sz w:val="18"/>
                <w:szCs w:val="18"/>
              </w:rPr>
            </w:pPr>
          </w:p>
        </w:tc>
        <w:tc>
          <w:tcPr>
            <w:tcW w:w="1944" w:type="pct"/>
            <w:shd w:val="clear" w:color="auto" w:fill="auto"/>
          </w:tcPr>
          <w:p w14:paraId="349A5A3B" w14:textId="77777777" w:rsidR="003E64DB" w:rsidRPr="00CB4E07" w:rsidRDefault="003E64DB" w:rsidP="003E64DB">
            <w:pPr>
              <w:rPr>
                <w:sz w:val="18"/>
                <w:szCs w:val="18"/>
              </w:rPr>
            </w:pPr>
            <w:r w:rsidRPr="00CB4E07">
              <w:rPr>
                <w:sz w:val="18"/>
                <w:szCs w:val="18"/>
              </w:rPr>
              <w:t>Tongan</w:t>
            </w:r>
          </w:p>
        </w:tc>
        <w:tc>
          <w:tcPr>
            <w:tcW w:w="333" w:type="pct"/>
            <w:shd w:val="clear" w:color="auto" w:fill="auto"/>
            <w:vAlign w:val="bottom"/>
          </w:tcPr>
          <w:p w14:paraId="208447DA" w14:textId="4133D0AA" w:rsidR="003E64DB" w:rsidRPr="00CB4E07" w:rsidRDefault="003E64DB" w:rsidP="003E64DB">
            <w:pPr>
              <w:jc w:val="right"/>
              <w:rPr>
                <w:sz w:val="18"/>
                <w:szCs w:val="18"/>
              </w:rPr>
            </w:pPr>
            <w:r>
              <w:rPr>
                <w:color w:val="000000"/>
                <w:sz w:val="18"/>
                <w:szCs w:val="18"/>
                <w:lang w:val="en-US"/>
              </w:rPr>
              <w:t>197</w:t>
            </w:r>
          </w:p>
        </w:tc>
        <w:tc>
          <w:tcPr>
            <w:tcW w:w="333" w:type="pct"/>
            <w:shd w:val="clear" w:color="auto" w:fill="auto"/>
            <w:vAlign w:val="center"/>
          </w:tcPr>
          <w:p w14:paraId="0DC53570" w14:textId="4BD0E88C" w:rsidR="003E64DB" w:rsidRPr="00CB4E07" w:rsidRDefault="003E64DB" w:rsidP="003E64DB">
            <w:pPr>
              <w:jc w:val="right"/>
              <w:rPr>
                <w:sz w:val="18"/>
                <w:szCs w:val="18"/>
              </w:rPr>
            </w:pPr>
            <w:r>
              <w:rPr>
                <w:color w:val="000000"/>
                <w:sz w:val="18"/>
                <w:szCs w:val="18"/>
                <w:lang w:val="en-US"/>
              </w:rPr>
              <w:t>(93)</w:t>
            </w:r>
          </w:p>
        </w:tc>
        <w:tc>
          <w:tcPr>
            <w:tcW w:w="334" w:type="pct"/>
            <w:shd w:val="clear" w:color="auto" w:fill="auto"/>
            <w:vAlign w:val="bottom"/>
          </w:tcPr>
          <w:p w14:paraId="619FC8DA" w14:textId="53ED6B15" w:rsidR="003E64DB" w:rsidRPr="00CB4E07" w:rsidRDefault="003E64DB" w:rsidP="003E64DB">
            <w:pPr>
              <w:jc w:val="right"/>
              <w:rPr>
                <w:sz w:val="18"/>
                <w:szCs w:val="18"/>
              </w:rPr>
            </w:pPr>
            <w:r>
              <w:rPr>
                <w:color w:val="000000"/>
                <w:sz w:val="18"/>
                <w:szCs w:val="18"/>
                <w:lang w:val="en-US"/>
              </w:rPr>
              <w:t>14</w:t>
            </w:r>
          </w:p>
        </w:tc>
        <w:tc>
          <w:tcPr>
            <w:tcW w:w="340" w:type="pct"/>
            <w:shd w:val="clear" w:color="auto" w:fill="auto"/>
            <w:vAlign w:val="center"/>
          </w:tcPr>
          <w:p w14:paraId="49E931C1" w14:textId="51A0B9BB" w:rsidR="003E64DB" w:rsidRPr="00CB4E07" w:rsidRDefault="003E64DB" w:rsidP="003E64DB">
            <w:pPr>
              <w:jc w:val="right"/>
              <w:rPr>
                <w:sz w:val="18"/>
                <w:szCs w:val="18"/>
              </w:rPr>
            </w:pPr>
            <w:r>
              <w:rPr>
                <w:color w:val="000000"/>
                <w:sz w:val="18"/>
                <w:szCs w:val="18"/>
                <w:lang w:val="en-US"/>
              </w:rPr>
              <w:t>(7)</w:t>
            </w:r>
          </w:p>
        </w:tc>
        <w:tc>
          <w:tcPr>
            <w:tcW w:w="417" w:type="pct"/>
            <w:shd w:val="clear" w:color="auto" w:fill="auto"/>
            <w:vAlign w:val="bottom"/>
          </w:tcPr>
          <w:p w14:paraId="12269BCC" w14:textId="52F4A9CE" w:rsidR="003E64DB" w:rsidRPr="00481829" w:rsidRDefault="003E64DB" w:rsidP="003E64DB">
            <w:pPr>
              <w:jc w:val="right"/>
              <w:rPr>
                <w:sz w:val="18"/>
                <w:szCs w:val="18"/>
              </w:rPr>
            </w:pPr>
            <w:r>
              <w:rPr>
                <w:color w:val="000000"/>
                <w:sz w:val="18"/>
                <w:szCs w:val="18"/>
                <w:lang w:val="en-US"/>
              </w:rPr>
              <w:t>1.36</w:t>
            </w:r>
          </w:p>
        </w:tc>
        <w:tc>
          <w:tcPr>
            <w:tcW w:w="659" w:type="pct"/>
            <w:shd w:val="clear" w:color="auto" w:fill="auto"/>
            <w:vAlign w:val="bottom"/>
          </w:tcPr>
          <w:p w14:paraId="6E339D0D" w14:textId="527DF8C7" w:rsidR="003E64DB" w:rsidRPr="006142E0" w:rsidRDefault="003E64DB" w:rsidP="00523900">
            <w:pPr>
              <w:jc w:val="right"/>
              <w:rPr>
                <w:sz w:val="18"/>
                <w:szCs w:val="18"/>
              </w:rPr>
            </w:pPr>
            <w:r>
              <w:rPr>
                <w:color w:val="000000"/>
                <w:sz w:val="18"/>
                <w:szCs w:val="18"/>
                <w:lang w:val="en-US"/>
              </w:rPr>
              <w:t>(0.68, 2.73)</w:t>
            </w:r>
          </w:p>
        </w:tc>
        <w:tc>
          <w:tcPr>
            <w:tcW w:w="501" w:type="pct"/>
            <w:shd w:val="clear" w:color="auto" w:fill="auto"/>
          </w:tcPr>
          <w:p w14:paraId="4D1CE18D" w14:textId="77777777" w:rsidR="003E64DB" w:rsidRPr="00707CB0" w:rsidRDefault="003E64DB" w:rsidP="003E64DB">
            <w:pPr>
              <w:jc w:val="right"/>
              <w:rPr>
                <w:sz w:val="18"/>
                <w:szCs w:val="18"/>
              </w:rPr>
            </w:pPr>
          </w:p>
        </w:tc>
      </w:tr>
      <w:tr w:rsidR="003E64DB" w:rsidRPr="00707CB0" w14:paraId="18391B8B" w14:textId="77777777" w:rsidTr="00523900">
        <w:tc>
          <w:tcPr>
            <w:tcW w:w="139" w:type="pct"/>
            <w:shd w:val="clear" w:color="auto" w:fill="auto"/>
          </w:tcPr>
          <w:p w14:paraId="3D989950" w14:textId="77777777" w:rsidR="003E64DB" w:rsidRPr="00CB4E07" w:rsidRDefault="003E64DB" w:rsidP="003E64DB">
            <w:pPr>
              <w:rPr>
                <w:sz w:val="18"/>
                <w:szCs w:val="18"/>
              </w:rPr>
            </w:pPr>
          </w:p>
        </w:tc>
        <w:tc>
          <w:tcPr>
            <w:tcW w:w="1944" w:type="pct"/>
            <w:shd w:val="clear" w:color="auto" w:fill="auto"/>
          </w:tcPr>
          <w:p w14:paraId="223E71C0" w14:textId="77777777" w:rsidR="003E64DB" w:rsidRPr="00CB4E07" w:rsidRDefault="003E64DB" w:rsidP="003E64DB">
            <w:pPr>
              <w:rPr>
                <w:sz w:val="18"/>
                <w:szCs w:val="18"/>
              </w:rPr>
            </w:pPr>
            <w:r w:rsidRPr="00CB4E07">
              <w:rPr>
                <w:sz w:val="18"/>
                <w:szCs w:val="18"/>
              </w:rPr>
              <w:t>Other Pacific</w:t>
            </w:r>
          </w:p>
        </w:tc>
        <w:tc>
          <w:tcPr>
            <w:tcW w:w="333" w:type="pct"/>
            <w:shd w:val="clear" w:color="auto" w:fill="auto"/>
            <w:vAlign w:val="bottom"/>
          </w:tcPr>
          <w:p w14:paraId="509E8480" w14:textId="1A9EAF19" w:rsidR="003E64DB" w:rsidRPr="00CB4E07" w:rsidRDefault="003E64DB" w:rsidP="003E64DB">
            <w:pPr>
              <w:jc w:val="right"/>
              <w:rPr>
                <w:sz w:val="18"/>
                <w:szCs w:val="18"/>
              </w:rPr>
            </w:pPr>
            <w:r>
              <w:rPr>
                <w:color w:val="000000"/>
                <w:sz w:val="18"/>
                <w:szCs w:val="18"/>
                <w:lang w:val="en-US"/>
              </w:rPr>
              <w:t>60</w:t>
            </w:r>
          </w:p>
        </w:tc>
        <w:tc>
          <w:tcPr>
            <w:tcW w:w="333" w:type="pct"/>
            <w:shd w:val="clear" w:color="auto" w:fill="auto"/>
            <w:vAlign w:val="center"/>
          </w:tcPr>
          <w:p w14:paraId="6C4E13B7" w14:textId="00C94581" w:rsidR="003E64DB" w:rsidRPr="00CB4E07" w:rsidRDefault="003E64DB" w:rsidP="003E64DB">
            <w:pPr>
              <w:jc w:val="right"/>
              <w:rPr>
                <w:sz w:val="18"/>
                <w:szCs w:val="18"/>
              </w:rPr>
            </w:pPr>
            <w:r>
              <w:rPr>
                <w:color w:val="000000"/>
                <w:sz w:val="18"/>
                <w:szCs w:val="18"/>
                <w:lang w:val="en-US"/>
              </w:rPr>
              <w:t>(88)</w:t>
            </w:r>
          </w:p>
        </w:tc>
        <w:tc>
          <w:tcPr>
            <w:tcW w:w="334" w:type="pct"/>
            <w:shd w:val="clear" w:color="auto" w:fill="auto"/>
            <w:vAlign w:val="bottom"/>
          </w:tcPr>
          <w:p w14:paraId="0A573EEE" w14:textId="667500D5" w:rsidR="003E64DB" w:rsidRPr="00CB4E07" w:rsidRDefault="003E64DB" w:rsidP="003E64DB">
            <w:pPr>
              <w:jc w:val="right"/>
              <w:rPr>
                <w:sz w:val="18"/>
                <w:szCs w:val="18"/>
              </w:rPr>
            </w:pPr>
            <w:r>
              <w:rPr>
                <w:color w:val="000000"/>
                <w:sz w:val="18"/>
                <w:szCs w:val="18"/>
                <w:lang w:val="en-US"/>
              </w:rPr>
              <w:t>8</w:t>
            </w:r>
          </w:p>
        </w:tc>
        <w:tc>
          <w:tcPr>
            <w:tcW w:w="340" w:type="pct"/>
            <w:shd w:val="clear" w:color="auto" w:fill="auto"/>
            <w:vAlign w:val="center"/>
          </w:tcPr>
          <w:p w14:paraId="5015F638" w14:textId="72AA648E" w:rsidR="003E64DB" w:rsidRPr="00CB4E07" w:rsidRDefault="003E64DB" w:rsidP="003E64DB">
            <w:pPr>
              <w:jc w:val="right"/>
              <w:rPr>
                <w:sz w:val="18"/>
                <w:szCs w:val="18"/>
              </w:rPr>
            </w:pPr>
            <w:r>
              <w:rPr>
                <w:color w:val="000000"/>
                <w:sz w:val="18"/>
                <w:szCs w:val="18"/>
                <w:lang w:val="en-US"/>
              </w:rPr>
              <w:t>(12)</w:t>
            </w:r>
          </w:p>
        </w:tc>
        <w:tc>
          <w:tcPr>
            <w:tcW w:w="417" w:type="pct"/>
            <w:shd w:val="clear" w:color="auto" w:fill="auto"/>
            <w:vAlign w:val="bottom"/>
          </w:tcPr>
          <w:p w14:paraId="7593A04D" w14:textId="7C77C98B" w:rsidR="003E64DB" w:rsidRPr="00481829" w:rsidRDefault="003E64DB" w:rsidP="003E64DB">
            <w:pPr>
              <w:jc w:val="right"/>
              <w:rPr>
                <w:sz w:val="18"/>
                <w:szCs w:val="18"/>
              </w:rPr>
            </w:pPr>
            <w:r>
              <w:rPr>
                <w:color w:val="000000"/>
                <w:sz w:val="18"/>
                <w:szCs w:val="18"/>
                <w:lang w:val="en-US"/>
              </w:rPr>
              <w:t>2.55</w:t>
            </w:r>
          </w:p>
        </w:tc>
        <w:tc>
          <w:tcPr>
            <w:tcW w:w="659" w:type="pct"/>
            <w:shd w:val="clear" w:color="auto" w:fill="auto"/>
            <w:vAlign w:val="bottom"/>
          </w:tcPr>
          <w:p w14:paraId="3B79A1A2" w14:textId="1BB7A139" w:rsidR="003E64DB" w:rsidRPr="006142E0" w:rsidRDefault="003E64DB" w:rsidP="00523900">
            <w:pPr>
              <w:jc w:val="right"/>
              <w:rPr>
                <w:sz w:val="18"/>
                <w:szCs w:val="18"/>
              </w:rPr>
            </w:pPr>
            <w:r>
              <w:rPr>
                <w:color w:val="000000"/>
                <w:sz w:val="18"/>
                <w:szCs w:val="18"/>
                <w:lang w:val="en-US"/>
              </w:rPr>
              <w:t>(1.08, 6.01)</w:t>
            </w:r>
          </w:p>
        </w:tc>
        <w:tc>
          <w:tcPr>
            <w:tcW w:w="501" w:type="pct"/>
            <w:shd w:val="clear" w:color="auto" w:fill="auto"/>
          </w:tcPr>
          <w:p w14:paraId="443AA0D6" w14:textId="77777777" w:rsidR="003E64DB" w:rsidRPr="00707CB0" w:rsidRDefault="003E64DB" w:rsidP="003E64DB">
            <w:pPr>
              <w:jc w:val="right"/>
              <w:rPr>
                <w:sz w:val="18"/>
                <w:szCs w:val="18"/>
              </w:rPr>
            </w:pPr>
          </w:p>
        </w:tc>
      </w:tr>
      <w:tr w:rsidR="003E64DB" w:rsidRPr="00707CB0" w14:paraId="73388841" w14:textId="77777777" w:rsidTr="00523900">
        <w:tc>
          <w:tcPr>
            <w:tcW w:w="139" w:type="pct"/>
            <w:shd w:val="clear" w:color="auto" w:fill="auto"/>
          </w:tcPr>
          <w:p w14:paraId="61E26941" w14:textId="77777777" w:rsidR="003E64DB" w:rsidRPr="00CB4E07" w:rsidRDefault="003E64DB" w:rsidP="003E64DB">
            <w:pPr>
              <w:rPr>
                <w:sz w:val="18"/>
                <w:szCs w:val="18"/>
              </w:rPr>
            </w:pPr>
          </w:p>
        </w:tc>
        <w:tc>
          <w:tcPr>
            <w:tcW w:w="1944" w:type="pct"/>
            <w:shd w:val="clear" w:color="auto" w:fill="auto"/>
          </w:tcPr>
          <w:p w14:paraId="45ECC093" w14:textId="6981CEAA" w:rsidR="003E64DB" w:rsidRPr="00CB4E07" w:rsidRDefault="00523900" w:rsidP="00523900">
            <w:pPr>
              <w:rPr>
                <w:sz w:val="18"/>
                <w:szCs w:val="18"/>
              </w:rPr>
            </w:pPr>
            <w:r>
              <w:rPr>
                <w:sz w:val="18"/>
                <w:szCs w:val="18"/>
              </w:rPr>
              <w:t>Non-</w:t>
            </w:r>
            <w:r w:rsidR="003E64DB" w:rsidRPr="00CB4E07">
              <w:rPr>
                <w:sz w:val="18"/>
                <w:szCs w:val="18"/>
              </w:rPr>
              <w:t xml:space="preserve">Pacific </w:t>
            </w:r>
          </w:p>
        </w:tc>
        <w:tc>
          <w:tcPr>
            <w:tcW w:w="333" w:type="pct"/>
            <w:shd w:val="clear" w:color="auto" w:fill="auto"/>
            <w:vAlign w:val="bottom"/>
          </w:tcPr>
          <w:p w14:paraId="26A498B4" w14:textId="0FC44C53" w:rsidR="003E64DB" w:rsidRPr="00CB4E07" w:rsidRDefault="003E64DB" w:rsidP="003E64DB">
            <w:pPr>
              <w:jc w:val="right"/>
              <w:rPr>
                <w:sz w:val="18"/>
                <w:szCs w:val="18"/>
              </w:rPr>
            </w:pPr>
            <w:r>
              <w:rPr>
                <w:color w:val="000000"/>
                <w:sz w:val="18"/>
                <w:szCs w:val="18"/>
                <w:lang w:val="en-US"/>
              </w:rPr>
              <w:t>66</w:t>
            </w:r>
          </w:p>
        </w:tc>
        <w:tc>
          <w:tcPr>
            <w:tcW w:w="333" w:type="pct"/>
            <w:shd w:val="clear" w:color="auto" w:fill="auto"/>
            <w:vAlign w:val="center"/>
          </w:tcPr>
          <w:p w14:paraId="1382E7F1" w14:textId="2F0D9CAA" w:rsidR="003E64DB" w:rsidRPr="00CB4E07" w:rsidRDefault="003E64DB" w:rsidP="003E64DB">
            <w:pPr>
              <w:jc w:val="right"/>
              <w:rPr>
                <w:sz w:val="18"/>
                <w:szCs w:val="18"/>
              </w:rPr>
            </w:pPr>
            <w:r>
              <w:rPr>
                <w:color w:val="000000"/>
                <w:sz w:val="18"/>
                <w:szCs w:val="18"/>
                <w:lang w:val="en-US"/>
              </w:rPr>
              <w:t>(94)</w:t>
            </w:r>
          </w:p>
        </w:tc>
        <w:tc>
          <w:tcPr>
            <w:tcW w:w="334" w:type="pct"/>
            <w:shd w:val="clear" w:color="auto" w:fill="auto"/>
            <w:vAlign w:val="bottom"/>
          </w:tcPr>
          <w:p w14:paraId="2008C505" w14:textId="05BF95FD" w:rsidR="003E64DB" w:rsidRPr="00CB4E07" w:rsidRDefault="003E64DB" w:rsidP="003E64DB">
            <w:pPr>
              <w:jc w:val="right"/>
              <w:rPr>
                <w:sz w:val="18"/>
                <w:szCs w:val="18"/>
              </w:rPr>
            </w:pPr>
            <w:r>
              <w:rPr>
                <w:color w:val="000000"/>
                <w:sz w:val="18"/>
                <w:szCs w:val="18"/>
                <w:lang w:val="en-US"/>
              </w:rPr>
              <w:t>4</w:t>
            </w:r>
          </w:p>
        </w:tc>
        <w:tc>
          <w:tcPr>
            <w:tcW w:w="340" w:type="pct"/>
            <w:shd w:val="clear" w:color="auto" w:fill="auto"/>
            <w:vAlign w:val="center"/>
          </w:tcPr>
          <w:p w14:paraId="0B7B1AB3" w14:textId="1EFA707C" w:rsidR="003E64DB" w:rsidRPr="00CB4E07" w:rsidRDefault="003E64DB" w:rsidP="003E64DB">
            <w:pPr>
              <w:jc w:val="right"/>
              <w:rPr>
                <w:sz w:val="18"/>
                <w:szCs w:val="18"/>
              </w:rPr>
            </w:pPr>
            <w:r>
              <w:rPr>
                <w:color w:val="000000"/>
                <w:sz w:val="18"/>
                <w:szCs w:val="18"/>
                <w:lang w:val="en-US"/>
              </w:rPr>
              <w:t>(6)</w:t>
            </w:r>
          </w:p>
        </w:tc>
        <w:tc>
          <w:tcPr>
            <w:tcW w:w="417" w:type="pct"/>
            <w:shd w:val="clear" w:color="auto" w:fill="auto"/>
            <w:vAlign w:val="bottom"/>
          </w:tcPr>
          <w:p w14:paraId="0CBBFC41" w14:textId="63856712" w:rsidR="003E64DB" w:rsidRPr="00481829" w:rsidRDefault="003E64DB" w:rsidP="003E64DB">
            <w:pPr>
              <w:jc w:val="right"/>
              <w:rPr>
                <w:sz w:val="18"/>
                <w:szCs w:val="18"/>
              </w:rPr>
            </w:pPr>
            <w:r>
              <w:rPr>
                <w:color w:val="000000"/>
                <w:sz w:val="18"/>
                <w:szCs w:val="18"/>
                <w:lang w:val="en-US"/>
              </w:rPr>
              <w:t>1.16</w:t>
            </w:r>
          </w:p>
        </w:tc>
        <w:tc>
          <w:tcPr>
            <w:tcW w:w="659" w:type="pct"/>
            <w:shd w:val="clear" w:color="auto" w:fill="auto"/>
            <w:vAlign w:val="bottom"/>
          </w:tcPr>
          <w:p w14:paraId="22C8F812" w14:textId="3C122AB7" w:rsidR="003E64DB" w:rsidRPr="006142E0" w:rsidRDefault="003E64DB" w:rsidP="00523900">
            <w:pPr>
              <w:jc w:val="right"/>
              <w:rPr>
                <w:sz w:val="18"/>
                <w:szCs w:val="18"/>
              </w:rPr>
            </w:pPr>
            <w:r>
              <w:rPr>
                <w:color w:val="000000"/>
                <w:sz w:val="18"/>
                <w:szCs w:val="18"/>
                <w:lang w:val="en-US"/>
              </w:rPr>
              <w:t>(0.39, 3.48)</w:t>
            </w:r>
          </w:p>
        </w:tc>
        <w:tc>
          <w:tcPr>
            <w:tcW w:w="501" w:type="pct"/>
            <w:shd w:val="clear" w:color="auto" w:fill="auto"/>
          </w:tcPr>
          <w:p w14:paraId="12E195B2" w14:textId="36BA2A9B" w:rsidR="003E64DB" w:rsidRPr="00707CB0" w:rsidRDefault="003E64DB" w:rsidP="003E64DB">
            <w:pPr>
              <w:jc w:val="right"/>
              <w:rPr>
                <w:sz w:val="18"/>
                <w:szCs w:val="18"/>
              </w:rPr>
            </w:pPr>
          </w:p>
        </w:tc>
      </w:tr>
      <w:tr w:rsidR="003E64DB" w:rsidRPr="00707CB0" w14:paraId="028F5158" w14:textId="77777777" w:rsidTr="00523900">
        <w:tc>
          <w:tcPr>
            <w:tcW w:w="2082" w:type="pct"/>
            <w:gridSpan w:val="2"/>
            <w:shd w:val="clear" w:color="auto" w:fill="auto"/>
          </w:tcPr>
          <w:p w14:paraId="5AD02776" w14:textId="77777777" w:rsidR="003E64DB" w:rsidRPr="00CD30C5" w:rsidRDefault="003E64DB" w:rsidP="003E64DB">
            <w:pPr>
              <w:rPr>
                <w:b/>
                <w:sz w:val="18"/>
                <w:szCs w:val="18"/>
              </w:rPr>
            </w:pPr>
            <w:r w:rsidRPr="00CD30C5">
              <w:rPr>
                <w:b/>
                <w:sz w:val="18"/>
                <w:szCs w:val="18"/>
              </w:rPr>
              <w:t>NZ born</w:t>
            </w:r>
          </w:p>
        </w:tc>
        <w:tc>
          <w:tcPr>
            <w:tcW w:w="333" w:type="pct"/>
            <w:shd w:val="clear" w:color="auto" w:fill="auto"/>
          </w:tcPr>
          <w:p w14:paraId="7E86D1D3" w14:textId="77777777" w:rsidR="003E64DB" w:rsidRPr="00710761" w:rsidRDefault="003E64DB" w:rsidP="003E64DB">
            <w:pPr>
              <w:jc w:val="right"/>
              <w:rPr>
                <w:sz w:val="18"/>
                <w:szCs w:val="18"/>
              </w:rPr>
            </w:pPr>
          </w:p>
        </w:tc>
        <w:tc>
          <w:tcPr>
            <w:tcW w:w="333" w:type="pct"/>
            <w:shd w:val="clear" w:color="auto" w:fill="auto"/>
            <w:vAlign w:val="bottom"/>
          </w:tcPr>
          <w:p w14:paraId="152C8471" w14:textId="77777777" w:rsidR="003E64DB" w:rsidRPr="00710761" w:rsidRDefault="003E64DB" w:rsidP="003E64DB">
            <w:pPr>
              <w:jc w:val="right"/>
              <w:rPr>
                <w:sz w:val="18"/>
                <w:szCs w:val="18"/>
              </w:rPr>
            </w:pPr>
          </w:p>
        </w:tc>
        <w:tc>
          <w:tcPr>
            <w:tcW w:w="334" w:type="pct"/>
            <w:shd w:val="clear" w:color="auto" w:fill="auto"/>
            <w:vAlign w:val="center"/>
          </w:tcPr>
          <w:p w14:paraId="67E18F08" w14:textId="77777777" w:rsidR="003E64DB" w:rsidRPr="00710761" w:rsidRDefault="003E64DB" w:rsidP="003E64DB">
            <w:pPr>
              <w:jc w:val="right"/>
              <w:rPr>
                <w:sz w:val="18"/>
                <w:szCs w:val="18"/>
              </w:rPr>
            </w:pPr>
          </w:p>
        </w:tc>
        <w:tc>
          <w:tcPr>
            <w:tcW w:w="340" w:type="pct"/>
            <w:shd w:val="clear" w:color="auto" w:fill="auto"/>
            <w:vAlign w:val="bottom"/>
          </w:tcPr>
          <w:p w14:paraId="533917A6" w14:textId="77777777" w:rsidR="003E64DB" w:rsidRPr="00710761" w:rsidRDefault="003E64DB" w:rsidP="003E64DB">
            <w:pPr>
              <w:jc w:val="right"/>
              <w:rPr>
                <w:sz w:val="18"/>
                <w:szCs w:val="18"/>
              </w:rPr>
            </w:pPr>
          </w:p>
        </w:tc>
        <w:tc>
          <w:tcPr>
            <w:tcW w:w="417" w:type="pct"/>
            <w:shd w:val="clear" w:color="auto" w:fill="auto"/>
            <w:vAlign w:val="center"/>
          </w:tcPr>
          <w:p w14:paraId="504D0ACE" w14:textId="77777777" w:rsidR="003E64DB" w:rsidRPr="00710761" w:rsidRDefault="003E64DB" w:rsidP="003E64DB">
            <w:pPr>
              <w:jc w:val="right"/>
              <w:rPr>
                <w:sz w:val="18"/>
                <w:szCs w:val="18"/>
              </w:rPr>
            </w:pPr>
          </w:p>
        </w:tc>
        <w:tc>
          <w:tcPr>
            <w:tcW w:w="659" w:type="pct"/>
            <w:shd w:val="clear" w:color="auto" w:fill="auto"/>
            <w:vAlign w:val="bottom"/>
          </w:tcPr>
          <w:p w14:paraId="36A44FF6" w14:textId="77777777" w:rsidR="003E64DB" w:rsidRPr="006142E0" w:rsidRDefault="003E64DB" w:rsidP="00523900">
            <w:pPr>
              <w:jc w:val="right"/>
              <w:rPr>
                <w:sz w:val="18"/>
                <w:szCs w:val="18"/>
              </w:rPr>
            </w:pPr>
          </w:p>
        </w:tc>
        <w:tc>
          <w:tcPr>
            <w:tcW w:w="501" w:type="pct"/>
            <w:shd w:val="clear" w:color="auto" w:fill="auto"/>
            <w:vAlign w:val="bottom"/>
          </w:tcPr>
          <w:p w14:paraId="589C6303" w14:textId="6F6EA829" w:rsidR="003E64DB" w:rsidRPr="00707CB0" w:rsidRDefault="00B44B8B" w:rsidP="003E64DB">
            <w:pPr>
              <w:jc w:val="right"/>
              <w:rPr>
                <w:sz w:val="18"/>
                <w:szCs w:val="18"/>
              </w:rPr>
            </w:pPr>
            <w:r w:rsidRPr="00707CB0">
              <w:rPr>
                <w:sz w:val="18"/>
                <w:szCs w:val="18"/>
              </w:rPr>
              <w:t>0.27</w:t>
            </w:r>
          </w:p>
        </w:tc>
      </w:tr>
      <w:tr w:rsidR="003E64DB" w:rsidRPr="00707CB0" w14:paraId="4AE4ACF2" w14:textId="77777777" w:rsidTr="00523900">
        <w:tc>
          <w:tcPr>
            <w:tcW w:w="139" w:type="pct"/>
            <w:shd w:val="clear" w:color="auto" w:fill="auto"/>
          </w:tcPr>
          <w:p w14:paraId="4F305BFC" w14:textId="77777777" w:rsidR="003E64DB" w:rsidRPr="00CB4E07" w:rsidRDefault="003E64DB" w:rsidP="003E64DB">
            <w:pPr>
              <w:rPr>
                <w:sz w:val="18"/>
                <w:szCs w:val="18"/>
              </w:rPr>
            </w:pPr>
          </w:p>
        </w:tc>
        <w:tc>
          <w:tcPr>
            <w:tcW w:w="1944" w:type="pct"/>
            <w:shd w:val="clear" w:color="auto" w:fill="auto"/>
          </w:tcPr>
          <w:p w14:paraId="0D45A32D" w14:textId="77777777" w:rsidR="003E64DB" w:rsidRPr="00CB4E07" w:rsidRDefault="003E64DB" w:rsidP="003E64DB">
            <w:pPr>
              <w:rPr>
                <w:sz w:val="18"/>
                <w:szCs w:val="18"/>
              </w:rPr>
            </w:pPr>
            <w:r w:rsidRPr="00CB4E07">
              <w:rPr>
                <w:sz w:val="18"/>
                <w:szCs w:val="18"/>
              </w:rPr>
              <w:t>No</w:t>
            </w:r>
          </w:p>
        </w:tc>
        <w:tc>
          <w:tcPr>
            <w:tcW w:w="333" w:type="pct"/>
            <w:shd w:val="clear" w:color="auto" w:fill="auto"/>
            <w:vAlign w:val="bottom"/>
          </w:tcPr>
          <w:p w14:paraId="4391AA8C" w14:textId="101E4923" w:rsidR="003E64DB" w:rsidRPr="00CB4E07" w:rsidRDefault="003E64DB" w:rsidP="003E64DB">
            <w:pPr>
              <w:jc w:val="right"/>
              <w:rPr>
                <w:sz w:val="18"/>
                <w:szCs w:val="18"/>
              </w:rPr>
            </w:pPr>
            <w:r>
              <w:rPr>
                <w:color w:val="000000"/>
                <w:sz w:val="18"/>
                <w:szCs w:val="18"/>
                <w:lang w:val="en-US"/>
              </w:rPr>
              <w:t>574</w:t>
            </w:r>
          </w:p>
        </w:tc>
        <w:tc>
          <w:tcPr>
            <w:tcW w:w="333" w:type="pct"/>
            <w:shd w:val="clear" w:color="auto" w:fill="auto"/>
            <w:vAlign w:val="center"/>
          </w:tcPr>
          <w:p w14:paraId="4648955A" w14:textId="1698B44F" w:rsidR="003E64DB" w:rsidRPr="00CB4E07" w:rsidRDefault="003E64DB" w:rsidP="003E64DB">
            <w:pPr>
              <w:jc w:val="right"/>
              <w:rPr>
                <w:sz w:val="18"/>
                <w:szCs w:val="18"/>
              </w:rPr>
            </w:pPr>
            <w:r>
              <w:rPr>
                <w:color w:val="000000"/>
                <w:sz w:val="18"/>
                <w:szCs w:val="18"/>
                <w:lang w:val="en-US"/>
              </w:rPr>
              <w:t>(94)</w:t>
            </w:r>
          </w:p>
        </w:tc>
        <w:tc>
          <w:tcPr>
            <w:tcW w:w="334" w:type="pct"/>
            <w:shd w:val="clear" w:color="auto" w:fill="auto"/>
            <w:vAlign w:val="bottom"/>
          </w:tcPr>
          <w:p w14:paraId="69966506" w14:textId="617EE0C6" w:rsidR="003E64DB" w:rsidRPr="00CB4E07" w:rsidRDefault="003E64DB" w:rsidP="003E64DB">
            <w:pPr>
              <w:jc w:val="right"/>
              <w:rPr>
                <w:sz w:val="18"/>
                <w:szCs w:val="18"/>
              </w:rPr>
            </w:pPr>
            <w:r>
              <w:rPr>
                <w:color w:val="000000"/>
                <w:sz w:val="18"/>
                <w:szCs w:val="18"/>
                <w:lang w:val="en-US"/>
              </w:rPr>
              <w:t>38</w:t>
            </w:r>
          </w:p>
        </w:tc>
        <w:tc>
          <w:tcPr>
            <w:tcW w:w="340" w:type="pct"/>
            <w:shd w:val="clear" w:color="auto" w:fill="auto"/>
            <w:vAlign w:val="center"/>
          </w:tcPr>
          <w:p w14:paraId="49AE9462" w14:textId="21A9049F" w:rsidR="003E64DB" w:rsidRPr="00CB4E07" w:rsidRDefault="003E64DB" w:rsidP="003E64DB">
            <w:pPr>
              <w:jc w:val="right"/>
              <w:rPr>
                <w:sz w:val="18"/>
                <w:szCs w:val="18"/>
              </w:rPr>
            </w:pPr>
            <w:r>
              <w:rPr>
                <w:color w:val="000000"/>
                <w:sz w:val="18"/>
                <w:szCs w:val="18"/>
                <w:lang w:val="en-US"/>
              </w:rPr>
              <w:t>(6)</w:t>
            </w:r>
          </w:p>
        </w:tc>
        <w:tc>
          <w:tcPr>
            <w:tcW w:w="417" w:type="pct"/>
            <w:shd w:val="clear" w:color="auto" w:fill="auto"/>
            <w:vAlign w:val="bottom"/>
          </w:tcPr>
          <w:p w14:paraId="497F6172" w14:textId="4480697B"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36CA3732" w14:textId="77777777" w:rsidR="003E64DB" w:rsidRPr="006142E0" w:rsidRDefault="003E64DB" w:rsidP="00523900">
            <w:pPr>
              <w:jc w:val="right"/>
              <w:rPr>
                <w:sz w:val="18"/>
                <w:szCs w:val="18"/>
              </w:rPr>
            </w:pPr>
          </w:p>
        </w:tc>
        <w:tc>
          <w:tcPr>
            <w:tcW w:w="501" w:type="pct"/>
            <w:shd w:val="clear" w:color="auto" w:fill="auto"/>
          </w:tcPr>
          <w:p w14:paraId="06B43868" w14:textId="77777777" w:rsidR="003E64DB" w:rsidRPr="00707CB0" w:rsidRDefault="003E64DB" w:rsidP="003E64DB">
            <w:pPr>
              <w:jc w:val="right"/>
              <w:rPr>
                <w:sz w:val="18"/>
                <w:szCs w:val="18"/>
              </w:rPr>
            </w:pPr>
          </w:p>
        </w:tc>
      </w:tr>
      <w:tr w:rsidR="003E64DB" w:rsidRPr="00707CB0" w14:paraId="325B94C6" w14:textId="77777777" w:rsidTr="00523900">
        <w:tc>
          <w:tcPr>
            <w:tcW w:w="139" w:type="pct"/>
            <w:shd w:val="clear" w:color="auto" w:fill="auto"/>
          </w:tcPr>
          <w:p w14:paraId="41CB9E79" w14:textId="77777777" w:rsidR="003E64DB" w:rsidRPr="00CB4E07" w:rsidRDefault="003E64DB" w:rsidP="003E64DB">
            <w:pPr>
              <w:rPr>
                <w:sz w:val="18"/>
                <w:szCs w:val="18"/>
              </w:rPr>
            </w:pPr>
          </w:p>
        </w:tc>
        <w:tc>
          <w:tcPr>
            <w:tcW w:w="1944" w:type="pct"/>
            <w:shd w:val="clear" w:color="auto" w:fill="auto"/>
          </w:tcPr>
          <w:p w14:paraId="3B8B6AA3" w14:textId="77777777" w:rsidR="003E64DB" w:rsidRPr="00CB4E07" w:rsidRDefault="003E64DB" w:rsidP="003E64DB">
            <w:pPr>
              <w:rPr>
                <w:sz w:val="18"/>
                <w:szCs w:val="18"/>
              </w:rPr>
            </w:pPr>
            <w:r w:rsidRPr="00CB4E07">
              <w:rPr>
                <w:sz w:val="18"/>
                <w:szCs w:val="18"/>
              </w:rPr>
              <w:t>Yes</w:t>
            </w:r>
          </w:p>
        </w:tc>
        <w:tc>
          <w:tcPr>
            <w:tcW w:w="333" w:type="pct"/>
            <w:shd w:val="clear" w:color="auto" w:fill="auto"/>
            <w:vAlign w:val="bottom"/>
          </w:tcPr>
          <w:p w14:paraId="6E86D185" w14:textId="156FA9C4" w:rsidR="003E64DB" w:rsidRPr="00CB4E07" w:rsidRDefault="003E64DB" w:rsidP="003E64DB">
            <w:pPr>
              <w:jc w:val="right"/>
              <w:rPr>
                <w:sz w:val="18"/>
                <w:szCs w:val="18"/>
              </w:rPr>
            </w:pPr>
            <w:r>
              <w:rPr>
                <w:color w:val="000000"/>
                <w:sz w:val="18"/>
                <w:szCs w:val="18"/>
                <w:lang w:val="en-US"/>
              </w:rPr>
              <w:t>280</w:t>
            </w:r>
          </w:p>
        </w:tc>
        <w:tc>
          <w:tcPr>
            <w:tcW w:w="333" w:type="pct"/>
            <w:shd w:val="clear" w:color="auto" w:fill="auto"/>
            <w:vAlign w:val="center"/>
          </w:tcPr>
          <w:p w14:paraId="4520C125" w14:textId="16B6BB6A" w:rsidR="003E64DB" w:rsidRPr="00CB4E07" w:rsidRDefault="003E64DB" w:rsidP="003E64DB">
            <w:pPr>
              <w:jc w:val="right"/>
              <w:rPr>
                <w:sz w:val="18"/>
                <w:szCs w:val="18"/>
              </w:rPr>
            </w:pPr>
            <w:r>
              <w:rPr>
                <w:color w:val="000000"/>
                <w:sz w:val="18"/>
                <w:szCs w:val="18"/>
                <w:lang w:val="en-US"/>
              </w:rPr>
              <w:t>(92)</w:t>
            </w:r>
          </w:p>
        </w:tc>
        <w:tc>
          <w:tcPr>
            <w:tcW w:w="334" w:type="pct"/>
            <w:shd w:val="clear" w:color="auto" w:fill="auto"/>
            <w:vAlign w:val="bottom"/>
          </w:tcPr>
          <w:p w14:paraId="149E7C97" w14:textId="7939DB2D" w:rsidR="003E64DB" w:rsidRPr="00CB4E07" w:rsidRDefault="003E64DB" w:rsidP="003E64DB">
            <w:pPr>
              <w:jc w:val="right"/>
              <w:rPr>
                <w:sz w:val="18"/>
                <w:szCs w:val="18"/>
              </w:rPr>
            </w:pPr>
            <w:r>
              <w:rPr>
                <w:color w:val="000000"/>
                <w:sz w:val="18"/>
                <w:szCs w:val="18"/>
                <w:lang w:val="en-US"/>
              </w:rPr>
              <w:t>25</w:t>
            </w:r>
          </w:p>
        </w:tc>
        <w:tc>
          <w:tcPr>
            <w:tcW w:w="340" w:type="pct"/>
            <w:shd w:val="clear" w:color="auto" w:fill="auto"/>
            <w:vAlign w:val="center"/>
          </w:tcPr>
          <w:p w14:paraId="1F1E5FA9" w14:textId="282DFC86" w:rsidR="003E64DB" w:rsidRPr="00CB4E07" w:rsidRDefault="003E64DB" w:rsidP="003E64DB">
            <w:pPr>
              <w:jc w:val="right"/>
              <w:rPr>
                <w:sz w:val="18"/>
                <w:szCs w:val="18"/>
              </w:rPr>
            </w:pPr>
            <w:r>
              <w:rPr>
                <w:color w:val="000000"/>
                <w:sz w:val="18"/>
                <w:szCs w:val="18"/>
                <w:lang w:val="en-US"/>
              </w:rPr>
              <w:t>(8)</w:t>
            </w:r>
          </w:p>
        </w:tc>
        <w:tc>
          <w:tcPr>
            <w:tcW w:w="417" w:type="pct"/>
            <w:shd w:val="clear" w:color="auto" w:fill="auto"/>
            <w:vAlign w:val="bottom"/>
          </w:tcPr>
          <w:p w14:paraId="6B488FB6" w14:textId="5C1C374A" w:rsidR="003E64DB" w:rsidRPr="00481829" w:rsidRDefault="003E64DB" w:rsidP="003E64DB">
            <w:pPr>
              <w:jc w:val="right"/>
              <w:rPr>
                <w:sz w:val="18"/>
                <w:szCs w:val="18"/>
              </w:rPr>
            </w:pPr>
            <w:r>
              <w:rPr>
                <w:color w:val="000000"/>
                <w:sz w:val="18"/>
                <w:szCs w:val="18"/>
                <w:lang w:val="en-US"/>
              </w:rPr>
              <w:t>1.35</w:t>
            </w:r>
          </w:p>
        </w:tc>
        <w:tc>
          <w:tcPr>
            <w:tcW w:w="659" w:type="pct"/>
            <w:shd w:val="clear" w:color="auto" w:fill="auto"/>
            <w:vAlign w:val="bottom"/>
          </w:tcPr>
          <w:p w14:paraId="59BE3798" w14:textId="327EAFE3" w:rsidR="003E64DB" w:rsidRPr="006142E0" w:rsidRDefault="003E64DB" w:rsidP="00523900">
            <w:pPr>
              <w:jc w:val="right"/>
              <w:rPr>
                <w:sz w:val="18"/>
                <w:szCs w:val="18"/>
              </w:rPr>
            </w:pPr>
            <w:r>
              <w:rPr>
                <w:color w:val="000000"/>
                <w:sz w:val="18"/>
                <w:szCs w:val="18"/>
                <w:lang w:val="en-US"/>
              </w:rPr>
              <w:t>(0.80, 2.28)</w:t>
            </w:r>
          </w:p>
        </w:tc>
        <w:tc>
          <w:tcPr>
            <w:tcW w:w="501" w:type="pct"/>
            <w:shd w:val="clear" w:color="auto" w:fill="auto"/>
          </w:tcPr>
          <w:p w14:paraId="7167B36F" w14:textId="3D98722C" w:rsidR="003E64DB" w:rsidRPr="00707CB0" w:rsidRDefault="003E64DB" w:rsidP="003E64DB">
            <w:pPr>
              <w:jc w:val="right"/>
              <w:rPr>
                <w:sz w:val="18"/>
                <w:szCs w:val="18"/>
              </w:rPr>
            </w:pPr>
          </w:p>
        </w:tc>
      </w:tr>
      <w:tr w:rsidR="003E64DB" w:rsidRPr="00707CB0" w14:paraId="08A44FF7" w14:textId="77777777" w:rsidTr="00523900">
        <w:tc>
          <w:tcPr>
            <w:tcW w:w="2082" w:type="pct"/>
            <w:gridSpan w:val="2"/>
            <w:shd w:val="clear" w:color="auto" w:fill="auto"/>
          </w:tcPr>
          <w:p w14:paraId="7E6735AF" w14:textId="0956A23F" w:rsidR="003E64DB" w:rsidRPr="00CB4E07" w:rsidRDefault="00523900" w:rsidP="003E64DB">
            <w:pPr>
              <w:rPr>
                <w:sz w:val="18"/>
                <w:szCs w:val="18"/>
              </w:rPr>
            </w:pPr>
            <w:r>
              <w:rPr>
                <w:b/>
                <w:sz w:val="18"/>
                <w:szCs w:val="18"/>
              </w:rPr>
              <w:t>Marital</w:t>
            </w:r>
            <w:r w:rsidR="00923506">
              <w:rPr>
                <w:b/>
                <w:sz w:val="18"/>
                <w:szCs w:val="18"/>
              </w:rPr>
              <w:t xml:space="preserve"> status</w:t>
            </w:r>
          </w:p>
        </w:tc>
        <w:tc>
          <w:tcPr>
            <w:tcW w:w="333" w:type="pct"/>
            <w:shd w:val="clear" w:color="auto" w:fill="auto"/>
          </w:tcPr>
          <w:p w14:paraId="58837EE5" w14:textId="77777777" w:rsidR="003E64DB" w:rsidRPr="00CB4E07" w:rsidRDefault="003E64DB" w:rsidP="003E64DB">
            <w:pPr>
              <w:jc w:val="right"/>
              <w:rPr>
                <w:sz w:val="18"/>
                <w:szCs w:val="18"/>
              </w:rPr>
            </w:pPr>
          </w:p>
        </w:tc>
        <w:tc>
          <w:tcPr>
            <w:tcW w:w="333" w:type="pct"/>
            <w:shd w:val="clear" w:color="auto" w:fill="auto"/>
            <w:vAlign w:val="bottom"/>
          </w:tcPr>
          <w:p w14:paraId="47A80F00" w14:textId="77777777" w:rsidR="003E64DB" w:rsidRPr="00CB4E07" w:rsidRDefault="003E64DB" w:rsidP="003E64DB">
            <w:pPr>
              <w:jc w:val="right"/>
              <w:rPr>
                <w:sz w:val="18"/>
                <w:szCs w:val="18"/>
              </w:rPr>
            </w:pPr>
          </w:p>
        </w:tc>
        <w:tc>
          <w:tcPr>
            <w:tcW w:w="334" w:type="pct"/>
            <w:shd w:val="clear" w:color="auto" w:fill="auto"/>
            <w:vAlign w:val="center"/>
          </w:tcPr>
          <w:p w14:paraId="15545DDA" w14:textId="77777777" w:rsidR="003E64DB" w:rsidRPr="00CB4E07" w:rsidRDefault="003E64DB" w:rsidP="003E64DB">
            <w:pPr>
              <w:jc w:val="right"/>
              <w:rPr>
                <w:sz w:val="18"/>
                <w:szCs w:val="18"/>
              </w:rPr>
            </w:pPr>
          </w:p>
        </w:tc>
        <w:tc>
          <w:tcPr>
            <w:tcW w:w="340" w:type="pct"/>
            <w:shd w:val="clear" w:color="auto" w:fill="auto"/>
            <w:vAlign w:val="bottom"/>
          </w:tcPr>
          <w:p w14:paraId="60A1286B" w14:textId="77777777" w:rsidR="003E64DB" w:rsidRPr="00CB4E07" w:rsidRDefault="003E64DB" w:rsidP="003E64DB">
            <w:pPr>
              <w:jc w:val="right"/>
              <w:rPr>
                <w:sz w:val="18"/>
                <w:szCs w:val="18"/>
              </w:rPr>
            </w:pPr>
          </w:p>
        </w:tc>
        <w:tc>
          <w:tcPr>
            <w:tcW w:w="417" w:type="pct"/>
            <w:shd w:val="clear" w:color="auto" w:fill="auto"/>
            <w:vAlign w:val="center"/>
          </w:tcPr>
          <w:p w14:paraId="219881DD" w14:textId="77777777" w:rsidR="003E64DB" w:rsidRPr="00481829" w:rsidRDefault="003E64DB" w:rsidP="003E64DB">
            <w:pPr>
              <w:jc w:val="right"/>
              <w:rPr>
                <w:sz w:val="18"/>
                <w:szCs w:val="18"/>
              </w:rPr>
            </w:pPr>
          </w:p>
        </w:tc>
        <w:tc>
          <w:tcPr>
            <w:tcW w:w="659" w:type="pct"/>
            <w:shd w:val="clear" w:color="auto" w:fill="auto"/>
            <w:vAlign w:val="bottom"/>
          </w:tcPr>
          <w:p w14:paraId="72BAD1D3" w14:textId="77777777" w:rsidR="003E64DB" w:rsidRPr="006142E0" w:rsidRDefault="003E64DB" w:rsidP="00523900">
            <w:pPr>
              <w:jc w:val="right"/>
              <w:rPr>
                <w:sz w:val="18"/>
                <w:szCs w:val="18"/>
              </w:rPr>
            </w:pPr>
          </w:p>
        </w:tc>
        <w:tc>
          <w:tcPr>
            <w:tcW w:w="501" w:type="pct"/>
            <w:shd w:val="clear" w:color="auto" w:fill="auto"/>
            <w:vAlign w:val="bottom"/>
          </w:tcPr>
          <w:p w14:paraId="041083FE" w14:textId="216C0BFB" w:rsidR="003E64DB" w:rsidRPr="00707CB0" w:rsidRDefault="00CC1FC9" w:rsidP="003E64DB">
            <w:pPr>
              <w:jc w:val="right"/>
              <w:rPr>
                <w:sz w:val="18"/>
                <w:szCs w:val="18"/>
              </w:rPr>
            </w:pPr>
            <w:r w:rsidRPr="00707CB0">
              <w:rPr>
                <w:sz w:val="18"/>
                <w:szCs w:val="18"/>
              </w:rPr>
              <w:t>0.91</w:t>
            </w:r>
          </w:p>
        </w:tc>
      </w:tr>
      <w:tr w:rsidR="003E64DB" w:rsidRPr="00707CB0" w14:paraId="7F4EB2B3" w14:textId="77777777" w:rsidTr="00523900">
        <w:tc>
          <w:tcPr>
            <w:tcW w:w="139" w:type="pct"/>
            <w:shd w:val="clear" w:color="auto" w:fill="auto"/>
          </w:tcPr>
          <w:p w14:paraId="229C5C0C" w14:textId="77777777" w:rsidR="003E64DB" w:rsidRPr="00CB4E07" w:rsidRDefault="003E64DB" w:rsidP="003E64DB">
            <w:pPr>
              <w:rPr>
                <w:sz w:val="18"/>
                <w:szCs w:val="18"/>
              </w:rPr>
            </w:pPr>
          </w:p>
        </w:tc>
        <w:tc>
          <w:tcPr>
            <w:tcW w:w="1944" w:type="pct"/>
            <w:shd w:val="clear" w:color="auto" w:fill="auto"/>
          </w:tcPr>
          <w:p w14:paraId="6383FD5E" w14:textId="6298F8EA" w:rsidR="003E64DB" w:rsidRPr="00CB4E07" w:rsidRDefault="00523900" w:rsidP="003E64DB">
            <w:pPr>
              <w:rPr>
                <w:sz w:val="18"/>
                <w:szCs w:val="18"/>
              </w:rPr>
            </w:pPr>
            <w:r>
              <w:rPr>
                <w:sz w:val="18"/>
                <w:szCs w:val="18"/>
              </w:rPr>
              <w:t>Non-</w:t>
            </w:r>
            <w:r w:rsidR="003E64DB">
              <w:rPr>
                <w:sz w:val="18"/>
                <w:szCs w:val="18"/>
              </w:rPr>
              <w:t>partnered</w:t>
            </w:r>
          </w:p>
        </w:tc>
        <w:tc>
          <w:tcPr>
            <w:tcW w:w="333" w:type="pct"/>
            <w:shd w:val="clear" w:color="auto" w:fill="auto"/>
            <w:vAlign w:val="bottom"/>
          </w:tcPr>
          <w:p w14:paraId="599BE427" w14:textId="412648E7" w:rsidR="003E64DB" w:rsidRPr="001D73F8" w:rsidRDefault="003E64DB" w:rsidP="003E64DB">
            <w:pPr>
              <w:jc w:val="right"/>
              <w:rPr>
                <w:sz w:val="18"/>
                <w:szCs w:val="18"/>
              </w:rPr>
            </w:pPr>
            <w:r>
              <w:rPr>
                <w:color w:val="000000"/>
                <w:sz w:val="18"/>
                <w:szCs w:val="18"/>
                <w:lang w:val="en-US"/>
              </w:rPr>
              <w:t>199</w:t>
            </w:r>
          </w:p>
        </w:tc>
        <w:tc>
          <w:tcPr>
            <w:tcW w:w="333" w:type="pct"/>
            <w:shd w:val="clear" w:color="auto" w:fill="auto"/>
            <w:vAlign w:val="center"/>
          </w:tcPr>
          <w:p w14:paraId="4C8C8050" w14:textId="27713C5C" w:rsidR="003E64DB" w:rsidRPr="001D73F8" w:rsidRDefault="003E64DB" w:rsidP="003E64DB">
            <w:pPr>
              <w:jc w:val="right"/>
              <w:rPr>
                <w:sz w:val="18"/>
                <w:szCs w:val="18"/>
              </w:rPr>
            </w:pPr>
            <w:r>
              <w:rPr>
                <w:color w:val="000000"/>
                <w:sz w:val="18"/>
                <w:szCs w:val="18"/>
                <w:lang w:val="en-US"/>
              </w:rPr>
              <w:t>(93)</w:t>
            </w:r>
          </w:p>
        </w:tc>
        <w:tc>
          <w:tcPr>
            <w:tcW w:w="334" w:type="pct"/>
            <w:shd w:val="clear" w:color="auto" w:fill="auto"/>
            <w:vAlign w:val="bottom"/>
          </w:tcPr>
          <w:p w14:paraId="4523563A" w14:textId="3AEB48E1" w:rsidR="003E64DB" w:rsidRPr="001D73F8" w:rsidRDefault="003E64DB" w:rsidP="003E64DB">
            <w:pPr>
              <w:jc w:val="right"/>
              <w:rPr>
                <w:sz w:val="18"/>
                <w:szCs w:val="18"/>
              </w:rPr>
            </w:pPr>
            <w:r>
              <w:rPr>
                <w:color w:val="000000"/>
                <w:sz w:val="18"/>
                <w:szCs w:val="18"/>
                <w:lang w:val="en-US"/>
              </w:rPr>
              <w:t>15</w:t>
            </w:r>
          </w:p>
        </w:tc>
        <w:tc>
          <w:tcPr>
            <w:tcW w:w="340" w:type="pct"/>
            <w:shd w:val="clear" w:color="auto" w:fill="auto"/>
            <w:vAlign w:val="center"/>
          </w:tcPr>
          <w:p w14:paraId="77AFCEC0" w14:textId="106F175C" w:rsidR="003E64DB" w:rsidRPr="001D73F8" w:rsidRDefault="003E64DB" w:rsidP="003E64DB">
            <w:pPr>
              <w:jc w:val="right"/>
              <w:rPr>
                <w:sz w:val="18"/>
                <w:szCs w:val="18"/>
              </w:rPr>
            </w:pPr>
            <w:r>
              <w:rPr>
                <w:color w:val="000000"/>
                <w:sz w:val="18"/>
                <w:szCs w:val="18"/>
                <w:lang w:val="en-US"/>
              </w:rPr>
              <w:t>(7)</w:t>
            </w:r>
          </w:p>
        </w:tc>
        <w:tc>
          <w:tcPr>
            <w:tcW w:w="417" w:type="pct"/>
            <w:shd w:val="clear" w:color="auto" w:fill="auto"/>
            <w:vAlign w:val="bottom"/>
          </w:tcPr>
          <w:p w14:paraId="2E9B9A3B" w14:textId="0D5B77A4"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2278944A" w14:textId="77777777" w:rsidR="003E64DB" w:rsidRPr="006142E0" w:rsidRDefault="003E64DB" w:rsidP="00523900">
            <w:pPr>
              <w:jc w:val="right"/>
              <w:rPr>
                <w:sz w:val="18"/>
                <w:szCs w:val="18"/>
              </w:rPr>
            </w:pPr>
          </w:p>
        </w:tc>
        <w:tc>
          <w:tcPr>
            <w:tcW w:w="501" w:type="pct"/>
            <w:shd w:val="clear" w:color="auto" w:fill="auto"/>
          </w:tcPr>
          <w:p w14:paraId="06DD9FF8" w14:textId="77777777" w:rsidR="003E64DB" w:rsidRPr="00707CB0" w:rsidRDefault="003E64DB" w:rsidP="003E64DB">
            <w:pPr>
              <w:jc w:val="right"/>
              <w:rPr>
                <w:sz w:val="18"/>
                <w:szCs w:val="18"/>
              </w:rPr>
            </w:pPr>
          </w:p>
        </w:tc>
      </w:tr>
      <w:tr w:rsidR="003E64DB" w:rsidRPr="00707CB0" w14:paraId="33C9F74B" w14:textId="77777777" w:rsidTr="00523900">
        <w:tc>
          <w:tcPr>
            <w:tcW w:w="139" w:type="pct"/>
            <w:shd w:val="clear" w:color="auto" w:fill="auto"/>
          </w:tcPr>
          <w:p w14:paraId="092A736B" w14:textId="77777777" w:rsidR="003E64DB" w:rsidRPr="00CB4E07" w:rsidRDefault="003E64DB" w:rsidP="003E64DB">
            <w:pPr>
              <w:rPr>
                <w:sz w:val="18"/>
                <w:szCs w:val="18"/>
              </w:rPr>
            </w:pPr>
          </w:p>
        </w:tc>
        <w:tc>
          <w:tcPr>
            <w:tcW w:w="1944" w:type="pct"/>
            <w:shd w:val="clear" w:color="auto" w:fill="auto"/>
          </w:tcPr>
          <w:p w14:paraId="3C9A830C" w14:textId="77777777" w:rsidR="003E64DB" w:rsidRPr="00CB4E07" w:rsidRDefault="003E64DB" w:rsidP="003E64DB">
            <w:pPr>
              <w:rPr>
                <w:sz w:val="18"/>
                <w:szCs w:val="18"/>
              </w:rPr>
            </w:pPr>
            <w:r>
              <w:rPr>
                <w:sz w:val="18"/>
                <w:szCs w:val="18"/>
              </w:rPr>
              <w:t>Partnered</w:t>
            </w:r>
          </w:p>
        </w:tc>
        <w:tc>
          <w:tcPr>
            <w:tcW w:w="333" w:type="pct"/>
            <w:shd w:val="clear" w:color="auto" w:fill="auto"/>
            <w:vAlign w:val="bottom"/>
          </w:tcPr>
          <w:p w14:paraId="0EA23F86" w14:textId="3898E25B" w:rsidR="003E64DB" w:rsidRPr="001D73F8" w:rsidRDefault="003E64DB" w:rsidP="003E64DB">
            <w:pPr>
              <w:jc w:val="right"/>
              <w:rPr>
                <w:sz w:val="18"/>
                <w:szCs w:val="18"/>
              </w:rPr>
            </w:pPr>
            <w:r>
              <w:rPr>
                <w:color w:val="000000"/>
                <w:sz w:val="18"/>
                <w:szCs w:val="18"/>
                <w:lang w:val="en-US"/>
              </w:rPr>
              <w:t>646</w:t>
            </w:r>
          </w:p>
        </w:tc>
        <w:tc>
          <w:tcPr>
            <w:tcW w:w="333" w:type="pct"/>
            <w:shd w:val="clear" w:color="auto" w:fill="auto"/>
            <w:vAlign w:val="center"/>
          </w:tcPr>
          <w:p w14:paraId="016BBB32" w14:textId="50251B33" w:rsidR="003E64DB" w:rsidRPr="001D73F8" w:rsidRDefault="003E64DB" w:rsidP="003E64DB">
            <w:pPr>
              <w:jc w:val="right"/>
              <w:rPr>
                <w:sz w:val="18"/>
                <w:szCs w:val="18"/>
              </w:rPr>
            </w:pPr>
            <w:r>
              <w:rPr>
                <w:color w:val="000000"/>
                <w:sz w:val="18"/>
                <w:szCs w:val="18"/>
                <w:lang w:val="en-US"/>
              </w:rPr>
              <w:t>(93)</w:t>
            </w:r>
          </w:p>
        </w:tc>
        <w:tc>
          <w:tcPr>
            <w:tcW w:w="334" w:type="pct"/>
            <w:shd w:val="clear" w:color="auto" w:fill="auto"/>
            <w:vAlign w:val="bottom"/>
          </w:tcPr>
          <w:p w14:paraId="1CF91388" w14:textId="734F00F2" w:rsidR="003E64DB" w:rsidRPr="001D73F8" w:rsidRDefault="003E64DB" w:rsidP="003E64DB">
            <w:pPr>
              <w:jc w:val="right"/>
              <w:rPr>
                <w:sz w:val="18"/>
                <w:szCs w:val="18"/>
              </w:rPr>
            </w:pPr>
            <w:r>
              <w:rPr>
                <w:color w:val="000000"/>
                <w:sz w:val="18"/>
                <w:szCs w:val="18"/>
                <w:lang w:val="en-US"/>
              </w:rPr>
              <w:t>47</w:t>
            </w:r>
          </w:p>
        </w:tc>
        <w:tc>
          <w:tcPr>
            <w:tcW w:w="340" w:type="pct"/>
            <w:shd w:val="clear" w:color="auto" w:fill="auto"/>
            <w:vAlign w:val="center"/>
          </w:tcPr>
          <w:p w14:paraId="1A6EFBE3" w14:textId="28A2DE3C" w:rsidR="003E64DB" w:rsidRPr="001D73F8" w:rsidRDefault="003E64DB" w:rsidP="003E64DB">
            <w:pPr>
              <w:jc w:val="right"/>
              <w:rPr>
                <w:sz w:val="18"/>
                <w:szCs w:val="18"/>
              </w:rPr>
            </w:pPr>
            <w:r>
              <w:rPr>
                <w:color w:val="000000"/>
                <w:sz w:val="18"/>
                <w:szCs w:val="18"/>
                <w:lang w:val="en-US"/>
              </w:rPr>
              <w:t>(7)</w:t>
            </w:r>
          </w:p>
        </w:tc>
        <w:tc>
          <w:tcPr>
            <w:tcW w:w="417" w:type="pct"/>
            <w:shd w:val="clear" w:color="auto" w:fill="auto"/>
            <w:vAlign w:val="bottom"/>
          </w:tcPr>
          <w:p w14:paraId="2EC1EA47" w14:textId="762F5A1E" w:rsidR="003E64DB" w:rsidRPr="00481829" w:rsidRDefault="003E64DB" w:rsidP="003E64DB">
            <w:pPr>
              <w:jc w:val="right"/>
              <w:rPr>
                <w:sz w:val="18"/>
                <w:szCs w:val="18"/>
              </w:rPr>
            </w:pPr>
            <w:r>
              <w:rPr>
                <w:color w:val="000000"/>
                <w:sz w:val="18"/>
                <w:szCs w:val="18"/>
                <w:lang w:val="en-US"/>
              </w:rPr>
              <w:t>0.97</w:t>
            </w:r>
          </w:p>
        </w:tc>
        <w:tc>
          <w:tcPr>
            <w:tcW w:w="659" w:type="pct"/>
            <w:shd w:val="clear" w:color="auto" w:fill="auto"/>
            <w:vAlign w:val="bottom"/>
          </w:tcPr>
          <w:p w14:paraId="60456777" w14:textId="70ABDB31" w:rsidR="003E64DB" w:rsidRPr="006142E0" w:rsidRDefault="003E64DB" w:rsidP="00523900">
            <w:pPr>
              <w:jc w:val="right"/>
              <w:rPr>
                <w:sz w:val="18"/>
                <w:szCs w:val="18"/>
              </w:rPr>
            </w:pPr>
            <w:r>
              <w:rPr>
                <w:color w:val="000000"/>
                <w:sz w:val="18"/>
                <w:szCs w:val="18"/>
                <w:lang w:val="en-US"/>
              </w:rPr>
              <w:t>(0.53, 1.76)</w:t>
            </w:r>
          </w:p>
        </w:tc>
        <w:tc>
          <w:tcPr>
            <w:tcW w:w="501" w:type="pct"/>
            <w:shd w:val="clear" w:color="auto" w:fill="auto"/>
          </w:tcPr>
          <w:p w14:paraId="619F353B" w14:textId="7CCAE309" w:rsidR="003E64DB" w:rsidRPr="00707CB0" w:rsidRDefault="003E64DB" w:rsidP="003E64DB">
            <w:pPr>
              <w:jc w:val="right"/>
              <w:rPr>
                <w:sz w:val="18"/>
                <w:szCs w:val="18"/>
              </w:rPr>
            </w:pPr>
          </w:p>
        </w:tc>
      </w:tr>
      <w:tr w:rsidR="003E64DB" w:rsidRPr="00707CB0" w14:paraId="04969F90" w14:textId="77777777" w:rsidTr="00523900">
        <w:tc>
          <w:tcPr>
            <w:tcW w:w="2082" w:type="pct"/>
            <w:gridSpan w:val="2"/>
            <w:shd w:val="clear" w:color="auto" w:fill="auto"/>
          </w:tcPr>
          <w:p w14:paraId="6620D06F" w14:textId="72F63C1B" w:rsidR="003E64DB" w:rsidRPr="00CB4E07" w:rsidRDefault="00523900" w:rsidP="00523900">
            <w:pPr>
              <w:rPr>
                <w:sz w:val="18"/>
                <w:szCs w:val="18"/>
              </w:rPr>
            </w:pPr>
            <w:r>
              <w:rPr>
                <w:b/>
                <w:bCs/>
                <w:sz w:val="18"/>
                <w:szCs w:val="18"/>
                <w:lang w:val="en-AU" w:eastAsia="en-US"/>
              </w:rPr>
              <w:t>Deprivation level (</w:t>
            </w:r>
            <w:r w:rsidR="003E64DB">
              <w:rPr>
                <w:b/>
                <w:bCs/>
                <w:sz w:val="18"/>
                <w:szCs w:val="18"/>
                <w:lang w:val="en-AU" w:eastAsia="en-US"/>
              </w:rPr>
              <w:t>NZiDep</w:t>
            </w:r>
            <w:r>
              <w:rPr>
                <w:b/>
                <w:bCs/>
                <w:sz w:val="18"/>
                <w:szCs w:val="18"/>
                <w:lang w:val="en-AU" w:eastAsia="en-US"/>
              </w:rPr>
              <w:t>)</w:t>
            </w:r>
          </w:p>
        </w:tc>
        <w:tc>
          <w:tcPr>
            <w:tcW w:w="333" w:type="pct"/>
            <w:shd w:val="clear" w:color="auto" w:fill="auto"/>
          </w:tcPr>
          <w:p w14:paraId="13E92A83" w14:textId="77777777" w:rsidR="003E64DB" w:rsidRPr="00CB4E07" w:rsidRDefault="003E64DB" w:rsidP="003E64DB">
            <w:pPr>
              <w:jc w:val="right"/>
              <w:rPr>
                <w:sz w:val="18"/>
                <w:szCs w:val="18"/>
              </w:rPr>
            </w:pPr>
          </w:p>
        </w:tc>
        <w:tc>
          <w:tcPr>
            <w:tcW w:w="333" w:type="pct"/>
            <w:shd w:val="clear" w:color="auto" w:fill="auto"/>
            <w:vAlign w:val="bottom"/>
          </w:tcPr>
          <w:p w14:paraId="7310A48D" w14:textId="77777777" w:rsidR="003E64DB" w:rsidRPr="00CB4E07" w:rsidRDefault="003E64DB" w:rsidP="003E64DB">
            <w:pPr>
              <w:jc w:val="right"/>
              <w:rPr>
                <w:sz w:val="18"/>
                <w:szCs w:val="18"/>
              </w:rPr>
            </w:pPr>
          </w:p>
        </w:tc>
        <w:tc>
          <w:tcPr>
            <w:tcW w:w="334" w:type="pct"/>
            <w:shd w:val="clear" w:color="auto" w:fill="auto"/>
            <w:vAlign w:val="center"/>
          </w:tcPr>
          <w:p w14:paraId="6085A191" w14:textId="77777777" w:rsidR="003E64DB" w:rsidRPr="00CB4E07" w:rsidRDefault="003E64DB" w:rsidP="003E64DB">
            <w:pPr>
              <w:jc w:val="right"/>
              <w:rPr>
                <w:sz w:val="18"/>
                <w:szCs w:val="18"/>
              </w:rPr>
            </w:pPr>
          </w:p>
        </w:tc>
        <w:tc>
          <w:tcPr>
            <w:tcW w:w="340" w:type="pct"/>
            <w:shd w:val="clear" w:color="auto" w:fill="auto"/>
            <w:vAlign w:val="bottom"/>
          </w:tcPr>
          <w:p w14:paraId="01942AB2" w14:textId="77777777" w:rsidR="003E64DB" w:rsidRPr="00CB4E07" w:rsidRDefault="003E64DB" w:rsidP="003E64DB">
            <w:pPr>
              <w:jc w:val="right"/>
              <w:rPr>
                <w:sz w:val="18"/>
                <w:szCs w:val="18"/>
              </w:rPr>
            </w:pPr>
          </w:p>
        </w:tc>
        <w:tc>
          <w:tcPr>
            <w:tcW w:w="417" w:type="pct"/>
            <w:shd w:val="clear" w:color="auto" w:fill="auto"/>
            <w:vAlign w:val="center"/>
          </w:tcPr>
          <w:p w14:paraId="2C369B2C" w14:textId="77777777" w:rsidR="003E64DB" w:rsidRPr="00481829" w:rsidRDefault="003E64DB" w:rsidP="003E64DB">
            <w:pPr>
              <w:jc w:val="right"/>
              <w:rPr>
                <w:sz w:val="18"/>
                <w:szCs w:val="18"/>
              </w:rPr>
            </w:pPr>
          </w:p>
        </w:tc>
        <w:tc>
          <w:tcPr>
            <w:tcW w:w="659" w:type="pct"/>
            <w:shd w:val="clear" w:color="auto" w:fill="auto"/>
            <w:vAlign w:val="bottom"/>
          </w:tcPr>
          <w:p w14:paraId="45EBBCC7" w14:textId="77777777" w:rsidR="003E64DB" w:rsidRPr="006142E0" w:rsidRDefault="003E64DB" w:rsidP="00523900">
            <w:pPr>
              <w:jc w:val="right"/>
              <w:rPr>
                <w:sz w:val="18"/>
                <w:szCs w:val="18"/>
              </w:rPr>
            </w:pPr>
          </w:p>
        </w:tc>
        <w:tc>
          <w:tcPr>
            <w:tcW w:w="501" w:type="pct"/>
            <w:shd w:val="clear" w:color="auto" w:fill="auto"/>
            <w:vAlign w:val="bottom"/>
          </w:tcPr>
          <w:p w14:paraId="7FB602CE" w14:textId="00F5D750" w:rsidR="003E64DB" w:rsidRPr="00707CB0" w:rsidRDefault="00CC1FC9" w:rsidP="00A307A6">
            <w:pPr>
              <w:jc w:val="right"/>
              <w:rPr>
                <w:sz w:val="18"/>
                <w:szCs w:val="18"/>
              </w:rPr>
            </w:pPr>
            <w:r w:rsidRPr="00707CB0">
              <w:rPr>
                <w:sz w:val="18"/>
                <w:szCs w:val="18"/>
              </w:rPr>
              <w:t>0.8</w:t>
            </w:r>
            <w:r w:rsidR="00A307A6" w:rsidRPr="00707CB0">
              <w:rPr>
                <w:sz w:val="18"/>
                <w:szCs w:val="18"/>
              </w:rPr>
              <w:t>2</w:t>
            </w:r>
          </w:p>
        </w:tc>
      </w:tr>
      <w:tr w:rsidR="00A307A6" w14:paraId="4E2876C8" w14:textId="77777777" w:rsidTr="00523900">
        <w:tc>
          <w:tcPr>
            <w:tcW w:w="139" w:type="pct"/>
            <w:shd w:val="clear" w:color="auto" w:fill="auto"/>
          </w:tcPr>
          <w:p w14:paraId="2173FB35" w14:textId="77777777" w:rsidR="00A307A6" w:rsidRPr="00CB4E07" w:rsidRDefault="00A307A6" w:rsidP="00A307A6">
            <w:pPr>
              <w:rPr>
                <w:sz w:val="18"/>
                <w:szCs w:val="18"/>
              </w:rPr>
            </w:pPr>
          </w:p>
        </w:tc>
        <w:tc>
          <w:tcPr>
            <w:tcW w:w="1944" w:type="pct"/>
            <w:shd w:val="clear" w:color="auto" w:fill="auto"/>
          </w:tcPr>
          <w:p w14:paraId="7978D3F4" w14:textId="77777777" w:rsidR="00A307A6" w:rsidRPr="00CB4E07" w:rsidRDefault="00A307A6" w:rsidP="00A307A6">
            <w:pPr>
              <w:jc w:val="left"/>
              <w:rPr>
                <w:sz w:val="18"/>
                <w:szCs w:val="18"/>
              </w:rPr>
            </w:pPr>
            <w:r>
              <w:rPr>
                <w:sz w:val="18"/>
                <w:szCs w:val="18"/>
              </w:rPr>
              <w:t xml:space="preserve">0 </w:t>
            </w:r>
            <w:r w:rsidRPr="00D94AC1">
              <w:rPr>
                <w:sz w:val="18"/>
                <w:szCs w:val="18"/>
              </w:rPr>
              <w:t>deprivation characteristics</w:t>
            </w:r>
          </w:p>
        </w:tc>
        <w:tc>
          <w:tcPr>
            <w:tcW w:w="333" w:type="pct"/>
            <w:shd w:val="clear" w:color="auto" w:fill="auto"/>
          </w:tcPr>
          <w:p w14:paraId="2B681E38" w14:textId="70674C68" w:rsidR="00A307A6" w:rsidRPr="00CB4E07" w:rsidRDefault="00A307A6" w:rsidP="00A307A6">
            <w:pPr>
              <w:jc w:val="right"/>
              <w:rPr>
                <w:sz w:val="18"/>
                <w:szCs w:val="18"/>
              </w:rPr>
            </w:pPr>
            <w:r w:rsidRPr="00E7269F">
              <w:rPr>
                <w:sz w:val="18"/>
              </w:rPr>
              <w:t>98</w:t>
            </w:r>
          </w:p>
        </w:tc>
        <w:tc>
          <w:tcPr>
            <w:tcW w:w="333" w:type="pct"/>
            <w:shd w:val="clear" w:color="auto" w:fill="auto"/>
          </w:tcPr>
          <w:p w14:paraId="545C1772" w14:textId="49CB7ECD" w:rsidR="00A307A6" w:rsidRPr="00CB4E07" w:rsidRDefault="00A307A6" w:rsidP="00A307A6">
            <w:pPr>
              <w:jc w:val="right"/>
              <w:rPr>
                <w:sz w:val="18"/>
                <w:szCs w:val="18"/>
              </w:rPr>
            </w:pPr>
            <w:r>
              <w:rPr>
                <w:sz w:val="18"/>
              </w:rPr>
              <w:t>(</w:t>
            </w:r>
            <w:r w:rsidRPr="00E7269F">
              <w:rPr>
                <w:sz w:val="18"/>
              </w:rPr>
              <w:t>93</w:t>
            </w:r>
            <w:r>
              <w:rPr>
                <w:sz w:val="18"/>
              </w:rPr>
              <w:t>)</w:t>
            </w:r>
          </w:p>
        </w:tc>
        <w:tc>
          <w:tcPr>
            <w:tcW w:w="334" w:type="pct"/>
            <w:shd w:val="clear" w:color="auto" w:fill="auto"/>
          </w:tcPr>
          <w:p w14:paraId="6BFC46BB" w14:textId="0A1FD209" w:rsidR="00A307A6" w:rsidRPr="00CB4E07" w:rsidRDefault="00A307A6" w:rsidP="00A307A6">
            <w:pPr>
              <w:jc w:val="right"/>
              <w:rPr>
                <w:sz w:val="18"/>
                <w:szCs w:val="18"/>
              </w:rPr>
            </w:pPr>
            <w:r w:rsidRPr="00E7269F">
              <w:rPr>
                <w:sz w:val="18"/>
              </w:rPr>
              <w:t>7</w:t>
            </w:r>
          </w:p>
        </w:tc>
        <w:tc>
          <w:tcPr>
            <w:tcW w:w="340" w:type="pct"/>
            <w:shd w:val="clear" w:color="auto" w:fill="auto"/>
          </w:tcPr>
          <w:p w14:paraId="4832575D" w14:textId="4638385A" w:rsidR="00A307A6" w:rsidRPr="00CB4E07" w:rsidRDefault="00A307A6" w:rsidP="00A307A6">
            <w:pPr>
              <w:jc w:val="right"/>
              <w:rPr>
                <w:sz w:val="18"/>
                <w:szCs w:val="18"/>
              </w:rPr>
            </w:pPr>
            <w:r>
              <w:rPr>
                <w:sz w:val="18"/>
              </w:rPr>
              <w:t>(</w:t>
            </w:r>
            <w:r w:rsidRPr="00E7269F">
              <w:rPr>
                <w:sz w:val="18"/>
              </w:rPr>
              <w:t>7</w:t>
            </w:r>
            <w:r>
              <w:rPr>
                <w:sz w:val="18"/>
              </w:rPr>
              <w:t>)</w:t>
            </w:r>
          </w:p>
        </w:tc>
        <w:tc>
          <w:tcPr>
            <w:tcW w:w="417" w:type="pct"/>
            <w:shd w:val="clear" w:color="auto" w:fill="auto"/>
          </w:tcPr>
          <w:p w14:paraId="4E4E661F" w14:textId="25B24D50" w:rsidR="00A307A6" w:rsidRPr="00481829" w:rsidRDefault="00A307A6" w:rsidP="00A307A6">
            <w:pPr>
              <w:jc w:val="right"/>
              <w:rPr>
                <w:sz w:val="18"/>
                <w:szCs w:val="18"/>
              </w:rPr>
            </w:pPr>
            <w:r w:rsidRPr="00E7269F">
              <w:rPr>
                <w:sz w:val="18"/>
              </w:rPr>
              <w:t>1.00</w:t>
            </w:r>
          </w:p>
        </w:tc>
        <w:tc>
          <w:tcPr>
            <w:tcW w:w="659" w:type="pct"/>
            <w:shd w:val="clear" w:color="auto" w:fill="auto"/>
          </w:tcPr>
          <w:p w14:paraId="30B09D36" w14:textId="77777777" w:rsidR="00A307A6" w:rsidRPr="006142E0" w:rsidRDefault="00A307A6" w:rsidP="00523900">
            <w:pPr>
              <w:jc w:val="right"/>
              <w:rPr>
                <w:sz w:val="18"/>
                <w:szCs w:val="18"/>
              </w:rPr>
            </w:pPr>
          </w:p>
        </w:tc>
        <w:tc>
          <w:tcPr>
            <w:tcW w:w="501" w:type="pct"/>
            <w:shd w:val="clear" w:color="auto" w:fill="auto"/>
          </w:tcPr>
          <w:p w14:paraId="028BF451" w14:textId="77777777" w:rsidR="00A307A6" w:rsidRPr="00CB4E07" w:rsidRDefault="00A307A6" w:rsidP="00A307A6">
            <w:pPr>
              <w:jc w:val="right"/>
              <w:rPr>
                <w:sz w:val="18"/>
                <w:szCs w:val="18"/>
              </w:rPr>
            </w:pPr>
          </w:p>
        </w:tc>
      </w:tr>
      <w:tr w:rsidR="00A307A6" w14:paraId="71B945C2" w14:textId="77777777" w:rsidTr="00523900">
        <w:tc>
          <w:tcPr>
            <w:tcW w:w="139" w:type="pct"/>
            <w:shd w:val="clear" w:color="auto" w:fill="auto"/>
          </w:tcPr>
          <w:p w14:paraId="0161A8B6" w14:textId="77777777" w:rsidR="00A307A6" w:rsidRPr="00CB4E07" w:rsidRDefault="00A307A6" w:rsidP="00A307A6">
            <w:pPr>
              <w:rPr>
                <w:sz w:val="18"/>
                <w:szCs w:val="18"/>
              </w:rPr>
            </w:pPr>
          </w:p>
        </w:tc>
        <w:tc>
          <w:tcPr>
            <w:tcW w:w="1944" w:type="pct"/>
            <w:shd w:val="clear" w:color="auto" w:fill="auto"/>
          </w:tcPr>
          <w:p w14:paraId="1A91EE44" w14:textId="77777777" w:rsidR="00A307A6" w:rsidRPr="00CB4E07" w:rsidRDefault="00A307A6" w:rsidP="00A307A6">
            <w:pPr>
              <w:jc w:val="left"/>
              <w:rPr>
                <w:sz w:val="18"/>
                <w:szCs w:val="18"/>
              </w:rPr>
            </w:pPr>
            <w:r>
              <w:rPr>
                <w:sz w:val="18"/>
                <w:szCs w:val="18"/>
              </w:rPr>
              <w:t xml:space="preserve">1 </w:t>
            </w:r>
            <w:r w:rsidRPr="00D94AC1">
              <w:rPr>
                <w:sz w:val="18"/>
                <w:szCs w:val="18"/>
              </w:rPr>
              <w:t>deprivation characteristic</w:t>
            </w:r>
          </w:p>
        </w:tc>
        <w:tc>
          <w:tcPr>
            <w:tcW w:w="333" w:type="pct"/>
            <w:shd w:val="clear" w:color="auto" w:fill="auto"/>
          </w:tcPr>
          <w:p w14:paraId="6B6E5741" w14:textId="4EA04751" w:rsidR="00A307A6" w:rsidRPr="00CB4E07" w:rsidRDefault="00A307A6" w:rsidP="00A307A6">
            <w:pPr>
              <w:jc w:val="right"/>
              <w:rPr>
                <w:sz w:val="18"/>
                <w:szCs w:val="18"/>
              </w:rPr>
            </w:pPr>
            <w:r w:rsidRPr="00E7269F">
              <w:rPr>
                <w:sz w:val="18"/>
              </w:rPr>
              <w:t>158</w:t>
            </w:r>
          </w:p>
        </w:tc>
        <w:tc>
          <w:tcPr>
            <w:tcW w:w="333" w:type="pct"/>
            <w:shd w:val="clear" w:color="auto" w:fill="auto"/>
          </w:tcPr>
          <w:p w14:paraId="031658EF" w14:textId="1ECC47C1" w:rsidR="00A307A6" w:rsidRPr="00CB4E07" w:rsidRDefault="00A307A6" w:rsidP="00A307A6">
            <w:pPr>
              <w:jc w:val="right"/>
              <w:rPr>
                <w:sz w:val="18"/>
                <w:szCs w:val="18"/>
              </w:rPr>
            </w:pPr>
            <w:r>
              <w:rPr>
                <w:sz w:val="18"/>
              </w:rPr>
              <w:t>(</w:t>
            </w:r>
            <w:r w:rsidRPr="00E7269F">
              <w:rPr>
                <w:sz w:val="18"/>
              </w:rPr>
              <w:t>95</w:t>
            </w:r>
            <w:r>
              <w:rPr>
                <w:sz w:val="18"/>
              </w:rPr>
              <w:t>)</w:t>
            </w:r>
          </w:p>
        </w:tc>
        <w:tc>
          <w:tcPr>
            <w:tcW w:w="334" w:type="pct"/>
            <w:shd w:val="clear" w:color="auto" w:fill="auto"/>
          </w:tcPr>
          <w:p w14:paraId="0B5E6B85" w14:textId="25B5D86F" w:rsidR="00A307A6" w:rsidRPr="00CB4E07" w:rsidRDefault="00A307A6" w:rsidP="00A307A6">
            <w:pPr>
              <w:jc w:val="right"/>
              <w:rPr>
                <w:sz w:val="18"/>
                <w:szCs w:val="18"/>
              </w:rPr>
            </w:pPr>
            <w:r w:rsidRPr="00E7269F">
              <w:rPr>
                <w:sz w:val="18"/>
              </w:rPr>
              <w:t>9</w:t>
            </w:r>
          </w:p>
        </w:tc>
        <w:tc>
          <w:tcPr>
            <w:tcW w:w="340" w:type="pct"/>
            <w:shd w:val="clear" w:color="auto" w:fill="auto"/>
          </w:tcPr>
          <w:p w14:paraId="404F849E" w14:textId="75D6AB76" w:rsidR="00A307A6" w:rsidRPr="00CB4E07" w:rsidRDefault="00A307A6" w:rsidP="00A307A6">
            <w:pPr>
              <w:jc w:val="right"/>
              <w:rPr>
                <w:sz w:val="18"/>
                <w:szCs w:val="18"/>
              </w:rPr>
            </w:pPr>
            <w:r>
              <w:rPr>
                <w:sz w:val="18"/>
              </w:rPr>
              <w:t>(</w:t>
            </w:r>
            <w:r w:rsidRPr="00E7269F">
              <w:rPr>
                <w:sz w:val="18"/>
              </w:rPr>
              <w:t>5</w:t>
            </w:r>
            <w:r>
              <w:rPr>
                <w:sz w:val="18"/>
              </w:rPr>
              <w:t>)</w:t>
            </w:r>
          </w:p>
        </w:tc>
        <w:tc>
          <w:tcPr>
            <w:tcW w:w="417" w:type="pct"/>
            <w:shd w:val="clear" w:color="auto" w:fill="auto"/>
          </w:tcPr>
          <w:p w14:paraId="459F6DD1" w14:textId="26672974" w:rsidR="00A307A6" w:rsidRPr="00481829" w:rsidRDefault="00A307A6" w:rsidP="00A307A6">
            <w:pPr>
              <w:jc w:val="right"/>
              <w:rPr>
                <w:sz w:val="18"/>
                <w:szCs w:val="18"/>
              </w:rPr>
            </w:pPr>
            <w:r w:rsidRPr="00E7269F">
              <w:rPr>
                <w:sz w:val="18"/>
              </w:rPr>
              <w:t>0.80</w:t>
            </w:r>
          </w:p>
        </w:tc>
        <w:tc>
          <w:tcPr>
            <w:tcW w:w="659" w:type="pct"/>
            <w:shd w:val="clear" w:color="auto" w:fill="auto"/>
          </w:tcPr>
          <w:p w14:paraId="1044BFF9" w14:textId="57DB1E60" w:rsidR="00A307A6" w:rsidRPr="006142E0" w:rsidRDefault="00A307A6" w:rsidP="00523900">
            <w:pPr>
              <w:jc w:val="right"/>
              <w:rPr>
                <w:sz w:val="18"/>
                <w:szCs w:val="18"/>
              </w:rPr>
            </w:pPr>
            <w:r w:rsidRPr="00E7269F">
              <w:rPr>
                <w:sz w:val="18"/>
              </w:rPr>
              <w:t>(0.29, 2.21)</w:t>
            </w:r>
          </w:p>
        </w:tc>
        <w:tc>
          <w:tcPr>
            <w:tcW w:w="501" w:type="pct"/>
            <w:shd w:val="clear" w:color="auto" w:fill="FFFFFF" w:themeFill="background1"/>
          </w:tcPr>
          <w:p w14:paraId="38856D27" w14:textId="77777777" w:rsidR="00A307A6" w:rsidRPr="00CB4E07" w:rsidRDefault="00A307A6" w:rsidP="00A307A6">
            <w:pPr>
              <w:jc w:val="right"/>
              <w:rPr>
                <w:sz w:val="18"/>
                <w:szCs w:val="18"/>
              </w:rPr>
            </w:pPr>
          </w:p>
        </w:tc>
      </w:tr>
      <w:tr w:rsidR="00A307A6" w14:paraId="6E0B4B26" w14:textId="77777777" w:rsidTr="00523900">
        <w:tc>
          <w:tcPr>
            <w:tcW w:w="139" w:type="pct"/>
            <w:shd w:val="clear" w:color="auto" w:fill="auto"/>
          </w:tcPr>
          <w:p w14:paraId="6BB62673" w14:textId="77777777" w:rsidR="00A307A6" w:rsidRPr="00CB4E07" w:rsidRDefault="00A307A6" w:rsidP="00A307A6">
            <w:pPr>
              <w:rPr>
                <w:sz w:val="18"/>
                <w:szCs w:val="18"/>
              </w:rPr>
            </w:pPr>
          </w:p>
        </w:tc>
        <w:tc>
          <w:tcPr>
            <w:tcW w:w="1944" w:type="pct"/>
            <w:shd w:val="clear" w:color="auto" w:fill="auto"/>
          </w:tcPr>
          <w:p w14:paraId="45EDF719" w14:textId="77777777" w:rsidR="00A307A6" w:rsidRPr="00CB4E07" w:rsidRDefault="00A307A6" w:rsidP="00A307A6">
            <w:pPr>
              <w:jc w:val="left"/>
              <w:rPr>
                <w:sz w:val="18"/>
                <w:szCs w:val="18"/>
              </w:rPr>
            </w:pPr>
            <w:r>
              <w:rPr>
                <w:sz w:val="18"/>
                <w:szCs w:val="18"/>
              </w:rPr>
              <w:t>2</w:t>
            </w:r>
            <w:r w:rsidRPr="00D94AC1">
              <w:rPr>
                <w:sz w:val="18"/>
                <w:szCs w:val="18"/>
              </w:rPr>
              <w:t xml:space="preserve"> deprivation characteristics</w:t>
            </w:r>
          </w:p>
        </w:tc>
        <w:tc>
          <w:tcPr>
            <w:tcW w:w="333" w:type="pct"/>
            <w:shd w:val="clear" w:color="auto" w:fill="auto"/>
          </w:tcPr>
          <w:p w14:paraId="552D5485" w14:textId="2073602C" w:rsidR="00A307A6" w:rsidRPr="00CB4E07" w:rsidRDefault="00A307A6" w:rsidP="00A307A6">
            <w:pPr>
              <w:jc w:val="right"/>
              <w:rPr>
                <w:sz w:val="18"/>
                <w:szCs w:val="18"/>
              </w:rPr>
            </w:pPr>
            <w:r w:rsidRPr="00E7269F">
              <w:rPr>
                <w:sz w:val="18"/>
              </w:rPr>
              <w:t>193</w:t>
            </w:r>
          </w:p>
        </w:tc>
        <w:tc>
          <w:tcPr>
            <w:tcW w:w="333" w:type="pct"/>
            <w:shd w:val="clear" w:color="auto" w:fill="auto"/>
          </w:tcPr>
          <w:p w14:paraId="4710555F" w14:textId="1DE98351" w:rsidR="00A307A6" w:rsidRPr="00CB4E07" w:rsidRDefault="00A307A6" w:rsidP="00A307A6">
            <w:pPr>
              <w:jc w:val="right"/>
              <w:rPr>
                <w:sz w:val="18"/>
                <w:szCs w:val="18"/>
              </w:rPr>
            </w:pPr>
            <w:r>
              <w:rPr>
                <w:sz w:val="18"/>
              </w:rPr>
              <w:t>(</w:t>
            </w:r>
            <w:r w:rsidRPr="00E7269F">
              <w:rPr>
                <w:sz w:val="18"/>
              </w:rPr>
              <w:t>93</w:t>
            </w:r>
            <w:r>
              <w:rPr>
                <w:sz w:val="18"/>
              </w:rPr>
              <w:t>)</w:t>
            </w:r>
          </w:p>
        </w:tc>
        <w:tc>
          <w:tcPr>
            <w:tcW w:w="334" w:type="pct"/>
            <w:shd w:val="clear" w:color="auto" w:fill="auto"/>
          </w:tcPr>
          <w:p w14:paraId="58A7FC4B" w14:textId="5B8D4839" w:rsidR="00A307A6" w:rsidRPr="00CB4E07" w:rsidRDefault="00A307A6" w:rsidP="00A307A6">
            <w:pPr>
              <w:jc w:val="right"/>
              <w:rPr>
                <w:sz w:val="18"/>
                <w:szCs w:val="18"/>
              </w:rPr>
            </w:pPr>
            <w:r w:rsidRPr="00E7269F">
              <w:rPr>
                <w:sz w:val="18"/>
              </w:rPr>
              <w:t>14</w:t>
            </w:r>
          </w:p>
        </w:tc>
        <w:tc>
          <w:tcPr>
            <w:tcW w:w="340" w:type="pct"/>
            <w:shd w:val="clear" w:color="auto" w:fill="auto"/>
          </w:tcPr>
          <w:p w14:paraId="3F86C0D5" w14:textId="477CB4BE" w:rsidR="00A307A6" w:rsidRPr="00CB4E07" w:rsidRDefault="00A307A6" w:rsidP="00A307A6">
            <w:pPr>
              <w:jc w:val="right"/>
              <w:rPr>
                <w:sz w:val="18"/>
                <w:szCs w:val="18"/>
              </w:rPr>
            </w:pPr>
            <w:r>
              <w:rPr>
                <w:sz w:val="18"/>
              </w:rPr>
              <w:t>(</w:t>
            </w:r>
            <w:r w:rsidRPr="00E7269F">
              <w:rPr>
                <w:sz w:val="18"/>
              </w:rPr>
              <w:t>7</w:t>
            </w:r>
            <w:r>
              <w:rPr>
                <w:sz w:val="18"/>
              </w:rPr>
              <w:t>)</w:t>
            </w:r>
          </w:p>
        </w:tc>
        <w:tc>
          <w:tcPr>
            <w:tcW w:w="417" w:type="pct"/>
            <w:shd w:val="clear" w:color="auto" w:fill="auto"/>
          </w:tcPr>
          <w:p w14:paraId="2FA08153" w14:textId="21B26A8F" w:rsidR="00A307A6" w:rsidRPr="00481829" w:rsidRDefault="00A307A6" w:rsidP="00A307A6">
            <w:pPr>
              <w:jc w:val="right"/>
              <w:rPr>
                <w:sz w:val="18"/>
                <w:szCs w:val="18"/>
              </w:rPr>
            </w:pPr>
            <w:r w:rsidRPr="00E7269F">
              <w:rPr>
                <w:sz w:val="18"/>
              </w:rPr>
              <w:t>1.02</w:t>
            </w:r>
          </w:p>
        </w:tc>
        <w:tc>
          <w:tcPr>
            <w:tcW w:w="659" w:type="pct"/>
            <w:shd w:val="clear" w:color="auto" w:fill="auto"/>
          </w:tcPr>
          <w:p w14:paraId="3B8E0DBE" w14:textId="4C69CB21" w:rsidR="00A307A6" w:rsidRPr="006142E0" w:rsidRDefault="00A307A6" w:rsidP="00523900">
            <w:pPr>
              <w:jc w:val="right"/>
              <w:rPr>
                <w:sz w:val="18"/>
                <w:szCs w:val="18"/>
              </w:rPr>
            </w:pPr>
            <w:r w:rsidRPr="00E7269F">
              <w:rPr>
                <w:sz w:val="18"/>
              </w:rPr>
              <w:t>(0.40, 2.60)</w:t>
            </w:r>
          </w:p>
        </w:tc>
        <w:tc>
          <w:tcPr>
            <w:tcW w:w="501" w:type="pct"/>
            <w:shd w:val="clear" w:color="auto" w:fill="FFFFFF" w:themeFill="background1"/>
          </w:tcPr>
          <w:p w14:paraId="53B1FB87" w14:textId="77777777" w:rsidR="00A307A6" w:rsidRPr="00CB4E07" w:rsidRDefault="00A307A6" w:rsidP="00A307A6">
            <w:pPr>
              <w:jc w:val="right"/>
              <w:rPr>
                <w:sz w:val="18"/>
                <w:szCs w:val="18"/>
              </w:rPr>
            </w:pPr>
          </w:p>
        </w:tc>
      </w:tr>
      <w:tr w:rsidR="00A307A6" w:rsidRPr="001D73F8" w14:paraId="02FF9822" w14:textId="77777777" w:rsidTr="00523900">
        <w:tc>
          <w:tcPr>
            <w:tcW w:w="139" w:type="pct"/>
            <w:shd w:val="clear" w:color="auto" w:fill="auto"/>
          </w:tcPr>
          <w:p w14:paraId="424EDA3B" w14:textId="77777777" w:rsidR="00A307A6" w:rsidRPr="00CB4E07" w:rsidRDefault="00A307A6" w:rsidP="00A307A6">
            <w:pPr>
              <w:rPr>
                <w:sz w:val="18"/>
                <w:szCs w:val="18"/>
              </w:rPr>
            </w:pPr>
          </w:p>
        </w:tc>
        <w:tc>
          <w:tcPr>
            <w:tcW w:w="1944" w:type="pct"/>
            <w:shd w:val="clear" w:color="auto" w:fill="auto"/>
          </w:tcPr>
          <w:p w14:paraId="6616D2C9" w14:textId="371D8596" w:rsidR="00A307A6" w:rsidRPr="00CB4E07" w:rsidRDefault="00523900" w:rsidP="00523900">
            <w:pPr>
              <w:jc w:val="left"/>
              <w:rPr>
                <w:sz w:val="18"/>
                <w:szCs w:val="18"/>
              </w:rPr>
            </w:pPr>
            <w:r>
              <w:rPr>
                <w:rFonts w:eastAsia="SimSun"/>
                <w:color w:val="000000"/>
                <w:sz w:val="18"/>
                <w:szCs w:val="18"/>
                <w:lang w:val="en-AU" w:eastAsia="zh-CN"/>
              </w:rPr>
              <w:t xml:space="preserve">≥ </w:t>
            </w:r>
            <w:r w:rsidR="00A307A6">
              <w:rPr>
                <w:rFonts w:eastAsia="SimSun"/>
                <w:color w:val="000000"/>
                <w:sz w:val="18"/>
                <w:szCs w:val="18"/>
                <w:lang w:val="en-AU" w:eastAsia="zh-CN"/>
              </w:rPr>
              <w:t xml:space="preserve">3 </w:t>
            </w:r>
            <w:r w:rsidR="00A307A6" w:rsidRPr="00D94AC1">
              <w:rPr>
                <w:sz w:val="18"/>
                <w:szCs w:val="18"/>
              </w:rPr>
              <w:t>deprivation characteristics</w:t>
            </w:r>
          </w:p>
        </w:tc>
        <w:tc>
          <w:tcPr>
            <w:tcW w:w="333" w:type="pct"/>
            <w:shd w:val="clear" w:color="auto" w:fill="auto"/>
          </w:tcPr>
          <w:p w14:paraId="14A1628E" w14:textId="2438F2BE" w:rsidR="00A307A6" w:rsidRPr="00CB4E07" w:rsidRDefault="00A307A6" w:rsidP="00A307A6">
            <w:pPr>
              <w:jc w:val="right"/>
              <w:rPr>
                <w:sz w:val="18"/>
                <w:szCs w:val="18"/>
              </w:rPr>
            </w:pPr>
            <w:r w:rsidRPr="00E7269F">
              <w:rPr>
                <w:sz w:val="18"/>
              </w:rPr>
              <w:t>405</w:t>
            </w:r>
          </w:p>
        </w:tc>
        <w:tc>
          <w:tcPr>
            <w:tcW w:w="333" w:type="pct"/>
            <w:shd w:val="clear" w:color="auto" w:fill="auto"/>
          </w:tcPr>
          <w:p w14:paraId="0E4EACE4" w14:textId="225F89DA" w:rsidR="00A307A6" w:rsidRPr="00CB4E07" w:rsidRDefault="00A307A6" w:rsidP="00A307A6">
            <w:pPr>
              <w:jc w:val="right"/>
              <w:rPr>
                <w:sz w:val="18"/>
                <w:szCs w:val="18"/>
              </w:rPr>
            </w:pPr>
            <w:r>
              <w:rPr>
                <w:sz w:val="18"/>
              </w:rPr>
              <w:t>(</w:t>
            </w:r>
            <w:r w:rsidRPr="00E7269F">
              <w:rPr>
                <w:sz w:val="18"/>
              </w:rPr>
              <w:t>92</w:t>
            </w:r>
            <w:r>
              <w:rPr>
                <w:sz w:val="18"/>
              </w:rPr>
              <w:t>)</w:t>
            </w:r>
          </w:p>
        </w:tc>
        <w:tc>
          <w:tcPr>
            <w:tcW w:w="334" w:type="pct"/>
            <w:shd w:val="clear" w:color="auto" w:fill="auto"/>
          </w:tcPr>
          <w:p w14:paraId="7B4B6F5B" w14:textId="414230F7" w:rsidR="00A307A6" w:rsidRPr="00CB4E07" w:rsidRDefault="00A307A6" w:rsidP="00A307A6">
            <w:pPr>
              <w:jc w:val="right"/>
              <w:rPr>
                <w:sz w:val="18"/>
                <w:szCs w:val="18"/>
              </w:rPr>
            </w:pPr>
            <w:r w:rsidRPr="00E7269F">
              <w:rPr>
                <w:sz w:val="18"/>
              </w:rPr>
              <w:t>33</w:t>
            </w:r>
          </w:p>
        </w:tc>
        <w:tc>
          <w:tcPr>
            <w:tcW w:w="340" w:type="pct"/>
            <w:shd w:val="clear" w:color="auto" w:fill="auto"/>
          </w:tcPr>
          <w:p w14:paraId="17FBEFAC" w14:textId="162EC600" w:rsidR="00A307A6" w:rsidRPr="00CB4E07" w:rsidRDefault="00A307A6" w:rsidP="00A307A6">
            <w:pPr>
              <w:jc w:val="right"/>
              <w:rPr>
                <w:sz w:val="18"/>
                <w:szCs w:val="18"/>
              </w:rPr>
            </w:pPr>
            <w:r>
              <w:rPr>
                <w:sz w:val="18"/>
              </w:rPr>
              <w:t>(</w:t>
            </w:r>
            <w:r w:rsidRPr="00E7269F">
              <w:rPr>
                <w:sz w:val="18"/>
              </w:rPr>
              <w:t>8</w:t>
            </w:r>
            <w:r>
              <w:rPr>
                <w:sz w:val="18"/>
              </w:rPr>
              <w:t>)</w:t>
            </w:r>
          </w:p>
        </w:tc>
        <w:tc>
          <w:tcPr>
            <w:tcW w:w="417" w:type="pct"/>
            <w:shd w:val="clear" w:color="auto" w:fill="auto"/>
          </w:tcPr>
          <w:p w14:paraId="37264578" w14:textId="0884BC10" w:rsidR="00A307A6" w:rsidRPr="00481829" w:rsidRDefault="00A307A6" w:rsidP="00A307A6">
            <w:pPr>
              <w:jc w:val="right"/>
              <w:rPr>
                <w:sz w:val="18"/>
                <w:szCs w:val="18"/>
              </w:rPr>
            </w:pPr>
            <w:r w:rsidRPr="00E7269F">
              <w:rPr>
                <w:sz w:val="18"/>
              </w:rPr>
              <w:t>1.14</w:t>
            </w:r>
          </w:p>
        </w:tc>
        <w:tc>
          <w:tcPr>
            <w:tcW w:w="659" w:type="pct"/>
            <w:shd w:val="clear" w:color="auto" w:fill="auto"/>
          </w:tcPr>
          <w:p w14:paraId="5243D7F9" w14:textId="22D17C96" w:rsidR="00A307A6" w:rsidRPr="006142E0" w:rsidRDefault="00A307A6" w:rsidP="00523900">
            <w:pPr>
              <w:jc w:val="right"/>
              <w:rPr>
                <w:sz w:val="18"/>
                <w:szCs w:val="18"/>
              </w:rPr>
            </w:pPr>
            <w:r w:rsidRPr="00E7269F">
              <w:rPr>
                <w:sz w:val="18"/>
              </w:rPr>
              <w:t>(0.49, 2.66)</w:t>
            </w:r>
          </w:p>
        </w:tc>
        <w:tc>
          <w:tcPr>
            <w:tcW w:w="501" w:type="pct"/>
            <w:shd w:val="clear" w:color="auto" w:fill="FFFFFF" w:themeFill="background1"/>
          </w:tcPr>
          <w:p w14:paraId="0FC13AF6" w14:textId="14194402" w:rsidR="00A307A6" w:rsidRPr="00CB4E07" w:rsidRDefault="00A307A6" w:rsidP="00A307A6">
            <w:pPr>
              <w:jc w:val="right"/>
              <w:rPr>
                <w:sz w:val="18"/>
                <w:szCs w:val="18"/>
              </w:rPr>
            </w:pPr>
          </w:p>
        </w:tc>
      </w:tr>
      <w:tr w:rsidR="003E64DB" w14:paraId="39044F94" w14:textId="77777777" w:rsidTr="00523900">
        <w:tc>
          <w:tcPr>
            <w:tcW w:w="2082" w:type="pct"/>
            <w:gridSpan w:val="2"/>
            <w:shd w:val="clear" w:color="auto" w:fill="auto"/>
          </w:tcPr>
          <w:p w14:paraId="227BFCA3" w14:textId="77777777" w:rsidR="003E64DB" w:rsidRPr="00CB4E07" w:rsidRDefault="003E64DB" w:rsidP="003E64DB">
            <w:pPr>
              <w:rPr>
                <w:sz w:val="18"/>
                <w:szCs w:val="18"/>
              </w:rPr>
            </w:pPr>
            <w:r w:rsidRPr="00CD30C5">
              <w:rPr>
                <w:b/>
                <w:sz w:val="18"/>
                <w:szCs w:val="18"/>
              </w:rPr>
              <w:t>Age (years)</w:t>
            </w:r>
          </w:p>
        </w:tc>
        <w:tc>
          <w:tcPr>
            <w:tcW w:w="333" w:type="pct"/>
            <w:shd w:val="clear" w:color="auto" w:fill="auto"/>
          </w:tcPr>
          <w:p w14:paraId="0997BA1C" w14:textId="77777777" w:rsidR="003E64DB" w:rsidRPr="00CB4E07" w:rsidRDefault="003E64DB" w:rsidP="003E64DB">
            <w:pPr>
              <w:jc w:val="right"/>
              <w:rPr>
                <w:sz w:val="18"/>
                <w:szCs w:val="18"/>
              </w:rPr>
            </w:pPr>
          </w:p>
        </w:tc>
        <w:tc>
          <w:tcPr>
            <w:tcW w:w="333" w:type="pct"/>
            <w:shd w:val="clear" w:color="auto" w:fill="auto"/>
            <w:vAlign w:val="bottom"/>
          </w:tcPr>
          <w:p w14:paraId="1CCB73D4" w14:textId="77777777" w:rsidR="003E64DB" w:rsidRPr="00CB4E07" w:rsidRDefault="003E64DB" w:rsidP="003E64DB">
            <w:pPr>
              <w:jc w:val="right"/>
              <w:rPr>
                <w:sz w:val="18"/>
                <w:szCs w:val="18"/>
              </w:rPr>
            </w:pPr>
          </w:p>
        </w:tc>
        <w:tc>
          <w:tcPr>
            <w:tcW w:w="334" w:type="pct"/>
            <w:shd w:val="clear" w:color="auto" w:fill="auto"/>
            <w:vAlign w:val="center"/>
          </w:tcPr>
          <w:p w14:paraId="44275392" w14:textId="77777777" w:rsidR="003E64DB" w:rsidRPr="00CB4E07" w:rsidRDefault="003E64DB" w:rsidP="003E64DB">
            <w:pPr>
              <w:jc w:val="right"/>
              <w:rPr>
                <w:sz w:val="18"/>
                <w:szCs w:val="18"/>
              </w:rPr>
            </w:pPr>
          </w:p>
        </w:tc>
        <w:tc>
          <w:tcPr>
            <w:tcW w:w="340" w:type="pct"/>
            <w:shd w:val="clear" w:color="auto" w:fill="auto"/>
            <w:vAlign w:val="bottom"/>
          </w:tcPr>
          <w:p w14:paraId="33BDF3C9" w14:textId="77777777" w:rsidR="003E64DB" w:rsidRPr="00CB4E07" w:rsidRDefault="003E64DB" w:rsidP="003E64DB">
            <w:pPr>
              <w:jc w:val="right"/>
              <w:rPr>
                <w:sz w:val="18"/>
                <w:szCs w:val="18"/>
              </w:rPr>
            </w:pPr>
          </w:p>
        </w:tc>
        <w:tc>
          <w:tcPr>
            <w:tcW w:w="417" w:type="pct"/>
            <w:shd w:val="clear" w:color="auto" w:fill="auto"/>
            <w:vAlign w:val="center"/>
          </w:tcPr>
          <w:p w14:paraId="193E4781" w14:textId="77777777" w:rsidR="003E64DB" w:rsidRPr="00481829" w:rsidRDefault="003E64DB" w:rsidP="003E64DB">
            <w:pPr>
              <w:jc w:val="right"/>
              <w:rPr>
                <w:sz w:val="18"/>
                <w:szCs w:val="18"/>
              </w:rPr>
            </w:pPr>
          </w:p>
        </w:tc>
        <w:tc>
          <w:tcPr>
            <w:tcW w:w="659" w:type="pct"/>
            <w:shd w:val="clear" w:color="auto" w:fill="auto"/>
            <w:vAlign w:val="bottom"/>
          </w:tcPr>
          <w:p w14:paraId="0549DF68" w14:textId="77777777" w:rsidR="003E64DB" w:rsidRPr="006142E0" w:rsidRDefault="003E64DB" w:rsidP="00523900">
            <w:pPr>
              <w:jc w:val="right"/>
              <w:rPr>
                <w:sz w:val="18"/>
                <w:szCs w:val="18"/>
              </w:rPr>
            </w:pPr>
          </w:p>
        </w:tc>
        <w:tc>
          <w:tcPr>
            <w:tcW w:w="501" w:type="pct"/>
            <w:shd w:val="clear" w:color="auto" w:fill="D9D9D9" w:themeFill="background1" w:themeFillShade="D9"/>
            <w:vAlign w:val="bottom"/>
          </w:tcPr>
          <w:p w14:paraId="7E0C4D74" w14:textId="70379464" w:rsidR="003E64DB" w:rsidRPr="00CB4E07" w:rsidRDefault="00B073DC" w:rsidP="003E64DB">
            <w:pPr>
              <w:jc w:val="right"/>
              <w:rPr>
                <w:sz w:val="18"/>
                <w:szCs w:val="18"/>
              </w:rPr>
            </w:pPr>
            <w:r>
              <w:rPr>
                <w:sz w:val="18"/>
                <w:szCs w:val="18"/>
              </w:rPr>
              <w:t>0.04</w:t>
            </w:r>
          </w:p>
        </w:tc>
      </w:tr>
      <w:tr w:rsidR="003E64DB" w14:paraId="480110A7" w14:textId="77777777" w:rsidTr="00523900">
        <w:tc>
          <w:tcPr>
            <w:tcW w:w="139" w:type="pct"/>
            <w:shd w:val="clear" w:color="auto" w:fill="auto"/>
          </w:tcPr>
          <w:p w14:paraId="756DC517" w14:textId="77777777" w:rsidR="003E64DB" w:rsidRPr="00CB4E07" w:rsidRDefault="003E64DB" w:rsidP="003E64DB">
            <w:pPr>
              <w:rPr>
                <w:sz w:val="18"/>
                <w:szCs w:val="18"/>
              </w:rPr>
            </w:pPr>
          </w:p>
        </w:tc>
        <w:tc>
          <w:tcPr>
            <w:tcW w:w="1944" w:type="pct"/>
            <w:shd w:val="clear" w:color="auto" w:fill="auto"/>
          </w:tcPr>
          <w:p w14:paraId="0F2F0BE1" w14:textId="77777777" w:rsidR="003E64DB" w:rsidRPr="00CB4E07" w:rsidRDefault="003E64DB" w:rsidP="003E64DB">
            <w:pPr>
              <w:rPr>
                <w:sz w:val="18"/>
                <w:szCs w:val="18"/>
              </w:rPr>
            </w:pPr>
            <w:r>
              <w:rPr>
                <w:rFonts w:eastAsia="SimSun"/>
                <w:color w:val="000000"/>
                <w:sz w:val="18"/>
                <w:szCs w:val="18"/>
                <w:lang w:val="en-AU" w:eastAsia="zh-CN"/>
              </w:rPr>
              <w:t xml:space="preserve">≤ </w:t>
            </w:r>
            <w:r w:rsidRPr="00CB4E07">
              <w:rPr>
                <w:sz w:val="18"/>
                <w:szCs w:val="18"/>
              </w:rPr>
              <w:t>39</w:t>
            </w:r>
          </w:p>
        </w:tc>
        <w:tc>
          <w:tcPr>
            <w:tcW w:w="333" w:type="pct"/>
            <w:shd w:val="clear" w:color="auto" w:fill="auto"/>
            <w:vAlign w:val="bottom"/>
          </w:tcPr>
          <w:p w14:paraId="1AE7686B" w14:textId="14A62FAD" w:rsidR="003E64DB" w:rsidRPr="00CB4E07" w:rsidRDefault="003E64DB" w:rsidP="003E64DB">
            <w:pPr>
              <w:jc w:val="right"/>
              <w:rPr>
                <w:sz w:val="18"/>
                <w:szCs w:val="18"/>
              </w:rPr>
            </w:pPr>
            <w:r>
              <w:rPr>
                <w:color w:val="000000"/>
                <w:sz w:val="18"/>
                <w:szCs w:val="18"/>
                <w:lang w:val="en-US"/>
              </w:rPr>
              <w:t>315</w:t>
            </w:r>
          </w:p>
        </w:tc>
        <w:tc>
          <w:tcPr>
            <w:tcW w:w="333" w:type="pct"/>
            <w:shd w:val="clear" w:color="auto" w:fill="auto"/>
            <w:vAlign w:val="center"/>
          </w:tcPr>
          <w:p w14:paraId="3A9D94C2" w14:textId="2E458F59" w:rsidR="003E64DB" w:rsidRPr="00CB4E07" w:rsidRDefault="003E64DB" w:rsidP="003E64DB">
            <w:pPr>
              <w:jc w:val="right"/>
              <w:rPr>
                <w:sz w:val="18"/>
                <w:szCs w:val="18"/>
              </w:rPr>
            </w:pPr>
            <w:r>
              <w:rPr>
                <w:color w:val="000000"/>
                <w:sz w:val="18"/>
                <w:szCs w:val="18"/>
                <w:lang w:val="en-US"/>
              </w:rPr>
              <w:t>(91)</w:t>
            </w:r>
          </w:p>
        </w:tc>
        <w:tc>
          <w:tcPr>
            <w:tcW w:w="334" w:type="pct"/>
            <w:shd w:val="clear" w:color="auto" w:fill="auto"/>
            <w:vAlign w:val="bottom"/>
          </w:tcPr>
          <w:p w14:paraId="4A609FAE" w14:textId="35E74C2B" w:rsidR="003E64DB" w:rsidRPr="00CB4E07" w:rsidRDefault="003E64DB" w:rsidP="003E64DB">
            <w:pPr>
              <w:jc w:val="right"/>
              <w:rPr>
                <w:sz w:val="18"/>
                <w:szCs w:val="18"/>
              </w:rPr>
            </w:pPr>
            <w:r>
              <w:rPr>
                <w:color w:val="000000"/>
                <w:sz w:val="18"/>
                <w:szCs w:val="18"/>
                <w:lang w:val="en-US"/>
              </w:rPr>
              <w:t>32</w:t>
            </w:r>
          </w:p>
        </w:tc>
        <w:tc>
          <w:tcPr>
            <w:tcW w:w="340" w:type="pct"/>
            <w:shd w:val="clear" w:color="auto" w:fill="auto"/>
            <w:vAlign w:val="center"/>
          </w:tcPr>
          <w:p w14:paraId="77DAC1CE" w14:textId="1561696B" w:rsidR="003E64DB" w:rsidRPr="00CB4E07" w:rsidRDefault="003E64DB" w:rsidP="003E64DB">
            <w:pPr>
              <w:jc w:val="right"/>
              <w:rPr>
                <w:sz w:val="18"/>
                <w:szCs w:val="18"/>
              </w:rPr>
            </w:pPr>
            <w:r>
              <w:rPr>
                <w:color w:val="000000"/>
                <w:sz w:val="18"/>
                <w:szCs w:val="18"/>
                <w:lang w:val="en-US"/>
              </w:rPr>
              <w:t>(9)</w:t>
            </w:r>
          </w:p>
        </w:tc>
        <w:tc>
          <w:tcPr>
            <w:tcW w:w="417" w:type="pct"/>
            <w:shd w:val="clear" w:color="auto" w:fill="auto"/>
            <w:vAlign w:val="bottom"/>
          </w:tcPr>
          <w:p w14:paraId="1E49F5BF" w14:textId="09098DE5"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1665683F" w14:textId="77777777" w:rsidR="003E64DB" w:rsidRPr="006142E0" w:rsidRDefault="003E64DB" w:rsidP="00523900">
            <w:pPr>
              <w:jc w:val="right"/>
              <w:rPr>
                <w:sz w:val="18"/>
                <w:szCs w:val="18"/>
              </w:rPr>
            </w:pPr>
          </w:p>
        </w:tc>
        <w:tc>
          <w:tcPr>
            <w:tcW w:w="501" w:type="pct"/>
            <w:shd w:val="clear" w:color="auto" w:fill="FFFFFF" w:themeFill="background1"/>
          </w:tcPr>
          <w:p w14:paraId="4B5CF3C8" w14:textId="77777777" w:rsidR="003E64DB" w:rsidRPr="00CB4E07" w:rsidRDefault="003E64DB" w:rsidP="003E64DB">
            <w:pPr>
              <w:jc w:val="right"/>
              <w:rPr>
                <w:sz w:val="18"/>
                <w:szCs w:val="18"/>
              </w:rPr>
            </w:pPr>
          </w:p>
        </w:tc>
      </w:tr>
      <w:tr w:rsidR="003E64DB" w14:paraId="1616F334" w14:textId="77777777" w:rsidTr="00523900">
        <w:tc>
          <w:tcPr>
            <w:tcW w:w="139" w:type="pct"/>
            <w:shd w:val="clear" w:color="auto" w:fill="auto"/>
          </w:tcPr>
          <w:p w14:paraId="6BE8BE11" w14:textId="77777777" w:rsidR="003E64DB" w:rsidRPr="00CB4E07" w:rsidRDefault="003E64DB" w:rsidP="003E64DB">
            <w:pPr>
              <w:rPr>
                <w:sz w:val="18"/>
                <w:szCs w:val="18"/>
              </w:rPr>
            </w:pPr>
          </w:p>
        </w:tc>
        <w:tc>
          <w:tcPr>
            <w:tcW w:w="1944" w:type="pct"/>
            <w:shd w:val="clear" w:color="auto" w:fill="auto"/>
          </w:tcPr>
          <w:p w14:paraId="5AD0857D" w14:textId="0091ED65" w:rsidR="003E64DB" w:rsidRPr="00CB4E07" w:rsidRDefault="003E64DB" w:rsidP="00523900">
            <w:pPr>
              <w:rPr>
                <w:sz w:val="18"/>
                <w:szCs w:val="18"/>
              </w:rPr>
            </w:pPr>
            <w:r>
              <w:rPr>
                <w:sz w:val="18"/>
                <w:szCs w:val="18"/>
              </w:rPr>
              <w:t xml:space="preserve">40 </w:t>
            </w:r>
            <w:r w:rsidR="00523900">
              <w:rPr>
                <w:sz w:val="18"/>
                <w:szCs w:val="18"/>
              </w:rPr>
              <w:t>-</w:t>
            </w:r>
            <w:r>
              <w:rPr>
                <w:sz w:val="18"/>
                <w:szCs w:val="18"/>
              </w:rPr>
              <w:t xml:space="preserve"> </w:t>
            </w:r>
            <w:r w:rsidRPr="00CB4E07">
              <w:rPr>
                <w:sz w:val="18"/>
                <w:szCs w:val="18"/>
              </w:rPr>
              <w:t>49</w:t>
            </w:r>
          </w:p>
        </w:tc>
        <w:tc>
          <w:tcPr>
            <w:tcW w:w="333" w:type="pct"/>
            <w:shd w:val="clear" w:color="auto" w:fill="auto"/>
            <w:vAlign w:val="bottom"/>
          </w:tcPr>
          <w:p w14:paraId="0C9DFB3C" w14:textId="32E785DC" w:rsidR="003E64DB" w:rsidRPr="00CB4E07" w:rsidRDefault="003E64DB" w:rsidP="003E64DB">
            <w:pPr>
              <w:jc w:val="right"/>
              <w:rPr>
                <w:sz w:val="18"/>
                <w:szCs w:val="18"/>
              </w:rPr>
            </w:pPr>
            <w:r>
              <w:rPr>
                <w:color w:val="000000"/>
                <w:sz w:val="18"/>
                <w:szCs w:val="18"/>
                <w:lang w:val="en-US"/>
              </w:rPr>
              <w:t>394</w:t>
            </w:r>
          </w:p>
        </w:tc>
        <w:tc>
          <w:tcPr>
            <w:tcW w:w="333" w:type="pct"/>
            <w:shd w:val="clear" w:color="auto" w:fill="auto"/>
            <w:vAlign w:val="center"/>
          </w:tcPr>
          <w:p w14:paraId="23BBD2B6" w14:textId="67408AD9" w:rsidR="003E64DB" w:rsidRPr="00CB4E07" w:rsidRDefault="003E64DB" w:rsidP="003E64DB">
            <w:pPr>
              <w:jc w:val="right"/>
              <w:rPr>
                <w:sz w:val="18"/>
                <w:szCs w:val="18"/>
              </w:rPr>
            </w:pPr>
            <w:r>
              <w:rPr>
                <w:color w:val="000000"/>
                <w:sz w:val="18"/>
                <w:szCs w:val="18"/>
                <w:lang w:val="en-US"/>
              </w:rPr>
              <w:t>(94)</w:t>
            </w:r>
          </w:p>
        </w:tc>
        <w:tc>
          <w:tcPr>
            <w:tcW w:w="334" w:type="pct"/>
            <w:shd w:val="clear" w:color="auto" w:fill="auto"/>
            <w:vAlign w:val="bottom"/>
          </w:tcPr>
          <w:p w14:paraId="778F6682" w14:textId="6599C758" w:rsidR="003E64DB" w:rsidRPr="00CB4E07" w:rsidRDefault="003E64DB" w:rsidP="003E64DB">
            <w:pPr>
              <w:jc w:val="right"/>
              <w:rPr>
                <w:sz w:val="18"/>
                <w:szCs w:val="18"/>
              </w:rPr>
            </w:pPr>
            <w:r>
              <w:rPr>
                <w:color w:val="000000"/>
                <w:sz w:val="18"/>
                <w:szCs w:val="18"/>
                <w:lang w:val="en-US"/>
              </w:rPr>
              <w:t>26</w:t>
            </w:r>
          </w:p>
        </w:tc>
        <w:tc>
          <w:tcPr>
            <w:tcW w:w="340" w:type="pct"/>
            <w:shd w:val="clear" w:color="auto" w:fill="auto"/>
            <w:vAlign w:val="center"/>
          </w:tcPr>
          <w:p w14:paraId="535C73A0" w14:textId="17C1D952" w:rsidR="003E64DB" w:rsidRPr="00CB4E07" w:rsidRDefault="003E64DB" w:rsidP="003E64DB">
            <w:pPr>
              <w:jc w:val="right"/>
              <w:rPr>
                <w:sz w:val="18"/>
                <w:szCs w:val="18"/>
              </w:rPr>
            </w:pPr>
            <w:r>
              <w:rPr>
                <w:color w:val="000000"/>
                <w:sz w:val="18"/>
                <w:szCs w:val="18"/>
                <w:lang w:val="en-US"/>
              </w:rPr>
              <w:t>(6)</w:t>
            </w:r>
          </w:p>
        </w:tc>
        <w:tc>
          <w:tcPr>
            <w:tcW w:w="417" w:type="pct"/>
            <w:shd w:val="clear" w:color="auto" w:fill="auto"/>
            <w:vAlign w:val="bottom"/>
          </w:tcPr>
          <w:p w14:paraId="1CCC9845" w14:textId="58265E13" w:rsidR="003E64DB" w:rsidRPr="00481829" w:rsidRDefault="003E64DB" w:rsidP="003E64DB">
            <w:pPr>
              <w:jc w:val="right"/>
              <w:rPr>
                <w:sz w:val="18"/>
                <w:szCs w:val="18"/>
              </w:rPr>
            </w:pPr>
            <w:r>
              <w:rPr>
                <w:color w:val="000000"/>
                <w:sz w:val="18"/>
                <w:szCs w:val="18"/>
                <w:lang w:val="en-US"/>
              </w:rPr>
              <w:t>0.65</w:t>
            </w:r>
          </w:p>
        </w:tc>
        <w:tc>
          <w:tcPr>
            <w:tcW w:w="659" w:type="pct"/>
            <w:shd w:val="clear" w:color="auto" w:fill="auto"/>
            <w:vAlign w:val="bottom"/>
          </w:tcPr>
          <w:p w14:paraId="6FFA4C0E" w14:textId="72DCB685" w:rsidR="003E64DB" w:rsidRPr="006142E0" w:rsidRDefault="003E64DB" w:rsidP="00523900">
            <w:pPr>
              <w:jc w:val="right"/>
              <w:rPr>
                <w:sz w:val="18"/>
                <w:szCs w:val="18"/>
              </w:rPr>
            </w:pPr>
            <w:r>
              <w:rPr>
                <w:color w:val="000000"/>
                <w:sz w:val="18"/>
                <w:szCs w:val="18"/>
                <w:lang w:val="en-US"/>
              </w:rPr>
              <w:t>(0.38, 1.11)</w:t>
            </w:r>
          </w:p>
        </w:tc>
        <w:tc>
          <w:tcPr>
            <w:tcW w:w="501" w:type="pct"/>
            <w:shd w:val="clear" w:color="auto" w:fill="FFFFFF" w:themeFill="background1"/>
          </w:tcPr>
          <w:p w14:paraId="7044AFBE" w14:textId="77777777" w:rsidR="003E64DB" w:rsidRPr="00CB4E07" w:rsidRDefault="003E64DB" w:rsidP="003E64DB">
            <w:pPr>
              <w:jc w:val="right"/>
              <w:rPr>
                <w:sz w:val="18"/>
                <w:szCs w:val="18"/>
              </w:rPr>
            </w:pPr>
          </w:p>
        </w:tc>
      </w:tr>
      <w:tr w:rsidR="003E64DB" w14:paraId="0400090E" w14:textId="77777777" w:rsidTr="00523900">
        <w:tc>
          <w:tcPr>
            <w:tcW w:w="139" w:type="pct"/>
            <w:shd w:val="clear" w:color="auto" w:fill="auto"/>
          </w:tcPr>
          <w:p w14:paraId="097CCA04" w14:textId="77777777" w:rsidR="003E64DB" w:rsidRPr="00CB4E07" w:rsidRDefault="003E64DB" w:rsidP="003E64DB">
            <w:pPr>
              <w:rPr>
                <w:sz w:val="18"/>
                <w:szCs w:val="18"/>
              </w:rPr>
            </w:pPr>
          </w:p>
        </w:tc>
        <w:tc>
          <w:tcPr>
            <w:tcW w:w="1944" w:type="pct"/>
            <w:shd w:val="clear" w:color="auto" w:fill="auto"/>
          </w:tcPr>
          <w:p w14:paraId="135EB0CE" w14:textId="77777777" w:rsidR="003E64DB" w:rsidRPr="00CB4E07" w:rsidRDefault="003E64DB" w:rsidP="003E64DB">
            <w:pPr>
              <w:rPr>
                <w:sz w:val="18"/>
                <w:szCs w:val="18"/>
              </w:rPr>
            </w:pPr>
            <w:r>
              <w:rPr>
                <w:rFonts w:eastAsia="SimSun"/>
                <w:color w:val="000000"/>
                <w:sz w:val="18"/>
                <w:szCs w:val="18"/>
                <w:lang w:val="en-AU" w:eastAsia="zh-CN"/>
              </w:rPr>
              <w:t xml:space="preserve">≥ </w:t>
            </w:r>
            <w:r>
              <w:rPr>
                <w:sz w:val="18"/>
                <w:szCs w:val="18"/>
              </w:rPr>
              <w:t>50</w:t>
            </w:r>
          </w:p>
        </w:tc>
        <w:tc>
          <w:tcPr>
            <w:tcW w:w="333" w:type="pct"/>
            <w:shd w:val="clear" w:color="auto" w:fill="auto"/>
            <w:vAlign w:val="bottom"/>
          </w:tcPr>
          <w:p w14:paraId="32B18EE7" w14:textId="42651AE6" w:rsidR="003E64DB" w:rsidRPr="00CB4E07" w:rsidRDefault="003E64DB" w:rsidP="003E64DB">
            <w:pPr>
              <w:jc w:val="right"/>
              <w:rPr>
                <w:sz w:val="18"/>
                <w:szCs w:val="18"/>
              </w:rPr>
            </w:pPr>
            <w:r>
              <w:rPr>
                <w:color w:val="000000"/>
                <w:sz w:val="18"/>
                <w:szCs w:val="18"/>
                <w:lang w:val="en-US"/>
              </w:rPr>
              <w:t>143</w:t>
            </w:r>
          </w:p>
        </w:tc>
        <w:tc>
          <w:tcPr>
            <w:tcW w:w="333" w:type="pct"/>
            <w:shd w:val="clear" w:color="auto" w:fill="auto"/>
            <w:vAlign w:val="center"/>
          </w:tcPr>
          <w:p w14:paraId="60C3F302" w14:textId="2AF481BD" w:rsidR="003E64DB" w:rsidRPr="00CB4E07" w:rsidRDefault="003E64DB" w:rsidP="003E64DB">
            <w:pPr>
              <w:jc w:val="right"/>
              <w:rPr>
                <w:sz w:val="18"/>
                <w:szCs w:val="18"/>
              </w:rPr>
            </w:pPr>
            <w:r>
              <w:rPr>
                <w:color w:val="000000"/>
                <w:sz w:val="18"/>
                <w:szCs w:val="18"/>
                <w:lang w:val="en-US"/>
              </w:rPr>
              <w:t>(97)</w:t>
            </w:r>
          </w:p>
        </w:tc>
        <w:tc>
          <w:tcPr>
            <w:tcW w:w="334" w:type="pct"/>
            <w:shd w:val="clear" w:color="auto" w:fill="auto"/>
            <w:vAlign w:val="bottom"/>
          </w:tcPr>
          <w:p w14:paraId="584E6B51" w14:textId="0F5DC17F" w:rsidR="003E64DB" w:rsidRPr="00CB4E07" w:rsidRDefault="003E64DB" w:rsidP="003E64DB">
            <w:pPr>
              <w:jc w:val="right"/>
              <w:rPr>
                <w:sz w:val="18"/>
                <w:szCs w:val="18"/>
              </w:rPr>
            </w:pPr>
            <w:r>
              <w:rPr>
                <w:color w:val="000000"/>
                <w:sz w:val="18"/>
                <w:szCs w:val="18"/>
                <w:lang w:val="en-US"/>
              </w:rPr>
              <w:t>5</w:t>
            </w:r>
          </w:p>
        </w:tc>
        <w:tc>
          <w:tcPr>
            <w:tcW w:w="340" w:type="pct"/>
            <w:shd w:val="clear" w:color="auto" w:fill="auto"/>
            <w:vAlign w:val="center"/>
          </w:tcPr>
          <w:p w14:paraId="5377E93A" w14:textId="757ADA31" w:rsidR="003E64DB" w:rsidRPr="00CB4E07" w:rsidRDefault="003E64DB" w:rsidP="003E64DB">
            <w:pPr>
              <w:jc w:val="right"/>
              <w:rPr>
                <w:sz w:val="18"/>
                <w:szCs w:val="18"/>
              </w:rPr>
            </w:pPr>
            <w:r>
              <w:rPr>
                <w:color w:val="000000"/>
                <w:sz w:val="18"/>
                <w:szCs w:val="18"/>
                <w:lang w:val="en-US"/>
              </w:rPr>
              <w:t>(3)</w:t>
            </w:r>
          </w:p>
        </w:tc>
        <w:tc>
          <w:tcPr>
            <w:tcW w:w="417" w:type="pct"/>
            <w:shd w:val="clear" w:color="auto" w:fill="auto"/>
            <w:vAlign w:val="bottom"/>
          </w:tcPr>
          <w:p w14:paraId="3A3B3801" w14:textId="0D960240" w:rsidR="003E64DB" w:rsidRPr="00481829" w:rsidRDefault="003E64DB" w:rsidP="003E64DB">
            <w:pPr>
              <w:jc w:val="right"/>
              <w:rPr>
                <w:sz w:val="18"/>
                <w:szCs w:val="18"/>
              </w:rPr>
            </w:pPr>
            <w:r>
              <w:rPr>
                <w:color w:val="000000"/>
                <w:sz w:val="18"/>
                <w:szCs w:val="18"/>
                <w:lang w:val="en-US"/>
              </w:rPr>
              <w:t>0.34</w:t>
            </w:r>
          </w:p>
        </w:tc>
        <w:tc>
          <w:tcPr>
            <w:tcW w:w="659" w:type="pct"/>
            <w:shd w:val="clear" w:color="auto" w:fill="auto"/>
            <w:vAlign w:val="bottom"/>
          </w:tcPr>
          <w:p w14:paraId="0CE0415A" w14:textId="2CD4DED5" w:rsidR="003E64DB" w:rsidRPr="006142E0" w:rsidRDefault="003E64DB" w:rsidP="00523900">
            <w:pPr>
              <w:jc w:val="right"/>
              <w:rPr>
                <w:sz w:val="18"/>
                <w:szCs w:val="18"/>
              </w:rPr>
            </w:pPr>
            <w:r>
              <w:rPr>
                <w:color w:val="000000"/>
                <w:sz w:val="18"/>
                <w:szCs w:val="18"/>
                <w:lang w:val="en-US"/>
              </w:rPr>
              <w:t>(0.13, 0.90)</w:t>
            </w:r>
          </w:p>
        </w:tc>
        <w:tc>
          <w:tcPr>
            <w:tcW w:w="501" w:type="pct"/>
            <w:shd w:val="clear" w:color="auto" w:fill="FFFFFF" w:themeFill="background1"/>
          </w:tcPr>
          <w:p w14:paraId="1237DC03" w14:textId="284C6CA4" w:rsidR="003E64DB" w:rsidRPr="00CB4E07" w:rsidRDefault="003E64DB" w:rsidP="003E64DB">
            <w:pPr>
              <w:jc w:val="right"/>
              <w:rPr>
                <w:sz w:val="18"/>
                <w:szCs w:val="18"/>
              </w:rPr>
            </w:pPr>
          </w:p>
        </w:tc>
      </w:tr>
      <w:tr w:rsidR="003E64DB" w14:paraId="5EA12AC0" w14:textId="77777777" w:rsidTr="00523900">
        <w:tc>
          <w:tcPr>
            <w:tcW w:w="2082" w:type="pct"/>
            <w:gridSpan w:val="2"/>
            <w:shd w:val="clear" w:color="auto" w:fill="auto"/>
          </w:tcPr>
          <w:p w14:paraId="106806C6" w14:textId="77777777" w:rsidR="003E64DB" w:rsidRPr="00CB4E07" w:rsidRDefault="003E64DB" w:rsidP="003E64DB">
            <w:pPr>
              <w:rPr>
                <w:sz w:val="18"/>
                <w:szCs w:val="18"/>
              </w:rPr>
            </w:pPr>
            <w:r w:rsidRPr="008F620D">
              <w:rPr>
                <w:b/>
                <w:snapToGrid w:val="0"/>
                <w:sz w:val="18"/>
                <w:szCs w:val="18"/>
              </w:rPr>
              <w:t>Years lived in New Zealand</w:t>
            </w:r>
          </w:p>
        </w:tc>
        <w:tc>
          <w:tcPr>
            <w:tcW w:w="333" w:type="pct"/>
            <w:shd w:val="clear" w:color="auto" w:fill="auto"/>
          </w:tcPr>
          <w:p w14:paraId="01D8A59D" w14:textId="77777777" w:rsidR="003E64DB" w:rsidRPr="00CB4E07" w:rsidRDefault="003E64DB" w:rsidP="003E64DB">
            <w:pPr>
              <w:jc w:val="right"/>
              <w:rPr>
                <w:sz w:val="18"/>
                <w:szCs w:val="18"/>
              </w:rPr>
            </w:pPr>
          </w:p>
        </w:tc>
        <w:tc>
          <w:tcPr>
            <w:tcW w:w="333" w:type="pct"/>
            <w:shd w:val="clear" w:color="auto" w:fill="auto"/>
            <w:vAlign w:val="bottom"/>
          </w:tcPr>
          <w:p w14:paraId="6F5616AE" w14:textId="77777777" w:rsidR="003E64DB" w:rsidRPr="00CB4E07" w:rsidRDefault="003E64DB" w:rsidP="003E64DB">
            <w:pPr>
              <w:jc w:val="right"/>
              <w:rPr>
                <w:sz w:val="18"/>
                <w:szCs w:val="18"/>
              </w:rPr>
            </w:pPr>
          </w:p>
        </w:tc>
        <w:tc>
          <w:tcPr>
            <w:tcW w:w="334" w:type="pct"/>
            <w:shd w:val="clear" w:color="auto" w:fill="auto"/>
            <w:vAlign w:val="center"/>
          </w:tcPr>
          <w:p w14:paraId="54B0F637" w14:textId="77777777" w:rsidR="003E64DB" w:rsidRPr="00CB4E07" w:rsidRDefault="003E64DB" w:rsidP="003E64DB">
            <w:pPr>
              <w:jc w:val="right"/>
              <w:rPr>
                <w:sz w:val="18"/>
                <w:szCs w:val="18"/>
              </w:rPr>
            </w:pPr>
          </w:p>
        </w:tc>
        <w:tc>
          <w:tcPr>
            <w:tcW w:w="340" w:type="pct"/>
            <w:shd w:val="clear" w:color="auto" w:fill="auto"/>
            <w:vAlign w:val="bottom"/>
          </w:tcPr>
          <w:p w14:paraId="23E28734" w14:textId="77777777" w:rsidR="003E64DB" w:rsidRPr="00CB4E07" w:rsidRDefault="003E64DB" w:rsidP="003E64DB">
            <w:pPr>
              <w:jc w:val="right"/>
              <w:rPr>
                <w:sz w:val="18"/>
                <w:szCs w:val="18"/>
              </w:rPr>
            </w:pPr>
          </w:p>
        </w:tc>
        <w:tc>
          <w:tcPr>
            <w:tcW w:w="417" w:type="pct"/>
            <w:shd w:val="clear" w:color="auto" w:fill="auto"/>
            <w:vAlign w:val="center"/>
          </w:tcPr>
          <w:p w14:paraId="4469ACF5" w14:textId="77777777" w:rsidR="003E64DB" w:rsidRPr="00481829" w:rsidRDefault="003E64DB" w:rsidP="003E64DB">
            <w:pPr>
              <w:jc w:val="right"/>
              <w:rPr>
                <w:sz w:val="18"/>
                <w:szCs w:val="18"/>
              </w:rPr>
            </w:pPr>
          </w:p>
        </w:tc>
        <w:tc>
          <w:tcPr>
            <w:tcW w:w="659" w:type="pct"/>
            <w:shd w:val="clear" w:color="auto" w:fill="auto"/>
            <w:vAlign w:val="bottom"/>
          </w:tcPr>
          <w:p w14:paraId="251D0F64" w14:textId="77777777" w:rsidR="003E64DB" w:rsidRPr="006142E0" w:rsidRDefault="003E64DB" w:rsidP="00523900">
            <w:pPr>
              <w:jc w:val="right"/>
              <w:rPr>
                <w:sz w:val="18"/>
                <w:szCs w:val="18"/>
              </w:rPr>
            </w:pPr>
          </w:p>
        </w:tc>
        <w:tc>
          <w:tcPr>
            <w:tcW w:w="501" w:type="pct"/>
            <w:shd w:val="clear" w:color="auto" w:fill="auto"/>
            <w:vAlign w:val="bottom"/>
          </w:tcPr>
          <w:p w14:paraId="66E447BE" w14:textId="2B7594E9" w:rsidR="003E64DB" w:rsidRPr="00CB4E07" w:rsidRDefault="00B073DC" w:rsidP="003E64DB">
            <w:pPr>
              <w:jc w:val="right"/>
              <w:rPr>
                <w:sz w:val="18"/>
                <w:szCs w:val="18"/>
              </w:rPr>
            </w:pPr>
            <w:r>
              <w:rPr>
                <w:sz w:val="18"/>
                <w:szCs w:val="18"/>
              </w:rPr>
              <w:t>0.07</w:t>
            </w:r>
          </w:p>
        </w:tc>
      </w:tr>
      <w:tr w:rsidR="003E64DB" w14:paraId="28C91E8A" w14:textId="77777777" w:rsidTr="00523900">
        <w:tc>
          <w:tcPr>
            <w:tcW w:w="139" w:type="pct"/>
            <w:shd w:val="clear" w:color="auto" w:fill="auto"/>
          </w:tcPr>
          <w:p w14:paraId="67F1E2B6" w14:textId="77777777" w:rsidR="003E64DB" w:rsidRPr="00CB4E07" w:rsidRDefault="003E64DB" w:rsidP="003E64DB">
            <w:pPr>
              <w:rPr>
                <w:sz w:val="18"/>
                <w:szCs w:val="18"/>
              </w:rPr>
            </w:pPr>
          </w:p>
        </w:tc>
        <w:tc>
          <w:tcPr>
            <w:tcW w:w="1944" w:type="pct"/>
            <w:shd w:val="clear" w:color="auto" w:fill="auto"/>
          </w:tcPr>
          <w:p w14:paraId="45934D96" w14:textId="77777777" w:rsidR="003E64DB" w:rsidRPr="00CB4E07" w:rsidRDefault="003E64DB" w:rsidP="003E64DB">
            <w:pPr>
              <w:rPr>
                <w:sz w:val="18"/>
                <w:szCs w:val="18"/>
              </w:rPr>
            </w:pPr>
            <w:r>
              <w:rPr>
                <w:rFonts w:eastAsia="SimSun"/>
                <w:color w:val="000000"/>
                <w:sz w:val="18"/>
                <w:szCs w:val="18"/>
                <w:lang w:val="en-AU" w:eastAsia="zh-CN"/>
              </w:rPr>
              <w:t xml:space="preserve">≤ </w:t>
            </w:r>
            <w:r w:rsidRPr="00CB4E07">
              <w:rPr>
                <w:sz w:val="18"/>
                <w:szCs w:val="18"/>
              </w:rPr>
              <w:t>20</w:t>
            </w:r>
          </w:p>
        </w:tc>
        <w:tc>
          <w:tcPr>
            <w:tcW w:w="333" w:type="pct"/>
            <w:shd w:val="clear" w:color="auto" w:fill="auto"/>
            <w:vAlign w:val="bottom"/>
          </w:tcPr>
          <w:p w14:paraId="3F145BCB" w14:textId="23C9DD38" w:rsidR="003E64DB" w:rsidRPr="00CB4E07" w:rsidRDefault="003E64DB" w:rsidP="003E64DB">
            <w:pPr>
              <w:jc w:val="right"/>
              <w:rPr>
                <w:sz w:val="18"/>
                <w:szCs w:val="18"/>
              </w:rPr>
            </w:pPr>
            <w:r>
              <w:rPr>
                <w:color w:val="000000"/>
                <w:sz w:val="18"/>
                <w:szCs w:val="18"/>
                <w:lang w:val="en-US"/>
              </w:rPr>
              <w:t>188</w:t>
            </w:r>
          </w:p>
        </w:tc>
        <w:tc>
          <w:tcPr>
            <w:tcW w:w="333" w:type="pct"/>
            <w:shd w:val="clear" w:color="auto" w:fill="auto"/>
            <w:vAlign w:val="center"/>
          </w:tcPr>
          <w:p w14:paraId="0B124E98" w14:textId="199EF62D" w:rsidR="003E64DB" w:rsidRPr="00CB4E07" w:rsidRDefault="003E64DB" w:rsidP="003E64DB">
            <w:pPr>
              <w:jc w:val="right"/>
              <w:rPr>
                <w:sz w:val="18"/>
                <w:szCs w:val="18"/>
              </w:rPr>
            </w:pPr>
            <w:r>
              <w:rPr>
                <w:color w:val="000000"/>
                <w:sz w:val="18"/>
                <w:szCs w:val="18"/>
                <w:lang w:val="en-US"/>
              </w:rPr>
              <w:t>(94)</w:t>
            </w:r>
          </w:p>
        </w:tc>
        <w:tc>
          <w:tcPr>
            <w:tcW w:w="334" w:type="pct"/>
            <w:shd w:val="clear" w:color="auto" w:fill="auto"/>
            <w:vAlign w:val="bottom"/>
          </w:tcPr>
          <w:p w14:paraId="585DDA82" w14:textId="5A9D1EB9" w:rsidR="003E64DB" w:rsidRPr="00CB4E07" w:rsidRDefault="003E64DB" w:rsidP="003E64DB">
            <w:pPr>
              <w:jc w:val="right"/>
              <w:rPr>
                <w:sz w:val="18"/>
                <w:szCs w:val="18"/>
              </w:rPr>
            </w:pPr>
            <w:r>
              <w:rPr>
                <w:color w:val="000000"/>
                <w:sz w:val="18"/>
                <w:szCs w:val="18"/>
                <w:lang w:val="en-US"/>
              </w:rPr>
              <w:t>11</w:t>
            </w:r>
          </w:p>
        </w:tc>
        <w:tc>
          <w:tcPr>
            <w:tcW w:w="340" w:type="pct"/>
            <w:shd w:val="clear" w:color="auto" w:fill="auto"/>
            <w:vAlign w:val="center"/>
          </w:tcPr>
          <w:p w14:paraId="23949D65" w14:textId="0881E31C" w:rsidR="003E64DB" w:rsidRPr="00CB4E07" w:rsidRDefault="003E64DB" w:rsidP="003E64DB">
            <w:pPr>
              <w:jc w:val="right"/>
              <w:rPr>
                <w:sz w:val="18"/>
                <w:szCs w:val="18"/>
              </w:rPr>
            </w:pPr>
            <w:r>
              <w:rPr>
                <w:color w:val="000000"/>
                <w:sz w:val="18"/>
                <w:szCs w:val="18"/>
                <w:lang w:val="en-US"/>
              </w:rPr>
              <w:t>(6)</w:t>
            </w:r>
          </w:p>
        </w:tc>
        <w:tc>
          <w:tcPr>
            <w:tcW w:w="417" w:type="pct"/>
            <w:shd w:val="clear" w:color="auto" w:fill="auto"/>
            <w:vAlign w:val="bottom"/>
          </w:tcPr>
          <w:p w14:paraId="17670250" w14:textId="7780B404"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65D069A3" w14:textId="77777777" w:rsidR="003E64DB" w:rsidRPr="00481829" w:rsidRDefault="003E64DB" w:rsidP="00523900">
            <w:pPr>
              <w:jc w:val="right"/>
              <w:rPr>
                <w:sz w:val="18"/>
                <w:szCs w:val="18"/>
              </w:rPr>
            </w:pPr>
          </w:p>
        </w:tc>
        <w:tc>
          <w:tcPr>
            <w:tcW w:w="501" w:type="pct"/>
            <w:shd w:val="clear" w:color="auto" w:fill="auto"/>
          </w:tcPr>
          <w:p w14:paraId="0771835C" w14:textId="77777777" w:rsidR="003E64DB" w:rsidRPr="00CB4E07" w:rsidRDefault="003E64DB" w:rsidP="003E64DB">
            <w:pPr>
              <w:jc w:val="right"/>
              <w:rPr>
                <w:sz w:val="18"/>
                <w:szCs w:val="18"/>
              </w:rPr>
            </w:pPr>
          </w:p>
        </w:tc>
      </w:tr>
      <w:tr w:rsidR="003E64DB" w14:paraId="54ED7DF5" w14:textId="77777777" w:rsidTr="00523900">
        <w:tc>
          <w:tcPr>
            <w:tcW w:w="139" w:type="pct"/>
            <w:shd w:val="clear" w:color="auto" w:fill="auto"/>
          </w:tcPr>
          <w:p w14:paraId="46A55DDD" w14:textId="77777777" w:rsidR="003E64DB" w:rsidRPr="00CB4E07" w:rsidRDefault="003E64DB" w:rsidP="003E64DB">
            <w:pPr>
              <w:rPr>
                <w:sz w:val="18"/>
                <w:szCs w:val="18"/>
              </w:rPr>
            </w:pPr>
          </w:p>
        </w:tc>
        <w:tc>
          <w:tcPr>
            <w:tcW w:w="1944" w:type="pct"/>
            <w:shd w:val="clear" w:color="auto" w:fill="auto"/>
          </w:tcPr>
          <w:p w14:paraId="510EB6EF" w14:textId="14866F90" w:rsidR="003E64DB" w:rsidRPr="00CB4E07" w:rsidRDefault="003E64DB" w:rsidP="00523900">
            <w:pPr>
              <w:rPr>
                <w:sz w:val="18"/>
                <w:szCs w:val="18"/>
              </w:rPr>
            </w:pPr>
            <w:r>
              <w:rPr>
                <w:sz w:val="18"/>
                <w:szCs w:val="18"/>
              </w:rPr>
              <w:t xml:space="preserve">21 </w:t>
            </w:r>
            <w:r w:rsidR="00523900">
              <w:rPr>
                <w:sz w:val="18"/>
                <w:szCs w:val="18"/>
              </w:rPr>
              <w:t>-</w:t>
            </w:r>
            <w:r>
              <w:rPr>
                <w:sz w:val="18"/>
                <w:szCs w:val="18"/>
              </w:rPr>
              <w:t xml:space="preserve"> </w:t>
            </w:r>
            <w:r w:rsidRPr="00CB4E07">
              <w:rPr>
                <w:sz w:val="18"/>
                <w:szCs w:val="18"/>
              </w:rPr>
              <w:t>30</w:t>
            </w:r>
          </w:p>
        </w:tc>
        <w:tc>
          <w:tcPr>
            <w:tcW w:w="333" w:type="pct"/>
            <w:shd w:val="clear" w:color="auto" w:fill="auto"/>
            <w:vAlign w:val="bottom"/>
          </w:tcPr>
          <w:p w14:paraId="3C8CCBE3" w14:textId="76E7C63B" w:rsidR="003E64DB" w:rsidRPr="00CB4E07" w:rsidRDefault="003E64DB" w:rsidP="003E64DB">
            <w:pPr>
              <w:jc w:val="right"/>
              <w:rPr>
                <w:sz w:val="18"/>
                <w:szCs w:val="18"/>
              </w:rPr>
            </w:pPr>
            <w:r>
              <w:rPr>
                <w:color w:val="000000"/>
                <w:sz w:val="18"/>
                <w:szCs w:val="18"/>
                <w:lang w:val="en-US"/>
              </w:rPr>
              <w:t>262</w:t>
            </w:r>
          </w:p>
        </w:tc>
        <w:tc>
          <w:tcPr>
            <w:tcW w:w="333" w:type="pct"/>
            <w:shd w:val="clear" w:color="auto" w:fill="auto"/>
            <w:vAlign w:val="center"/>
          </w:tcPr>
          <w:p w14:paraId="00768DDF" w14:textId="631590BC" w:rsidR="003E64DB" w:rsidRPr="00CB4E07" w:rsidRDefault="003E64DB" w:rsidP="003E64DB">
            <w:pPr>
              <w:jc w:val="right"/>
              <w:rPr>
                <w:sz w:val="18"/>
                <w:szCs w:val="18"/>
              </w:rPr>
            </w:pPr>
            <w:r>
              <w:rPr>
                <w:color w:val="000000"/>
                <w:sz w:val="18"/>
                <w:szCs w:val="18"/>
                <w:lang w:val="en-US"/>
              </w:rPr>
              <w:t>(95)</w:t>
            </w:r>
          </w:p>
        </w:tc>
        <w:tc>
          <w:tcPr>
            <w:tcW w:w="334" w:type="pct"/>
            <w:shd w:val="clear" w:color="auto" w:fill="auto"/>
            <w:vAlign w:val="bottom"/>
          </w:tcPr>
          <w:p w14:paraId="5F2D65A6" w14:textId="3BC9F875" w:rsidR="003E64DB" w:rsidRPr="00CB4E07" w:rsidRDefault="003E64DB" w:rsidP="003E64DB">
            <w:pPr>
              <w:jc w:val="right"/>
              <w:rPr>
                <w:sz w:val="18"/>
                <w:szCs w:val="18"/>
              </w:rPr>
            </w:pPr>
            <w:r>
              <w:rPr>
                <w:color w:val="000000"/>
                <w:sz w:val="18"/>
                <w:szCs w:val="18"/>
                <w:lang w:val="en-US"/>
              </w:rPr>
              <w:t>13</w:t>
            </w:r>
          </w:p>
        </w:tc>
        <w:tc>
          <w:tcPr>
            <w:tcW w:w="340" w:type="pct"/>
            <w:shd w:val="clear" w:color="auto" w:fill="auto"/>
            <w:vAlign w:val="center"/>
          </w:tcPr>
          <w:p w14:paraId="6BA16FA3" w14:textId="0E77E6D7" w:rsidR="003E64DB" w:rsidRPr="00CB4E07" w:rsidRDefault="003E64DB" w:rsidP="003E64DB">
            <w:pPr>
              <w:jc w:val="right"/>
              <w:rPr>
                <w:sz w:val="18"/>
                <w:szCs w:val="18"/>
              </w:rPr>
            </w:pPr>
            <w:r>
              <w:rPr>
                <w:color w:val="000000"/>
                <w:sz w:val="18"/>
                <w:szCs w:val="18"/>
                <w:lang w:val="en-US"/>
              </w:rPr>
              <w:t>(5)</w:t>
            </w:r>
          </w:p>
        </w:tc>
        <w:tc>
          <w:tcPr>
            <w:tcW w:w="417" w:type="pct"/>
            <w:shd w:val="clear" w:color="auto" w:fill="auto"/>
            <w:vAlign w:val="bottom"/>
          </w:tcPr>
          <w:p w14:paraId="2B44BFD2" w14:textId="22506365" w:rsidR="003E64DB" w:rsidRPr="00481829" w:rsidRDefault="003E64DB" w:rsidP="003E64DB">
            <w:pPr>
              <w:jc w:val="right"/>
              <w:rPr>
                <w:sz w:val="18"/>
                <w:szCs w:val="18"/>
              </w:rPr>
            </w:pPr>
            <w:r>
              <w:rPr>
                <w:color w:val="000000"/>
                <w:sz w:val="18"/>
                <w:szCs w:val="18"/>
                <w:lang w:val="en-US"/>
              </w:rPr>
              <w:t>0.85</w:t>
            </w:r>
          </w:p>
        </w:tc>
        <w:tc>
          <w:tcPr>
            <w:tcW w:w="659" w:type="pct"/>
            <w:shd w:val="clear" w:color="auto" w:fill="auto"/>
            <w:vAlign w:val="bottom"/>
          </w:tcPr>
          <w:p w14:paraId="077F9BA8" w14:textId="404AB836" w:rsidR="003E64DB" w:rsidRPr="00481829" w:rsidRDefault="003E64DB" w:rsidP="00523900">
            <w:pPr>
              <w:jc w:val="right"/>
              <w:rPr>
                <w:sz w:val="18"/>
                <w:szCs w:val="18"/>
              </w:rPr>
            </w:pPr>
            <w:r>
              <w:rPr>
                <w:color w:val="000000"/>
                <w:sz w:val="18"/>
                <w:szCs w:val="18"/>
                <w:lang w:val="en-US"/>
              </w:rPr>
              <w:t>(0.37, 1.93)</w:t>
            </w:r>
          </w:p>
        </w:tc>
        <w:tc>
          <w:tcPr>
            <w:tcW w:w="501" w:type="pct"/>
            <w:shd w:val="clear" w:color="auto" w:fill="auto"/>
          </w:tcPr>
          <w:p w14:paraId="458330A2" w14:textId="77777777" w:rsidR="003E64DB" w:rsidRPr="00CB4E07" w:rsidRDefault="003E64DB" w:rsidP="003E64DB">
            <w:pPr>
              <w:jc w:val="right"/>
              <w:rPr>
                <w:sz w:val="18"/>
                <w:szCs w:val="18"/>
              </w:rPr>
            </w:pPr>
          </w:p>
        </w:tc>
      </w:tr>
      <w:tr w:rsidR="003E64DB" w14:paraId="263A55FA" w14:textId="77777777" w:rsidTr="00523900">
        <w:tc>
          <w:tcPr>
            <w:tcW w:w="139" w:type="pct"/>
            <w:shd w:val="clear" w:color="auto" w:fill="auto"/>
          </w:tcPr>
          <w:p w14:paraId="3606084E" w14:textId="77777777" w:rsidR="003E64DB" w:rsidRPr="00CB4E07" w:rsidRDefault="003E64DB" w:rsidP="003E64DB">
            <w:pPr>
              <w:rPr>
                <w:sz w:val="18"/>
                <w:szCs w:val="18"/>
              </w:rPr>
            </w:pPr>
          </w:p>
        </w:tc>
        <w:tc>
          <w:tcPr>
            <w:tcW w:w="1944" w:type="pct"/>
            <w:shd w:val="clear" w:color="auto" w:fill="auto"/>
          </w:tcPr>
          <w:p w14:paraId="20796C2F" w14:textId="77777777" w:rsidR="003E64DB" w:rsidRPr="00CB4E07" w:rsidRDefault="003E64DB" w:rsidP="003E64DB">
            <w:pPr>
              <w:rPr>
                <w:sz w:val="18"/>
                <w:szCs w:val="18"/>
              </w:rPr>
            </w:pPr>
            <w:r>
              <w:rPr>
                <w:rFonts w:eastAsia="SimSun"/>
                <w:color w:val="000000"/>
                <w:sz w:val="18"/>
                <w:szCs w:val="18"/>
                <w:lang w:val="en-AU" w:eastAsia="zh-CN"/>
              </w:rPr>
              <w:t xml:space="preserve">≥ </w:t>
            </w:r>
            <w:r>
              <w:rPr>
                <w:sz w:val="18"/>
                <w:szCs w:val="18"/>
              </w:rPr>
              <w:t>31</w:t>
            </w:r>
          </w:p>
        </w:tc>
        <w:tc>
          <w:tcPr>
            <w:tcW w:w="333" w:type="pct"/>
            <w:shd w:val="clear" w:color="auto" w:fill="auto"/>
            <w:vAlign w:val="bottom"/>
          </w:tcPr>
          <w:p w14:paraId="6D38045D" w14:textId="7A1C4979" w:rsidR="003E64DB" w:rsidRPr="00CB4E07" w:rsidRDefault="003E64DB" w:rsidP="003E64DB">
            <w:pPr>
              <w:jc w:val="right"/>
              <w:rPr>
                <w:sz w:val="18"/>
                <w:szCs w:val="18"/>
              </w:rPr>
            </w:pPr>
            <w:r>
              <w:rPr>
                <w:color w:val="000000"/>
                <w:sz w:val="18"/>
                <w:szCs w:val="18"/>
                <w:lang w:val="en-US"/>
              </w:rPr>
              <w:t>402</w:t>
            </w:r>
          </w:p>
        </w:tc>
        <w:tc>
          <w:tcPr>
            <w:tcW w:w="333" w:type="pct"/>
            <w:shd w:val="clear" w:color="auto" w:fill="auto"/>
            <w:vAlign w:val="center"/>
          </w:tcPr>
          <w:p w14:paraId="190C53F5" w14:textId="4C74AE0E" w:rsidR="003E64DB" w:rsidRPr="00CB4E07" w:rsidRDefault="003E64DB" w:rsidP="003E64DB">
            <w:pPr>
              <w:jc w:val="right"/>
              <w:rPr>
                <w:sz w:val="18"/>
                <w:szCs w:val="18"/>
              </w:rPr>
            </w:pPr>
            <w:r>
              <w:rPr>
                <w:color w:val="000000"/>
                <w:sz w:val="18"/>
                <w:szCs w:val="18"/>
                <w:lang w:val="en-US"/>
              </w:rPr>
              <w:t>(91)</w:t>
            </w:r>
          </w:p>
        </w:tc>
        <w:tc>
          <w:tcPr>
            <w:tcW w:w="334" w:type="pct"/>
            <w:shd w:val="clear" w:color="auto" w:fill="auto"/>
            <w:vAlign w:val="bottom"/>
          </w:tcPr>
          <w:p w14:paraId="08FD8E56" w14:textId="2862DDD4" w:rsidR="003E64DB" w:rsidRPr="00CB4E07" w:rsidRDefault="003E64DB" w:rsidP="003E64DB">
            <w:pPr>
              <w:jc w:val="right"/>
              <w:rPr>
                <w:sz w:val="18"/>
                <w:szCs w:val="18"/>
              </w:rPr>
            </w:pPr>
            <w:r>
              <w:rPr>
                <w:color w:val="000000"/>
                <w:sz w:val="18"/>
                <w:szCs w:val="18"/>
                <w:lang w:val="en-US"/>
              </w:rPr>
              <w:t>39</w:t>
            </w:r>
          </w:p>
        </w:tc>
        <w:tc>
          <w:tcPr>
            <w:tcW w:w="340" w:type="pct"/>
            <w:shd w:val="clear" w:color="auto" w:fill="auto"/>
            <w:vAlign w:val="center"/>
          </w:tcPr>
          <w:p w14:paraId="024A32CB" w14:textId="2C7D9250" w:rsidR="003E64DB" w:rsidRPr="00CB4E07" w:rsidRDefault="003E64DB" w:rsidP="003E64DB">
            <w:pPr>
              <w:jc w:val="right"/>
              <w:rPr>
                <w:sz w:val="18"/>
                <w:szCs w:val="18"/>
              </w:rPr>
            </w:pPr>
            <w:r>
              <w:rPr>
                <w:color w:val="000000"/>
                <w:sz w:val="18"/>
                <w:szCs w:val="18"/>
                <w:lang w:val="en-US"/>
              </w:rPr>
              <w:t>(9)</w:t>
            </w:r>
          </w:p>
        </w:tc>
        <w:tc>
          <w:tcPr>
            <w:tcW w:w="417" w:type="pct"/>
            <w:shd w:val="clear" w:color="auto" w:fill="auto"/>
            <w:vAlign w:val="bottom"/>
          </w:tcPr>
          <w:p w14:paraId="738B360A" w14:textId="3421522D" w:rsidR="003E64DB" w:rsidRPr="00481829" w:rsidRDefault="003E64DB" w:rsidP="003E64DB">
            <w:pPr>
              <w:jc w:val="right"/>
              <w:rPr>
                <w:sz w:val="18"/>
                <w:szCs w:val="18"/>
              </w:rPr>
            </w:pPr>
            <w:r>
              <w:rPr>
                <w:color w:val="000000"/>
                <w:sz w:val="18"/>
                <w:szCs w:val="18"/>
                <w:lang w:val="en-US"/>
              </w:rPr>
              <w:t>1.66</w:t>
            </w:r>
          </w:p>
        </w:tc>
        <w:tc>
          <w:tcPr>
            <w:tcW w:w="659" w:type="pct"/>
            <w:shd w:val="clear" w:color="auto" w:fill="auto"/>
            <w:vAlign w:val="bottom"/>
          </w:tcPr>
          <w:p w14:paraId="3EA5027D" w14:textId="103ED40F" w:rsidR="003E64DB" w:rsidRPr="00481829" w:rsidRDefault="003E64DB" w:rsidP="00523900">
            <w:pPr>
              <w:jc w:val="right"/>
              <w:rPr>
                <w:sz w:val="18"/>
                <w:szCs w:val="18"/>
              </w:rPr>
            </w:pPr>
            <w:r>
              <w:rPr>
                <w:color w:val="000000"/>
                <w:sz w:val="18"/>
                <w:szCs w:val="18"/>
                <w:lang w:val="en-US"/>
              </w:rPr>
              <w:t>(0.83, 3.31)</w:t>
            </w:r>
          </w:p>
        </w:tc>
        <w:tc>
          <w:tcPr>
            <w:tcW w:w="501" w:type="pct"/>
            <w:shd w:val="clear" w:color="auto" w:fill="auto"/>
          </w:tcPr>
          <w:p w14:paraId="5B5D52B2" w14:textId="7159B33B" w:rsidR="003E64DB" w:rsidRPr="00CB4E07" w:rsidRDefault="003E64DB" w:rsidP="003E64DB">
            <w:pPr>
              <w:jc w:val="right"/>
              <w:rPr>
                <w:sz w:val="18"/>
                <w:szCs w:val="18"/>
              </w:rPr>
            </w:pPr>
          </w:p>
        </w:tc>
      </w:tr>
      <w:tr w:rsidR="003E64DB" w14:paraId="10668485" w14:textId="77777777" w:rsidTr="00523900">
        <w:tc>
          <w:tcPr>
            <w:tcW w:w="2082" w:type="pct"/>
            <w:gridSpan w:val="2"/>
            <w:shd w:val="clear" w:color="auto" w:fill="auto"/>
          </w:tcPr>
          <w:p w14:paraId="27010D19" w14:textId="4621FC92" w:rsidR="003E64DB" w:rsidRPr="00CB4E07" w:rsidRDefault="003E64DB" w:rsidP="00523900">
            <w:pPr>
              <w:rPr>
                <w:sz w:val="18"/>
                <w:szCs w:val="18"/>
              </w:rPr>
            </w:pPr>
            <w:r w:rsidRPr="00CD30C5">
              <w:rPr>
                <w:b/>
                <w:sz w:val="18"/>
                <w:szCs w:val="18"/>
              </w:rPr>
              <w:t xml:space="preserve">Traditional </w:t>
            </w:r>
            <w:r w:rsidR="00C963DC">
              <w:rPr>
                <w:b/>
                <w:sz w:val="18"/>
                <w:szCs w:val="18"/>
              </w:rPr>
              <w:t>g</w:t>
            </w:r>
            <w:r w:rsidRPr="00CD30C5">
              <w:rPr>
                <w:b/>
                <w:sz w:val="18"/>
                <w:szCs w:val="18"/>
              </w:rPr>
              <w:t>ift</w:t>
            </w:r>
            <w:r w:rsidR="00523900">
              <w:rPr>
                <w:b/>
                <w:sz w:val="18"/>
                <w:szCs w:val="18"/>
              </w:rPr>
              <w:t xml:space="preserve"> giving commitments</w:t>
            </w:r>
          </w:p>
        </w:tc>
        <w:tc>
          <w:tcPr>
            <w:tcW w:w="333" w:type="pct"/>
            <w:shd w:val="clear" w:color="auto" w:fill="auto"/>
          </w:tcPr>
          <w:p w14:paraId="6E60312D" w14:textId="77777777" w:rsidR="003E64DB" w:rsidRPr="003C5306" w:rsidRDefault="003E64DB" w:rsidP="003E64DB">
            <w:pPr>
              <w:jc w:val="right"/>
              <w:rPr>
                <w:sz w:val="18"/>
                <w:szCs w:val="18"/>
              </w:rPr>
            </w:pPr>
          </w:p>
        </w:tc>
        <w:tc>
          <w:tcPr>
            <w:tcW w:w="333" w:type="pct"/>
            <w:shd w:val="clear" w:color="auto" w:fill="auto"/>
            <w:vAlign w:val="bottom"/>
          </w:tcPr>
          <w:p w14:paraId="7B4B74EB" w14:textId="77777777" w:rsidR="003E64DB" w:rsidRPr="003C5306" w:rsidRDefault="003E64DB" w:rsidP="003E64DB">
            <w:pPr>
              <w:jc w:val="right"/>
              <w:rPr>
                <w:sz w:val="18"/>
                <w:szCs w:val="18"/>
              </w:rPr>
            </w:pPr>
          </w:p>
        </w:tc>
        <w:tc>
          <w:tcPr>
            <w:tcW w:w="334" w:type="pct"/>
            <w:shd w:val="clear" w:color="auto" w:fill="auto"/>
            <w:vAlign w:val="center"/>
          </w:tcPr>
          <w:p w14:paraId="18D15907" w14:textId="77777777" w:rsidR="003E64DB" w:rsidRPr="003C5306" w:rsidRDefault="003E64DB" w:rsidP="003E64DB">
            <w:pPr>
              <w:jc w:val="right"/>
              <w:rPr>
                <w:sz w:val="18"/>
                <w:szCs w:val="18"/>
              </w:rPr>
            </w:pPr>
          </w:p>
        </w:tc>
        <w:tc>
          <w:tcPr>
            <w:tcW w:w="340" w:type="pct"/>
            <w:shd w:val="clear" w:color="auto" w:fill="auto"/>
            <w:vAlign w:val="bottom"/>
          </w:tcPr>
          <w:p w14:paraId="32512C8C" w14:textId="77777777" w:rsidR="003E64DB" w:rsidRPr="003C5306" w:rsidRDefault="003E64DB" w:rsidP="003E64DB">
            <w:pPr>
              <w:jc w:val="right"/>
              <w:rPr>
                <w:sz w:val="18"/>
                <w:szCs w:val="18"/>
              </w:rPr>
            </w:pPr>
          </w:p>
        </w:tc>
        <w:tc>
          <w:tcPr>
            <w:tcW w:w="417" w:type="pct"/>
            <w:shd w:val="clear" w:color="auto" w:fill="auto"/>
            <w:vAlign w:val="center"/>
          </w:tcPr>
          <w:p w14:paraId="6F26C9E1" w14:textId="77777777" w:rsidR="003E64DB" w:rsidRPr="003C5306" w:rsidRDefault="003E64DB" w:rsidP="003E64DB">
            <w:pPr>
              <w:jc w:val="right"/>
              <w:rPr>
                <w:sz w:val="18"/>
                <w:szCs w:val="18"/>
              </w:rPr>
            </w:pPr>
          </w:p>
        </w:tc>
        <w:tc>
          <w:tcPr>
            <w:tcW w:w="659" w:type="pct"/>
            <w:shd w:val="clear" w:color="auto" w:fill="auto"/>
            <w:vAlign w:val="bottom"/>
          </w:tcPr>
          <w:p w14:paraId="3E1BA078" w14:textId="77777777" w:rsidR="003E64DB" w:rsidRPr="003C5306" w:rsidRDefault="003E64DB" w:rsidP="00523900">
            <w:pPr>
              <w:jc w:val="right"/>
              <w:rPr>
                <w:sz w:val="18"/>
                <w:szCs w:val="18"/>
              </w:rPr>
            </w:pPr>
          </w:p>
        </w:tc>
        <w:tc>
          <w:tcPr>
            <w:tcW w:w="501" w:type="pct"/>
            <w:shd w:val="clear" w:color="auto" w:fill="auto"/>
            <w:vAlign w:val="bottom"/>
          </w:tcPr>
          <w:p w14:paraId="44E7EC71" w14:textId="7DB20D20" w:rsidR="003E64DB" w:rsidRPr="00CB4E07" w:rsidRDefault="00CC1FC9" w:rsidP="003E64DB">
            <w:pPr>
              <w:jc w:val="right"/>
              <w:rPr>
                <w:sz w:val="18"/>
                <w:szCs w:val="18"/>
              </w:rPr>
            </w:pPr>
            <w:r>
              <w:rPr>
                <w:sz w:val="18"/>
                <w:szCs w:val="18"/>
              </w:rPr>
              <w:t>0.76</w:t>
            </w:r>
          </w:p>
        </w:tc>
      </w:tr>
      <w:tr w:rsidR="003E64DB" w14:paraId="06337B53" w14:textId="77777777" w:rsidTr="00523900">
        <w:tc>
          <w:tcPr>
            <w:tcW w:w="139" w:type="pct"/>
            <w:shd w:val="clear" w:color="auto" w:fill="auto"/>
          </w:tcPr>
          <w:p w14:paraId="47F69125" w14:textId="77777777" w:rsidR="003E64DB" w:rsidRPr="00CB4E07" w:rsidRDefault="003E64DB" w:rsidP="003E64DB">
            <w:pPr>
              <w:rPr>
                <w:sz w:val="18"/>
                <w:szCs w:val="18"/>
              </w:rPr>
            </w:pPr>
          </w:p>
        </w:tc>
        <w:tc>
          <w:tcPr>
            <w:tcW w:w="1944" w:type="pct"/>
            <w:shd w:val="clear" w:color="auto" w:fill="auto"/>
          </w:tcPr>
          <w:p w14:paraId="592B266F" w14:textId="77777777" w:rsidR="003E64DB" w:rsidRPr="00CB4E07" w:rsidRDefault="003E64DB" w:rsidP="003E64DB">
            <w:pPr>
              <w:rPr>
                <w:sz w:val="18"/>
                <w:szCs w:val="18"/>
              </w:rPr>
            </w:pPr>
            <w:r w:rsidRPr="00CB4E07">
              <w:rPr>
                <w:sz w:val="18"/>
                <w:szCs w:val="18"/>
              </w:rPr>
              <w:t>No</w:t>
            </w:r>
          </w:p>
        </w:tc>
        <w:tc>
          <w:tcPr>
            <w:tcW w:w="333" w:type="pct"/>
            <w:shd w:val="clear" w:color="auto" w:fill="auto"/>
            <w:vAlign w:val="bottom"/>
          </w:tcPr>
          <w:p w14:paraId="676E630A" w14:textId="029AABB8" w:rsidR="003E64DB" w:rsidRPr="001F53B9" w:rsidRDefault="003E64DB" w:rsidP="003E64DB">
            <w:pPr>
              <w:jc w:val="right"/>
              <w:rPr>
                <w:sz w:val="18"/>
                <w:szCs w:val="18"/>
              </w:rPr>
            </w:pPr>
            <w:r>
              <w:rPr>
                <w:color w:val="000000"/>
                <w:sz w:val="18"/>
                <w:szCs w:val="18"/>
                <w:lang w:val="en-US"/>
              </w:rPr>
              <w:t>215</w:t>
            </w:r>
          </w:p>
        </w:tc>
        <w:tc>
          <w:tcPr>
            <w:tcW w:w="333" w:type="pct"/>
            <w:shd w:val="clear" w:color="auto" w:fill="auto"/>
            <w:vAlign w:val="center"/>
          </w:tcPr>
          <w:p w14:paraId="10DA53FF" w14:textId="440D099E" w:rsidR="003E64DB" w:rsidRPr="001F53B9" w:rsidRDefault="003E64DB" w:rsidP="003E64DB">
            <w:pPr>
              <w:jc w:val="right"/>
              <w:rPr>
                <w:sz w:val="18"/>
                <w:szCs w:val="18"/>
              </w:rPr>
            </w:pPr>
            <w:r>
              <w:rPr>
                <w:color w:val="000000"/>
                <w:sz w:val="18"/>
                <w:szCs w:val="18"/>
                <w:lang w:val="en-US"/>
              </w:rPr>
              <w:t>(93)</w:t>
            </w:r>
          </w:p>
        </w:tc>
        <w:tc>
          <w:tcPr>
            <w:tcW w:w="334" w:type="pct"/>
            <w:shd w:val="clear" w:color="auto" w:fill="auto"/>
            <w:vAlign w:val="bottom"/>
          </w:tcPr>
          <w:p w14:paraId="22D51D8D" w14:textId="299074F5" w:rsidR="003E64DB" w:rsidRPr="001F53B9" w:rsidRDefault="003E64DB" w:rsidP="003E64DB">
            <w:pPr>
              <w:jc w:val="right"/>
              <w:rPr>
                <w:sz w:val="18"/>
                <w:szCs w:val="18"/>
              </w:rPr>
            </w:pPr>
            <w:r>
              <w:rPr>
                <w:color w:val="000000"/>
                <w:sz w:val="18"/>
                <w:szCs w:val="18"/>
                <w:lang w:val="en-US"/>
              </w:rPr>
              <w:t>17</w:t>
            </w:r>
          </w:p>
        </w:tc>
        <w:tc>
          <w:tcPr>
            <w:tcW w:w="340" w:type="pct"/>
            <w:shd w:val="clear" w:color="auto" w:fill="auto"/>
            <w:vAlign w:val="center"/>
          </w:tcPr>
          <w:p w14:paraId="64DB81BD" w14:textId="267BEF3F" w:rsidR="003E64DB" w:rsidRPr="001F53B9" w:rsidRDefault="003E64DB" w:rsidP="003E64DB">
            <w:pPr>
              <w:jc w:val="right"/>
              <w:rPr>
                <w:sz w:val="18"/>
                <w:szCs w:val="18"/>
              </w:rPr>
            </w:pPr>
            <w:r>
              <w:rPr>
                <w:color w:val="000000"/>
                <w:sz w:val="18"/>
                <w:szCs w:val="18"/>
                <w:lang w:val="en-US"/>
              </w:rPr>
              <w:t>(7)</w:t>
            </w:r>
          </w:p>
        </w:tc>
        <w:tc>
          <w:tcPr>
            <w:tcW w:w="417" w:type="pct"/>
            <w:shd w:val="clear" w:color="auto" w:fill="auto"/>
            <w:vAlign w:val="bottom"/>
          </w:tcPr>
          <w:p w14:paraId="540D0F7E" w14:textId="1F86E468"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14183AD4" w14:textId="77777777" w:rsidR="003E64DB" w:rsidRPr="00481829" w:rsidRDefault="003E64DB" w:rsidP="00523900">
            <w:pPr>
              <w:jc w:val="right"/>
              <w:rPr>
                <w:sz w:val="18"/>
                <w:szCs w:val="18"/>
              </w:rPr>
            </w:pPr>
          </w:p>
        </w:tc>
        <w:tc>
          <w:tcPr>
            <w:tcW w:w="501" w:type="pct"/>
            <w:shd w:val="clear" w:color="auto" w:fill="auto"/>
          </w:tcPr>
          <w:p w14:paraId="009599A2" w14:textId="77777777" w:rsidR="003E64DB" w:rsidRPr="00CB4E07" w:rsidRDefault="003E64DB" w:rsidP="003E64DB">
            <w:pPr>
              <w:jc w:val="right"/>
              <w:rPr>
                <w:sz w:val="18"/>
                <w:szCs w:val="18"/>
              </w:rPr>
            </w:pPr>
          </w:p>
        </w:tc>
      </w:tr>
      <w:tr w:rsidR="003E64DB" w14:paraId="0ECABF53" w14:textId="77777777" w:rsidTr="00523900">
        <w:tc>
          <w:tcPr>
            <w:tcW w:w="139" w:type="pct"/>
            <w:shd w:val="clear" w:color="auto" w:fill="auto"/>
          </w:tcPr>
          <w:p w14:paraId="000EDDB9" w14:textId="77777777" w:rsidR="003E64DB" w:rsidRPr="00CB4E07" w:rsidRDefault="003E64DB" w:rsidP="003E64DB">
            <w:pPr>
              <w:rPr>
                <w:sz w:val="18"/>
                <w:szCs w:val="18"/>
              </w:rPr>
            </w:pPr>
          </w:p>
        </w:tc>
        <w:tc>
          <w:tcPr>
            <w:tcW w:w="1944" w:type="pct"/>
            <w:shd w:val="clear" w:color="auto" w:fill="auto"/>
          </w:tcPr>
          <w:p w14:paraId="555CB484" w14:textId="77777777" w:rsidR="003E64DB" w:rsidRPr="00CB4E07" w:rsidRDefault="003E64DB" w:rsidP="003E64DB">
            <w:pPr>
              <w:rPr>
                <w:sz w:val="18"/>
                <w:szCs w:val="18"/>
              </w:rPr>
            </w:pPr>
            <w:r w:rsidRPr="00CB4E07">
              <w:rPr>
                <w:sz w:val="18"/>
                <w:szCs w:val="18"/>
              </w:rPr>
              <w:t>Yes</w:t>
            </w:r>
          </w:p>
        </w:tc>
        <w:tc>
          <w:tcPr>
            <w:tcW w:w="333" w:type="pct"/>
            <w:shd w:val="clear" w:color="auto" w:fill="auto"/>
            <w:vAlign w:val="bottom"/>
          </w:tcPr>
          <w:p w14:paraId="60861042" w14:textId="2E3E709A" w:rsidR="003E64DB" w:rsidRPr="001F53B9" w:rsidRDefault="003E64DB" w:rsidP="003E64DB">
            <w:pPr>
              <w:jc w:val="right"/>
              <w:rPr>
                <w:sz w:val="18"/>
                <w:szCs w:val="18"/>
              </w:rPr>
            </w:pPr>
            <w:r>
              <w:rPr>
                <w:color w:val="000000"/>
                <w:sz w:val="18"/>
                <w:szCs w:val="18"/>
                <w:lang w:val="en-US"/>
              </w:rPr>
              <w:t>638</w:t>
            </w:r>
          </w:p>
        </w:tc>
        <w:tc>
          <w:tcPr>
            <w:tcW w:w="333" w:type="pct"/>
            <w:shd w:val="clear" w:color="auto" w:fill="auto"/>
            <w:vAlign w:val="center"/>
          </w:tcPr>
          <w:p w14:paraId="122AA3FF" w14:textId="42BD4978" w:rsidR="003E64DB" w:rsidRPr="001F53B9" w:rsidRDefault="003E64DB" w:rsidP="003E64DB">
            <w:pPr>
              <w:jc w:val="right"/>
              <w:rPr>
                <w:sz w:val="18"/>
                <w:szCs w:val="18"/>
              </w:rPr>
            </w:pPr>
            <w:r>
              <w:rPr>
                <w:color w:val="000000"/>
                <w:sz w:val="18"/>
                <w:szCs w:val="18"/>
                <w:lang w:val="en-US"/>
              </w:rPr>
              <w:t>(93)</w:t>
            </w:r>
          </w:p>
        </w:tc>
        <w:tc>
          <w:tcPr>
            <w:tcW w:w="334" w:type="pct"/>
            <w:shd w:val="clear" w:color="auto" w:fill="auto"/>
            <w:vAlign w:val="bottom"/>
          </w:tcPr>
          <w:p w14:paraId="08E23652" w14:textId="25FC1FCA" w:rsidR="003E64DB" w:rsidRPr="001F53B9" w:rsidRDefault="003E64DB" w:rsidP="003E64DB">
            <w:pPr>
              <w:jc w:val="right"/>
              <w:rPr>
                <w:sz w:val="18"/>
                <w:szCs w:val="18"/>
              </w:rPr>
            </w:pPr>
            <w:r>
              <w:rPr>
                <w:color w:val="000000"/>
                <w:sz w:val="18"/>
                <w:szCs w:val="18"/>
                <w:lang w:val="en-US"/>
              </w:rPr>
              <w:t>46</w:t>
            </w:r>
          </w:p>
        </w:tc>
        <w:tc>
          <w:tcPr>
            <w:tcW w:w="340" w:type="pct"/>
            <w:shd w:val="clear" w:color="auto" w:fill="auto"/>
            <w:vAlign w:val="center"/>
          </w:tcPr>
          <w:p w14:paraId="694AA29B" w14:textId="763F813D" w:rsidR="003E64DB" w:rsidRPr="001F53B9" w:rsidRDefault="003E64DB" w:rsidP="003E64DB">
            <w:pPr>
              <w:jc w:val="right"/>
              <w:rPr>
                <w:sz w:val="18"/>
                <w:szCs w:val="18"/>
              </w:rPr>
            </w:pPr>
            <w:r>
              <w:rPr>
                <w:color w:val="000000"/>
                <w:sz w:val="18"/>
                <w:szCs w:val="18"/>
                <w:lang w:val="en-US"/>
              </w:rPr>
              <w:t>(7)</w:t>
            </w:r>
          </w:p>
        </w:tc>
        <w:tc>
          <w:tcPr>
            <w:tcW w:w="417" w:type="pct"/>
            <w:shd w:val="clear" w:color="auto" w:fill="auto"/>
            <w:vAlign w:val="bottom"/>
          </w:tcPr>
          <w:p w14:paraId="6F4D04B3" w14:textId="34A85DC2" w:rsidR="003E64DB" w:rsidRPr="00481829" w:rsidRDefault="003E64DB" w:rsidP="003E64DB">
            <w:pPr>
              <w:jc w:val="right"/>
              <w:rPr>
                <w:sz w:val="18"/>
                <w:szCs w:val="18"/>
              </w:rPr>
            </w:pPr>
            <w:r>
              <w:rPr>
                <w:color w:val="000000"/>
                <w:sz w:val="18"/>
                <w:szCs w:val="18"/>
                <w:lang w:val="en-US"/>
              </w:rPr>
              <w:t>0.91</w:t>
            </w:r>
          </w:p>
        </w:tc>
        <w:tc>
          <w:tcPr>
            <w:tcW w:w="659" w:type="pct"/>
            <w:shd w:val="clear" w:color="auto" w:fill="auto"/>
            <w:vAlign w:val="bottom"/>
          </w:tcPr>
          <w:p w14:paraId="78BA328C" w14:textId="377E1565" w:rsidR="003E64DB" w:rsidRPr="00481829" w:rsidRDefault="003E64DB" w:rsidP="00523900">
            <w:pPr>
              <w:jc w:val="right"/>
              <w:rPr>
                <w:sz w:val="18"/>
                <w:szCs w:val="18"/>
              </w:rPr>
            </w:pPr>
            <w:r>
              <w:rPr>
                <w:color w:val="000000"/>
                <w:sz w:val="18"/>
                <w:szCs w:val="18"/>
                <w:lang w:val="en-US"/>
              </w:rPr>
              <w:t>(0.51, 1.62)</w:t>
            </w:r>
          </w:p>
        </w:tc>
        <w:tc>
          <w:tcPr>
            <w:tcW w:w="501" w:type="pct"/>
            <w:shd w:val="clear" w:color="auto" w:fill="FFFFFF" w:themeFill="background1"/>
          </w:tcPr>
          <w:p w14:paraId="1A3217E0" w14:textId="0A27F617" w:rsidR="003E64DB" w:rsidRPr="00CB4E07" w:rsidRDefault="003E64DB" w:rsidP="003E64DB">
            <w:pPr>
              <w:jc w:val="right"/>
              <w:rPr>
                <w:sz w:val="18"/>
                <w:szCs w:val="18"/>
              </w:rPr>
            </w:pPr>
          </w:p>
        </w:tc>
      </w:tr>
      <w:tr w:rsidR="003E64DB" w14:paraId="5D0FA9F0" w14:textId="77777777" w:rsidTr="00523900">
        <w:tc>
          <w:tcPr>
            <w:tcW w:w="2082" w:type="pct"/>
            <w:gridSpan w:val="2"/>
            <w:shd w:val="clear" w:color="auto" w:fill="auto"/>
          </w:tcPr>
          <w:p w14:paraId="131A898E" w14:textId="6FE8B3A0" w:rsidR="003E64DB" w:rsidRPr="00CB4E07" w:rsidRDefault="00C963DC" w:rsidP="003E64DB">
            <w:pPr>
              <w:rPr>
                <w:sz w:val="18"/>
                <w:szCs w:val="18"/>
              </w:rPr>
            </w:pPr>
            <w:r>
              <w:rPr>
                <w:b/>
                <w:snapToGrid w:val="0"/>
                <w:sz w:val="18"/>
                <w:szCs w:val="18"/>
              </w:rPr>
              <w:t>Cultural o</w:t>
            </w:r>
            <w:r w:rsidR="003E64DB" w:rsidRPr="009B728C">
              <w:rPr>
                <w:b/>
                <w:snapToGrid w:val="0"/>
                <w:sz w:val="18"/>
                <w:szCs w:val="18"/>
              </w:rPr>
              <w:t>rientation</w:t>
            </w:r>
          </w:p>
        </w:tc>
        <w:tc>
          <w:tcPr>
            <w:tcW w:w="333" w:type="pct"/>
            <w:shd w:val="clear" w:color="auto" w:fill="auto"/>
          </w:tcPr>
          <w:p w14:paraId="7C1BBB1D" w14:textId="77777777" w:rsidR="003E64DB" w:rsidRPr="003C5306" w:rsidRDefault="003E64DB" w:rsidP="003E64DB">
            <w:pPr>
              <w:jc w:val="right"/>
              <w:rPr>
                <w:sz w:val="18"/>
                <w:szCs w:val="18"/>
              </w:rPr>
            </w:pPr>
          </w:p>
        </w:tc>
        <w:tc>
          <w:tcPr>
            <w:tcW w:w="333" w:type="pct"/>
            <w:shd w:val="clear" w:color="auto" w:fill="auto"/>
            <w:vAlign w:val="bottom"/>
          </w:tcPr>
          <w:p w14:paraId="4EE64005" w14:textId="77777777" w:rsidR="003E64DB" w:rsidRPr="003C5306" w:rsidRDefault="003E64DB" w:rsidP="003E64DB">
            <w:pPr>
              <w:jc w:val="right"/>
              <w:rPr>
                <w:sz w:val="18"/>
                <w:szCs w:val="18"/>
              </w:rPr>
            </w:pPr>
          </w:p>
        </w:tc>
        <w:tc>
          <w:tcPr>
            <w:tcW w:w="334" w:type="pct"/>
            <w:shd w:val="clear" w:color="auto" w:fill="auto"/>
            <w:vAlign w:val="center"/>
          </w:tcPr>
          <w:p w14:paraId="7232DCA6" w14:textId="77777777" w:rsidR="003E64DB" w:rsidRPr="003C5306" w:rsidRDefault="003E64DB" w:rsidP="003E64DB">
            <w:pPr>
              <w:jc w:val="right"/>
              <w:rPr>
                <w:sz w:val="18"/>
                <w:szCs w:val="18"/>
              </w:rPr>
            </w:pPr>
          </w:p>
        </w:tc>
        <w:tc>
          <w:tcPr>
            <w:tcW w:w="340" w:type="pct"/>
            <w:shd w:val="clear" w:color="auto" w:fill="auto"/>
            <w:vAlign w:val="bottom"/>
          </w:tcPr>
          <w:p w14:paraId="2447CE88" w14:textId="77777777" w:rsidR="003E64DB" w:rsidRPr="003C5306" w:rsidRDefault="003E64DB" w:rsidP="003E64DB">
            <w:pPr>
              <w:jc w:val="right"/>
              <w:rPr>
                <w:sz w:val="18"/>
                <w:szCs w:val="18"/>
              </w:rPr>
            </w:pPr>
          </w:p>
        </w:tc>
        <w:tc>
          <w:tcPr>
            <w:tcW w:w="417" w:type="pct"/>
            <w:shd w:val="clear" w:color="auto" w:fill="auto"/>
            <w:vAlign w:val="center"/>
          </w:tcPr>
          <w:p w14:paraId="71CB058E" w14:textId="77777777" w:rsidR="003E64DB" w:rsidRPr="003C5306" w:rsidRDefault="003E64DB" w:rsidP="003E64DB">
            <w:pPr>
              <w:jc w:val="right"/>
              <w:rPr>
                <w:sz w:val="18"/>
                <w:szCs w:val="18"/>
              </w:rPr>
            </w:pPr>
          </w:p>
        </w:tc>
        <w:tc>
          <w:tcPr>
            <w:tcW w:w="659" w:type="pct"/>
            <w:shd w:val="clear" w:color="auto" w:fill="auto"/>
            <w:vAlign w:val="bottom"/>
          </w:tcPr>
          <w:p w14:paraId="14A103BD" w14:textId="77777777" w:rsidR="003E64DB" w:rsidRPr="003C5306" w:rsidRDefault="003E64DB" w:rsidP="00523900">
            <w:pPr>
              <w:jc w:val="right"/>
              <w:rPr>
                <w:sz w:val="18"/>
                <w:szCs w:val="18"/>
              </w:rPr>
            </w:pPr>
          </w:p>
        </w:tc>
        <w:tc>
          <w:tcPr>
            <w:tcW w:w="501" w:type="pct"/>
            <w:shd w:val="clear" w:color="auto" w:fill="D9D9D9" w:themeFill="background1" w:themeFillShade="D9"/>
            <w:vAlign w:val="bottom"/>
          </w:tcPr>
          <w:p w14:paraId="0019138D" w14:textId="6AB3FF66" w:rsidR="003E64DB" w:rsidRPr="00CB4E07" w:rsidRDefault="00B073DC" w:rsidP="003E64DB">
            <w:pPr>
              <w:jc w:val="right"/>
              <w:rPr>
                <w:sz w:val="18"/>
                <w:szCs w:val="18"/>
              </w:rPr>
            </w:pPr>
            <w:r>
              <w:rPr>
                <w:sz w:val="18"/>
                <w:szCs w:val="18"/>
              </w:rPr>
              <w:t>0.02</w:t>
            </w:r>
          </w:p>
        </w:tc>
      </w:tr>
      <w:tr w:rsidR="003E64DB" w14:paraId="29872C11" w14:textId="77777777" w:rsidTr="00523900">
        <w:tc>
          <w:tcPr>
            <w:tcW w:w="139" w:type="pct"/>
            <w:shd w:val="clear" w:color="auto" w:fill="auto"/>
          </w:tcPr>
          <w:p w14:paraId="3CF7525A" w14:textId="77777777" w:rsidR="003E64DB" w:rsidRPr="00CB4E07" w:rsidRDefault="003E64DB" w:rsidP="003E64DB">
            <w:pPr>
              <w:rPr>
                <w:sz w:val="18"/>
                <w:szCs w:val="18"/>
              </w:rPr>
            </w:pPr>
          </w:p>
        </w:tc>
        <w:tc>
          <w:tcPr>
            <w:tcW w:w="1944" w:type="pct"/>
            <w:shd w:val="clear" w:color="auto" w:fill="auto"/>
          </w:tcPr>
          <w:p w14:paraId="771F18F7" w14:textId="22D6B0B3" w:rsidR="003E64DB" w:rsidRPr="00CB4E07" w:rsidRDefault="003E64DB" w:rsidP="00796E72">
            <w:pPr>
              <w:jc w:val="left"/>
              <w:rPr>
                <w:sz w:val="18"/>
                <w:szCs w:val="18"/>
              </w:rPr>
            </w:pPr>
            <w:r w:rsidRPr="009B728C">
              <w:rPr>
                <w:rFonts w:eastAsia="SimSun"/>
                <w:color w:val="000000"/>
                <w:sz w:val="18"/>
                <w:szCs w:val="18"/>
                <w:lang w:val="en-AU" w:eastAsia="zh-CN"/>
              </w:rPr>
              <w:t>High NZ, Low Pacific</w:t>
            </w:r>
            <w:r>
              <w:rPr>
                <w:rFonts w:eastAsia="SimSun"/>
                <w:color w:val="000000"/>
                <w:sz w:val="18"/>
                <w:szCs w:val="18"/>
                <w:lang w:val="en-AU" w:eastAsia="zh-CN"/>
              </w:rPr>
              <w:t xml:space="preserve"> </w:t>
            </w:r>
          </w:p>
        </w:tc>
        <w:tc>
          <w:tcPr>
            <w:tcW w:w="333" w:type="pct"/>
            <w:shd w:val="clear" w:color="auto" w:fill="auto"/>
            <w:vAlign w:val="bottom"/>
          </w:tcPr>
          <w:p w14:paraId="7F0DA680" w14:textId="4C6155AE" w:rsidR="003E64DB" w:rsidRPr="001F53B9" w:rsidRDefault="003E64DB" w:rsidP="003E64DB">
            <w:pPr>
              <w:jc w:val="right"/>
              <w:rPr>
                <w:sz w:val="18"/>
                <w:szCs w:val="18"/>
              </w:rPr>
            </w:pPr>
            <w:r>
              <w:rPr>
                <w:color w:val="000000"/>
                <w:sz w:val="18"/>
                <w:szCs w:val="18"/>
                <w:lang w:val="en-US"/>
              </w:rPr>
              <w:t>331</w:t>
            </w:r>
          </w:p>
        </w:tc>
        <w:tc>
          <w:tcPr>
            <w:tcW w:w="333" w:type="pct"/>
            <w:shd w:val="clear" w:color="auto" w:fill="auto"/>
            <w:vAlign w:val="center"/>
          </w:tcPr>
          <w:p w14:paraId="49B9768F" w14:textId="7E769B6D" w:rsidR="003E64DB" w:rsidRPr="001F53B9" w:rsidRDefault="003E64DB" w:rsidP="003E64DB">
            <w:pPr>
              <w:jc w:val="right"/>
              <w:rPr>
                <w:sz w:val="18"/>
                <w:szCs w:val="18"/>
              </w:rPr>
            </w:pPr>
            <w:r>
              <w:rPr>
                <w:color w:val="000000"/>
                <w:sz w:val="18"/>
                <w:szCs w:val="18"/>
                <w:lang w:val="en-US"/>
              </w:rPr>
              <w:t>(93)</w:t>
            </w:r>
          </w:p>
        </w:tc>
        <w:tc>
          <w:tcPr>
            <w:tcW w:w="334" w:type="pct"/>
            <w:shd w:val="clear" w:color="auto" w:fill="auto"/>
            <w:vAlign w:val="bottom"/>
          </w:tcPr>
          <w:p w14:paraId="6B0621BD" w14:textId="4F1FE84E" w:rsidR="003E64DB" w:rsidRPr="001F53B9" w:rsidRDefault="003E64DB" w:rsidP="003E64DB">
            <w:pPr>
              <w:jc w:val="right"/>
              <w:rPr>
                <w:sz w:val="18"/>
                <w:szCs w:val="18"/>
              </w:rPr>
            </w:pPr>
            <w:r>
              <w:rPr>
                <w:color w:val="000000"/>
                <w:sz w:val="18"/>
                <w:szCs w:val="18"/>
                <w:lang w:val="en-US"/>
              </w:rPr>
              <w:t>26</w:t>
            </w:r>
          </w:p>
        </w:tc>
        <w:tc>
          <w:tcPr>
            <w:tcW w:w="340" w:type="pct"/>
            <w:shd w:val="clear" w:color="auto" w:fill="auto"/>
            <w:vAlign w:val="center"/>
          </w:tcPr>
          <w:p w14:paraId="65494F09" w14:textId="60F695AD" w:rsidR="003E64DB" w:rsidRPr="001F53B9" w:rsidRDefault="003E64DB" w:rsidP="003E64DB">
            <w:pPr>
              <w:jc w:val="right"/>
              <w:rPr>
                <w:sz w:val="18"/>
                <w:szCs w:val="18"/>
              </w:rPr>
            </w:pPr>
            <w:r>
              <w:rPr>
                <w:color w:val="000000"/>
                <w:sz w:val="18"/>
                <w:szCs w:val="18"/>
                <w:lang w:val="en-US"/>
              </w:rPr>
              <w:t>(7)</w:t>
            </w:r>
          </w:p>
        </w:tc>
        <w:tc>
          <w:tcPr>
            <w:tcW w:w="417" w:type="pct"/>
            <w:shd w:val="clear" w:color="auto" w:fill="auto"/>
            <w:vAlign w:val="bottom"/>
          </w:tcPr>
          <w:p w14:paraId="486A0461" w14:textId="14F53370"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2636DD99" w14:textId="77777777" w:rsidR="003E64DB" w:rsidRPr="00481829" w:rsidRDefault="003E64DB" w:rsidP="00523900">
            <w:pPr>
              <w:jc w:val="right"/>
              <w:rPr>
                <w:sz w:val="18"/>
                <w:szCs w:val="18"/>
              </w:rPr>
            </w:pPr>
          </w:p>
        </w:tc>
        <w:tc>
          <w:tcPr>
            <w:tcW w:w="501" w:type="pct"/>
            <w:shd w:val="clear" w:color="auto" w:fill="FFFFFF" w:themeFill="background1"/>
          </w:tcPr>
          <w:p w14:paraId="21E000B0" w14:textId="77777777" w:rsidR="003E64DB" w:rsidRPr="00CB4E07" w:rsidRDefault="003E64DB" w:rsidP="003E64DB">
            <w:pPr>
              <w:jc w:val="right"/>
              <w:rPr>
                <w:sz w:val="18"/>
                <w:szCs w:val="18"/>
              </w:rPr>
            </w:pPr>
          </w:p>
        </w:tc>
      </w:tr>
      <w:tr w:rsidR="003E64DB" w14:paraId="457A027D" w14:textId="77777777" w:rsidTr="00523900">
        <w:tc>
          <w:tcPr>
            <w:tcW w:w="139" w:type="pct"/>
            <w:shd w:val="clear" w:color="auto" w:fill="auto"/>
          </w:tcPr>
          <w:p w14:paraId="41B250A2" w14:textId="77777777" w:rsidR="003E64DB" w:rsidRPr="00CB4E07" w:rsidRDefault="003E64DB" w:rsidP="003E64DB">
            <w:pPr>
              <w:rPr>
                <w:sz w:val="18"/>
                <w:szCs w:val="18"/>
              </w:rPr>
            </w:pPr>
          </w:p>
        </w:tc>
        <w:tc>
          <w:tcPr>
            <w:tcW w:w="1944" w:type="pct"/>
            <w:shd w:val="clear" w:color="auto" w:fill="auto"/>
          </w:tcPr>
          <w:p w14:paraId="70CC2320" w14:textId="2145948D" w:rsidR="003E64DB" w:rsidRPr="00CB4E07" w:rsidRDefault="003E64DB" w:rsidP="00796E72">
            <w:pPr>
              <w:jc w:val="left"/>
              <w:rPr>
                <w:sz w:val="18"/>
                <w:szCs w:val="18"/>
              </w:rPr>
            </w:pPr>
            <w:r w:rsidRPr="009B728C">
              <w:rPr>
                <w:rFonts w:eastAsia="SimSun"/>
                <w:color w:val="000000"/>
                <w:sz w:val="18"/>
                <w:szCs w:val="18"/>
                <w:lang w:val="en-AU" w:eastAsia="zh-CN"/>
              </w:rPr>
              <w:t>Low NZ, High Pacific</w:t>
            </w:r>
            <w:r>
              <w:rPr>
                <w:rFonts w:eastAsia="SimSun"/>
                <w:color w:val="000000"/>
                <w:sz w:val="18"/>
                <w:szCs w:val="18"/>
                <w:lang w:val="en-AU" w:eastAsia="zh-CN"/>
              </w:rPr>
              <w:t xml:space="preserve"> </w:t>
            </w:r>
          </w:p>
        </w:tc>
        <w:tc>
          <w:tcPr>
            <w:tcW w:w="333" w:type="pct"/>
            <w:shd w:val="clear" w:color="auto" w:fill="auto"/>
            <w:vAlign w:val="bottom"/>
          </w:tcPr>
          <w:p w14:paraId="626C7F61" w14:textId="7702E53E" w:rsidR="003E64DB" w:rsidRPr="001F53B9" w:rsidRDefault="003E64DB" w:rsidP="003E64DB">
            <w:pPr>
              <w:jc w:val="right"/>
              <w:rPr>
                <w:sz w:val="18"/>
                <w:szCs w:val="18"/>
              </w:rPr>
            </w:pPr>
            <w:r>
              <w:rPr>
                <w:color w:val="000000"/>
                <w:sz w:val="18"/>
                <w:szCs w:val="18"/>
                <w:lang w:val="en-US"/>
              </w:rPr>
              <w:t>238</w:t>
            </w:r>
          </w:p>
        </w:tc>
        <w:tc>
          <w:tcPr>
            <w:tcW w:w="333" w:type="pct"/>
            <w:shd w:val="clear" w:color="auto" w:fill="auto"/>
            <w:vAlign w:val="center"/>
          </w:tcPr>
          <w:p w14:paraId="775F96B5" w14:textId="2F696DC5" w:rsidR="003E64DB" w:rsidRPr="001F53B9" w:rsidRDefault="003E64DB" w:rsidP="003E64DB">
            <w:pPr>
              <w:jc w:val="right"/>
              <w:rPr>
                <w:sz w:val="18"/>
                <w:szCs w:val="18"/>
              </w:rPr>
            </w:pPr>
            <w:r>
              <w:rPr>
                <w:color w:val="000000"/>
                <w:sz w:val="18"/>
                <w:szCs w:val="18"/>
                <w:lang w:val="en-US"/>
              </w:rPr>
              <w:t>(97)</w:t>
            </w:r>
          </w:p>
        </w:tc>
        <w:tc>
          <w:tcPr>
            <w:tcW w:w="334" w:type="pct"/>
            <w:shd w:val="clear" w:color="auto" w:fill="auto"/>
            <w:vAlign w:val="bottom"/>
          </w:tcPr>
          <w:p w14:paraId="2925A23B" w14:textId="2211CB0A" w:rsidR="003E64DB" w:rsidRPr="001F53B9" w:rsidRDefault="003E64DB" w:rsidP="003E64DB">
            <w:pPr>
              <w:jc w:val="right"/>
              <w:rPr>
                <w:sz w:val="18"/>
                <w:szCs w:val="18"/>
              </w:rPr>
            </w:pPr>
            <w:r>
              <w:rPr>
                <w:color w:val="000000"/>
                <w:sz w:val="18"/>
                <w:szCs w:val="18"/>
                <w:lang w:val="en-US"/>
              </w:rPr>
              <w:t>7</w:t>
            </w:r>
          </w:p>
        </w:tc>
        <w:tc>
          <w:tcPr>
            <w:tcW w:w="340" w:type="pct"/>
            <w:shd w:val="clear" w:color="auto" w:fill="auto"/>
            <w:vAlign w:val="center"/>
          </w:tcPr>
          <w:p w14:paraId="23CD6A4E" w14:textId="63BCA12B" w:rsidR="003E64DB" w:rsidRPr="001F53B9" w:rsidRDefault="003E64DB" w:rsidP="003E64DB">
            <w:pPr>
              <w:jc w:val="right"/>
              <w:rPr>
                <w:sz w:val="18"/>
                <w:szCs w:val="18"/>
              </w:rPr>
            </w:pPr>
            <w:r>
              <w:rPr>
                <w:color w:val="000000"/>
                <w:sz w:val="18"/>
                <w:szCs w:val="18"/>
                <w:lang w:val="en-US"/>
              </w:rPr>
              <w:t>(3)</w:t>
            </w:r>
          </w:p>
        </w:tc>
        <w:tc>
          <w:tcPr>
            <w:tcW w:w="417" w:type="pct"/>
            <w:shd w:val="clear" w:color="auto" w:fill="auto"/>
            <w:vAlign w:val="bottom"/>
          </w:tcPr>
          <w:p w14:paraId="1A740702" w14:textId="01E08A06" w:rsidR="003E64DB" w:rsidRPr="00481829" w:rsidRDefault="003E64DB" w:rsidP="003E64DB">
            <w:pPr>
              <w:jc w:val="right"/>
              <w:rPr>
                <w:sz w:val="18"/>
                <w:szCs w:val="18"/>
              </w:rPr>
            </w:pPr>
            <w:r>
              <w:rPr>
                <w:color w:val="000000"/>
                <w:sz w:val="18"/>
                <w:szCs w:val="18"/>
                <w:lang w:val="en-US"/>
              </w:rPr>
              <w:t>0.37</w:t>
            </w:r>
          </w:p>
        </w:tc>
        <w:tc>
          <w:tcPr>
            <w:tcW w:w="659" w:type="pct"/>
            <w:shd w:val="clear" w:color="auto" w:fill="auto"/>
            <w:vAlign w:val="bottom"/>
          </w:tcPr>
          <w:p w14:paraId="703D94F1" w14:textId="26E445C3" w:rsidR="003E64DB" w:rsidRPr="006142E0" w:rsidRDefault="003E64DB" w:rsidP="00523900">
            <w:pPr>
              <w:jc w:val="right"/>
              <w:rPr>
                <w:sz w:val="18"/>
                <w:szCs w:val="18"/>
              </w:rPr>
            </w:pPr>
            <w:r>
              <w:rPr>
                <w:color w:val="000000"/>
                <w:sz w:val="18"/>
                <w:szCs w:val="18"/>
                <w:lang w:val="en-US"/>
              </w:rPr>
              <w:t>(0.16, 0.88)</w:t>
            </w:r>
          </w:p>
        </w:tc>
        <w:tc>
          <w:tcPr>
            <w:tcW w:w="501" w:type="pct"/>
            <w:shd w:val="clear" w:color="auto" w:fill="FFFFFF" w:themeFill="background1"/>
          </w:tcPr>
          <w:p w14:paraId="0587CAC1" w14:textId="77777777" w:rsidR="003E64DB" w:rsidRPr="00CB4E07" w:rsidRDefault="003E64DB" w:rsidP="003E64DB">
            <w:pPr>
              <w:jc w:val="right"/>
              <w:rPr>
                <w:sz w:val="18"/>
                <w:szCs w:val="18"/>
              </w:rPr>
            </w:pPr>
          </w:p>
        </w:tc>
      </w:tr>
      <w:tr w:rsidR="003E64DB" w14:paraId="2F501FC5" w14:textId="77777777" w:rsidTr="00523900">
        <w:tc>
          <w:tcPr>
            <w:tcW w:w="139" w:type="pct"/>
            <w:shd w:val="clear" w:color="auto" w:fill="auto"/>
          </w:tcPr>
          <w:p w14:paraId="74BE4DF9" w14:textId="77777777" w:rsidR="003E64DB" w:rsidRPr="00CB4E07" w:rsidRDefault="003E64DB" w:rsidP="003E64DB">
            <w:pPr>
              <w:rPr>
                <w:sz w:val="18"/>
                <w:szCs w:val="18"/>
              </w:rPr>
            </w:pPr>
          </w:p>
        </w:tc>
        <w:tc>
          <w:tcPr>
            <w:tcW w:w="1944" w:type="pct"/>
            <w:shd w:val="clear" w:color="auto" w:fill="auto"/>
          </w:tcPr>
          <w:p w14:paraId="43C23E1F" w14:textId="0560B0AE" w:rsidR="003E64DB" w:rsidRPr="00CB4E07" w:rsidRDefault="003E64DB" w:rsidP="00796E72">
            <w:pPr>
              <w:jc w:val="left"/>
              <w:rPr>
                <w:sz w:val="18"/>
                <w:szCs w:val="18"/>
              </w:rPr>
            </w:pPr>
            <w:r w:rsidRPr="009B728C">
              <w:rPr>
                <w:rFonts w:eastAsia="SimSun"/>
                <w:color w:val="000000"/>
                <w:sz w:val="18"/>
                <w:szCs w:val="18"/>
                <w:lang w:val="en-AU" w:eastAsia="zh-CN"/>
              </w:rPr>
              <w:t>High NZ, High Pacific</w:t>
            </w:r>
            <w:r>
              <w:rPr>
                <w:rFonts w:eastAsia="SimSun"/>
                <w:color w:val="000000"/>
                <w:sz w:val="18"/>
                <w:szCs w:val="18"/>
                <w:lang w:val="en-AU" w:eastAsia="zh-CN"/>
              </w:rPr>
              <w:t xml:space="preserve"> </w:t>
            </w:r>
          </w:p>
        </w:tc>
        <w:tc>
          <w:tcPr>
            <w:tcW w:w="333" w:type="pct"/>
            <w:shd w:val="clear" w:color="auto" w:fill="auto"/>
            <w:vAlign w:val="bottom"/>
          </w:tcPr>
          <w:p w14:paraId="0DD5FE10" w14:textId="40CB5877" w:rsidR="003E64DB" w:rsidRPr="001F53B9" w:rsidRDefault="003E64DB" w:rsidP="003E64DB">
            <w:pPr>
              <w:jc w:val="right"/>
              <w:rPr>
                <w:sz w:val="18"/>
                <w:szCs w:val="18"/>
              </w:rPr>
            </w:pPr>
            <w:r>
              <w:rPr>
                <w:color w:val="000000"/>
                <w:sz w:val="18"/>
                <w:szCs w:val="18"/>
                <w:lang w:val="en-US"/>
              </w:rPr>
              <w:t>82</w:t>
            </w:r>
          </w:p>
        </w:tc>
        <w:tc>
          <w:tcPr>
            <w:tcW w:w="333" w:type="pct"/>
            <w:shd w:val="clear" w:color="auto" w:fill="auto"/>
            <w:vAlign w:val="center"/>
          </w:tcPr>
          <w:p w14:paraId="65805446" w14:textId="293FA130" w:rsidR="003E64DB" w:rsidRPr="001F53B9" w:rsidRDefault="003E64DB" w:rsidP="003E64DB">
            <w:pPr>
              <w:jc w:val="right"/>
              <w:rPr>
                <w:sz w:val="18"/>
                <w:szCs w:val="18"/>
              </w:rPr>
            </w:pPr>
            <w:r>
              <w:rPr>
                <w:color w:val="000000"/>
                <w:sz w:val="18"/>
                <w:szCs w:val="18"/>
                <w:lang w:val="en-US"/>
              </w:rPr>
              <w:t>(88)</w:t>
            </w:r>
          </w:p>
        </w:tc>
        <w:tc>
          <w:tcPr>
            <w:tcW w:w="334" w:type="pct"/>
            <w:shd w:val="clear" w:color="auto" w:fill="auto"/>
            <w:vAlign w:val="bottom"/>
          </w:tcPr>
          <w:p w14:paraId="072DDE92" w14:textId="665E02C4" w:rsidR="003E64DB" w:rsidRPr="001F53B9" w:rsidRDefault="003E64DB" w:rsidP="003E64DB">
            <w:pPr>
              <w:jc w:val="right"/>
              <w:rPr>
                <w:sz w:val="18"/>
                <w:szCs w:val="18"/>
              </w:rPr>
            </w:pPr>
            <w:r>
              <w:rPr>
                <w:color w:val="000000"/>
                <w:sz w:val="18"/>
                <w:szCs w:val="18"/>
                <w:lang w:val="en-US"/>
              </w:rPr>
              <w:t>11</w:t>
            </w:r>
          </w:p>
        </w:tc>
        <w:tc>
          <w:tcPr>
            <w:tcW w:w="340" w:type="pct"/>
            <w:shd w:val="clear" w:color="auto" w:fill="auto"/>
            <w:vAlign w:val="center"/>
          </w:tcPr>
          <w:p w14:paraId="05C0320D" w14:textId="056684AD" w:rsidR="003E64DB" w:rsidRPr="001F53B9" w:rsidRDefault="003E64DB" w:rsidP="003E64DB">
            <w:pPr>
              <w:jc w:val="right"/>
              <w:rPr>
                <w:sz w:val="18"/>
                <w:szCs w:val="18"/>
              </w:rPr>
            </w:pPr>
            <w:r>
              <w:rPr>
                <w:color w:val="000000"/>
                <w:sz w:val="18"/>
                <w:szCs w:val="18"/>
                <w:lang w:val="en-US"/>
              </w:rPr>
              <w:t>(12)</w:t>
            </w:r>
          </w:p>
        </w:tc>
        <w:tc>
          <w:tcPr>
            <w:tcW w:w="417" w:type="pct"/>
            <w:shd w:val="clear" w:color="auto" w:fill="auto"/>
            <w:vAlign w:val="bottom"/>
          </w:tcPr>
          <w:p w14:paraId="394CDA3D" w14:textId="1F1A8B93" w:rsidR="003E64DB" w:rsidRPr="00481829" w:rsidRDefault="003E64DB" w:rsidP="003E64DB">
            <w:pPr>
              <w:jc w:val="right"/>
              <w:rPr>
                <w:sz w:val="18"/>
                <w:szCs w:val="18"/>
              </w:rPr>
            </w:pPr>
            <w:r>
              <w:rPr>
                <w:color w:val="000000"/>
                <w:sz w:val="18"/>
                <w:szCs w:val="18"/>
                <w:lang w:val="en-US"/>
              </w:rPr>
              <w:t>1.71</w:t>
            </w:r>
          </w:p>
        </w:tc>
        <w:tc>
          <w:tcPr>
            <w:tcW w:w="659" w:type="pct"/>
            <w:shd w:val="clear" w:color="auto" w:fill="auto"/>
            <w:vAlign w:val="bottom"/>
          </w:tcPr>
          <w:p w14:paraId="545D34DE" w14:textId="58E99262" w:rsidR="003E64DB" w:rsidRPr="006142E0" w:rsidRDefault="003E64DB" w:rsidP="00523900">
            <w:pPr>
              <w:jc w:val="right"/>
              <w:rPr>
                <w:sz w:val="18"/>
                <w:szCs w:val="18"/>
              </w:rPr>
            </w:pPr>
            <w:r>
              <w:rPr>
                <w:color w:val="000000"/>
                <w:sz w:val="18"/>
                <w:szCs w:val="18"/>
                <w:lang w:val="en-US"/>
              </w:rPr>
              <w:t>(0.81, 3.60)</w:t>
            </w:r>
          </w:p>
        </w:tc>
        <w:tc>
          <w:tcPr>
            <w:tcW w:w="501" w:type="pct"/>
            <w:shd w:val="clear" w:color="auto" w:fill="FFFFFF" w:themeFill="background1"/>
          </w:tcPr>
          <w:p w14:paraId="16C21945" w14:textId="77777777" w:rsidR="003E64DB" w:rsidRPr="00CB4E07" w:rsidRDefault="003E64DB" w:rsidP="003E64DB">
            <w:pPr>
              <w:jc w:val="right"/>
              <w:rPr>
                <w:sz w:val="18"/>
                <w:szCs w:val="18"/>
              </w:rPr>
            </w:pPr>
          </w:p>
        </w:tc>
      </w:tr>
      <w:tr w:rsidR="003E64DB" w14:paraId="4DD9A0C2" w14:textId="77777777" w:rsidTr="00523900">
        <w:tc>
          <w:tcPr>
            <w:tcW w:w="139" w:type="pct"/>
            <w:shd w:val="clear" w:color="auto" w:fill="auto"/>
          </w:tcPr>
          <w:p w14:paraId="2FDF88C8" w14:textId="77777777" w:rsidR="003E64DB" w:rsidRPr="00CB4E07" w:rsidRDefault="003E64DB" w:rsidP="003E64DB">
            <w:pPr>
              <w:rPr>
                <w:sz w:val="18"/>
                <w:szCs w:val="18"/>
              </w:rPr>
            </w:pPr>
          </w:p>
        </w:tc>
        <w:tc>
          <w:tcPr>
            <w:tcW w:w="1944" w:type="pct"/>
            <w:shd w:val="clear" w:color="auto" w:fill="auto"/>
          </w:tcPr>
          <w:p w14:paraId="2D8F2DAF" w14:textId="6966B350" w:rsidR="003E64DB" w:rsidRPr="00CB4E07" w:rsidRDefault="003E64DB" w:rsidP="00796E72">
            <w:pPr>
              <w:jc w:val="left"/>
              <w:rPr>
                <w:sz w:val="18"/>
                <w:szCs w:val="18"/>
              </w:rPr>
            </w:pPr>
            <w:r w:rsidRPr="009B728C">
              <w:rPr>
                <w:rFonts w:eastAsia="SimSun"/>
                <w:color w:val="000000"/>
                <w:sz w:val="18"/>
                <w:szCs w:val="18"/>
                <w:lang w:val="en-AU" w:eastAsia="zh-CN"/>
              </w:rPr>
              <w:t>Low NZ, Low Pacific</w:t>
            </w:r>
            <w:r>
              <w:rPr>
                <w:rFonts w:eastAsia="SimSun"/>
                <w:color w:val="000000"/>
                <w:sz w:val="18"/>
                <w:szCs w:val="18"/>
                <w:lang w:val="en-AU" w:eastAsia="zh-CN"/>
              </w:rPr>
              <w:t xml:space="preserve"> </w:t>
            </w:r>
          </w:p>
        </w:tc>
        <w:tc>
          <w:tcPr>
            <w:tcW w:w="333" w:type="pct"/>
            <w:shd w:val="clear" w:color="auto" w:fill="auto"/>
            <w:vAlign w:val="bottom"/>
          </w:tcPr>
          <w:p w14:paraId="68D861EC" w14:textId="389F47DA" w:rsidR="003E64DB" w:rsidRPr="001F53B9" w:rsidRDefault="003E64DB" w:rsidP="003E64DB">
            <w:pPr>
              <w:jc w:val="right"/>
              <w:rPr>
                <w:sz w:val="18"/>
                <w:szCs w:val="18"/>
              </w:rPr>
            </w:pPr>
            <w:r>
              <w:rPr>
                <w:color w:val="000000"/>
                <w:sz w:val="18"/>
                <w:szCs w:val="18"/>
                <w:lang w:val="en-US"/>
              </w:rPr>
              <w:t>139</w:t>
            </w:r>
          </w:p>
        </w:tc>
        <w:tc>
          <w:tcPr>
            <w:tcW w:w="333" w:type="pct"/>
            <w:shd w:val="clear" w:color="auto" w:fill="auto"/>
            <w:vAlign w:val="center"/>
          </w:tcPr>
          <w:p w14:paraId="50318249" w14:textId="425C149B" w:rsidR="003E64DB" w:rsidRPr="001F53B9" w:rsidRDefault="003E64DB" w:rsidP="003E64DB">
            <w:pPr>
              <w:jc w:val="right"/>
              <w:rPr>
                <w:sz w:val="18"/>
                <w:szCs w:val="18"/>
              </w:rPr>
            </w:pPr>
            <w:r>
              <w:rPr>
                <w:color w:val="000000"/>
                <w:sz w:val="18"/>
                <w:szCs w:val="18"/>
                <w:lang w:val="en-US"/>
              </w:rPr>
              <w:t>(91)</w:t>
            </w:r>
          </w:p>
        </w:tc>
        <w:tc>
          <w:tcPr>
            <w:tcW w:w="334" w:type="pct"/>
            <w:shd w:val="clear" w:color="auto" w:fill="auto"/>
            <w:vAlign w:val="bottom"/>
          </w:tcPr>
          <w:p w14:paraId="16600569" w14:textId="51A02DB6" w:rsidR="003E64DB" w:rsidRPr="001F53B9" w:rsidRDefault="003E64DB" w:rsidP="003E64DB">
            <w:pPr>
              <w:jc w:val="right"/>
              <w:rPr>
                <w:sz w:val="18"/>
                <w:szCs w:val="18"/>
              </w:rPr>
            </w:pPr>
            <w:r>
              <w:rPr>
                <w:color w:val="000000"/>
                <w:sz w:val="18"/>
                <w:szCs w:val="18"/>
                <w:lang w:val="en-US"/>
              </w:rPr>
              <w:t>13</w:t>
            </w:r>
          </w:p>
        </w:tc>
        <w:tc>
          <w:tcPr>
            <w:tcW w:w="340" w:type="pct"/>
            <w:shd w:val="clear" w:color="auto" w:fill="auto"/>
            <w:vAlign w:val="center"/>
          </w:tcPr>
          <w:p w14:paraId="7CBC4D48" w14:textId="592177C0" w:rsidR="003E64DB" w:rsidRPr="001F53B9" w:rsidRDefault="003E64DB" w:rsidP="003E64DB">
            <w:pPr>
              <w:jc w:val="right"/>
              <w:rPr>
                <w:sz w:val="18"/>
                <w:szCs w:val="18"/>
              </w:rPr>
            </w:pPr>
            <w:r>
              <w:rPr>
                <w:color w:val="000000"/>
                <w:sz w:val="18"/>
                <w:szCs w:val="18"/>
                <w:lang w:val="en-US"/>
              </w:rPr>
              <w:t>(9)</w:t>
            </w:r>
          </w:p>
        </w:tc>
        <w:tc>
          <w:tcPr>
            <w:tcW w:w="417" w:type="pct"/>
            <w:shd w:val="clear" w:color="auto" w:fill="auto"/>
            <w:vAlign w:val="bottom"/>
          </w:tcPr>
          <w:p w14:paraId="5EEDAF93" w14:textId="234D9E61" w:rsidR="003E64DB" w:rsidRPr="00481829" w:rsidRDefault="003E64DB" w:rsidP="003E64DB">
            <w:pPr>
              <w:jc w:val="right"/>
              <w:rPr>
                <w:sz w:val="18"/>
                <w:szCs w:val="18"/>
              </w:rPr>
            </w:pPr>
            <w:r>
              <w:rPr>
                <w:color w:val="000000"/>
                <w:sz w:val="18"/>
                <w:szCs w:val="18"/>
                <w:lang w:val="en-US"/>
              </w:rPr>
              <w:t>1.19</w:t>
            </w:r>
          </w:p>
        </w:tc>
        <w:tc>
          <w:tcPr>
            <w:tcW w:w="659" w:type="pct"/>
            <w:shd w:val="clear" w:color="auto" w:fill="auto"/>
            <w:vAlign w:val="bottom"/>
          </w:tcPr>
          <w:p w14:paraId="5F75944F" w14:textId="6846C43C" w:rsidR="003E64DB" w:rsidRPr="006142E0" w:rsidRDefault="003E64DB" w:rsidP="00523900">
            <w:pPr>
              <w:jc w:val="right"/>
              <w:rPr>
                <w:sz w:val="18"/>
                <w:szCs w:val="18"/>
              </w:rPr>
            </w:pPr>
            <w:r>
              <w:rPr>
                <w:color w:val="000000"/>
                <w:sz w:val="18"/>
                <w:szCs w:val="18"/>
                <w:lang w:val="en-US"/>
              </w:rPr>
              <w:t>(0.59, 2.38)</w:t>
            </w:r>
          </w:p>
        </w:tc>
        <w:tc>
          <w:tcPr>
            <w:tcW w:w="501" w:type="pct"/>
            <w:shd w:val="clear" w:color="auto" w:fill="FFFFFF" w:themeFill="background1"/>
          </w:tcPr>
          <w:p w14:paraId="3CC788D8" w14:textId="33C8C649" w:rsidR="003E64DB" w:rsidRPr="00CB4E07" w:rsidRDefault="003E64DB" w:rsidP="003E64DB">
            <w:pPr>
              <w:jc w:val="right"/>
              <w:rPr>
                <w:sz w:val="18"/>
                <w:szCs w:val="18"/>
              </w:rPr>
            </w:pPr>
          </w:p>
        </w:tc>
      </w:tr>
      <w:tr w:rsidR="00523900" w14:paraId="63A2B824" w14:textId="77777777" w:rsidTr="00523900">
        <w:tc>
          <w:tcPr>
            <w:tcW w:w="2749" w:type="pct"/>
            <w:gridSpan w:val="4"/>
            <w:shd w:val="clear" w:color="auto" w:fill="auto"/>
          </w:tcPr>
          <w:p w14:paraId="4991F65C" w14:textId="5724386A" w:rsidR="00523900" w:rsidRPr="003C5306" w:rsidRDefault="00523900" w:rsidP="00523900">
            <w:pPr>
              <w:jc w:val="left"/>
              <w:rPr>
                <w:sz w:val="18"/>
                <w:szCs w:val="18"/>
              </w:rPr>
            </w:pPr>
            <w:r>
              <w:rPr>
                <w:b/>
                <w:snapToGrid w:val="0"/>
                <w:sz w:val="18"/>
                <w:szCs w:val="18"/>
              </w:rPr>
              <w:t>P</w:t>
            </w:r>
            <w:r w:rsidRPr="00A33773">
              <w:rPr>
                <w:b/>
                <w:snapToGrid w:val="0"/>
                <w:sz w:val="18"/>
                <w:szCs w:val="18"/>
              </w:rPr>
              <w:t xml:space="preserve">sychological </w:t>
            </w:r>
            <w:r>
              <w:rPr>
                <w:b/>
                <w:snapToGrid w:val="0"/>
                <w:sz w:val="18"/>
                <w:szCs w:val="18"/>
              </w:rPr>
              <w:t>d</w:t>
            </w:r>
            <w:r w:rsidRPr="00A33773">
              <w:rPr>
                <w:b/>
                <w:snapToGrid w:val="0"/>
                <w:sz w:val="18"/>
                <w:szCs w:val="18"/>
              </w:rPr>
              <w:t>istress</w:t>
            </w:r>
            <w:r>
              <w:rPr>
                <w:b/>
                <w:snapToGrid w:val="0"/>
                <w:sz w:val="18"/>
                <w:szCs w:val="18"/>
              </w:rPr>
              <w:t xml:space="preserve"> (General Health Questionnaire)</w:t>
            </w:r>
          </w:p>
        </w:tc>
        <w:tc>
          <w:tcPr>
            <w:tcW w:w="334" w:type="pct"/>
            <w:shd w:val="clear" w:color="auto" w:fill="auto"/>
            <w:vAlign w:val="center"/>
          </w:tcPr>
          <w:p w14:paraId="7FA50468" w14:textId="77777777" w:rsidR="00523900" w:rsidRPr="003C5306" w:rsidRDefault="00523900" w:rsidP="003E64DB">
            <w:pPr>
              <w:jc w:val="right"/>
              <w:rPr>
                <w:sz w:val="18"/>
                <w:szCs w:val="18"/>
              </w:rPr>
            </w:pPr>
          </w:p>
        </w:tc>
        <w:tc>
          <w:tcPr>
            <w:tcW w:w="340" w:type="pct"/>
            <w:shd w:val="clear" w:color="auto" w:fill="auto"/>
            <w:vAlign w:val="bottom"/>
          </w:tcPr>
          <w:p w14:paraId="78A6F394" w14:textId="77777777" w:rsidR="00523900" w:rsidRPr="003C5306" w:rsidRDefault="00523900" w:rsidP="003E64DB">
            <w:pPr>
              <w:jc w:val="right"/>
              <w:rPr>
                <w:sz w:val="18"/>
                <w:szCs w:val="18"/>
              </w:rPr>
            </w:pPr>
          </w:p>
        </w:tc>
        <w:tc>
          <w:tcPr>
            <w:tcW w:w="417" w:type="pct"/>
            <w:shd w:val="clear" w:color="auto" w:fill="auto"/>
            <w:vAlign w:val="center"/>
          </w:tcPr>
          <w:p w14:paraId="37DB60E3" w14:textId="77777777" w:rsidR="00523900" w:rsidRPr="003C5306" w:rsidRDefault="00523900" w:rsidP="003E64DB">
            <w:pPr>
              <w:jc w:val="right"/>
              <w:rPr>
                <w:sz w:val="18"/>
                <w:szCs w:val="18"/>
              </w:rPr>
            </w:pPr>
          </w:p>
        </w:tc>
        <w:tc>
          <w:tcPr>
            <w:tcW w:w="659" w:type="pct"/>
            <w:shd w:val="clear" w:color="auto" w:fill="auto"/>
            <w:vAlign w:val="bottom"/>
          </w:tcPr>
          <w:p w14:paraId="7620C27F" w14:textId="77777777" w:rsidR="00523900" w:rsidRPr="006142E0" w:rsidRDefault="00523900" w:rsidP="00523900">
            <w:pPr>
              <w:jc w:val="right"/>
              <w:rPr>
                <w:sz w:val="18"/>
                <w:szCs w:val="18"/>
              </w:rPr>
            </w:pPr>
          </w:p>
        </w:tc>
        <w:tc>
          <w:tcPr>
            <w:tcW w:w="501" w:type="pct"/>
            <w:shd w:val="clear" w:color="auto" w:fill="auto"/>
            <w:vAlign w:val="bottom"/>
          </w:tcPr>
          <w:p w14:paraId="61D280C4" w14:textId="69BAC6E6" w:rsidR="00523900" w:rsidRPr="00CB4E07" w:rsidRDefault="00523900" w:rsidP="003E64DB">
            <w:pPr>
              <w:jc w:val="right"/>
              <w:rPr>
                <w:sz w:val="18"/>
                <w:szCs w:val="18"/>
              </w:rPr>
            </w:pPr>
            <w:r>
              <w:rPr>
                <w:sz w:val="18"/>
                <w:szCs w:val="18"/>
              </w:rPr>
              <w:t>0.37</w:t>
            </w:r>
          </w:p>
        </w:tc>
      </w:tr>
      <w:tr w:rsidR="003E64DB" w14:paraId="60362232" w14:textId="77777777" w:rsidTr="00523900">
        <w:tc>
          <w:tcPr>
            <w:tcW w:w="139" w:type="pct"/>
            <w:shd w:val="clear" w:color="auto" w:fill="auto"/>
          </w:tcPr>
          <w:p w14:paraId="747F2E38" w14:textId="77777777" w:rsidR="003E64DB" w:rsidRPr="00CB4E07" w:rsidRDefault="003E64DB" w:rsidP="003E64DB">
            <w:pPr>
              <w:rPr>
                <w:sz w:val="18"/>
                <w:szCs w:val="18"/>
              </w:rPr>
            </w:pPr>
          </w:p>
        </w:tc>
        <w:tc>
          <w:tcPr>
            <w:tcW w:w="1944" w:type="pct"/>
            <w:shd w:val="clear" w:color="auto" w:fill="auto"/>
          </w:tcPr>
          <w:p w14:paraId="4E1CFED2" w14:textId="77777777" w:rsidR="003E64DB" w:rsidRPr="00CB4E07" w:rsidRDefault="003E64DB" w:rsidP="003E64DB">
            <w:pPr>
              <w:rPr>
                <w:sz w:val="18"/>
                <w:szCs w:val="18"/>
              </w:rPr>
            </w:pPr>
            <w:r w:rsidRPr="00F06A29">
              <w:rPr>
                <w:sz w:val="18"/>
                <w:szCs w:val="18"/>
              </w:rPr>
              <w:t>Non-symptomatic</w:t>
            </w:r>
          </w:p>
        </w:tc>
        <w:tc>
          <w:tcPr>
            <w:tcW w:w="333" w:type="pct"/>
            <w:shd w:val="clear" w:color="auto" w:fill="auto"/>
            <w:vAlign w:val="bottom"/>
          </w:tcPr>
          <w:p w14:paraId="4968AE75" w14:textId="61035613" w:rsidR="003E64DB" w:rsidRPr="00685AAB" w:rsidRDefault="003E64DB" w:rsidP="003E64DB">
            <w:pPr>
              <w:jc w:val="right"/>
              <w:rPr>
                <w:sz w:val="18"/>
                <w:szCs w:val="18"/>
              </w:rPr>
            </w:pPr>
            <w:r>
              <w:rPr>
                <w:color w:val="000000"/>
                <w:sz w:val="18"/>
                <w:szCs w:val="18"/>
                <w:lang w:val="en-US"/>
              </w:rPr>
              <w:t>691</w:t>
            </w:r>
          </w:p>
        </w:tc>
        <w:tc>
          <w:tcPr>
            <w:tcW w:w="333" w:type="pct"/>
            <w:shd w:val="clear" w:color="auto" w:fill="auto"/>
            <w:vAlign w:val="center"/>
          </w:tcPr>
          <w:p w14:paraId="4FF9951F" w14:textId="120C07B0" w:rsidR="003E64DB" w:rsidRPr="00685AAB" w:rsidRDefault="003E64DB" w:rsidP="003E64DB">
            <w:pPr>
              <w:jc w:val="right"/>
              <w:rPr>
                <w:sz w:val="18"/>
                <w:szCs w:val="18"/>
              </w:rPr>
            </w:pPr>
            <w:r>
              <w:rPr>
                <w:color w:val="000000"/>
                <w:sz w:val="18"/>
                <w:szCs w:val="18"/>
                <w:lang w:val="en-US"/>
              </w:rPr>
              <w:t>(94)</w:t>
            </w:r>
          </w:p>
        </w:tc>
        <w:tc>
          <w:tcPr>
            <w:tcW w:w="334" w:type="pct"/>
            <w:shd w:val="clear" w:color="auto" w:fill="auto"/>
            <w:vAlign w:val="bottom"/>
          </w:tcPr>
          <w:p w14:paraId="34DA9F34" w14:textId="0BDF6D1F" w:rsidR="003E64DB" w:rsidRPr="00685AAB" w:rsidRDefault="003E64DB" w:rsidP="003E64DB">
            <w:pPr>
              <w:jc w:val="right"/>
              <w:rPr>
                <w:sz w:val="18"/>
                <w:szCs w:val="18"/>
              </w:rPr>
            </w:pPr>
            <w:r>
              <w:rPr>
                <w:color w:val="000000"/>
                <w:sz w:val="18"/>
                <w:szCs w:val="18"/>
                <w:lang w:val="en-US"/>
              </w:rPr>
              <w:t>48</w:t>
            </w:r>
          </w:p>
        </w:tc>
        <w:tc>
          <w:tcPr>
            <w:tcW w:w="340" w:type="pct"/>
            <w:shd w:val="clear" w:color="auto" w:fill="auto"/>
            <w:vAlign w:val="center"/>
          </w:tcPr>
          <w:p w14:paraId="421A58AB" w14:textId="1D3AA806" w:rsidR="003E64DB" w:rsidRPr="00685AAB" w:rsidRDefault="003E64DB" w:rsidP="003E64DB">
            <w:pPr>
              <w:jc w:val="right"/>
              <w:rPr>
                <w:sz w:val="18"/>
                <w:szCs w:val="18"/>
              </w:rPr>
            </w:pPr>
            <w:r>
              <w:rPr>
                <w:color w:val="000000"/>
                <w:sz w:val="18"/>
                <w:szCs w:val="18"/>
                <w:lang w:val="en-US"/>
              </w:rPr>
              <w:t>(6)</w:t>
            </w:r>
          </w:p>
        </w:tc>
        <w:tc>
          <w:tcPr>
            <w:tcW w:w="417" w:type="pct"/>
            <w:shd w:val="clear" w:color="auto" w:fill="auto"/>
            <w:vAlign w:val="bottom"/>
          </w:tcPr>
          <w:p w14:paraId="07C87C9B" w14:textId="1DC3185F"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3160E9AD" w14:textId="77777777" w:rsidR="003E64DB" w:rsidRPr="006142E0" w:rsidRDefault="003E64DB" w:rsidP="00523900">
            <w:pPr>
              <w:jc w:val="right"/>
              <w:rPr>
                <w:sz w:val="18"/>
                <w:szCs w:val="18"/>
              </w:rPr>
            </w:pPr>
          </w:p>
        </w:tc>
        <w:tc>
          <w:tcPr>
            <w:tcW w:w="501" w:type="pct"/>
            <w:shd w:val="clear" w:color="auto" w:fill="FFFFFF" w:themeFill="background1"/>
          </w:tcPr>
          <w:p w14:paraId="6DF1617E" w14:textId="77777777" w:rsidR="003E64DB" w:rsidRPr="00CB4E07" w:rsidRDefault="003E64DB" w:rsidP="003E64DB">
            <w:pPr>
              <w:jc w:val="right"/>
              <w:rPr>
                <w:sz w:val="18"/>
                <w:szCs w:val="18"/>
              </w:rPr>
            </w:pPr>
          </w:p>
        </w:tc>
      </w:tr>
      <w:tr w:rsidR="003E64DB" w14:paraId="309D79FF" w14:textId="77777777" w:rsidTr="00523900">
        <w:tc>
          <w:tcPr>
            <w:tcW w:w="139" w:type="pct"/>
            <w:shd w:val="clear" w:color="auto" w:fill="auto"/>
          </w:tcPr>
          <w:p w14:paraId="17CAC915" w14:textId="77777777" w:rsidR="003E64DB" w:rsidRPr="00CB4E07" w:rsidRDefault="003E64DB" w:rsidP="003E64DB">
            <w:pPr>
              <w:rPr>
                <w:sz w:val="18"/>
                <w:szCs w:val="18"/>
              </w:rPr>
            </w:pPr>
          </w:p>
        </w:tc>
        <w:tc>
          <w:tcPr>
            <w:tcW w:w="1944" w:type="pct"/>
            <w:shd w:val="clear" w:color="auto" w:fill="auto"/>
          </w:tcPr>
          <w:p w14:paraId="5990FA34" w14:textId="77777777" w:rsidR="003E64DB" w:rsidRPr="00CB4E07" w:rsidRDefault="003E64DB" w:rsidP="003E64DB">
            <w:pPr>
              <w:rPr>
                <w:sz w:val="18"/>
                <w:szCs w:val="18"/>
              </w:rPr>
            </w:pPr>
            <w:r w:rsidRPr="00F06A29">
              <w:rPr>
                <w:sz w:val="18"/>
                <w:szCs w:val="18"/>
              </w:rPr>
              <w:t>Symptomatic</w:t>
            </w:r>
          </w:p>
        </w:tc>
        <w:tc>
          <w:tcPr>
            <w:tcW w:w="333" w:type="pct"/>
            <w:shd w:val="clear" w:color="auto" w:fill="auto"/>
            <w:vAlign w:val="bottom"/>
          </w:tcPr>
          <w:p w14:paraId="29DB72FC" w14:textId="26305E3E" w:rsidR="003E64DB" w:rsidRPr="00685AAB" w:rsidRDefault="003E64DB" w:rsidP="003E64DB">
            <w:pPr>
              <w:jc w:val="right"/>
              <w:rPr>
                <w:sz w:val="18"/>
                <w:szCs w:val="18"/>
              </w:rPr>
            </w:pPr>
            <w:r>
              <w:rPr>
                <w:color w:val="000000"/>
                <w:sz w:val="18"/>
                <w:szCs w:val="18"/>
                <w:lang w:val="en-US"/>
              </w:rPr>
              <w:t>163</w:t>
            </w:r>
          </w:p>
        </w:tc>
        <w:tc>
          <w:tcPr>
            <w:tcW w:w="333" w:type="pct"/>
            <w:shd w:val="clear" w:color="auto" w:fill="auto"/>
            <w:vAlign w:val="center"/>
          </w:tcPr>
          <w:p w14:paraId="62D6FC12" w14:textId="0D22F760" w:rsidR="003E64DB" w:rsidRPr="00685AAB" w:rsidRDefault="003E64DB" w:rsidP="003E64DB">
            <w:pPr>
              <w:jc w:val="right"/>
              <w:rPr>
                <w:sz w:val="18"/>
                <w:szCs w:val="18"/>
              </w:rPr>
            </w:pPr>
            <w:r>
              <w:rPr>
                <w:color w:val="000000"/>
                <w:sz w:val="18"/>
                <w:szCs w:val="18"/>
                <w:lang w:val="en-US"/>
              </w:rPr>
              <w:t>(92)</w:t>
            </w:r>
          </w:p>
        </w:tc>
        <w:tc>
          <w:tcPr>
            <w:tcW w:w="334" w:type="pct"/>
            <w:shd w:val="clear" w:color="auto" w:fill="auto"/>
            <w:vAlign w:val="bottom"/>
          </w:tcPr>
          <w:p w14:paraId="6C91262A" w14:textId="66121830" w:rsidR="003E64DB" w:rsidRPr="00685AAB" w:rsidRDefault="003E64DB" w:rsidP="003E64DB">
            <w:pPr>
              <w:jc w:val="right"/>
              <w:rPr>
                <w:sz w:val="18"/>
                <w:szCs w:val="18"/>
              </w:rPr>
            </w:pPr>
            <w:r>
              <w:rPr>
                <w:color w:val="000000"/>
                <w:sz w:val="18"/>
                <w:szCs w:val="18"/>
                <w:lang w:val="en-US"/>
              </w:rPr>
              <w:t>15</w:t>
            </w:r>
          </w:p>
        </w:tc>
        <w:tc>
          <w:tcPr>
            <w:tcW w:w="340" w:type="pct"/>
            <w:shd w:val="clear" w:color="auto" w:fill="auto"/>
            <w:vAlign w:val="center"/>
          </w:tcPr>
          <w:p w14:paraId="1771FB1E" w14:textId="575AD982" w:rsidR="003E64DB" w:rsidRPr="00685AAB" w:rsidRDefault="003E64DB" w:rsidP="003E64DB">
            <w:pPr>
              <w:jc w:val="right"/>
              <w:rPr>
                <w:sz w:val="18"/>
                <w:szCs w:val="18"/>
              </w:rPr>
            </w:pPr>
            <w:r>
              <w:rPr>
                <w:color w:val="000000"/>
                <w:sz w:val="18"/>
                <w:szCs w:val="18"/>
                <w:lang w:val="en-US"/>
              </w:rPr>
              <w:t>(8)</w:t>
            </w:r>
          </w:p>
        </w:tc>
        <w:tc>
          <w:tcPr>
            <w:tcW w:w="417" w:type="pct"/>
            <w:shd w:val="clear" w:color="auto" w:fill="auto"/>
            <w:vAlign w:val="bottom"/>
          </w:tcPr>
          <w:p w14:paraId="0ABB6A12" w14:textId="55C6F3E0" w:rsidR="003E64DB" w:rsidRPr="00481829" w:rsidRDefault="003E64DB" w:rsidP="003E64DB">
            <w:pPr>
              <w:jc w:val="right"/>
              <w:rPr>
                <w:sz w:val="18"/>
                <w:szCs w:val="18"/>
              </w:rPr>
            </w:pPr>
            <w:r>
              <w:rPr>
                <w:color w:val="000000"/>
                <w:sz w:val="18"/>
                <w:szCs w:val="18"/>
                <w:lang w:val="en-US"/>
              </w:rPr>
              <w:t>1.32</w:t>
            </w:r>
          </w:p>
        </w:tc>
        <w:tc>
          <w:tcPr>
            <w:tcW w:w="659" w:type="pct"/>
            <w:shd w:val="clear" w:color="auto" w:fill="auto"/>
            <w:vAlign w:val="bottom"/>
          </w:tcPr>
          <w:p w14:paraId="52E0E28B" w14:textId="691BDADF" w:rsidR="003E64DB" w:rsidRPr="006142E0" w:rsidRDefault="003E64DB" w:rsidP="00523900">
            <w:pPr>
              <w:jc w:val="right"/>
              <w:rPr>
                <w:sz w:val="18"/>
                <w:szCs w:val="18"/>
              </w:rPr>
            </w:pPr>
            <w:r>
              <w:rPr>
                <w:color w:val="000000"/>
                <w:sz w:val="18"/>
                <w:szCs w:val="18"/>
                <w:lang w:val="en-US"/>
              </w:rPr>
              <w:t>(0.72, 2.42)</w:t>
            </w:r>
          </w:p>
        </w:tc>
        <w:tc>
          <w:tcPr>
            <w:tcW w:w="501" w:type="pct"/>
            <w:shd w:val="clear" w:color="auto" w:fill="FFFFFF" w:themeFill="background1"/>
          </w:tcPr>
          <w:p w14:paraId="185FDC92" w14:textId="5A5967F5" w:rsidR="003E64DB" w:rsidRPr="00CB4E07" w:rsidRDefault="003E64DB" w:rsidP="003E64DB">
            <w:pPr>
              <w:jc w:val="right"/>
              <w:rPr>
                <w:sz w:val="18"/>
                <w:szCs w:val="18"/>
              </w:rPr>
            </w:pPr>
          </w:p>
        </w:tc>
      </w:tr>
      <w:tr w:rsidR="003E64DB" w14:paraId="0C4DF7C6" w14:textId="77777777" w:rsidTr="00523900">
        <w:tc>
          <w:tcPr>
            <w:tcW w:w="2082" w:type="pct"/>
            <w:gridSpan w:val="2"/>
            <w:shd w:val="clear" w:color="auto" w:fill="auto"/>
          </w:tcPr>
          <w:p w14:paraId="245E04E1" w14:textId="77777777" w:rsidR="003E64DB" w:rsidRPr="00CB4E07" w:rsidRDefault="003E64DB" w:rsidP="003E64DB">
            <w:pPr>
              <w:rPr>
                <w:sz w:val="18"/>
                <w:szCs w:val="18"/>
              </w:rPr>
            </w:pPr>
            <w:r w:rsidRPr="0009739C">
              <w:rPr>
                <w:b/>
                <w:sz w:val="18"/>
                <w:szCs w:val="18"/>
              </w:rPr>
              <w:t>Verbal aggression perpetrator</w:t>
            </w:r>
          </w:p>
        </w:tc>
        <w:tc>
          <w:tcPr>
            <w:tcW w:w="333" w:type="pct"/>
            <w:shd w:val="clear" w:color="auto" w:fill="auto"/>
          </w:tcPr>
          <w:p w14:paraId="45EDEC07" w14:textId="77777777" w:rsidR="003E64DB" w:rsidRPr="00685AAB" w:rsidRDefault="003E64DB" w:rsidP="003E64DB">
            <w:pPr>
              <w:jc w:val="right"/>
              <w:rPr>
                <w:sz w:val="18"/>
                <w:szCs w:val="18"/>
              </w:rPr>
            </w:pPr>
          </w:p>
        </w:tc>
        <w:tc>
          <w:tcPr>
            <w:tcW w:w="333" w:type="pct"/>
            <w:shd w:val="clear" w:color="auto" w:fill="auto"/>
            <w:vAlign w:val="bottom"/>
          </w:tcPr>
          <w:p w14:paraId="53849C89" w14:textId="77777777" w:rsidR="003E64DB" w:rsidRPr="00685AAB" w:rsidRDefault="003E64DB" w:rsidP="003E64DB">
            <w:pPr>
              <w:jc w:val="right"/>
              <w:rPr>
                <w:sz w:val="18"/>
                <w:szCs w:val="18"/>
              </w:rPr>
            </w:pPr>
          </w:p>
        </w:tc>
        <w:tc>
          <w:tcPr>
            <w:tcW w:w="334" w:type="pct"/>
            <w:shd w:val="clear" w:color="auto" w:fill="auto"/>
            <w:vAlign w:val="center"/>
          </w:tcPr>
          <w:p w14:paraId="2176255D" w14:textId="77777777" w:rsidR="003E64DB" w:rsidRPr="00685AAB" w:rsidRDefault="003E64DB" w:rsidP="003E64DB">
            <w:pPr>
              <w:jc w:val="right"/>
              <w:rPr>
                <w:sz w:val="18"/>
                <w:szCs w:val="18"/>
              </w:rPr>
            </w:pPr>
          </w:p>
        </w:tc>
        <w:tc>
          <w:tcPr>
            <w:tcW w:w="340" w:type="pct"/>
            <w:shd w:val="clear" w:color="auto" w:fill="auto"/>
            <w:vAlign w:val="bottom"/>
          </w:tcPr>
          <w:p w14:paraId="4C842259" w14:textId="77777777" w:rsidR="003E64DB" w:rsidRPr="00685AAB" w:rsidRDefault="003E64DB" w:rsidP="003E64DB">
            <w:pPr>
              <w:jc w:val="right"/>
              <w:rPr>
                <w:sz w:val="18"/>
                <w:szCs w:val="18"/>
              </w:rPr>
            </w:pPr>
          </w:p>
        </w:tc>
        <w:tc>
          <w:tcPr>
            <w:tcW w:w="417" w:type="pct"/>
            <w:shd w:val="clear" w:color="auto" w:fill="auto"/>
            <w:vAlign w:val="center"/>
          </w:tcPr>
          <w:p w14:paraId="042687B4" w14:textId="77777777" w:rsidR="003E64DB" w:rsidRPr="00481829" w:rsidRDefault="003E64DB" w:rsidP="003E64DB">
            <w:pPr>
              <w:jc w:val="right"/>
              <w:rPr>
                <w:sz w:val="18"/>
                <w:szCs w:val="18"/>
              </w:rPr>
            </w:pPr>
          </w:p>
        </w:tc>
        <w:tc>
          <w:tcPr>
            <w:tcW w:w="659" w:type="pct"/>
            <w:shd w:val="clear" w:color="auto" w:fill="auto"/>
            <w:vAlign w:val="bottom"/>
          </w:tcPr>
          <w:p w14:paraId="5530AFEC" w14:textId="77777777" w:rsidR="003E64DB" w:rsidRPr="006142E0" w:rsidRDefault="003E64DB" w:rsidP="00523900">
            <w:pPr>
              <w:jc w:val="right"/>
              <w:rPr>
                <w:sz w:val="18"/>
                <w:szCs w:val="18"/>
              </w:rPr>
            </w:pPr>
          </w:p>
        </w:tc>
        <w:tc>
          <w:tcPr>
            <w:tcW w:w="501" w:type="pct"/>
            <w:shd w:val="clear" w:color="auto" w:fill="D9D9D9" w:themeFill="background1" w:themeFillShade="D9"/>
            <w:vAlign w:val="bottom"/>
          </w:tcPr>
          <w:p w14:paraId="47D9DF07" w14:textId="11E65BDE" w:rsidR="003E64DB" w:rsidRPr="00CB4E07" w:rsidRDefault="00B073DC" w:rsidP="003E64DB">
            <w:pPr>
              <w:jc w:val="right"/>
              <w:rPr>
                <w:sz w:val="18"/>
                <w:szCs w:val="18"/>
              </w:rPr>
            </w:pPr>
            <w:r>
              <w:rPr>
                <w:sz w:val="18"/>
                <w:szCs w:val="18"/>
              </w:rPr>
              <w:t>0.04</w:t>
            </w:r>
          </w:p>
        </w:tc>
      </w:tr>
      <w:tr w:rsidR="003E64DB" w14:paraId="63D2CB36" w14:textId="77777777" w:rsidTr="00523900">
        <w:tc>
          <w:tcPr>
            <w:tcW w:w="139" w:type="pct"/>
            <w:shd w:val="clear" w:color="auto" w:fill="auto"/>
          </w:tcPr>
          <w:p w14:paraId="26270D72" w14:textId="77777777" w:rsidR="003E64DB" w:rsidRPr="0009739C" w:rsidRDefault="003E64DB" w:rsidP="003E64DB">
            <w:pPr>
              <w:rPr>
                <w:b/>
                <w:sz w:val="18"/>
                <w:szCs w:val="18"/>
              </w:rPr>
            </w:pPr>
          </w:p>
        </w:tc>
        <w:tc>
          <w:tcPr>
            <w:tcW w:w="1944" w:type="pct"/>
            <w:shd w:val="clear" w:color="auto" w:fill="auto"/>
          </w:tcPr>
          <w:p w14:paraId="433B8FD4" w14:textId="77777777" w:rsidR="003E64DB" w:rsidRPr="00CB4E07" w:rsidRDefault="003E64DB" w:rsidP="003E64DB">
            <w:pPr>
              <w:rPr>
                <w:sz w:val="18"/>
                <w:szCs w:val="18"/>
              </w:rPr>
            </w:pPr>
            <w:r w:rsidRPr="00CB4E07">
              <w:rPr>
                <w:sz w:val="18"/>
                <w:szCs w:val="18"/>
              </w:rPr>
              <w:t>No</w:t>
            </w:r>
          </w:p>
        </w:tc>
        <w:tc>
          <w:tcPr>
            <w:tcW w:w="333" w:type="pct"/>
            <w:shd w:val="clear" w:color="auto" w:fill="auto"/>
            <w:vAlign w:val="bottom"/>
          </w:tcPr>
          <w:p w14:paraId="5F098172" w14:textId="7FE82891" w:rsidR="003E64DB" w:rsidRPr="00685AAB" w:rsidRDefault="003E64DB" w:rsidP="003E64DB">
            <w:pPr>
              <w:jc w:val="right"/>
              <w:rPr>
                <w:sz w:val="18"/>
                <w:szCs w:val="18"/>
              </w:rPr>
            </w:pPr>
            <w:r>
              <w:rPr>
                <w:color w:val="000000"/>
                <w:sz w:val="18"/>
                <w:szCs w:val="18"/>
                <w:lang w:val="en-US"/>
              </w:rPr>
              <w:t>411</w:t>
            </w:r>
          </w:p>
        </w:tc>
        <w:tc>
          <w:tcPr>
            <w:tcW w:w="333" w:type="pct"/>
            <w:shd w:val="clear" w:color="auto" w:fill="auto"/>
            <w:vAlign w:val="center"/>
          </w:tcPr>
          <w:p w14:paraId="0AB7CC8E" w14:textId="4A31984F" w:rsidR="003E64DB" w:rsidRPr="00685AAB" w:rsidRDefault="003E64DB" w:rsidP="003E64DB">
            <w:pPr>
              <w:jc w:val="right"/>
              <w:rPr>
                <w:sz w:val="18"/>
                <w:szCs w:val="18"/>
              </w:rPr>
            </w:pPr>
            <w:r>
              <w:rPr>
                <w:color w:val="000000"/>
                <w:sz w:val="18"/>
                <w:szCs w:val="18"/>
                <w:lang w:val="en-US"/>
              </w:rPr>
              <w:t>(95)</w:t>
            </w:r>
          </w:p>
        </w:tc>
        <w:tc>
          <w:tcPr>
            <w:tcW w:w="334" w:type="pct"/>
            <w:shd w:val="clear" w:color="auto" w:fill="auto"/>
            <w:vAlign w:val="bottom"/>
          </w:tcPr>
          <w:p w14:paraId="482F2AC5" w14:textId="636A676A" w:rsidR="003E64DB" w:rsidRPr="00685AAB" w:rsidRDefault="003E64DB" w:rsidP="003E64DB">
            <w:pPr>
              <w:jc w:val="right"/>
              <w:rPr>
                <w:sz w:val="18"/>
                <w:szCs w:val="18"/>
              </w:rPr>
            </w:pPr>
            <w:r>
              <w:rPr>
                <w:color w:val="000000"/>
                <w:sz w:val="18"/>
                <w:szCs w:val="18"/>
                <w:lang w:val="en-US"/>
              </w:rPr>
              <w:t>22</w:t>
            </w:r>
          </w:p>
        </w:tc>
        <w:tc>
          <w:tcPr>
            <w:tcW w:w="340" w:type="pct"/>
            <w:shd w:val="clear" w:color="auto" w:fill="auto"/>
            <w:vAlign w:val="center"/>
          </w:tcPr>
          <w:p w14:paraId="54889079" w14:textId="31DF66C7" w:rsidR="003E64DB" w:rsidRPr="00685AAB" w:rsidRDefault="003E64DB" w:rsidP="003E64DB">
            <w:pPr>
              <w:jc w:val="right"/>
              <w:rPr>
                <w:sz w:val="18"/>
                <w:szCs w:val="18"/>
              </w:rPr>
            </w:pPr>
            <w:r>
              <w:rPr>
                <w:color w:val="000000"/>
                <w:sz w:val="18"/>
                <w:szCs w:val="18"/>
                <w:lang w:val="en-US"/>
              </w:rPr>
              <w:t>(5)</w:t>
            </w:r>
          </w:p>
        </w:tc>
        <w:tc>
          <w:tcPr>
            <w:tcW w:w="417" w:type="pct"/>
            <w:shd w:val="clear" w:color="auto" w:fill="auto"/>
            <w:vAlign w:val="bottom"/>
          </w:tcPr>
          <w:p w14:paraId="161B41AF" w14:textId="608AAF54"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2EB3943E" w14:textId="77777777" w:rsidR="003E64DB" w:rsidRPr="006142E0" w:rsidRDefault="003E64DB" w:rsidP="00523900">
            <w:pPr>
              <w:jc w:val="right"/>
              <w:rPr>
                <w:sz w:val="18"/>
                <w:szCs w:val="18"/>
              </w:rPr>
            </w:pPr>
          </w:p>
        </w:tc>
        <w:tc>
          <w:tcPr>
            <w:tcW w:w="501" w:type="pct"/>
            <w:shd w:val="clear" w:color="auto" w:fill="FFFFFF" w:themeFill="background1"/>
          </w:tcPr>
          <w:p w14:paraId="3A4AD4CF" w14:textId="77777777" w:rsidR="003E64DB" w:rsidRPr="00CB4E07" w:rsidRDefault="003E64DB" w:rsidP="003E64DB">
            <w:pPr>
              <w:jc w:val="right"/>
              <w:rPr>
                <w:sz w:val="18"/>
                <w:szCs w:val="18"/>
              </w:rPr>
            </w:pPr>
          </w:p>
        </w:tc>
      </w:tr>
      <w:tr w:rsidR="003E64DB" w14:paraId="1112B1E1" w14:textId="77777777" w:rsidTr="00523900">
        <w:tc>
          <w:tcPr>
            <w:tcW w:w="139" w:type="pct"/>
            <w:shd w:val="clear" w:color="auto" w:fill="auto"/>
          </w:tcPr>
          <w:p w14:paraId="28CAB16F" w14:textId="77777777" w:rsidR="003E64DB" w:rsidRPr="0009739C" w:rsidRDefault="003E64DB" w:rsidP="003E64DB">
            <w:pPr>
              <w:rPr>
                <w:b/>
                <w:sz w:val="18"/>
                <w:szCs w:val="18"/>
              </w:rPr>
            </w:pPr>
          </w:p>
        </w:tc>
        <w:tc>
          <w:tcPr>
            <w:tcW w:w="1944" w:type="pct"/>
            <w:shd w:val="clear" w:color="auto" w:fill="auto"/>
          </w:tcPr>
          <w:p w14:paraId="0305A880" w14:textId="77777777" w:rsidR="003E64DB" w:rsidRPr="00CB4E07" w:rsidRDefault="003E64DB" w:rsidP="003E64DB">
            <w:pPr>
              <w:rPr>
                <w:sz w:val="18"/>
                <w:szCs w:val="18"/>
              </w:rPr>
            </w:pPr>
            <w:r w:rsidRPr="00CB4E07">
              <w:rPr>
                <w:sz w:val="18"/>
                <w:szCs w:val="18"/>
              </w:rPr>
              <w:t>Yes</w:t>
            </w:r>
          </w:p>
        </w:tc>
        <w:tc>
          <w:tcPr>
            <w:tcW w:w="333" w:type="pct"/>
            <w:shd w:val="clear" w:color="auto" w:fill="auto"/>
            <w:vAlign w:val="bottom"/>
          </w:tcPr>
          <w:p w14:paraId="0B1DDA52" w14:textId="1377207B" w:rsidR="003E64DB" w:rsidRPr="00685AAB" w:rsidRDefault="003E64DB" w:rsidP="003E64DB">
            <w:pPr>
              <w:jc w:val="right"/>
              <w:rPr>
                <w:sz w:val="18"/>
                <w:szCs w:val="18"/>
              </w:rPr>
            </w:pPr>
            <w:r>
              <w:rPr>
                <w:color w:val="000000"/>
                <w:sz w:val="18"/>
                <w:szCs w:val="18"/>
                <w:lang w:val="en-US"/>
              </w:rPr>
              <w:t>443</w:t>
            </w:r>
          </w:p>
        </w:tc>
        <w:tc>
          <w:tcPr>
            <w:tcW w:w="333" w:type="pct"/>
            <w:shd w:val="clear" w:color="auto" w:fill="auto"/>
            <w:vAlign w:val="center"/>
          </w:tcPr>
          <w:p w14:paraId="134D2887" w14:textId="2FF82C2C" w:rsidR="003E64DB" w:rsidRPr="00685AAB" w:rsidRDefault="003E64DB" w:rsidP="003E64DB">
            <w:pPr>
              <w:jc w:val="right"/>
              <w:rPr>
                <w:sz w:val="18"/>
                <w:szCs w:val="18"/>
              </w:rPr>
            </w:pPr>
            <w:r>
              <w:rPr>
                <w:color w:val="000000"/>
                <w:sz w:val="18"/>
                <w:szCs w:val="18"/>
                <w:lang w:val="en-US"/>
              </w:rPr>
              <w:t>(92)</w:t>
            </w:r>
          </w:p>
        </w:tc>
        <w:tc>
          <w:tcPr>
            <w:tcW w:w="334" w:type="pct"/>
            <w:shd w:val="clear" w:color="auto" w:fill="auto"/>
            <w:vAlign w:val="bottom"/>
          </w:tcPr>
          <w:p w14:paraId="12187803" w14:textId="0687B54C" w:rsidR="003E64DB" w:rsidRPr="00685AAB" w:rsidRDefault="003E64DB" w:rsidP="003E64DB">
            <w:pPr>
              <w:jc w:val="right"/>
              <w:rPr>
                <w:sz w:val="18"/>
                <w:szCs w:val="18"/>
              </w:rPr>
            </w:pPr>
            <w:r>
              <w:rPr>
                <w:color w:val="000000"/>
                <w:sz w:val="18"/>
                <w:szCs w:val="18"/>
                <w:lang w:val="en-US"/>
              </w:rPr>
              <w:t>41</w:t>
            </w:r>
          </w:p>
        </w:tc>
        <w:tc>
          <w:tcPr>
            <w:tcW w:w="340" w:type="pct"/>
            <w:shd w:val="clear" w:color="auto" w:fill="auto"/>
            <w:vAlign w:val="center"/>
          </w:tcPr>
          <w:p w14:paraId="4FC0BF6D" w14:textId="6559B3C7" w:rsidR="003E64DB" w:rsidRPr="00685AAB" w:rsidRDefault="003E64DB" w:rsidP="003E64DB">
            <w:pPr>
              <w:jc w:val="right"/>
              <w:rPr>
                <w:sz w:val="18"/>
                <w:szCs w:val="18"/>
              </w:rPr>
            </w:pPr>
            <w:r>
              <w:rPr>
                <w:color w:val="000000"/>
                <w:sz w:val="18"/>
                <w:szCs w:val="18"/>
                <w:lang w:val="en-US"/>
              </w:rPr>
              <w:t>(8)</w:t>
            </w:r>
          </w:p>
        </w:tc>
        <w:tc>
          <w:tcPr>
            <w:tcW w:w="417" w:type="pct"/>
            <w:shd w:val="clear" w:color="auto" w:fill="auto"/>
            <w:vAlign w:val="bottom"/>
          </w:tcPr>
          <w:p w14:paraId="307CA0DD" w14:textId="2D88B928" w:rsidR="003E64DB" w:rsidRPr="00481829" w:rsidRDefault="003E64DB" w:rsidP="003E64DB">
            <w:pPr>
              <w:jc w:val="right"/>
              <w:rPr>
                <w:sz w:val="18"/>
                <w:szCs w:val="18"/>
              </w:rPr>
            </w:pPr>
            <w:r>
              <w:rPr>
                <w:color w:val="000000"/>
                <w:sz w:val="18"/>
                <w:szCs w:val="18"/>
                <w:lang w:val="en-US"/>
              </w:rPr>
              <w:t>1.73</w:t>
            </w:r>
          </w:p>
        </w:tc>
        <w:tc>
          <w:tcPr>
            <w:tcW w:w="659" w:type="pct"/>
            <w:shd w:val="clear" w:color="auto" w:fill="auto"/>
            <w:vAlign w:val="bottom"/>
          </w:tcPr>
          <w:p w14:paraId="3833FB6D" w14:textId="728AA2DB" w:rsidR="003E64DB" w:rsidRPr="006142E0" w:rsidRDefault="003E64DB" w:rsidP="00523900">
            <w:pPr>
              <w:jc w:val="right"/>
              <w:rPr>
                <w:sz w:val="18"/>
                <w:szCs w:val="18"/>
              </w:rPr>
            </w:pPr>
            <w:r>
              <w:rPr>
                <w:color w:val="000000"/>
                <w:sz w:val="18"/>
                <w:szCs w:val="18"/>
                <w:lang w:val="en-US"/>
              </w:rPr>
              <w:t>(1.01, 2.95)</w:t>
            </w:r>
          </w:p>
        </w:tc>
        <w:tc>
          <w:tcPr>
            <w:tcW w:w="501" w:type="pct"/>
            <w:shd w:val="clear" w:color="auto" w:fill="FFFFFF" w:themeFill="background1"/>
          </w:tcPr>
          <w:p w14:paraId="3D4166D4" w14:textId="6E9C04F3" w:rsidR="003E64DB" w:rsidRPr="003A30A0" w:rsidRDefault="003E64DB" w:rsidP="003E64DB">
            <w:pPr>
              <w:jc w:val="right"/>
              <w:rPr>
                <w:sz w:val="18"/>
                <w:szCs w:val="18"/>
              </w:rPr>
            </w:pPr>
          </w:p>
        </w:tc>
      </w:tr>
      <w:tr w:rsidR="003E64DB" w14:paraId="520E4776" w14:textId="77777777" w:rsidTr="00523900">
        <w:tc>
          <w:tcPr>
            <w:tcW w:w="2082" w:type="pct"/>
            <w:gridSpan w:val="2"/>
            <w:shd w:val="clear" w:color="auto" w:fill="auto"/>
          </w:tcPr>
          <w:p w14:paraId="153EB692" w14:textId="77777777" w:rsidR="003E64DB" w:rsidRPr="00CB4E07" w:rsidRDefault="003E64DB" w:rsidP="003E64DB">
            <w:pPr>
              <w:rPr>
                <w:sz w:val="18"/>
                <w:szCs w:val="18"/>
              </w:rPr>
            </w:pPr>
            <w:r w:rsidRPr="0009739C">
              <w:rPr>
                <w:b/>
                <w:sz w:val="18"/>
                <w:szCs w:val="18"/>
              </w:rPr>
              <w:t>Verbal aggression victim</w:t>
            </w:r>
          </w:p>
        </w:tc>
        <w:tc>
          <w:tcPr>
            <w:tcW w:w="333" w:type="pct"/>
            <w:shd w:val="clear" w:color="auto" w:fill="auto"/>
          </w:tcPr>
          <w:p w14:paraId="21EEAA80" w14:textId="77777777" w:rsidR="003E64DB" w:rsidRPr="00685AAB" w:rsidRDefault="003E64DB" w:rsidP="003E64DB">
            <w:pPr>
              <w:jc w:val="right"/>
              <w:rPr>
                <w:sz w:val="18"/>
                <w:szCs w:val="18"/>
              </w:rPr>
            </w:pPr>
          </w:p>
        </w:tc>
        <w:tc>
          <w:tcPr>
            <w:tcW w:w="333" w:type="pct"/>
            <w:shd w:val="clear" w:color="auto" w:fill="auto"/>
            <w:vAlign w:val="bottom"/>
          </w:tcPr>
          <w:p w14:paraId="5C0FB176" w14:textId="77777777" w:rsidR="003E64DB" w:rsidRPr="00685AAB" w:rsidRDefault="003E64DB" w:rsidP="003E64DB">
            <w:pPr>
              <w:jc w:val="right"/>
              <w:rPr>
                <w:sz w:val="18"/>
                <w:szCs w:val="18"/>
              </w:rPr>
            </w:pPr>
          </w:p>
        </w:tc>
        <w:tc>
          <w:tcPr>
            <w:tcW w:w="334" w:type="pct"/>
            <w:shd w:val="clear" w:color="auto" w:fill="auto"/>
            <w:vAlign w:val="center"/>
          </w:tcPr>
          <w:p w14:paraId="6117E836" w14:textId="77777777" w:rsidR="003E64DB" w:rsidRPr="00685AAB" w:rsidRDefault="003E64DB" w:rsidP="003E64DB">
            <w:pPr>
              <w:jc w:val="right"/>
              <w:rPr>
                <w:sz w:val="18"/>
                <w:szCs w:val="18"/>
              </w:rPr>
            </w:pPr>
          </w:p>
        </w:tc>
        <w:tc>
          <w:tcPr>
            <w:tcW w:w="340" w:type="pct"/>
            <w:shd w:val="clear" w:color="auto" w:fill="auto"/>
            <w:vAlign w:val="bottom"/>
          </w:tcPr>
          <w:p w14:paraId="6D34527B" w14:textId="77777777" w:rsidR="003E64DB" w:rsidRPr="00685AAB" w:rsidRDefault="003E64DB" w:rsidP="003E64DB">
            <w:pPr>
              <w:jc w:val="right"/>
              <w:rPr>
                <w:sz w:val="18"/>
                <w:szCs w:val="18"/>
              </w:rPr>
            </w:pPr>
          </w:p>
        </w:tc>
        <w:tc>
          <w:tcPr>
            <w:tcW w:w="417" w:type="pct"/>
            <w:shd w:val="clear" w:color="auto" w:fill="auto"/>
            <w:vAlign w:val="center"/>
          </w:tcPr>
          <w:p w14:paraId="0B4D23FC" w14:textId="77777777" w:rsidR="003E64DB" w:rsidRPr="00481829" w:rsidRDefault="003E64DB" w:rsidP="003E64DB">
            <w:pPr>
              <w:jc w:val="right"/>
              <w:rPr>
                <w:sz w:val="18"/>
                <w:szCs w:val="18"/>
              </w:rPr>
            </w:pPr>
          </w:p>
        </w:tc>
        <w:tc>
          <w:tcPr>
            <w:tcW w:w="659" w:type="pct"/>
            <w:shd w:val="clear" w:color="auto" w:fill="auto"/>
            <w:vAlign w:val="bottom"/>
          </w:tcPr>
          <w:p w14:paraId="296A3238" w14:textId="77777777" w:rsidR="003E64DB" w:rsidRPr="006142E0" w:rsidRDefault="003E64DB" w:rsidP="00523900">
            <w:pPr>
              <w:jc w:val="right"/>
              <w:rPr>
                <w:sz w:val="18"/>
                <w:szCs w:val="18"/>
              </w:rPr>
            </w:pPr>
          </w:p>
        </w:tc>
        <w:tc>
          <w:tcPr>
            <w:tcW w:w="501" w:type="pct"/>
            <w:shd w:val="clear" w:color="auto" w:fill="auto"/>
            <w:vAlign w:val="bottom"/>
          </w:tcPr>
          <w:p w14:paraId="6A15669B" w14:textId="26F44B86" w:rsidR="003E64DB" w:rsidRPr="003A30A0" w:rsidRDefault="00CC1FC9" w:rsidP="003E64DB">
            <w:pPr>
              <w:jc w:val="right"/>
              <w:rPr>
                <w:sz w:val="18"/>
                <w:szCs w:val="18"/>
              </w:rPr>
            </w:pPr>
            <w:r>
              <w:rPr>
                <w:sz w:val="18"/>
                <w:szCs w:val="18"/>
              </w:rPr>
              <w:t>0.23</w:t>
            </w:r>
          </w:p>
        </w:tc>
      </w:tr>
      <w:tr w:rsidR="003E64DB" w14:paraId="177603CB" w14:textId="77777777" w:rsidTr="00523900">
        <w:tc>
          <w:tcPr>
            <w:tcW w:w="139" w:type="pct"/>
            <w:shd w:val="clear" w:color="auto" w:fill="auto"/>
          </w:tcPr>
          <w:p w14:paraId="08D85D13" w14:textId="77777777" w:rsidR="003E64DB" w:rsidRPr="0009739C" w:rsidRDefault="003E64DB" w:rsidP="003E64DB">
            <w:pPr>
              <w:rPr>
                <w:b/>
                <w:sz w:val="18"/>
                <w:szCs w:val="18"/>
              </w:rPr>
            </w:pPr>
          </w:p>
        </w:tc>
        <w:tc>
          <w:tcPr>
            <w:tcW w:w="1944" w:type="pct"/>
            <w:shd w:val="clear" w:color="auto" w:fill="auto"/>
          </w:tcPr>
          <w:p w14:paraId="6F776842" w14:textId="77777777" w:rsidR="003E64DB" w:rsidRPr="00CB4E07" w:rsidRDefault="003E64DB" w:rsidP="003E64DB">
            <w:pPr>
              <w:rPr>
                <w:sz w:val="18"/>
                <w:szCs w:val="18"/>
              </w:rPr>
            </w:pPr>
            <w:r w:rsidRPr="00CB4E07">
              <w:rPr>
                <w:sz w:val="18"/>
                <w:szCs w:val="18"/>
              </w:rPr>
              <w:t>No</w:t>
            </w:r>
          </w:p>
        </w:tc>
        <w:tc>
          <w:tcPr>
            <w:tcW w:w="333" w:type="pct"/>
            <w:shd w:val="clear" w:color="auto" w:fill="auto"/>
            <w:vAlign w:val="bottom"/>
          </w:tcPr>
          <w:p w14:paraId="52E79B52" w14:textId="3623492A" w:rsidR="003E64DB" w:rsidRPr="00685AAB" w:rsidRDefault="003E64DB" w:rsidP="003E64DB">
            <w:pPr>
              <w:jc w:val="right"/>
              <w:rPr>
                <w:sz w:val="18"/>
                <w:szCs w:val="18"/>
              </w:rPr>
            </w:pPr>
            <w:r>
              <w:rPr>
                <w:color w:val="000000"/>
                <w:sz w:val="18"/>
                <w:szCs w:val="18"/>
                <w:lang w:val="en-US"/>
              </w:rPr>
              <w:t>460</w:t>
            </w:r>
          </w:p>
        </w:tc>
        <w:tc>
          <w:tcPr>
            <w:tcW w:w="333" w:type="pct"/>
            <w:shd w:val="clear" w:color="auto" w:fill="auto"/>
            <w:vAlign w:val="center"/>
          </w:tcPr>
          <w:p w14:paraId="1A3E6FA2" w14:textId="4B19F56A" w:rsidR="003E64DB" w:rsidRPr="00685AAB" w:rsidRDefault="003E64DB" w:rsidP="003E64DB">
            <w:pPr>
              <w:jc w:val="right"/>
              <w:rPr>
                <w:sz w:val="18"/>
                <w:szCs w:val="18"/>
              </w:rPr>
            </w:pPr>
            <w:r>
              <w:rPr>
                <w:color w:val="000000"/>
                <w:sz w:val="18"/>
                <w:szCs w:val="18"/>
                <w:lang w:val="en-US"/>
              </w:rPr>
              <w:t>(94)</w:t>
            </w:r>
          </w:p>
        </w:tc>
        <w:tc>
          <w:tcPr>
            <w:tcW w:w="334" w:type="pct"/>
            <w:shd w:val="clear" w:color="auto" w:fill="auto"/>
            <w:vAlign w:val="bottom"/>
          </w:tcPr>
          <w:p w14:paraId="684D6155" w14:textId="236D36C1" w:rsidR="003E64DB" w:rsidRPr="00685AAB" w:rsidRDefault="003E64DB" w:rsidP="003E64DB">
            <w:pPr>
              <w:jc w:val="right"/>
              <w:rPr>
                <w:sz w:val="18"/>
                <w:szCs w:val="18"/>
              </w:rPr>
            </w:pPr>
            <w:r>
              <w:rPr>
                <w:color w:val="000000"/>
                <w:sz w:val="18"/>
                <w:szCs w:val="18"/>
                <w:lang w:val="en-US"/>
              </w:rPr>
              <w:t>29</w:t>
            </w:r>
          </w:p>
        </w:tc>
        <w:tc>
          <w:tcPr>
            <w:tcW w:w="340" w:type="pct"/>
            <w:shd w:val="clear" w:color="auto" w:fill="auto"/>
            <w:vAlign w:val="center"/>
          </w:tcPr>
          <w:p w14:paraId="7B9BDEA7" w14:textId="6276BBA8" w:rsidR="003E64DB" w:rsidRPr="00685AAB" w:rsidRDefault="003E64DB" w:rsidP="003E64DB">
            <w:pPr>
              <w:jc w:val="right"/>
              <w:rPr>
                <w:sz w:val="18"/>
                <w:szCs w:val="18"/>
              </w:rPr>
            </w:pPr>
            <w:r>
              <w:rPr>
                <w:color w:val="000000"/>
                <w:sz w:val="18"/>
                <w:szCs w:val="18"/>
                <w:lang w:val="en-US"/>
              </w:rPr>
              <w:t>(6)</w:t>
            </w:r>
          </w:p>
        </w:tc>
        <w:tc>
          <w:tcPr>
            <w:tcW w:w="417" w:type="pct"/>
            <w:shd w:val="clear" w:color="auto" w:fill="auto"/>
            <w:vAlign w:val="bottom"/>
          </w:tcPr>
          <w:p w14:paraId="25B9B8A3" w14:textId="437519E8"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60ED0461" w14:textId="77777777" w:rsidR="003E64DB" w:rsidRPr="006142E0" w:rsidRDefault="003E64DB" w:rsidP="00523900">
            <w:pPr>
              <w:jc w:val="right"/>
              <w:rPr>
                <w:sz w:val="18"/>
                <w:szCs w:val="18"/>
              </w:rPr>
            </w:pPr>
          </w:p>
        </w:tc>
        <w:tc>
          <w:tcPr>
            <w:tcW w:w="501" w:type="pct"/>
            <w:shd w:val="clear" w:color="auto" w:fill="FFFFFF" w:themeFill="background1"/>
          </w:tcPr>
          <w:p w14:paraId="7FCDDBCB" w14:textId="77777777" w:rsidR="003E64DB" w:rsidRPr="003A30A0" w:rsidRDefault="003E64DB" w:rsidP="003E64DB">
            <w:pPr>
              <w:jc w:val="right"/>
              <w:rPr>
                <w:sz w:val="18"/>
                <w:szCs w:val="18"/>
              </w:rPr>
            </w:pPr>
          </w:p>
        </w:tc>
      </w:tr>
      <w:tr w:rsidR="003E64DB" w14:paraId="6AAB8C12" w14:textId="77777777" w:rsidTr="00523900">
        <w:tc>
          <w:tcPr>
            <w:tcW w:w="139" w:type="pct"/>
            <w:shd w:val="clear" w:color="auto" w:fill="auto"/>
          </w:tcPr>
          <w:p w14:paraId="257C3EC4" w14:textId="77777777" w:rsidR="003E64DB" w:rsidRPr="0009739C" w:rsidRDefault="003E64DB" w:rsidP="003E64DB">
            <w:pPr>
              <w:rPr>
                <w:b/>
                <w:sz w:val="18"/>
                <w:szCs w:val="18"/>
              </w:rPr>
            </w:pPr>
          </w:p>
        </w:tc>
        <w:tc>
          <w:tcPr>
            <w:tcW w:w="1944" w:type="pct"/>
            <w:shd w:val="clear" w:color="auto" w:fill="auto"/>
          </w:tcPr>
          <w:p w14:paraId="2A80ABA3" w14:textId="77777777" w:rsidR="003E64DB" w:rsidRPr="00CB4E07" w:rsidRDefault="003E64DB" w:rsidP="003E64DB">
            <w:pPr>
              <w:rPr>
                <w:sz w:val="18"/>
                <w:szCs w:val="18"/>
              </w:rPr>
            </w:pPr>
            <w:r w:rsidRPr="00CB4E07">
              <w:rPr>
                <w:sz w:val="18"/>
                <w:szCs w:val="18"/>
              </w:rPr>
              <w:t>Yes</w:t>
            </w:r>
          </w:p>
        </w:tc>
        <w:tc>
          <w:tcPr>
            <w:tcW w:w="333" w:type="pct"/>
            <w:shd w:val="clear" w:color="auto" w:fill="auto"/>
            <w:vAlign w:val="bottom"/>
          </w:tcPr>
          <w:p w14:paraId="25455C2A" w14:textId="5ADDA88C" w:rsidR="003E64DB" w:rsidRPr="00685AAB" w:rsidRDefault="003E64DB" w:rsidP="003E64DB">
            <w:pPr>
              <w:jc w:val="right"/>
              <w:rPr>
                <w:sz w:val="18"/>
                <w:szCs w:val="18"/>
              </w:rPr>
            </w:pPr>
            <w:r>
              <w:rPr>
                <w:color w:val="000000"/>
                <w:sz w:val="18"/>
                <w:szCs w:val="18"/>
                <w:lang w:val="en-US"/>
              </w:rPr>
              <w:t>394</w:t>
            </w:r>
          </w:p>
        </w:tc>
        <w:tc>
          <w:tcPr>
            <w:tcW w:w="333" w:type="pct"/>
            <w:shd w:val="clear" w:color="auto" w:fill="auto"/>
            <w:vAlign w:val="center"/>
          </w:tcPr>
          <w:p w14:paraId="70ED89D3" w14:textId="50E95179" w:rsidR="003E64DB" w:rsidRPr="00685AAB" w:rsidRDefault="003E64DB" w:rsidP="003E64DB">
            <w:pPr>
              <w:jc w:val="right"/>
              <w:rPr>
                <w:sz w:val="18"/>
                <w:szCs w:val="18"/>
              </w:rPr>
            </w:pPr>
            <w:r>
              <w:rPr>
                <w:color w:val="000000"/>
                <w:sz w:val="18"/>
                <w:szCs w:val="18"/>
                <w:lang w:val="en-US"/>
              </w:rPr>
              <w:t>(92)</w:t>
            </w:r>
          </w:p>
        </w:tc>
        <w:tc>
          <w:tcPr>
            <w:tcW w:w="334" w:type="pct"/>
            <w:shd w:val="clear" w:color="auto" w:fill="auto"/>
            <w:vAlign w:val="bottom"/>
          </w:tcPr>
          <w:p w14:paraId="63CD6A4C" w14:textId="494F81E1" w:rsidR="003E64DB" w:rsidRPr="00685AAB" w:rsidRDefault="003E64DB" w:rsidP="003E64DB">
            <w:pPr>
              <w:jc w:val="right"/>
              <w:rPr>
                <w:sz w:val="18"/>
                <w:szCs w:val="18"/>
              </w:rPr>
            </w:pPr>
            <w:r>
              <w:rPr>
                <w:color w:val="000000"/>
                <w:sz w:val="18"/>
                <w:szCs w:val="18"/>
                <w:lang w:val="en-US"/>
              </w:rPr>
              <w:t>34</w:t>
            </w:r>
          </w:p>
        </w:tc>
        <w:tc>
          <w:tcPr>
            <w:tcW w:w="340" w:type="pct"/>
            <w:shd w:val="clear" w:color="auto" w:fill="auto"/>
            <w:vAlign w:val="center"/>
          </w:tcPr>
          <w:p w14:paraId="5A73CF2F" w14:textId="664B2947" w:rsidR="003E64DB" w:rsidRPr="00685AAB" w:rsidRDefault="003E64DB" w:rsidP="003E64DB">
            <w:pPr>
              <w:jc w:val="right"/>
              <w:rPr>
                <w:sz w:val="18"/>
                <w:szCs w:val="18"/>
              </w:rPr>
            </w:pPr>
            <w:r>
              <w:rPr>
                <w:color w:val="000000"/>
                <w:sz w:val="18"/>
                <w:szCs w:val="18"/>
                <w:lang w:val="en-US"/>
              </w:rPr>
              <w:t>(8)</w:t>
            </w:r>
          </w:p>
        </w:tc>
        <w:tc>
          <w:tcPr>
            <w:tcW w:w="417" w:type="pct"/>
            <w:shd w:val="clear" w:color="auto" w:fill="auto"/>
            <w:vAlign w:val="bottom"/>
          </w:tcPr>
          <w:p w14:paraId="27E0154B" w14:textId="59A2778D" w:rsidR="003E64DB" w:rsidRPr="00481829" w:rsidRDefault="003E64DB" w:rsidP="003E64DB">
            <w:pPr>
              <w:jc w:val="right"/>
              <w:rPr>
                <w:sz w:val="18"/>
                <w:szCs w:val="18"/>
              </w:rPr>
            </w:pPr>
            <w:r>
              <w:rPr>
                <w:color w:val="000000"/>
                <w:sz w:val="18"/>
                <w:szCs w:val="18"/>
                <w:lang w:val="en-US"/>
              </w:rPr>
              <w:t>1.37</w:t>
            </w:r>
          </w:p>
        </w:tc>
        <w:tc>
          <w:tcPr>
            <w:tcW w:w="659" w:type="pct"/>
            <w:shd w:val="clear" w:color="auto" w:fill="auto"/>
            <w:vAlign w:val="bottom"/>
          </w:tcPr>
          <w:p w14:paraId="5A9DA234" w14:textId="1D1F54F8" w:rsidR="003E64DB" w:rsidRPr="006142E0" w:rsidRDefault="003E64DB" w:rsidP="00523900">
            <w:pPr>
              <w:jc w:val="right"/>
              <w:rPr>
                <w:sz w:val="18"/>
                <w:szCs w:val="18"/>
              </w:rPr>
            </w:pPr>
            <w:r>
              <w:rPr>
                <w:color w:val="000000"/>
                <w:sz w:val="18"/>
                <w:szCs w:val="18"/>
                <w:lang w:val="en-US"/>
              </w:rPr>
              <w:t>(0.82, 2.29)</w:t>
            </w:r>
          </w:p>
        </w:tc>
        <w:tc>
          <w:tcPr>
            <w:tcW w:w="501" w:type="pct"/>
            <w:shd w:val="clear" w:color="auto" w:fill="FFFFFF" w:themeFill="background1"/>
          </w:tcPr>
          <w:p w14:paraId="6C649B6D" w14:textId="58C007DD" w:rsidR="003E64DB" w:rsidRPr="003A30A0" w:rsidRDefault="003E64DB" w:rsidP="003E64DB">
            <w:pPr>
              <w:jc w:val="right"/>
              <w:rPr>
                <w:sz w:val="18"/>
                <w:szCs w:val="18"/>
              </w:rPr>
            </w:pPr>
          </w:p>
        </w:tc>
      </w:tr>
      <w:tr w:rsidR="003E64DB" w14:paraId="51F08FC7" w14:textId="77777777" w:rsidTr="00523900">
        <w:tc>
          <w:tcPr>
            <w:tcW w:w="2082" w:type="pct"/>
            <w:gridSpan w:val="2"/>
            <w:shd w:val="clear" w:color="auto" w:fill="auto"/>
          </w:tcPr>
          <w:p w14:paraId="522988E5" w14:textId="77777777" w:rsidR="003E64DB" w:rsidRPr="00CB4E07" w:rsidRDefault="003E64DB" w:rsidP="003E64DB">
            <w:pPr>
              <w:rPr>
                <w:sz w:val="18"/>
                <w:szCs w:val="18"/>
              </w:rPr>
            </w:pPr>
            <w:r w:rsidRPr="0009739C">
              <w:rPr>
                <w:b/>
                <w:sz w:val="18"/>
                <w:szCs w:val="18"/>
              </w:rPr>
              <w:t>Physical violence perpetrator</w:t>
            </w:r>
          </w:p>
        </w:tc>
        <w:tc>
          <w:tcPr>
            <w:tcW w:w="333" w:type="pct"/>
            <w:shd w:val="clear" w:color="auto" w:fill="auto"/>
          </w:tcPr>
          <w:p w14:paraId="1E75AAC9" w14:textId="77777777" w:rsidR="003E64DB" w:rsidRPr="00685AAB" w:rsidRDefault="003E64DB" w:rsidP="003E64DB">
            <w:pPr>
              <w:jc w:val="right"/>
              <w:rPr>
                <w:sz w:val="18"/>
                <w:szCs w:val="18"/>
              </w:rPr>
            </w:pPr>
          </w:p>
        </w:tc>
        <w:tc>
          <w:tcPr>
            <w:tcW w:w="333" w:type="pct"/>
            <w:shd w:val="clear" w:color="auto" w:fill="auto"/>
            <w:vAlign w:val="bottom"/>
          </w:tcPr>
          <w:p w14:paraId="2325A295" w14:textId="77777777" w:rsidR="003E64DB" w:rsidRPr="00685AAB" w:rsidRDefault="003E64DB" w:rsidP="003E64DB">
            <w:pPr>
              <w:jc w:val="right"/>
              <w:rPr>
                <w:sz w:val="18"/>
                <w:szCs w:val="18"/>
              </w:rPr>
            </w:pPr>
          </w:p>
        </w:tc>
        <w:tc>
          <w:tcPr>
            <w:tcW w:w="334" w:type="pct"/>
            <w:shd w:val="clear" w:color="auto" w:fill="auto"/>
            <w:vAlign w:val="center"/>
          </w:tcPr>
          <w:p w14:paraId="75DB057E" w14:textId="77777777" w:rsidR="003E64DB" w:rsidRPr="00685AAB" w:rsidRDefault="003E64DB" w:rsidP="003E64DB">
            <w:pPr>
              <w:jc w:val="right"/>
              <w:rPr>
                <w:sz w:val="18"/>
                <w:szCs w:val="18"/>
              </w:rPr>
            </w:pPr>
          </w:p>
        </w:tc>
        <w:tc>
          <w:tcPr>
            <w:tcW w:w="340" w:type="pct"/>
            <w:shd w:val="clear" w:color="auto" w:fill="auto"/>
            <w:vAlign w:val="bottom"/>
          </w:tcPr>
          <w:p w14:paraId="6E6EAB08" w14:textId="77777777" w:rsidR="003E64DB" w:rsidRPr="00685AAB" w:rsidRDefault="003E64DB" w:rsidP="003E64DB">
            <w:pPr>
              <w:jc w:val="right"/>
              <w:rPr>
                <w:sz w:val="18"/>
                <w:szCs w:val="18"/>
              </w:rPr>
            </w:pPr>
          </w:p>
        </w:tc>
        <w:tc>
          <w:tcPr>
            <w:tcW w:w="417" w:type="pct"/>
            <w:shd w:val="clear" w:color="auto" w:fill="auto"/>
            <w:vAlign w:val="center"/>
          </w:tcPr>
          <w:p w14:paraId="26A44047" w14:textId="77777777" w:rsidR="003E64DB" w:rsidRPr="00481829" w:rsidRDefault="003E64DB" w:rsidP="003E64DB">
            <w:pPr>
              <w:jc w:val="right"/>
              <w:rPr>
                <w:sz w:val="18"/>
                <w:szCs w:val="18"/>
              </w:rPr>
            </w:pPr>
          </w:p>
        </w:tc>
        <w:tc>
          <w:tcPr>
            <w:tcW w:w="659" w:type="pct"/>
            <w:shd w:val="clear" w:color="auto" w:fill="auto"/>
            <w:vAlign w:val="bottom"/>
          </w:tcPr>
          <w:p w14:paraId="0642ACB4" w14:textId="77777777" w:rsidR="003E64DB" w:rsidRPr="006142E0" w:rsidRDefault="003E64DB" w:rsidP="00523900">
            <w:pPr>
              <w:jc w:val="right"/>
              <w:rPr>
                <w:sz w:val="18"/>
                <w:szCs w:val="18"/>
              </w:rPr>
            </w:pPr>
          </w:p>
        </w:tc>
        <w:tc>
          <w:tcPr>
            <w:tcW w:w="501" w:type="pct"/>
            <w:shd w:val="clear" w:color="auto" w:fill="D9D9D9" w:themeFill="background1" w:themeFillShade="D9"/>
            <w:vAlign w:val="bottom"/>
          </w:tcPr>
          <w:p w14:paraId="46E81EC0" w14:textId="6778FDE1" w:rsidR="003E64DB" w:rsidRPr="003A30A0" w:rsidRDefault="009A08EE" w:rsidP="003E64DB">
            <w:pPr>
              <w:jc w:val="right"/>
              <w:rPr>
                <w:sz w:val="18"/>
                <w:szCs w:val="18"/>
              </w:rPr>
            </w:pPr>
            <w:r>
              <w:rPr>
                <w:sz w:val="18"/>
                <w:szCs w:val="18"/>
              </w:rPr>
              <w:t>0.002</w:t>
            </w:r>
          </w:p>
        </w:tc>
      </w:tr>
      <w:tr w:rsidR="003E64DB" w14:paraId="6D95B29E" w14:textId="77777777" w:rsidTr="00523900">
        <w:tc>
          <w:tcPr>
            <w:tcW w:w="139" w:type="pct"/>
            <w:shd w:val="clear" w:color="auto" w:fill="auto"/>
          </w:tcPr>
          <w:p w14:paraId="14C8B1F1" w14:textId="77777777" w:rsidR="003E64DB" w:rsidRPr="0009739C" w:rsidRDefault="003E64DB" w:rsidP="003E64DB">
            <w:pPr>
              <w:rPr>
                <w:b/>
                <w:sz w:val="18"/>
                <w:szCs w:val="18"/>
              </w:rPr>
            </w:pPr>
          </w:p>
        </w:tc>
        <w:tc>
          <w:tcPr>
            <w:tcW w:w="1944" w:type="pct"/>
            <w:shd w:val="clear" w:color="auto" w:fill="auto"/>
          </w:tcPr>
          <w:p w14:paraId="725F2C8F" w14:textId="77777777" w:rsidR="003E64DB" w:rsidRPr="00CB4E07" w:rsidRDefault="003E64DB" w:rsidP="003E64DB">
            <w:pPr>
              <w:rPr>
                <w:sz w:val="18"/>
                <w:szCs w:val="18"/>
              </w:rPr>
            </w:pPr>
            <w:r w:rsidRPr="00CB4E07">
              <w:rPr>
                <w:sz w:val="18"/>
                <w:szCs w:val="18"/>
              </w:rPr>
              <w:t>No</w:t>
            </w:r>
          </w:p>
        </w:tc>
        <w:tc>
          <w:tcPr>
            <w:tcW w:w="333" w:type="pct"/>
            <w:shd w:val="clear" w:color="auto" w:fill="auto"/>
            <w:vAlign w:val="bottom"/>
          </w:tcPr>
          <w:p w14:paraId="483D6B20" w14:textId="24653F3D" w:rsidR="003E64DB" w:rsidRPr="00685AAB" w:rsidRDefault="003E64DB" w:rsidP="003E64DB">
            <w:pPr>
              <w:jc w:val="right"/>
              <w:rPr>
                <w:sz w:val="18"/>
                <w:szCs w:val="18"/>
              </w:rPr>
            </w:pPr>
            <w:r>
              <w:rPr>
                <w:color w:val="000000"/>
                <w:sz w:val="18"/>
                <w:szCs w:val="18"/>
                <w:lang w:val="en-US"/>
              </w:rPr>
              <w:t>771</w:t>
            </w:r>
          </w:p>
        </w:tc>
        <w:tc>
          <w:tcPr>
            <w:tcW w:w="333" w:type="pct"/>
            <w:shd w:val="clear" w:color="auto" w:fill="auto"/>
            <w:vAlign w:val="center"/>
          </w:tcPr>
          <w:p w14:paraId="77438A28" w14:textId="06D1506E" w:rsidR="003E64DB" w:rsidRPr="00685AAB" w:rsidRDefault="003E64DB" w:rsidP="003E64DB">
            <w:pPr>
              <w:jc w:val="right"/>
              <w:rPr>
                <w:sz w:val="18"/>
                <w:szCs w:val="18"/>
              </w:rPr>
            </w:pPr>
            <w:r>
              <w:rPr>
                <w:color w:val="000000"/>
                <w:sz w:val="18"/>
                <w:szCs w:val="18"/>
                <w:lang w:val="en-US"/>
              </w:rPr>
              <w:t>(94)</w:t>
            </w:r>
          </w:p>
        </w:tc>
        <w:tc>
          <w:tcPr>
            <w:tcW w:w="334" w:type="pct"/>
            <w:shd w:val="clear" w:color="auto" w:fill="auto"/>
            <w:vAlign w:val="bottom"/>
          </w:tcPr>
          <w:p w14:paraId="75181112" w14:textId="5C3EDBAD" w:rsidR="003E64DB" w:rsidRPr="00685AAB" w:rsidRDefault="003E64DB" w:rsidP="003E64DB">
            <w:pPr>
              <w:jc w:val="right"/>
              <w:rPr>
                <w:sz w:val="18"/>
                <w:szCs w:val="18"/>
              </w:rPr>
            </w:pPr>
            <w:r>
              <w:rPr>
                <w:color w:val="000000"/>
                <w:sz w:val="18"/>
                <w:szCs w:val="18"/>
                <w:lang w:val="en-US"/>
              </w:rPr>
              <w:t>48</w:t>
            </w:r>
          </w:p>
        </w:tc>
        <w:tc>
          <w:tcPr>
            <w:tcW w:w="340" w:type="pct"/>
            <w:shd w:val="clear" w:color="auto" w:fill="auto"/>
            <w:vAlign w:val="center"/>
          </w:tcPr>
          <w:p w14:paraId="3753D926" w14:textId="77110B6C" w:rsidR="003E64DB" w:rsidRPr="00685AAB" w:rsidRDefault="003E64DB" w:rsidP="003E64DB">
            <w:pPr>
              <w:jc w:val="right"/>
              <w:rPr>
                <w:sz w:val="18"/>
                <w:szCs w:val="18"/>
              </w:rPr>
            </w:pPr>
            <w:r>
              <w:rPr>
                <w:color w:val="000000"/>
                <w:sz w:val="18"/>
                <w:szCs w:val="18"/>
                <w:lang w:val="en-US"/>
              </w:rPr>
              <w:t>(6)</w:t>
            </w:r>
          </w:p>
        </w:tc>
        <w:tc>
          <w:tcPr>
            <w:tcW w:w="417" w:type="pct"/>
            <w:shd w:val="clear" w:color="auto" w:fill="auto"/>
            <w:vAlign w:val="bottom"/>
          </w:tcPr>
          <w:p w14:paraId="26BE5927" w14:textId="7E6FC4CD"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6F6EF88B" w14:textId="77777777" w:rsidR="003E64DB" w:rsidRPr="006142E0" w:rsidRDefault="003E64DB" w:rsidP="00523900">
            <w:pPr>
              <w:jc w:val="right"/>
              <w:rPr>
                <w:sz w:val="18"/>
                <w:szCs w:val="18"/>
              </w:rPr>
            </w:pPr>
          </w:p>
        </w:tc>
        <w:tc>
          <w:tcPr>
            <w:tcW w:w="501" w:type="pct"/>
            <w:shd w:val="clear" w:color="auto" w:fill="FFFFFF" w:themeFill="background1"/>
          </w:tcPr>
          <w:p w14:paraId="0F41E25D" w14:textId="77777777" w:rsidR="003E64DB" w:rsidRPr="003A30A0" w:rsidRDefault="003E64DB" w:rsidP="003E64DB">
            <w:pPr>
              <w:jc w:val="right"/>
              <w:rPr>
                <w:sz w:val="18"/>
                <w:szCs w:val="18"/>
              </w:rPr>
            </w:pPr>
          </w:p>
        </w:tc>
      </w:tr>
      <w:tr w:rsidR="003E64DB" w14:paraId="548DF93A" w14:textId="77777777" w:rsidTr="00523900">
        <w:tc>
          <w:tcPr>
            <w:tcW w:w="139" w:type="pct"/>
            <w:shd w:val="clear" w:color="auto" w:fill="auto"/>
          </w:tcPr>
          <w:p w14:paraId="22F25761" w14:textId="77777777" w:rsidR="003E64DB" w:rsidRPr="0009739C" w:rsidRDefault="003E64DB" w:rsidP="003E64DB">
            <w:pPr>
              <w:rPr>
                <w:b/>
                <w:sz w:val="18"/>
                <w:szCs w:val="18"/>
              </w:rPr>
            </w:pPr>
          </w:p>
        </w:tc>
        <w:tc>
          <w:tcPr>
            <w:tcW w:w="1944" w:type="pct"/>
            <w:shd w:val="clear" w:color="auto" w:fill="auto"/>
          </w:tcPr>
          <w:p w14:paraId="460EE101" w14:textId="77777777" w:rsidR="003E64DB" w:rsidRPr="00CB4E07" w:rsidRDefault="003E64DB" w:rsidP="003E64DB">
            <w:pPr>
              <w:rPr>
                <w:sz w:val="18"/>
                <w:szCs w:val="18"/>
              </w:rPr>
            </w:pPr>
            <w:r w:rsidRPr="00CB4E07">
              <w:rPr>
                <w:sz w:val="18"/>
                <w:szCs w:val="18"/>
              </w:rPr>
              <w:t>Yes</w:t>
            </w:r>
          </w:p>
        </w:tc>
        <w:tc>
          <w:tcPr>
            <w:tcW w:w="333" w:type="pct"/>
            <w:shd w:val="clear" w:color="auto" w:fill="auto"/>
            <w:vAlign w:val="bottom"/>
          </w:tcPr>
          <w:p w14:paraId="43DAC91E" w14:textId="337A73B0" w:rsidR="003E64DB" w:rsidRPr="00685AAB" w:rsidRDefault="003E64DB" w:rsidP="003E64DB">
            <w:pPr>
              <w:jc w:val="right"/>
              <w:rPr>
                <w:sz w:val="18"/>
                <w:szCs w:val="18"/>
              </w:rPr>
            </w:pPr>
            <w:r>
              <w:rPr>
                <w:color w:val="000000"/>
                <w:sz w:val="18"/>
                <w:szCs w:val="18"/>
                <w:lang w:val="en-US"/>
              </w:rPr>
              <w:t>83</w:t>
            </w:r>
          </w:p>
        </w:tc>
        <w:tc>
          <w:tcPr>
            <w:tcW w:w="333" w:type="pct"/>
            <w:shd w:val="clear" w:color="auto" w:fill="auto"/>
            <w:vAlign w:val="center"/>
          </w:tcPr>
          <w:p w14:paraId="3B625100" w14:textId="69534AD1" w:rsidR="003E64DB" w:rsidRPr="00685AAB" w:rsidRDefault="003E64DB" w:rsidP="003E64DB">
            <w:pPr>
              <w:jc w:val="right"/>
              <w:rPr>
                <w:sz w:val="18"/>
                <w:szCs w:val="18"/>
              </w:rPr>
            </w:pPr>
            <w:r>
              <w:rPr>
                <w:color w:val="000000"/>
                <w:sz w:val="18"/>
                <w:szCs w:val="18"/>
                <w:lang w:val="en-US"/>
              </w:rPr>
              <w:t>(85)</w:t>
            </w:r>
          </w:p>
        </w:tc>
        <w:tc>
          <w:tcPr>
            <w:tcW w:w="334" w:type="pct"/>
            <w:shd w:val="clear" w:color="auto" w:fill="auto"/>
            <w:vAlign w:val="bottom"/>
          </w:tcPr>
          <w:p w14:paraId="45CA4351" w14:textId="728CFC9C" w:rsidR="003E64DB" w:rsidRPr="00685AAB" w:rsidRDefault="003E64DB" w:rsidP="003E64DB">
            <w:pPr>
              <w:jc w:val="right"/>
              <w:rPr>
                <w:sz w:val="18"/>
                <w:szCs w:val="18"/>
              </w:rPr>
            </w:pPr>
            <w:r>
              <w:rPr>
                <w:color w:val="000000"/>
                <w:sz w:val="18"/>
                <w:szCs w:val="18"/>
                <w:lang w:val="en-US"/>
              </w:rPr>
              <w:t>15</w:t>
            </w:r>
          </w:p>
        </w:tc>
        <w:tc>
          <w:tcPr>
            <w:tcW w:w="340" w:type="pct"/>
            <w:shd w:val="clear" w:color="auto" w:fill="auto"/>
            <w:vAlign w:val="center"/>
          </w:tcPr>
          <w:p w14:paraId="7B855DDA" w14:textId="64E24778" w:rsidR="003E64DB" w:rsidRPr="00685AAB" w:rsidRDefault="003E64DB" w:rsidP="003E64DB">
            <w:pPr>
              <w:jc w:val="right"/>
              <w:rPr>
                <w:sz w:val="18"/>
                <w:szCs w:val="18"/>
              </w:rPr>
            </w:pPr>
            <w:r>
              <w:rPr>
                <w:color w:val="000000"/>
                <w:sz w:val="18"/>
                <w:szCs w:val="18"/>
                <w:lang w:val="en-US"/>
              </w:rPr>
              <w:t>(15)</w:t>
            </w:r>
          </w:p>
        </w:tc>
        <w:tc>
          <w:tcPr>
            <w:tcW w:w="417" w:type="pct"/>
            <w:shd w:val="clear" w:color="auto" w:fill="auto"/>
            <w:vAlign w:val="bottom"/>
          </w:tcPr>
          <w:p w14:paraId="466E75D2" w14:textId="20DDDF6A" w:rsidR="003E64DB" w:rsidRPr="00481829" w:rsidRDefault="003E64DB" w:rsidP="003E64DB">
            <w:pPr>
              <w:jc w:val="right"/>
              <w:rPr>
                <w:sz w:val="18"/>
                <w:szCs w:val="18"/>
              </w:rPr>
            </w:pPr>
            <w:r>
              <w:rPr>
                <w:color w:val="000000"/>
                <w:sz w:val="18"/>
                <w:szCs w:val="18"/>
                <w:lang w:val="en-US"/>
              </w:rPr>
              <w:t>2.9</w:t>
            </w:r>
            <w:r w:rsidR="00310E6C">
              <w:rPr>
                <w:color w:val="000000"/>
                <w:sz w:val="18"/>
                <w:szCs w:val="18"/>
                <w:lang w:val="en-US"/>
              </w:rPr>
              <w:t>0</w:t>
            </w:r>
          </w:p>
        </w:tc>
        <w:tc>
          <w:tcPr>
            <w:tcW w:w="659" w:type="pct"/>
            <w:shd w:val="clear" w:color="auto" w:fill="auto"/>
            <w:vAlign w:val="bottom"/>
          </w:tcPr>
          <w:p w14:paraId="16AADC6C" w14:textId="5FF20CF0" w:rsidR="003E64DB" w:rsidRPr="006142E0" w:rsidRDefault="003E64DB" w:rsidP="00523900">
            <w:pPr>
              <w:jc w:val="right"/>
              <w:rPr>
                <w:sz w:val="18"/>
                <w:szCs w:val="18"/>
              </w:rPr>
            </w:pPr>
            <w:r>
              <w:rPr>
                <w:color w:val="000000"/>
                <w:sz w:val="18"/>
                <w:szCs w:val="18"/>
                <w:lang w:val="en-US"/>
              </w:rPr>
              <w:t>(1.56, 5.41)</w:t>
            </w:r>
          </w:p>
        </w:tc>
        <w:tc>
          <w:tcPr>
            <w:tcW w:w="501" w:type="pct"/>
            <w:shd w:val="clear" w:color="auto" w:fill="FFFFFF" w:themeFill="background1"/>
          </w:tcPr>
          <w:p w14:paraId="33D6DAA0" w14:textId="2E494933" w:rsidR="003E64DB" w:rsidRPr="003A30A0" w:rsidRDefault="003E64DB" w:rsidP="003E64DB">
            <w:pPr>
              <w:jc w:val="right"/>
              <w:rPr>
                <w:sz w:val="18"/>
                <w:szCs w:val="18"/>
              </w:rPr>
            </w:pPr>
          </w:p>
        </w:tc>
      </w:tr>
      <w:tr w:rsidR="003E64DB" w14:paraId="34E91D76" w14:textId="77777777" w:rsidTr="00523900">
        <w:tc>
          <w:tcPr>
            <w:tcW w:w="2082" w:type="pct"/>
            <w:gridSpan w:val="2"/>
            <w:shd w:val="clear" w:color="auto" w:fill="auto"/>
          </w:tcPr>
          <w:p w14:paraId="659EFC63" w14:textId="77777777" w:rsidR="003E64DB" w:rsidRPr="00CB4E07" w:rsidRDefault="003E64DB" w:rsidP="003E64DB">
            <w:pPr>
              <w:rPr>
                <w:sz w:val="18"/>
                <w:szCs w:val="18"/>
              </w:rPr>
            </w:pPr>
            <w:r w:rsidRPr="0009739C">
              <w:rPr>
                <w:b/>
                <w:sz w:val="18"/>
                <w:szCs w:val="18"/>
              </w:rPr>
              <w:t>Physical violence victim</w:t>
            </w:r>
          </w:p>
        </w:tc>
        <w:tc>
          <w:tcPr>
            <w:tcW w:w="333" w:type="pct"/>
            <w:shd w:val="clear" w:color="auto" w:fill="auto"/>
          </w:tcPr>
          <w:p w14:paraId="1F454566" w14:textId="77777777" w:rsidR="003E64DB" w:rsidRPr="00685AAB" w:rsidRDefault="003E64DB" w:rsidP="003E64DB">
            <w:pPr>
              <w:jc w:val="right"/>
              <w:rPr>
                <w:sz w:val="18"/>
                <w:szCs w:val="18"/>
              </w:rPr>
            </w:pPr>
          </w:p>
        </w:tc>
        <w:tc>
          <w:tcPr>
            <w:tcW w:w="333" w:type="pct"/>
            <w:shd w:val="clear" w:color="auto" w:fill="auto"/>
            <w:vAlign w:val="bottom"/>
          </w:tcPr>
          <w:p w14:paraId="3F840EF4" w14:textId="77777777" w:rsidR="003E64DB" w:rsidRPr="00685AAB" w:rsidRDefault="003E64DB" w:rsidP="003E64DB">
            <w:pPr>
              <w:jc w:val="right"/>
              <w:rPr>
                <w:sz w:val="18"/>
                <w:szCs w:val="18"/>
              </w:rPr>
            </w:pPr>
          </w:p>
        </w:tc>
        <w:tc>
          <w:tcPr>
            <w:tcW w:w="334" w:type="pct"/>
            <w:shd w:val="clear" w:color="auto" w:fill="auto"/>
            <w:vAlign w:val="center"/>
          </w:tcPr>
          <w:p w14:paraId="483E899F" w14:textId="77777777" w:rsidR="003E64DB" w:rsidRPr="00685AAB" w:rsidRDefault="003E64DB" w:rsidP="003E64DB">
            <w:pPr>
              <w:jc w:val="right"/>
              <w:rPr>
                <w:sz w:val="18"/>
                <w:szCs w:val="18"/>
              </w:rPr>
            </w:pPr>
          </w:p>
        </w:tc>
        <w:tc>
          <w:tcPr>
            <w:tcW w:w="340" w:type="pct"/>
            <w:shd w:val="clear" w:color="auto" w:fill="auto"/>
            <w:vAlign w:val="bottom"/>
          </w:tcPr>
          <w:p w14:paraId="22327094" w14:textId="77777777" w:rsidR="003E64DB" w:rsidRPr="00685AAB" w:rsidRDefault="003E64DB" w:rsidP="003E64DB">
            <w:pPr>
              <w:jc w:val="right"/>
              <w:rPr>
                <w:sz w:val="18"/>
                <w:szCs w:val="18"/>
              </w:rPr>
            </w:pPr>
          </w:p>
        </w:tc>
        <w:tc>
          <w:tcPr>
            <w:tcW w:w="417" w:type="pct"/>
            <w:shd w:val="clear" w:color="auto" w:fill="auto"/>
            <w:vAlign w:val="center"/>
          </w:tcPr>
          <w:p w14:paraId="0415B31D" w14:textId="77777777" w:rsidR="003E64DB" w:rsidRPr="00481829" w:rsidRDefault="003E64DB" w:rsidP="003E64DB">
            <w:pPr>
              <w:jc w:val="right"/>
              <w:rPr>
                <w:sz w:val="18"/>
                <w:szCs w:val="18"/>
              </w:rPr>
            </w:pPr>
          </w:p>
        </w:tc>
        <w:tc>
          <w:tcPr>
            <w:tcW w:w="659" w:type="pct"/>
            <w:shd w:val="clear" w:color="auto" w:fill="auto"/>
            <w:vAlign w:val="bottom"/>
          </w:tcPr>
          <w:p w14:paraId="4F850EBD" w14:textId="77777777" w:rsidR="003E64DB" w:rsidRPr="006142E0" w:rsidRDefault="003E64DB" w:rsidP="00523900">
            <w:pPr>
              <w:jc w:val="right"/>
              <w:rPr>
                <w:sz w:val="18"/>
                <w:szCs w:val="18"/>
              </w:rPr>
            </w:pPr>
          </w:p>
        </w:tc>
        <w:tc>
          <w:tcPr>
            <w:tcW w:w="501" w:type="pct"/>
            <w:shd w:val="clear" w:color="auto" w:fill="D9D9D9" w:themeFill="background1" w:themeFillShade="D9"/>
            <w:vAlign w:val="bottom"/>
          </w:tcPr>
          <w:p w14:paraId="3E935322" w14:textId="39CB40E2" w:rsidR="003E64DB" w:rsidRPr="003A30A0" w:rsidRDefault="009A08EE" w:rsidP="003E64DB">
            <w:pPr>
              <w:jc w:val="right"/>
              <w:rPr>
                <w:sz w:val="18"/>
                <w:szCs w:val="18"/>
              </w:rPr>
            </w:pPr>
            <w:r>
              <w:rPr>
                <w:sz w:val="18"/>
                <w:szCs w:val="18"/>
              </w:rPr>
              <w:t>0.002</w:t>
            </w:r>
          </w:p>
        </w:tc>
      </w:tr>
      <w:tr w:rsidR="003E64DB" w14:paraId="266F25A7" w14:textId="77777777" w:rsidTr="00523900">
        <w:tc>
          <w:tcPr>
            <w:tcW w:w="139" w:type="pct"/>
            <w:shd w:val="clear" w:color="auto" w:fill="auto"/>
          </w:tcPr>
          <w:p w14:paraId="6E1C1719" w14:textId="77777777" w:rsidR="003E64DB" w:rsidRPr="0009739C" w:rsidRDefault="003E64DB" w:rsidP="003E64DB">
            <w:pPr>
              <w:rPr>
                <w:b/>
                <w:sz w:val="18"/>
                <w:szCs w:val="18"/>
              </w:rPr>
            </w:pPr>
          </w:p>
        </w:tc>
        <w:tc>
          <w:tcPr>
            <w:tcW w:w="1944" w:type="pct"/>
            <w:shd w:val="clear" w:color="auto" w:fill="auto"/>
          </w:tcPr>
          <w:p w14:paraId="46AF151D" w14:textId="77777777" w:rsidR="003E64DB" w:rsidRPr="00CB4E07" w:rsidRDefault="003E64DB" w:rsidP="003E64DB">
            <w:pPr>
              <w:rPr>
                <w:sz w:val="18"/>
                <w:szCs w:val="18"/>
              </w:rPr>
            </w:pPr>
            <w:r w:rsidRPr="00CB4E07">
              <w:rPr>
                <w:sz w:val="18"/>
                <w:szCs w:val="18"/>
              </w:rPr>
              <w:t>No</w:t>
            </w:r>
          </w:p>
        </w:tc>
        <w:tc>
          <w:tcPr>
            <w:tcW w:w="333" w:type="pct"/>
            <w:shd w:val="clear" w:color="auto" w:fill="auto"/>
            <w:vAlign w:val="bottom"/>
          </w:tcPr>
          <w:p w14:paraId="45C9DD44" w14:textId="11D7594E" w:rsidR="003E64DB" w:rsidRPr="00685AAB" w:rsidRDefault="003E64DB" w:rsidP="003E64DB">
            <w:pPr>
              <w:jc w:val="right"/>
              <w:rPr>
                <w:sz w:val="18"/>
                <w:szCs w:val="18"/>
              </w:rPr>
            </w:pPr>
            <w:r>
              <w:rPr>
                <w:color w:val="000000"/>
                <w:sz w:val="18"/>
                <w:szCs w:val="18"/>
                <w:lang w:val="en-US"/>
              </w:rPr>
              <w:t>813</w:t>
            </w:r>
          </w:p>
        </w:tc>
        <w:tc>
          <w:tcPr>
            <w:tcW w:w="333" w:type="pct"/>
            <w:shd w:val="clear" w:color="auto" w:fill="auto"/>
            <w:vAlign w:val="center"/>
          </w:tcPr>
          <w:p w14:paraId="6C3A4A79" w14:textId="761F6545" w:rsidR="003E64DB" w:rsidRPr="00685AAB" w:rsidRDefault="003E64DB" w:rsidP="003E64DB">
            <w:pPr>
              <w:jc w:val="right"/>
              <w:rPr>
                <w:sz w:val="18"/>
                <w:szCs w:val="18"/>
              </w:rPr>
            </w:pPr>
            <w:r>
              <w:rPr>
                <w:color w:val="000000"/>
                <w:sz w:val="18"/>
                <w:szCs w:val="18"/>
                <w:lang w:val="en-US"/>
              </w:rPr>
              <w:t>(94)</w:t>
            </w:r>
          </w:p>
        </w:tc>
        <w:tc>
          <w:tcPr>
            <w:tcW w:w="334" w:type="pct"/>
            <w:shd w:val="clear" w:color="auto" w:fill="auto"/>
            <w:vAlign w:val="bottom"/>
          </w:tcPr>
          <w:p w14:paraId="1347FCD2" w14:textId="2CB97E99" w:rsidR="003E64DB" w:rsidRPr="00685AAB" w:rsidRDefault="003E64DB" w:rsidP="003E64DB">
            <w:pPr>
              <w:jc w:val="right"/>
              <w:rPr>
                <w:sz w:val="18"/>
                <w:szCs w:val="18"/>
              </w:rPr>
            </w:pPr>
            <w:r>
              <w:rPr>
                <w:color w:val="000000"/>
                <w:sz w:val="18"/>
                <w:szCs w:val="18"/>
                <w:lang w:val="en-US"/>
              </w:rPr>
              <w:t>53</w:t>
            </w:r>
          </w:p>
        </w:tc>
        <w:tc>
          <w:tcPr>
            <w:tcW w:w="340" w:type="pct"/>
            <w:shd w:val="clear" w:color="auto" w:fill="auto"/>
            <w:vAlign w:val="center"/>
          </w:tcPr>
          <w:p w14:paraId="4BBAB751" w14:textId="53B2CF0F" w:rsidR="003E64DB" w:rsidRPr="00685AAB" w:rsidRDefault="003E64DB" w:rsidP="003E64DB">
            <w:pPr>
              <w:jc w:val="right"/>
              <w:rPr>
                <w:sz w:val="18"/>
                <w:szCs w:val="18"/>
              </w:rPr>
            </w:pPr>
            <w:r>
              <w:rPr>
                <w:color w:val="000000"/>
                <w:sz w:val="18"/>
                <w:szCs w:val="18"/>
                <w:lang w:val="en-US"/>
              </w:rPr>
              <w:t>(6)</w:t>
            </w:r>
          </w:p>
        </w:tc>
        <w:tc>
          <w:tcPr>
            <w:tcW w:w="417" w:type="pct"/>
            <w:shd w:val="clear" w:color="auto" w:fill="auto"/>
            <w:vAlign w:val="bottom"/>
          </w:tcPr>
          <w:p w14:paraId="55176CA6" w14:textId="7AD0B18F"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7EB00E6B" w14:textId="77777777" w:rsidR="003E64DB" w:rsidRPr="00481829" w:rsidRDefault="003E64DB" w:rsidP="00523900">
            <w:pPr>
              <w:jc w:val="right"/>
              <w:rPr>
                <w:sz w:val="18"/>
                <w:szCs w:val="18"/>
              </w:rPr>
            </w:pPr>
          </w:p>
        </w:tc>
        <w:tc>
          <w:tcPr>
            <w:tcW w:w="501" w:type="pct"/>
            <w:shd w:val="clear" w:color="auto" w:fill="FFFFFF" w:themeFill="background1"/>
          </w:tcPr>
          <w:p w14:paraId="43261136" w14:textId="3B58D4F3" w:rsidR="003E64DB" w:rsidRPr="003A30A0" w:rsidRDefault="003E64DB" w:rsidP="003E64DB">
            <w:pPr>
              <w:jc w:val="right"/>
              <w:rPr>
                <w:sz w:val="18"/>
                <w:szCs w:val="18"/>
              </w:rPr>
            </w:pPr>
          </w:p>
        </w:tc>
      </w:tr>
      <w:tr w:rsidR="003E64DB" w14:paraId="05D9386B" w14:textId="77777777" w:rsidTr="00523900">
        <w:tc>
          <w:tcPr>
            <w:tcW w:w="139" w:type="pct"/>
            <w:shd w:val="clear" w:color="auto" w:fill="auto"/>
          </w:tcPr>
          <w:p w14:paraId="110433C3" w14:textId="77777777" w:rsidR="003E64DB" w:rsidRPr="00CB4E07" w:rsidRDefault="003E64DB" w:rsidP="003E64DB">
            <w:pPr>
              <w:rPr>
                <w:sz w:val="18"/>
                <w:szCs w:val="18"/>
              </w:rPr>
            </w:pPr>
          </w:p>
        </w:tc>
        <w:tc>
          <w:tcPr>
            <w:tcW w:w="1944" w:type="pct"/>
            <w:shd w:val="clear" w:color="auto" w:fill="auto"/>
          </w:tcPr>
          <w:p w14:paraId="69428D3D" w14:textId="77777777" w:rsidR="003E64DB" w:rsidRPr="00CB4E07" w:rsidRDefault="003E64DB" w:rsidP="003E64DB">
            <w:pPr>
              <w:rPr>
                <w:sz w:val="18"/>
                <w:szCs w:val="18"/>
              </w:rPr>
            </w:pPr>
            <w:r w:rsidRPr="00CB4E07">
              <w:rPr>
                <w:sz w:val="18"/>
                <w:szCs w:val="18"/>
              </w:rPr>
              <w:t>Yes</w:t>
            </w:r>
          </w:p>
        </w:tc>
        <w:tc>
          <w:tcPr>
            <w:tcW w:w="333" w:type="pct"/>
            <w:shd w:val="clear" w:color="auto" w:fill="auto"/>
            <w:vAlign w:val="bottom"/>
          </w:tcPr>
          <w:p w14:paraId="39314F5A" w14:textId="09A6C772" w:rsidR="003E64DB" w:rsidRPr="00685AAB" w:rsidRDefault="003E64DB" w:rsidP="003E64DB">
            <w:pPr>
              <w:jc w:val="right"/>
              <w:rPr>
                <w:sz w:val="18"/>
                <w:szCs w:val="18"/>
              </w:rPr>
            </w:pPr>
            <w:r>
              <w:rPr>
                <w:color w:val="000000"/>
                <w:sz w:val="18"/>
                <w:szCs w:val="18"/>
                <w:lang w:val="en-US"/>
              </w:rPr>
              <w:t>41</w:t>
            </w:r>
          </w:p>
        </w:tc>
        <w:tc>
          <w:tcPr>
            <w:tcW w:w="333" w:type="pct"/>
            <w:shd w:val="clear" w:color="auto" w:fill="auto"/>
            <w:vAlign w:val="center"/>
          </w:tcPr>
          <w:p w14:paraId="33BE02A4" w14:textId="0F377BDF" w:rsidR="003E64DB" w:rsidRPr="00685AAB" w:rsidRDefault="003E64DB" w:rsidP="003E64DB">
            <w:pPr>
              <w:jc w:val="right"/>
              <w:rPr>
                <w:sz w:val="18"/>
                <w:szCs w:val="18"/>
              </w:rPr>
            </w:pPr>
            <w:r>
              <w:rPr>
                <w:color w:val="000000"/>
                <w:sz w:val="18"/>
                <w:szCs w:val="18"/>
                <w:lang w:val="en-US"/>
              </w:rPr>
              <w:t>(80)</w:t>
            </w:r>
          </w:p>
        </w:tc>
        <w:tc>
          <w:tcPr>
            <w:tcW w:w="334" w:type="pct"/>
            <w:shd w:val="clear" w:color="auto" w:fill="auto"/>
            <w:vAlign w:val="bottom"/>
          </w:tcPr>
          <w:p w14:paraId="1B782A58" w14:textId="04703B05" w:rsidR="003E64DB" w:rsidRPr="00685AAB" w:rsidRDefault="003E64DB" w:rsidP="003E64DB">
            <w:pPr>
              <w:jc w:val="right"/>
              <w:rPr>
                <w:sz w:val="18"/>
                <w:szCs w:val="18"/>
              </w:rPr>
            </w:pPr>
            <w:r>
              <w:rPr>
                <w:color w:val="000000"/>
                <w:sz w:val="18"/>
                <w:szCs w:val="18"/>
                <w:lang w:val="en-US"/>
              </w:rPr>
              <w:t>10</w:t>
            </w:r>
          </w:p>
        </w:tc>
        <w:tc>
          <w:tcPr>
            <w:tcW w:w="340" w:type="pct"/>
            <w:shd w:val="clear" w:color="auto" w:fill="auto"/>
            <w:vAlign w:val="center"/>
          </w:tcPr>
          <w:p w14:paraId="6BFD207F" w14:textId="4BF93A90" w:rsidR="003E64DB" w:rsidRPr="00685AAB" w:rsidRDefault="003E64DB" w:rsidP="003E64DB">
            <w:pPr>
              <w:jc w:val="right"/>
              <w:rPr>
                <w:sz w:val="18"/>
                <w:szCs w:val="18"/>
              </w:rPr>
            </w:pPr>
            <w:r>
              <w:rPr>
                <w:color w:val="000000"/>
                <w:sz w:val="18"/>
                <w:szCs w:val="18"/>
                <w:lang w:val="en-US"/>
              </w:rPr>
              <w:t>(20)</w:t>
            </w:r>
          </w:p>
        </w:tc>
        <w:tc>
          <w:tcPr>
            <w:tcW w:w="417" w:type="pct"/>
            <w:shd w:val="clear" w:color="auto" w:fill="auto"/>
            <w:vAlign w:val="bottom"/>
          </w:tcPr>
          <w:p w14:paraId="68D4A09F" w14:textId="7FC80592" w:rsidR="003E64DB" w:rsidRPr="00481829" w:rsidRDefault="003E64DB" w:rsidP="003E64DB">
            <w:pPr>
              <w:jc w:val="right"/>
              <w:rPr>
                <w:sz w:val="18"/>
                <w:szCs w:val="18"/>
              </w:rPr>
            </w:pPr>
            <w:r>
              <w:rPr>
                <w:color w:val="000000"/>
                <w:sz w:val="18"/>
                <w:szCs w:val="18"/>
                <w:lang w:val="en-US"/>
              </w:rPr>
              <w:t>3.74</w:t>
            </w:r>
          </w:p>
        </w:tc>
        <w:tc>
          <w:tcPr>
            <w:tcW w:w="659" w:type="pct"/>
            <w:shd w:val="clear" w:color="auto" w:fill="auto"/>
            <w:vAlign w:val="bottom"/>
          </w:tcPr>
          <w:p w14:paraId="4022D099" w14:textId="5BB18B34" w:rsidR="003E64DB" w:rsidRPr="00481829" w:rsidRDefault="003E64DB" w:rsidP="00523900">
            <w:pPr>
              <w:jc w:val="right"/>
              <w:rPr>
                <w:sz w:val="18"/>
                <w:szCs w:val="18"/>
              </w:rPr>
            </w:pPr>
            <w:r>
              <w:rPr>
                <w:color w:val="000000"/>
                <w:sz w:val="18"/>
                <w:szCs w:val="18"/>
                <w:lang w:val="en-US"/>
              </w:rPr>
              <w:t>(1.78, 7.88)</w:t>
            </w:r>
          </w:p>
        </w:tc>
        <w:tc>
          <w:tcPr>
            <w:tcW w:w="501" w:type="pct"/>
            <w:shd w:val="clear" w:color="auto" w:fill="FFFFFF" w:themeFill="background1"/>
          </w:tcPr>
          <w:p w14:paraId="12A95972" w14:textId="21FAB5BD" w:rsidR="003E64DB" w:rsidRPr="003A30A0" w:rsidRDefault="003E64DB" w:rsidP="003E64DB">
            <w:pPr>
              <w:jc w:val="right"/>
              <w:rPr>
                <w:sz w:val="18"/>
                <w:szCs w:val="18"/>
              </w:rPr>
            </w:pPr>
          </w:p>
        </w:tc>
      </w:tr>
      <w:tr w:rsidR="003E64DB" w14:paraId="3C4CB8D3" w14:textId="77777777" w:rsidTr="00523900">
        <w:tc>
          <w:tcPr>
            <w:tcW w:w="2082" w:type="pct"/>
            <w:gridSpan w:val="2"/>
            <w:shd w:val="clear" w:color="auto" w:fill="auto"/>
          </w:tcPr>
          <w:p w14:paraId="795617B7" w14:textId="77777777" w:rsidR="003E64DB" w:rsidRPr="00CB4E07" w:rsidRDefault="003E64DB" w:rsidP="003E64DB">
            <w:pPr>
              <w:rPr>
                <w:sz w:val="18"/>
                <w:szCs w:val="18"/>
              </w:rPr>
            </w:pPr>
            <w:r w:rsidRPr="008F620D">
              <w:rPr>
                <w:b/>
                <w:snapToGrid w:val="0"/>
                <w:sz w:val="18"/>
                <w:szCs w:val="18"/>
              </w:rPr>
              <w:t>Alcohol consumption</w:t>
            </w:r>
          </w:p>
        </w:tc>
        <w:tc>
          <w:tcPr>
            <w:tcW w:w="333" w:type="pct"/>
            <w:shd w:val="clear" w:color="auto" w:fill="auto"/>
          </w:tcPr>
          <w:p w14:paraId="76D8C62E" w14:textId="77777777" w:rsidR="003E64DB" w:rsidRPr="003C5306" w:rsidRDefault="003E64DB" w:rsidP="003E64DB">
            <w:pPr>
              <w:jc w:val="right"/>
              <w:rPr>
                <w:sz w:val="18"/>
                <w:szCs w:val="18"/>
              </w:rPr>
            </w:pPr>
          </w:p>
        </w:tc>
        <w:tc>
          <w:tcPr>
            <w:tcW w:w="333" w:type="pct"/>
            <w:shd w:val="clear" w:color="auto" w:fill="auto"/>
            <w:vAlign w:val="bottom"/>
          </w:tcPr>
          <w:p w14:paraId="7537D8E8" w14:textId="77777777" w:rsidR="003E64DB" w:rsidRPr="003C5306" w:rsidRDefault="003E64DB" w:rsidP="003E64DB">
            <w:pPr>
              <w:jc w:val="right"/>
              <w:rPr>
                <w:sz w:val="18"/>
                <w:szCs w:val="18"/>
              </w:rPr>
            </w:pPr>
          </w:p>
        </w:tc>
        <w:tc>
          <w:tcPr>
            <w:tcW w:w="334" w:type="pct"/>
            <w:shd w:val="clear" w:color="auto" w:fill="auto"/>
            <w:vAlign w:val="center"/>
          </w:tcPr>
          <w:p w14:paraId="7A892268" w14:textId="77777777" w:rsidR="003E64DB" w:rsidRPr="003C5306" w:rsidRDefault="003E64DB" w:rsidP="003E64DB">
            <w:pPr>
              <w:jc w:val="right"/>
              <w:rPr>
                <w:sz w:val="18"/>
                <w:szCs w:val="18"/>
              </w:rPr>
            </w:pPr>
          </w:p>
        </w:tc>
        <w:tc>
          <w:tcPr>
            <w:tcW w:w="340" w:type="pct"/>
            <w:shd w:val="clear" w:color="auto" w:fill="auto"/>
            <w:vAlign w:val="bottom"/>
          </w:tcPr>
          <w:p w14:paraId="79F9DFCC" w14:textId="77777777" w:rsidR="003E64DB" w:rsidRPr="003C5306" w:rsidRDefault="003E64DB" w:rsidP="003E64DB">
            <w:pPr>
              <w:jc w:val="right"/>
              <w:rPr>
                <w:sz w:val="18"/>
                <w:szCs w:val="18"/>
              </w:rPr>
            </w:pPr>
          </w:p>
        </w:tc>
        <w:tc>
          <w:tcPr>
            <w:tcW w:w="417" w:type="pct"/>
            <w:shd w:val="clear" w:color="auto" w:fill="auto"/>
            <w:vAlign w:val="center"/>
          </w:tcPr>
          <w:p w14:paraId="020B843B" w14:textId="77777777" w:rsidR="003E64DB" w:rsidRPr="003C5306" w:rsidRDefault="003E64DB" w:rsidP="003E64DB">
            <w:pPr>
              <w:jc w:val="right"/>
              <w:rPr>
                <w:sz w:val="18"/>
                <w:szCs w:val="18"/>
              </w:rPr>
            </w:pPr>
          </w:p>
        </w:tc>
        <w:tc>
          <w:tcPr>
            <w:tcW w:w="659" w:type="pct"/>
            <w:shd w:val="clear" w:color="auto" w:fill="auto"/>
            <w:vAlign w:val="bottom"/>
          </w:tcPr>
          <w:p w14:paraId="0EDC8D4D" w14:textId="77777777" w:rsidR="003E64DB" w:rsidRPr="003C5306" w:rsidRDefault="003E64DB" w:rsidP="00523900">
            <w:pPr>
              <w:jc w:val="right"/>
              <w:rPr>
                <w:sz w:val="18"/>
                <w:szCs w:val="18"/>
              </w:rPr>
            </w:pPr>
          </w:p>
        </w:tc>
        <w:tc>
          <w:tcPr>
            <w:tcW w:w="501" w:type="pct"/>
            <w:shd w:val="clear" w:color="auto" w:fill="D9D9D9" w:themeFill="background1" w:themeFillShade="D9"/>
            <w:vAlign w:val="bottom"/>
          </w:tcPr>
          <w:p w14:paraId="3E25697D" w14:textId="545BA8DF" w:rsidR="003E64DB" w:rsidRPr="003A30A0" w:rsidRDefault="00B073DC" w:rsidP="003E64DB">
            <w:pPr>
              <w:jc w:val="right"/>
              <w:rPr>
                <w:sz w:val="18"/>
                <w:szCs w:val="18"/>
              </w:rPr>
            </w:pPr>
            <w:r>
              <w:rPr>
                <w:sz w:val="18"/>
                <w:szCs w:val="18"/>
              </w:rPr>
              <w:t>0.03</w:t>
            </w:r>
          </w:p>
        </w:tc>
      </w:tr>
      <w:tr w:rsidR="003E64DB" w14:paraId="794DE240" w14:textId="77777777" w:rsidTr="00523900">
        <w:tc>
          <w:tcPr>
            <w:tcW w:w="139" w:type="pct"/>
            <w:shd w:val="clear" w:color="auto" w:fill="auto"/>
          </w:tcPr>
          <w:p w14:paraId="665B5D61" w14:textId="77777777" w:rsidR="003E64DB" w:rsidRPr="00CB4E07" w:rsidRDefault="003E64DB" w:rsidP="003E64DB">
            <w:pPr>
              <w:rPr>
                <w:sz w:val="18"/>
                <w:szCs w:val="18"/>
              </w:rPr>
            </w:pPr>
          </w:p>
        </w:tc>
        <w:tc>
          <w:tcPr>
            <w:tcW w:w="1944" w:type="pct"/>
            <w:shd w:val="clear" w:color="auto" w:fill="auto"/>
          </w:tcPr>
          <w:p w14:paraId="5A1A2D33" w14:textId="77777777" w:rsidR="003E64DB" w:rsidRPr="00CB4E07" w:rsidRDefault="003E64DB" w:rsidP="003E64DB">
            <w:pPr>
              <w:rPr>
                <w:sz w:val="18"/>
                <w:szCs w:val="18"/>
              </w:rPr>
            </w:pPr>
            <w:r w:rsidRPr="00CB4E07">
              <w:rPr>
                <w:sz w:val="18"/>
                <w:szCs w:val="18"/>
              </w:rPr>
              <w:t>No</w:t>
            </w:r>
          </w:p>
        </w:tc>
        <w:tc>
          <w:tcPr>
            <w:tcW w:w="333" w:type="pct"/>
            <w:shd w:val="clear" w:color="auto" w:fill="auto"/>
            <w:vAlign w:val="bottom"/>
          </w:tcPr>
          <w:p w14:paraId="3944EB00" w14:textId="228FA18F" w:rsidR="003E64DB" w:rsidRPr="00685AAB" w:rsidRDefault="003E64DB" w:rsidP="003E64DB">
            <w:pPr>
              <w:jc w:val="right"/>
              <w:rPr>
                <w:sz w:val="18"/>
                <w:szCs w:val="18"/>
              </w:rPr>
            </w:pPr>
            <w:r>
              <w:rPr>
                <w:color w:val="000000"/>
                <w:sz w:val="18"/>
                <w:szCs w:val="18"/>
                <w:lang w:val="en-US"/>
              </w:rPr>
              <w:t>495</w:t>
            </w:r>
          </w:p>
        </w:tc>
        <w:tc>
          <w:tcPr>
            <w:tcW w:w="333" w:type="pct"/>
            <w:shd w:val="clear" w:color="auto" w:fill="auto"/>
            <w:vAlign w:val="center"/>
          </w:tcPr>
          <w:p w14:paraId="23F820F0" w14:textId="56196A18" w:rsidR="003E64DB" w:rsidRPr="00685AAB" w:rsidRDefault="003E64DB" w:rsidP="003E64DB">
            <w:pPr>
              <w:jc w:val="right"/>
              <w:rPr>
                <w:sz w:val="18"/>
                <w:szCs w:val="18"/>
              </w:rPr>
            </w:pPr>
            <w:r>
              <w:rPr>
                <w:color w:val="000000"/>
                <w:sz w:val="18"/>
                <w:szCs w:val="18"/>
                <w:lang w:val="en-US"/>
              </w:rPr>
              <w:t>(95)</w:t>
            </w:r>
          </w:p>
        </w:tc>
        <w:tc>
          <w:tcPr>
            <w:tcW w:w="334" w:type="pct"/>
            <w:shd w:val="clear" w:color="auto" w:fill="auto"/>
            <w:vAlign w:val="bottom"/>
          </w:tcPr>
          <w:p w14:paraId="01146B09" w14:textId="52F0729F" w:rsidR="003E64DB" w:rsidRPr="00685AAB" w:rsidRDefault="003E64DB" w:rsidP="003E64DB">
            <w:pPr>
              <w:jc w:val="right"/>
              <w:rPr>
                <w:sz w:val="18"/>
                <w:szCs w:val="18"/>
              </w:rPr>
            </w:pPr>
            <w:r>
              <w:rPr>
                <w:color w:val="000000"/>
                <w:sz w:val="18"/>
                <w:szCs w:val="18"/>
                <w:lang w:val="en-US"/>
              </w:rPr>
              <w:t>27</w:t>
            </w:r>
          </w:p>
        </w:tc>
        <w:tc>
          <w:tcPr>
            <w:tcW w:w="340" w:type="pct"/>
            <w:shd w:val="clear" w:color="auto" w:fill="auto"/>
            <w:vAlign w:val="center"/>
          </w:tcPr>
          <w:p w14:paraId="075AF591" w14:textId="1CAD62E0" w:rsidR="003E64DB" w:rsidRPr="00685AAB" w:rsidRDefault="003E64DB" w:rsidP="003E64DB">
            <w:pPr>
              <w:jc w:val="right"/>
              <w:rPr>
                <w:sz w:val="18"/>
                <w:szCs w:val="18"/>
              </w:rPr>
            </w:pPr>
            <w:r>
              <w:rPr>
                <w:color w:val="000000"/>
                <w:sz w:val="18"/>
                <w:szCs w:val="18"/>
                <w:lang w:val="en-US"/>
              </w:rPr>
              <w:t>(5)</w:t>
            </w:r>
          </w:p>
        </w:tc>
        <w:tc>
          <w:tcPr>
            <w:tcW w:w="417" w:type="pct"/>
            <w:shd w:val="clear" w:color="auto" w:fill="auto"/>
            <w:vAlign w:val="bottom"/>
          </w:tcPr>
          <w:p w14:paraId="478B5F1E" w14:textId="3338A2CD"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48CCE404" w14:textId="77777777" w:rsidR="003E64DB" w:rsidRPr="00481829" w:rsidRDefault="003E64DB" w:rsidP="00523900">
            <w:pPr>
              <w:jc w:val="right"/>
              <w:rPr>
                <w:sz w:val="18"/>
                <w:szCs w:val="18"/>
              </w:rPr>
            </w:pPr>
          </w:p>
        </w:tc>
        <w:tc>
          <w:tcPr>
            <w:tcW w:w="501" w:type="pct"/>
            <w:shd w:val="clear" w:color="auto" w:fill="FFFFFF" w:themeFill="background1"/>
          </w:tcPr>
          <w:p w14:paraId="77545500" w14:textId="77777777" w:rsidR="003E64DB" w:rsidRPr="003A30A0" w:rsidRDefault="003E64DB" w:rsidP="003E64DB">
            <w:pPr>
              <w:jc w:val="right"/>
              <w:rPr>
                <w:sz w:val="18"/>
                <w:szCs w:val="18"/>
              </w:rPr>
            </w:pPr>
          </w:p>
        </w:tc>
      </w:tr>
      <w:tr w:rsidR="003E64DB" w14:paraId="5B824443" w14:textId="77777777" w:rsidTr="00523900">
        <w:tc>
          <w:tcPr>
            <w:tcW w:w="139" w:type="pct"/>
            <w:shd w:val="clear" w:color="auto" w:fill="auto"/>
          </w:tcPr>
          <w:p w14:paraId="3BED97D4" w14:textId="77777777" w:rsidR="003E64DB" w:rsidRPr="00CB4E07" w:rsidRDefault="003E64DB" w:rsidP="003E64DB">
            <w:pPr>
              <w:rPr>
                <w:sz w:val="18"/>
                <w:szCs w:val="18"/>
              </w:rPr>
            </w:pPr>
          </w:p>
        </w:tc>
        <w:tc>
          <w:tcPr>
            <w:tcW w:w="1944" w:type="pct"/>
            <w:shd w:val="clear" w:color="auto" w:fill="auto"/>
          </w:tcPr>
          <w:p w14:paraId="24E66D1E" w14:textId="77777777" w:rsidR="003E64DB" w:rsidRPr="00CB4E07" w:rsidRDefault="003E64DB" w:rsidP="003E64DB">
            <w:pPr>
              <w:rPr>
                <w:sz w:val="18"/>
                <w:szCs w:val="18"/>
              </w:rPr>
            </w:pPr>
            <w:r w:rsidRPr="00CB4E07">
              <w:rPr>
                <w:sz w:val="18"/>
                <w:szCs w:val="18"/>
              </w:rPr>
              <w:t>Yes</w:t>
            </w:r>
          </w:p>
        </w:tc>
        <w:tc>
          <w:tcPr>
            <w:tcW w:w="333" w:type="pct"/>
            <w:shd w:val="clear" w:color="auto" w:fill="auto"/>
            <w:vAlign w:val="bottom"/>
          </w:tcPr>
          <w:p w14:paraId="36F4EE37" w14:textId="42750322" w:rsidR="003E64DB" w:rsidRPr="00685AAB" w:rsidRDefault="003E64DB" w:rsidP="003E64DB">
            <w:pPr>
              <w:jc w:val="right"/>
              <w:rPr>
                <w:sz w:val="18"/>
                <w:szCs w:val="18"/>
              </w:rPr>
            </w:pPr>
            <w:r>
              <w:rPr>
                <w:color w:val="000000"/>
                <w:sz w:val="18"/>
                <w:szCs w:val="18"/>
                <w:lang w:val="en-US"/>
              </w:rPr>
              <w:t>356</w:t>
            </w:r>
          </w:p>
        </w:tc>
        <w:tc>
          <w:tcPr>
            <w:tcW w:w="333" w:type="pct"/>
            <w:shd w:val="clear" w:color="auto" w:fill="auto"/>
            <w:vAlign w:val="center"/>
          </w:tcPr>
          <w:p w14:paraId="6D639768" w14:textId="6648693E" w:rsidR="003E64DB" w:rsidRPr="00685AAB" w:rsidRDefault="003E64DB" w:rsidP="003E64DB">
            <w:pPr>
              <w:jc w:val="right"/>
              <w:rPr>
                <w:sz w:val="18"/>
                <w:szCs w:val="18"/>
              </w:rPr>
            </w:pPr>
            <w:r>
              <w:rPr>
                <w:color w:val="000000"/>
                <w:sz w:val="18"/>
                <w:szCs w:val="18"/>
                <w:lang w:val="en-US"/>
              </w:rPr>
              <w:t>(91)</w:t>
            </w:r>
          </w:p>
        </w:tc>
        <w:tc>
          <w:tcPr>
            <w:tcW w:w="334" w:type="pct"/>
            <w:shd w:val="clear" w:color="auto" w:fill="auto"/>
            <w:vAlign w:val="bottom"/>
          </w:tcPr>
          <w:p w14:paraId="20B47269" w14:textId="5827D795" w:rsidR="003E64DB" w:rsidRPr="00685AAB" w:rsidRDefault="003E64DB" w:rsidP="003E64DB">
            <w:pPr>
              <w:jc w:val="right"/>
              <w:rPr>
                <w:sz w:val="18"/>
                <w:szCs w:val="18"/>
              </w:rPr>
            </w:pPr>
            <w:r>
              <w:rPr>
                <w:color w:val="000000"/>
                <w:sz w:val="18"/>
                <w:szCs w:val="18"/>
                <w:lang w:val="en-US"/>
              </w:rPr>
              <w:t>35</w:t>
            </w:r>
          </w:p>
        </w:tc>
        <w:tc>
          <w:tcPr>
            <w:tcW w:w="340" w:type="pct"/>
            <w:shd w:val="clear" w:color="auto" w:fill="auto"/>
            <w:vAlign w:val="center"/>
          </w:tcPr>
          <w:p w14:paraId="4595E2E9" w14:textId="3D5070BD" w:rsidR="003E64DB" w:rsidRPr="00685AAB" w:rsidRDefault="003E64DB" w:rsidP="003E64DB">
            <w:pPr>
              <w:jc w:val="right"/>
              <w:rPr>
                <w:sz w:val="18"/>
                <w:szCs w:val="18"/>
              </w:rPr>
            </w:pPr>
            <w:r>
              <w:rPr>
                <w:color w:val="000000"/>
                <w:sz w:val="18"/>
                <w:szCs w:val="18"/>
                <w:lang w:val="en-US"/>
              </w:rPr>
              <w:t>(9)</w:t>
            </w:r>
          </w:p>
        </w:tc>
        <w:tc>
          <w:tcPr>
            <w:tcW w:w="417" w:type="pct"/>
            <w:shd w:val="clear" w:color="auto" w:fill="auto"/>
            <w:vAlign w:val="bottom"/>
          </w:tcPr>
          <w:p w14:paraId="222EEA66" w14:textId="1ECA6306" w:rsidR="003E64DB" w:rsidRPr="00481829" w:rsidRDefault="003E64DB" w:rsidP="003E64DB">
            <w:pPr>
              <w:jc w:val="right"/>
              <w:rPr>
                <w:sz w:val="18"/>
                <w:szCs w:val="18"/>
              </w:rPr>
            </w:pPr>
            <w:r>
              <w:rPr>
                <w:color w:val="000000"/>
                <w:sz w:val="18"/>
                <w:szCs w:val="18"/>
                <w:lang w:val="en-US"/>
              </w:rPr>
              <w:t>1.8</w:t>
            </w:r>
            <w:r w:rsidR="00310E6C">
              <w:rPr>
                <w:color w:val="000000"/>
                <w:sz w:val="18"/>
                <w:szCs w:val="18"/>
                <w:lang w:val="en-US"/>
              </w:rPr>
              <w:t>0</w:t>
            </w:r>
          </w:p>
        </w:tc>
        <w:tc>
          <w:tcPr>
            <w:tcW w:w="659" w:type="pct"/>
            <w:shd w:val="clear" w:color="auto" w:fill="auto"/>
            <w:vAlign w:val="bottom"/>
          </w:tcPr>
          <w:p w14:paraId="7CE31827" w14:textId="1388D97A" w:rsidR="003E64DB" w:rsidRPr="00481829" w:rsidRDefault="003E64DB" w:rsidP="00523900">
            <w:pPr>
              <w:jc w:val="right"/>
              <w:rPr>
                <w:sz w:val="18"/>
                <w:szCs w:val="18"/>
              </w:rPr>
            </w:pPr>
            <w:r>
              <w:rPr>
                <w:color w:val="000000"/>
                <w:sz w:val="18"/>
                <w:szCs w:val="18"/>
                <w:lang w:val="en-US"/>
              </w:rPr>
              <w:t>(1.07, 3.03)</w:t>
            </w:r>
          </w:p>
        </w:tc>
        <w:tc>
          <w:tcPr>
            <w:tcW w:w="501" w:type="pct"/>
            <w:shd w:val="clear" w:color="auto" w:fill="FFFFFF" w:themeFill="background1"/>
          </w:tcPr>
          <w:p w14:paraId="2F228CDA" w14:textId="769998F2" w:rsidR="003E64DB" w:rsidRPr="003A30A0" w:rsidRDefault="003E64DB" w:rsidP="003E64DB">
            <w:pPr>
              <w:jc w:val="right"/>
              <w:rPr>
                <w:sz w:val="18"/>
                <w:szCs w:val="18"/>
              </w:rPr>
            </w:pPr>
          </w:p>
        </w:tc>
      </w:tr>
      <w:tr w:rsidR="003E64DB" w14:paraId="53030E20" w14:textId="77777777" w:rsidTr="00523900">
        <w:tc>
          <w:tcPr>
            <w:tcW w:w="2082" w:type="pct"/>
            <w:gridSpan w:val="2"/>
            <w:shd w:val="clear" w:color="auto" w:fill="auto"/>
          </w:tcPr>
          <w:p w14:paraId="2F81999B" w14:textId="42BCA3D9" w:rsidR="003E64DB" w:rsidRPr="00CB4E07" w:rsidRDefault="00523900" w:rsidP="00523900">
            <w:pPr>
              <w:rPr>
                <w:sz w:val="18"/>
                <w:szCs w:val="18"/>
              </w:rPr>
            </w:pPr>
            <w:r>
              <w:rPr>
                <w:b/>
                <w:snapToGrid w:val="0"/>
                <w:sz w:val="18"/>
                <w:szCs w:val="18"/>
              </w:rPr>
              <w:t>Tobacco s</w:t>
            </w:r>
            <w:r w:rsidR="003E64DB" w:rsidRPr="008F620D">
              <w:rPr>
                <w:b/>
                <w:snapToGrid w:val="0"/>
                <w:sz w:val="18"/>
                <w:szCs w:val="18"/>
              </w:rPr>
              <w:t>moking</w:t>
            </w:r>
          </w:p>
        </w:tc>
        <w:tc>
          <w:tcPr>
            <w:tcW w:w="333" w:type="pct"/>
            <w:shd w:val="clear" w:color="auto" w:fill="auto"/>
          </w:tcPr>
          <w:p w14:paraId="19EE8BEE" w14:textId="77777777" w:rsidR="003E64DB" w:rsidRPr="00685AAB" w:rsidRDefault="003E64DB" w:rsidP="003E64DB">
            <w:pPr>
              <w:jc w:val="right"/>
              <w:rPr>
                <w:sz w:val="18"/>
                <w:szCs w:val="18"/>
              </w:rPr>
            </w:pPr>
          </w:p>
        </w:tc>
        <w:tc>
          <w:tcPr>
            <w:tcW w:w="333" w:type="pct"/>
            <w:shd w:val="clear" w:color="auto" w:fill="auto"/>
            <w:vAlign w:val="bottom"/>
          </w:tcPr>
          <w:p w14:paraId="6F7ADAE9" w14:textId="77777777" w:rsidR="003E64DB" w:rsidRPr="00685AAB" w:rsidRDefault="003E64DB" w:rsidP="003E64DB">
            <w:pPr>
              <w:jc w:val="right"/>
              <w:rPr>
                <w:sz w:val="18"/>
                <w:szCs w:val="18"/>
              </w:rPr>
            </w:pPr>
          </w:p>
        </w:tc>
        <w:tc>
          <w:tcPr>
            <w:tcW w:w="334" w:type="pct"/>
            <w:shd w:val="clear" w:color="auto" w:fill="auto"/>
            <w:vAlign w:val="center"/>
          </w:tcPr>
          <w:p w14:paraId="572D185A" w14:textId="77777777" w:rsidR="003E64DB" w:rsidRPr="00685AAB" w:rsidRDefault="003E64DB" w:rsidP="003E64DB">
            <w:pPr>
              <w:jc w:val="right"/>
              <w:rPr>
                <w:sz w:val="18"/>
                <w:szCs w:val="18"/>
              </w:rPr>
            </w:pPr>
          </w:p>
        </w:tc>
        <w:tc>
          <w:tcPr>
            <w:tcW w:w="340" w:type="pct"/>
            <w:shd w:val="clear" w:color="auto" w:fill="auto"/>
            <w:vAlign w:val="bottom"/>
          </w:tcPr>
          <w:p w14:paraId="780C0A56" w14:textId="77777777" w:rsidR="003E64DB" w:rsidRPr="00685AAB" w:rsidRDefault="003E64DB" w:rsidP="003E64DB">
            <w:pPr>
              <w:jc w:val="right"/>
              <w:rPr>
                <w:sz w:val="18"/>
                <w:szCs w:val="18"/>
              </w:rPr>
            </w:pPr>
          </w:p>
        </w:tc>
        <w:tc>
          <w:tcPr>
            <w:tcW w:w="417" w:type="pct"/>
            <w:shd w:val="clear" w:color="auto" w:fill="auto"/>
            <w:vAlign w:val="center"/>
          </w:tcPr>
          <w:p w14:paraId="00F576B0" w14:textId="77777777" w:rsidR="003E64DB" w:rsidRPr="00481829" w:rsidRDefault="003E64DB" w:rsidP="003E64DB">
            <w:pPr>
              <w:jc w:val="right"/>
              <w:rPr>
                <w:sz w:val="18"/>
                <w:szCs w:val="18"/>
              </w:rPr>
            </w:pPr>
          </w:p>
        </w:tc>
        <w:tc>
          <w:tcPr>
            <w:tcW w:w="659" w:type="pct"/>
            <w:shd w:val="clear" w:color="auto" w:fill="auto"/>
            <w:vAlign w:val="bottom"/>
          </w:tcPr>
          <w:p w14:paraId="63D6F1B6" w14:textId="77777777" w:rsidR="003E64DB" w:rsidRPr="00481829" w:rsidRDefault="003E64DB" w:rsidP="00523900">
            <w:pPr>
              <w:jc w:val="right"/>
              <w:rPr>
                <w:sz w:val="18"/>
                <w:szCs w:val="18"/>
              </w:rPr>
            </w:pPr>
          </w:p>
        </w:tc>
        <w:tc>
          <w:tcPr>
            <w:tcW w:w="501" w:type="pct"/>
            <w:shd w:val="clear" w:color="auto" w:fill="D9D9D9" w:themeFill="background1" w:themeFillShade="D9"/>
            <w:vAlign w:val="bottom"/>
          </w:tcPr>
          <w:p w14:paraId="4803C0AA" w14:textId="1A875A73" w:rsidR="003E64DB" w:rsidRPr="003A30A0" w:rsidRDefault="009A08EE" w:rsidP="003E64DB">
            <w:pPr>
              <w:jc w:val="right"/>
              <w:rPr>
                <w:sz w:val="18"/>
                <w:szCs w:val="18"/>
              </w:rPr>
            </w:pPr>
            <w:r>
              <w:rPr>
                <w:sz w:val="18"/>
                <w:szCs w:val="18"/>
              </w:rPr>
              <w:t>0.005</w:t>
            </w:r>
          </w:p>
        </w:tc>
      </w:tr>
      <w:tr w:rsidR="003E64DB" w14:paraId="27153E80" w14:textId="77777777" w:rsidTr="00F75A4C">
        <w:tc>
          <w:tcPr>
            <w:tcW w:w="139" w:type="pct"/>
            <w:shd w:val="clear" w:color="auto" w:fill="auto"/>
          </w:tcPr>
          <w:p w14:paraId="3741CFB2" w14:textId="77777777" w:rsidR="003E64DB" w:rsidRPr="00CB4E07" w:rsidRDefault="003E64DB" w:rsidP="003E64DB">
            <w:pPr>
              <w:rPr>
                <w:sz w:val="18"/>
                <w:szCs w:val="18"/>
              </w:rPr>
            </w:pPr>
          </w:p>
        </w:tc>
        <w:tc>
          <w:tcPr>
            <w:tcW w:w="1944" w:type="pct"/>
            <w:shd w:val="clear" w:color="auto" w:fill="auto"/>
          </w:tcPr>
          <w:p w14:paraId="72C9B2FB" w14:textId="77777777" w:rsidR="003E64DB" w:rsidRPr="00CB4E07" w:rsidRDefault="003E64DB" w:rsidP="003E64DB">
            <w:pPr>
              <w:rPr>
                <w:sz w:val="18"/>
                <w:szCs w:val="18"/>
              </w:rPr>
            </w:pPr>
            <w:r w:rsidRPr="00CB4E07">
              <w:rPr>
                <w:sz w:val="18"/>
                <w:szCs w:val="18"/>
              </w:rPr>
              <w:t>No</w:t>
            </w:r>
          </w:p>
        </w:tc>
        <w:tc>
          <w:tcPr>
            <w:tcW w:w="333" w:type="pct"/>
            <w:shd w:val="clear" w:color="auto" w:fill="auto"/>
            <w:vAlign w:val="bottom"/>
          </w:tcPr>
          <w:p w14:paraId="3EE446C9" w14:textId="53040414" w:rsidR="003E64DB" w:rsidRPr="00685AAB" w:rsidRDefault="003E64DB" w:rsidP="003E64DB">
            <w:pPr>
              <w:jc w:val="right"/>
              <w:rPr>
                <w:sz w:val="18"/>
                <w:szCs w:val="18"/>
              </w:rPr>
            </w:pPr>
            <w:r>
              <w:rPr>
                <w:color w:val="000000"/>
                <w:sz w:val="18"/>
                <w:szCs w:val="18"/>
                <w:lang w:val="en-US"/>
              </w:rPr>
              <w:t>616</w:t>
            </w:r>
          </w:p>
        </w:tc>
        <w:tc>
          <w:tcPr>
            <w:tcW w:w="333" w:type="pct"/>
            <w:shd w:val="clear" w:color="auto" w:fill="auto"/>
            <w:vAlign w:val="center"/>
          </w:tcPr>
          <w:p w14:paraId="567C73BF" w14:textId="6E00D580" w:rsidR="003E64DB" w:rsidRPr="00685AAB" w:rsidRDefault="003E64DB" w:rsidP="003E64DB">
            <w:pPr>
              <w:jc w:val="right"/>
              <w:rPr>
                <w:sz w:val="18"/>
                <w:szCs w:val="18"/>
              </w:rPr>
            </w:pPr>
            <w:r>
              <w:rPr>
                <w:color w:val="000000"/>
                <w:sz w:val="18"/>
                <w:szCs w:val="18"/>
                <w:lang w:val="en-US"/>
              </w:rPr>
              <w:t>(95)</w:t>
            </w:r>
          </w:p>
        </w:tc>
        <w:tc>
          <w:tcPr>
            <w:tcW w:w="334" w:type="pct"/>
            <w:shd w:val="clear" w:color="auto" w:fill="auto"/>
            <w:vAlign w:val="bottom"/>
          </w:tcPr>
          <w:p w14:paraId="7F714159" w14:textId="2141B8D6" w:rsidR="003E64DB" w:rsidRPr="00685AAB" w:rsidRDefault="003E64DB" w:rsidP="003E64DB">
            <w:pPr>
              <w:jc w:val="right"/>
              <w:rPr>
                <w:sz w:val="18"/>
                <w:szCs w:val="18"/>
              </w:rPr>
            </w:pPr>
            <w:r>
              <w:rPr>
                <w:color w:val="000000"/>
                <w:sz w:val="18"/>
                <w:szCs w:val="18"/>
                <w:lang w:val="en-US"/>
              </w:rPr>
              <w:t>34</w:t>
            </w:r>
          </w:p>
        </w:tc>
        <w:tc>
          <w:tcPr>
            <w:tcW w:w="340" w:type="pct"/>
            <w:shd w:val="clear" w:color="auto" w:fill="auto"/>
            <w:vAlign w:val="center"/>
          </w:tcPr>
          <w:p w14:paraId="36E4E0CE" w14:textId="0A52D026" w:rsidR="003E64DB" w:rsidRPr="00685AAB" w:rsidRDefault="003E64DB" w:rsidP="003E64DB">
            <w:pPr>
              <w:jc w:val="right"/>
              <w:rPr>
                <w:sz w:val="18"/>
                <w:szCs w:val="18"/>
              </w:rPr>
            </w:pPr>
            <w:r>
              <w:rPr>
                <w:color w:val="000000"/>
                <w:sz w:val="18"/>
                <w:szCs w:val="18"/>
                <w:lang w:val="en-US"/>
              </w:rPr>
              <w:t>(5)</w:t>
            </w:r>
          </w:p>
        </w:tc>
        <w:tc>
          <w:tcPr>
            <w:tcW w:w="417" w:type="pct"/>
            <w:shd w:val="clear" w:color="auto" w:fill="auto"/>
            <w:vAlign w:val="bottom"/>
          </w:tcPr>
          <w:p w14:paraId="059100DA" w14:textId="55459AC5" w:rsidR="003E64DB" w:rsidRPr="00481829" w:rsidRDefault="003E64DB" w:rsidP="003E64DB">
            <w:pPr>
              <w:jc w:val="right"/>
              <w:rPr>
                <w:sz w:val="18"/>
                <w:szCs w:val="18"/>
              </w:rPr>
            </w:pPr>
            <w:r>
              <w:rPr>
                <w:color w:val="000000"/>
                <w:sz w:val="18"/>
                <w:szCs w:val="18"/>
                <w:lang w:val="en-US"/>
              </w:rPr>
              <w:t>1</w:t>
            </w:r>
            <w:r w:rsidR="00310E6C">
              <w:rPr>
                <w:color w:val="000000"/>
                <w:sz w:val="18"/>
                <w:szCs w:val="18"/>
                <w:lang w:val="en-US"/>
              </w:rPr>
              <w:t>.00</w:t>
            </w:r>
          </w:p>
        </w:tc>
        <w:tc>
          <w:tcPr>
            <w:tcW w:w="659" w:type="pct"/>
            <w:shd w:val="clear" w:color="auto" w:fill="auto"/>
            <w:vAlign w:val="bottom"/>
          </w:tcPr>
          <w:p w14:paraId="26DA5FA6" w14:textId="77777777" w:rsidR="003E64DB" w:rsidRPr="00481829" w:rsidRDefault="003E64DB" w:rsidP="00523900">
            <w:pPr>
              <w:jc w:val="right"/>
              <w:rPr>
                <w:sz w:val="18"/>
                <w:szCs w:val="18"/>
              </w:rPr>
            </w:pPr>
          </w:p>
        </w:tc>
        <w:tc>
          <w:tcPr>
            <w:tcW w:w="501" w:type="pct"/>
            <w:shd w:val="clear" w:color="auto" w:fill="FFFFFF" w:themeFill="background1"/>
          </w:tcPr>
          <w:p w14:paraId="22941C7A" w14:textId="77777777" w:rsidR="003E64DB" w:rsidRPr="003A30A0" w:rsidRDefault="003E64DB" w:rsidP="003E64DB">
            <w:pPr>
              <w:jc w:val="right"/>
              <w:rPr>
                <w:sz w:val="18"/>
                <w:szCs w:val="18"/>
              </w:rPr>
            </w:pPr>
          </w:p>
        </w:tc>
      </w:tr>
      <w:tr w:rsidR="003E64DB" w14:paraId="54035A1C" w14:textId="77777777" w:rsidTr="00F75A4C">
        <w:tc>
          <w:tcPr>
            <w:tcW w:w="139" w:type="pct"/>
            <w:tcBorders>
              <w:bottom w:val="single" w:sz="4" w:space="0" w:color="auto"/>
            </w:tcBorders>
            <w:shd w:val="clear" w:color="auto" w:fill="auto"/>
          </w:tcPr>
          <w:p w14:paraId="750B8798" w14:textId="77777777" w:rsidR="003E64DB" w:rsidRPr="00CB4E07" w:rsidRDefault="003E64DB" w:rsidP="003E64DB">
            <w:pPr>
              <w:rPr>
                <w:sz w:val="18"/>
                <w:szCs w:val="18"/>
              </w:rPr>
            </w:pPr>
          </w:p>
        </w:tc>
        <w:tc>
          <w:tcPr>
            <w:tcW w:w="1944" w:type="pct"/>
            <w:tcBorders>
              <w:bottom w:val="single" w:sz="4" w:space="0" w:color="auto"/>
            </w:tcBorders>
            <w:shd w:val="clear" w:color="auto" w:fill="auto"/>
          </w:tcPr>
          <w:p w14:paraId="565DBCEA" w14:textId="77777777" w:rsidR="003E64DB" w:rsidRPr="00CB4E07" w:rsidRDefault="003E64DB" w:rsidP="003E64DB">
            <w:pPr>
              <w:rPr>
                <w:sz w:val="18"/>
                <w:szCs w:val="18"/>
              </w:rPr>
            </w:pPr>
            <w:r w:rsidRPr="00CB4E07">
              <w:rPr>
                <w:sz w:val="18"/>
                <w:szCs w:val="18"/>
              </w:rPr>
              <w:t>Yes</w:t>
            </w:r>
          </w:p>
        </w:tc>
        <w:tc>
          <w:tcPr>
            <w:tcW w:w="333" w:type="pct"/>
            <w:tcBorders>
              <w:bottom w:val="single" w:sz="4" w:space="0" w:color="auto"/>
            </w:tcBorders>
            <w:shd w:val="clear" w:color="auto" w:fill="auto"/>
            <w:vAlign w:val="bottom"/>
          </w:tcPr>
          <w:p w14:paraId="65255005" w14:textId="70DB004A" w:rsidR="003E64DB" w:rsidRPr="00685AAB" w:rsidRDefault="003E64DB" w:rsidP="003E64DB">
            <w:pPr>
              <w:jc w:val="right"/>
              <w:rPr>
                <w:sz w:val="18"/>
                <w:szCs w:val="18"/>
              </w:rPr>
            </w:pPr>
            <w:r>
              <w:rPr>
                <w:color w:val="000000"/>
                <w:sz w:val="18"/>
                <w:szCs w:val="18"/>
                <w:lang w:val="en-US"/>
              </w:rPr>
              <w:t>237</w:t>
            </w:r>
          </w:p>
        </w:tc>
        <w:tc>
          <w:tcPr>
            <w:tcW w:w="333" w:type="pct"/>
            <w:tcBorders>
              <w:bottom w:val="single" w:sz="4" w:space="0" w:color="auto"/>
            </w:tcBorders>
            <w:shd w:val="clear" w:color="auto" w:fill="auto"/>
            <w:vAlign w:val="center"/>
          </w:tcPr>
          <w:p w14:paraId="637BC90C" w14:textId="4F7E4C23" w:rsidR="003E64DB" w:rsidRPr="00685AAB" w:rsidRDefault="003E64DB" w:rsidP="003E64DB">
            <w:pPr>
              <w:jc w:val="right"/>
              <w:rPr>
                <w:sz w:val="18"/>
                <w:szCs w:val="18"/>
              </w:rPr>
            </w:pPr>
            <w:r>
              <w:rPr>
                <w:color w:val="000000"/>
                <w:sz w:val="18"/>
                <w:szCs w:val="18"/>
                <w:lang w:val="en-US"/>
              </w:rPr>
              <w:t>(89)</w:t>
            </w:r>
          </w:p>
        </w:tc>
        <w:tc>
          <w:tcPr>
            <w:tcW w:w="334" w:type="pct"/>
            <w:tcBorders>
              <w:bottom w:val="single" w:sz="4" w:space="0" w:color="auto"/>
            </w:tcBorders>
            <w:shd w:val="clear" w:color="auto" w:fill="auto"/>
            <w:vAlign w:val="bottom"/>
          </w:tcPr>
          <w:p w14:paraId="1EDCCD85" w14:textId="7E2B4A81" w:rsidR="003E64DB" w:rsidRPr="00685AAB" w:rsidRDefault="003E64DB" w:rsidP="003E64DB">
            <w:pPr>
              <w:jc w:val="right"/>
              <w:rPr>
                <w:sz w:val="18"/>
                <w:szCs w:val="18"/>
              </w:rPr>
            </w:pPr>
            <w:r>
              <w:rPr>
                <w:color w:val="000000"/>
                <w:sz w:val="18"/>
                <w:szCs w:val="18"/>
                <w:lang w:val="en-US"/>
              </w:rPr>
              <w:t>28</w:t>
            </w:r>
          </w:p>
        </w:tc>
        <w:tc>
          <w:tcPr>
            <w:tcW w:w="340" w:type="pct"/>
            <w:tcBorders>
              <w:bottom w:val="single" w:sz="4" w:space="0" w:color="auto"/>
            </w:tcBorders>
            <w:shd w:val="clear" w:color="auto" w:fill="auto"/>
            <w:vAlign w:val="center"/>
          </w:tcPr>
          <w:p w14:paraId="17C519F9" w14:textId="7AAA1FEC" w:rsidR="003E64DB" w:rsidRPr="00685AAB" w:rsidRDefault="003E64DB" w:rsidP="003E64DB">
            <w:pPr>
              <w:jc w:val="right"/>
              <w:rPr>
                <w:sz w:val="18"/>
                <w:szCs w:val="18"/>
              </w:rPr>
            </w:pPr>
            <w:r>
              <w:rPr>
                <w:color w:val="000000"/>
                <w:sz w:val="18"/>
                <w:szCs w:val="18"/>
                <w:lang w:val="en-US"/>
              </w:rPr>
              <w:t>(11)</w:t>
            </w:r>
          </w:p>
        </w:tc>
        <w:tc>
          <w:tcPr>
            <w:tcW w:w="417" w:type="pct"/>
            <w:tcBorders>
              <w:bottom w:val="single" w:sz="4" w:space="0" w:color="auto"/>
            </w:tcBorders>
            <w:shd w:val="clear" w:color="auto" w:fill="auto"/>
            <w:vAlign w:val="bottom"/>
          </w:tcPr>
          <w:p w14:paraId="7F8210D6" w14:textId="31371DD5" w:rsidR="003E64DB" w:rsidRPr="00481829" w:rsidRDefault="003E64DB" w:rsidP="003E64DB">
            <w:pPr>
              <w:jc w:val="right"/>
              <w:rPr>
                <w:sz w:val="18"/>
                <w:szCs w:val="18"/>
              </w:rPr>
            </w:pPr>
            <w:r>
              <w:rPr>
                <w:color w:val="000000"/>
                <w:sz w:val="18"/>
                <w:szCs w:val="18"/>
                <w:lang w:val="en-US"/>
              </w:rPr>
              <w:t>2.14</w:t>
            </w:r>
          </w:p>
        </w:tc>
        <w:tc>
          <w:tcPr>
            <w:tcW w:w="659" w:type="pct"/>
            <w:tcBorders>
              <w:bottom w:val="single" w:sz="4" w:space="0" w:color="auto"/>
            </w:tcBorders>
            <w:shd w:val="clear" w:color="auto" w:fill="auto"/>
            <w:vAlign w:val="bottom"/>
          </w:tcPr>
          <w:p w14:paraId="3BCCE877" w14:textId="1540234C" w:rsidR="003E64DB" w:rsidRPr="00481829" w:rsidRDefault="003E64DB" w:rsidP="00523900">
            <w:pPr>
              <w:jc w:val="right"/>
              <w:rPr>
                <w:sz w:val="18"/>
                <w:szCs w:val="18"/>
              </w:rPr>
            </w:pPr>
            <w:r>
              <w:rPr>
                <w:color w:val="000000"/>
                <w:sz w:val="18"/>
                <w:szCs w:val="18"/>
                <w:lang w:val="en-US"/>
              </w:rPr>
              <w:t>(1.27, 3.61)</w:t>
            </w:r>
          </w:p>
        </w:tc>
        <w:tc>
          <w:tcPr>
            <w:tcW w:w="501" w:type="pct"/>
            <w:tcBorders>
              <w:bottom w:val="single" w:sz="4" w:space="0" w:color="auto"/>
            </w:tcBorders>
            <w:shd w:val="clear" w:color="auto" w:fill="FFFFFF" w:themeFill="background1"/>
          </w:tcPr>
          <w:p w14:paraId="3EFEE77C" w14:textId="301AF9B0" w:rsidR="003E64DB" w:rsidRPr="003A30A0" w:rsidRDefault="003E64DB" w:rsidP="003E64DB">
            <w:pPr>
              <w:jc w:val="right"/>
              <w:rPr>
                <w:sz w:val="18"/>
                <w:szCs w:val="18"/>
              </w:rPr>
            </w:pPr>
          </w:p>
        </w:tc>
      </w:tr>
    </w:tbl>
    <w:p w14:paraId="3F3EFDEE" w14:textId="6AE06DF5" w:rsidR="00604C5F" w:rsidRDefault="00604C5F" w:rsidP="00973B9D"/>
    <w:p w14:paraId="0B60F04D" w14:textId="77777777" w:rsidR="004624D9" w:rsidRDefault="004624D9">
      <w:pPr>
        <w:spacing w:after="200" w:line="276" w:lineRule="auto"/>
        <w:jc w:val="left"/>
        <w:rPr>
          <w:rFonts w:ascii="Calibri" w:hAnsi="Calibri"/>
          <w:bCs/>
          <w:sz w:val="18"/>
          <w:szCs w:val="20"/>
        </w:rPr>
      </w:pPr>
      <w:r>
        <w:br w:type="page"/>
      </w:r>
    </w:p>
    <w:p w14:paraId="38E8BEFF" w14:textId="0CB16828" w:rsidR="00825ABA" w:rsidRDefault="00825ABA" w:rsidP="00825ABA">
      <w:pPr>
        <w:pStyle w:val="GARC-ENDHEADER"/>
      </w:pPr>
      <w:bookmarkStart w:id="203" w:name="_Toc469383967"/>
      <w:bookmarkStart w:id="204" w:name="_Ref449435016"/>
      <w:r>
        <w:t xml:space="preserve">APPENDIX 5: </w:t>
      </w:r>
      <w:r w:rsidR="00DD39FA">
        <w:rPr>
          <w:caps w:val="0"/>
        </w:rPr>
        <w:t>Youth - bivariate associations</w:t>
      </w:r>
      <w:bookmarkEnd w:id="203"/>
      <w:r w:rsidR="00DD39FA">
        <w:rPr>
          <w:caps w:val="0"/>
        </w:rPr>
        <w:t xml:space="preserve"> </w:t>
      </w:r>
    </w:p>
    <w:p w14:paraId="7B9EACE2" w14:textId="31F2B871" w:rsidR="00093268" w:rsidRPr="00913CE3" w:rsidRDefault="00093268" w:rsidP="00913CE3">
      <w:pPr>
        <w:pStyle w:val="Caption"/>
        <w:rPr>
          <w:bdr w:val="none" w:sz="0" w:space="0" w:color="auto"/>
        </w:rPr>
      </w:pPr>
      <w:bookmarkStart w:id="205" w:name="_Ref453925661"/>
      <w:bookmarkStart w:id="206" w:name="_Toc469664365"/>
      <w:r w:rsidRPr="00913CE3">
        <w:rPr>
          <w:bdr w:val="none" w:sz="0" w:space="0" w:color="auto"/>
        </w:rPr>
        <w:t xml:space="preserve">Table </w:t>
      </w:r>
      <w:r w:rsidR="001230C8" w:rsidRPr="00913CE3">
        <w:rPr>
          <w:bdr w:val="none" w:sz="0" w:space="0" w:color="auto"/>
        </w:rPr>
        <w:fldChar w:fldCharType="begin"/>
      </w:r>
      <w:r w:rsidR="001230C8" w:rsidRPr="00913CE3">
        <w:rPr>
          <w:bdr w:val="none" w:sz="0" w:space="0" w:color="auto"/>
        </w:rPr>
        <w:instrText xml:space="preserve"> SEQ Table \* ARABIC </w:instrText>
      </w:r>
      <w:r w:rsidR="001230C8" w:rsidRPr="00913CE3">
        <w:rPr>
          <w:bdr w:val="none" w:sz="0" w:space="0" w:color="auto"/>
        </w:rPr>
        <w:fldChar w:fldCharType="separate"/>
      </w:r>
      <w:r w:rsidR="00102C95">
        <w:rPr>
          <w:noProof/>
          <w:bdr w:val="none" w:sz="0" w:space="0" w:color="auto"/>
        </w:rPr>
        <w:t>35</w:t>
      </w:r>
      <w:r w:rsidR="001230C8" w:rsidRPr="00913CE3">
        <w:rPr>
          <w:bdr w:val="none" w:sz="0" w:space="0" w:color="auto"/>
        </w:rPr>
        <w:fldChar w:fldCharType="end"/>
      </w:r>
      <w:bookmarkEnd w:id="204"/>
      <w:bookmarkEnd w:id="205"/>
      <w:r w:rsidRPr="00913CE3">
        <w:rPr>
          <w:bdr w:val="none" w:sz="0" w:space="0" w:color="auto"/>
        </w:rPr>
        <w:t xml:space="preserve">: </w:t>
      </w:r>
      <w:r w:rsidR="003075D4">
        <w:rPr>
          <w:bdr w:val="none" w:sz="0" w:space="0" w:color="auto"/>
        </w:rPr>
        <w:t>Youth</w:t>
      </w:r>
      <w:r w:rsidR="004E1E52" w:rsidRPr="00913CE3">
        <w:rPr>
          <w:bdr w:val="none" w:sz="0" w:space="0" w:color="auto"/>
        </w:rPr>
        <w:t xml:space="preserve"> - Bivariate associations </w:t>
      </w:r>
      <w:r w:rsidR="007A34C1" w:rsidRPr="00913CE3">
        <w:rPr>
          <w:bdr w:val="none" w:sz="0" w:space="0" w:color="auto"/>
        </w:rPr>
        <w:t xml:space="preserve">with </w:t>
      </w:r>
      <w:r w:rsidR="004E1E52" w:rsidRPr="00913CE3">
        <w:rPr>
          <w:bdr w:val="none" w:sz="0" w:space="0" w:color="auto"/>
        </w:rPr>
        <w:t>ever having gambled</w:t>
      </w:r>
      <w:r w:rsidR="00266247">
        <w:rPr>
          <w:bdr w:val="none" w:sz="0" w:space="0" w:color="auto"/>
        </w:rPr>
        <w:t xml:space="preserve"> - </w:t>
      </w:r>
      <w:r w:rsidR="00665F86">
        <w:rPr>
          <w:bdr w:val="none" w:sz="0" w:space="0" w:color="auto"/>
        </w:rPr>
        <w:t>20</w:t>
      </w:r>
      <w:r w:rsidR="00266247">
        <w:rPr>
          <w:bdr w:val="none" w:sz="0" w:space="0" w:color="auto"/>
        </w:rPr>
        <w:t>14</w:t>
      </w:r>
      <w:bookmarkEnd w:id="206"/>
    </w:p>
    <w:tbl>
      <w:tblPr>
        <w:tblW w:w="5208" w:type="pct"/>
        <w:tblLayout w:type="fixed"/>
        <w:tblLook w:val="07E0" w:firstRow="1" w:lastRow="1" w:firstColumn="1" w:lastColumn="1" w:noHBand="1" w:noVBand="1"/>
      </w:tblPr>
      <w:tblGrid>
        <w:gridCol w:w="238"/>
        <w:gridCol w:w="3447"/>
        <w:gridCol w:w="568"/>
        <w:gridCol w:w="568"/>
        <w:gridCol w:w="568"/>
        <w:gridCol w:w="574"/>
        <w:gridCol w:w="711"/>
        <w:gridCol w:w="1135"/>
        <w:gridCol w:w="843"/>
      </w:tblGrid>
      <w:tr w:rsidR="00093268" w:rsidRPr="00DE2EF8" w14:paraId="52068117" w14:textId="77777777" w:rsidTr="00F75A4C">
        <w:trPr>
          <w:tblHeader/>
        </w:trPr>
        <w:tc>
          <w:tcPr>
            <w:tcW w:w="2130" w:type="pct"/>
            <w:gridSpan w:val="2"/>
            <w:tcBorders>
              <w:top w:val="single" w:sz="4" w:space="0" w:color="auto"/>
            </w:tcBorders>
            <w:shd w:val="clear" w:color="auto" w:fill="FFFFFF" w:themeFill="background1"/>
            <w:vAlign w:val="bottom"/>
          </w:tcPr>
          <w:p w14:paraId="115B4E18" w14:textId="52C3ED36" w:rsidR="00093268" w:rsidRPr="00DE2EF8" w:rsidRDefault="00093268" w:rsidP="009D49F4">
            <w:pPr>
              <w:jc w:val="left"/>
              <w:rPr>
                <w:b/>
                <w:sz w:val="18"/>
                <w:szCs w:val="18"/>
              </w:rPr>
            </w:pPr>
          </w:p>
        </w:tc>
        <w:tc>
          <w:tcPr>
            <w:tcW w:w="1316" w:type="pct"/>
            <w:gridSpan w:val="4"/>
            <w:tcBorders>
              <w:top w:val="single" w:sz="4" w:space="0" w:color="auto"/>
              <w:bottom w:val="single" w:sz="4" w:space="0" w:color="auto"/>
            </w:tcBorders>
            <w:shd w:val="clear" w:color="auto" w:fill="FFFFFF" w:themeFill="background1"/>
            <w:vAlign w:val="bottom"/>
          </w:tcPr>
          <w:p w14:paraId="17969DF1" w14:textId="5F430633" w:rsidR="00093268" w:rsidRPr="00B03BA4" w:rsidRDefault="004E1E52" w:rsidP="004E1E52">
            <w:pPr>
              <w:jc w:val="center"/>
              <w:rPr>
                <w:b/>
                <w:bCs/>
                <w:sz w:val="18"/>
                <w:szCs w:val="18"/>
              </w:rPr>
            </w:pPr>
            <w:r>
              <w:rPr>
                <w:b/>
                <w:bCs/>
                <w:sz w:val="18"/>
                <w:szCs w:val="18"/>
              </w:rPr>
              <w:t>Ever g</w:t>
            </w:r>
            <w:r w:rsidR="00B57601">
              <w:rPr>
                <w:b/>
                <w:bCs/>
                <w:sz w:val="18"/>
                <w:szCs w:val="18"/>
              </w:rPr>
              <w:t>ambl</w:t>
            </w:r>
            <w:r>
              <w:rPr>
                <w:b/>
                <w:bCs/>
                <w:sz w:val="18"/>
                <w:szCs w:val="18"/>
              </w:rPr>
              <w:t>ed</w:t>
            </w:r>
          </w:p>
        </w:tc>
        <w:tc>
          <w:tcPr>
            <w:tcW w:w="1067" w:type="pct"/>
            <w:gridSpan w:val="2"/>
            <w:tcBorders>
              <w:top w:val="single" w:sz="4" w:space="0" w:color="auto"/>
            </w:tcBorders>
            <w:shd w:val="clear" w:color="auto" w:fill="FFFFFF" w:themeFill="background1"/>
            <w:vAlign w:val="bottom"/>
          </w:tcPr>
          <w:p w14:paraId="159B08FA" w14:textId="339CAC2C" w:rsidR="00093268" w:rsidRPr="00B03BA4" w:rsidRDefault="00093268" w:rsidP="007C1B1B">
            <w:pPr>
              <w:jc w:val="center"/>
              <w:rPr>
                <w:b/>
                <w:sz w:val="18"/>
                <w:szCs w:val="18"/>
              </w:rPr>
            </w:pPr>
          </w:p>
        </w:tc>
        <w:tc>
          <w:tcPr>
            <w:tcW w:w="487" w:type="pct"/>
            <w:tcBorders>
              <w:top w:val="single" w:sz="4" w:space="0" w:color="auto"/>
            </w:tcBorders>
            <w:shd w:val="clear" w:color="auto" w:fill="FFFFFF" w:themeFill="background1"/>
          </w:tcPr>
          <w:p w14:paraId="77B4113E" w14:textId="7695A68E" w:rsidR="00093268" w:rsidRPr="00B03BA4" w:rsidRDefault="00093268" w:rsidP="00093268">
            <w:pPr>
              <w:jc w:val="center"/>
              <w:rPr>
                <w:b/>
                <w:sz w:val="18"/>
                <w:szCs w:val="18"/>
              </w:rPr>
            </w:pPr>
          </w:p>
        </w:tc>
      </w:tr>
      <w:tr w:rsidR="004E1E52" w:rsidRPr="001360D2" w14:paraId="12B60DCC" w14:textId="77777777" w:rsidTr="00F75A4C">
        <w:trPr>
          <w:tblHeader/>
        </w:trPr>
        <w:tc>
          <w:tcPr>
            <w:tcW w:w="2130" w:type="pct"/>
            <w:gridSpan w:val="2"/>
            <w:tcBorders>
              <w:bottom w:val="single" w:sz="4" w:space="0" w:color="auto"/>
            </w:tcBorders>
            <w:shd w:val="clear" w:color="auto" w:fill="FFFFFF" w:themeFill="background1"/>
            <w:vAlign w:val="bottom"/>
          </w:tcPr>
          <w:p w14:paraId="5174943F" w14:textId="1E2F5506" w:rsidR="004E1E52" w:rsidRPr="001360D2" w:rsidRDefault="004E1E52" w:rsidP="004E1E52">
            <w:pPr>
              <w:jc w:val="left"/>
              <w:rPr>
                <w:b/>
                <w:sz w:val="18"/>
                <w:szCs w:val="18"/>
              </w:rPr>
            </w:pPr>
            <w:r>
              <w:rPr>
                <w:b/>
                <w:sz w:val="18"/>
                <w:szCs w:val="18"/>
              </w:rPr>
              <w:t>Variable</w:t>
            </w:r>
          </w:p>
        </w:tc>
        <w:tc>
          <w:tcPr>
            <w:tcW w:w="328" w:type="pct"/>
            <w:tcBorders>
              <w:top w:val="single" w:sz="4" w:space="0" w:color="auto"/>
              <w:bottom w:val="single" w:sz="4" w:space="0" w:color="auto"/>
            </w:tcBorders>
            <w:shd w:val="clear" w:color="auto" w:fill="FFFFFF" w:themeFill="background1"/>
            <w:vAlign w:val="bottom"/>
          </w:tcPr>
          <w:p w14:paraId="00680B95" w14:textId="77777777" w:rsidR="004E1E52" w:rsidRPr="00B03BA4" w:rsidRDefault="004E1E52" w:rsidP="00093268">
            <w:pPr>
              <w:jc w:val="right"/>
              <w:rPr>
                <w:b/>
                <w:sz w:val="18"/>
                <w:szCs w:val="18"/>
              </w:rPr>
            </w:pPr>
            <w:r w:rsidRPr="00B03BA4">
              <w:rPr>
                <w:b/>
                <w:sz w:val="18"/>
                <w:szCs w:val="18"/>
              </w:rPr>
              <w:t>No</w:t>
            </w:r>
          </w:p>
        </w:tc>
        <w:tc>
          <w:tcPr>
            <w:tcW w:w="328" w:type="pct"/>
            <w:tcBorders>
              <w:top w:val="single" w:sz="4" w:space="0" w:color="auto"/>
              <w:bottom w:val="single" w:sz="4" w:space="0" w:color="auto"/>
            </w:tcBorders>
            <w:shd w:val="clear" w:color="auto" w:fill="FFFFFF" w:themeFill="background1"/>
            <w:vAlign w:val="bottom"/>
          </w:tcPr>
          <w:p w14:paraId="32910CAD" w14:textId="32BEEC8C" w:rsidR="004E1E52" w:rsidRPr="00B03BA4" w:rsidRDefault="004E1E52" w:rsidP="00093268">
            <w:pPr>
              <w:jc w:val="right"/>
              <w:rPr>
                <w:b/>
                <w:sz w:val="18"/>
                <w:szCs w:val="18"/>
              </w:rPr>
            </w:pPr>
            <w:r w:rsidRPr="00B03BA4">
              <w:rPr>
                <w:b/>
                <w:sz w:val="18"/>
                <w:szCs w:val="18"/>
              </w:rPr>
              <w:t>(</w:t>
            </w:r>
            <w:r>
              <w:rPr>
                <w:b/>
                <w:sz w:val="18"/>
                <w:szCs w:val="18"/>
              </w:rPr>
              <w:t>%</w:t>
            </w:r>
            <w:r w:rsidRPr="00B03BA4">
              <w:rPr>
                <w:b/>
                <w:sz w:val="18"/>
                <w:szCs w:val="18"/>
              </w:rPr>
              <w:t>)</w:t>
            </w:r>
          </w:p>
        </w:tc>
        <w:tc>
          <w:tcPr>
            <w:tcW w:w="328" w:type="pct"/>
            <w:tcBorders>
              <w:top w:val="single" w:sz="4" w:space="0" w:color="auto"/>
              <w:bottom w:val="single" w:sz="4" w:space="0" w:color="auto"/>
            </w:tcBorders>
            <w:shd w:val="clear" w:color="auto" w:fill="FFFFFF" w:themeFill="background1"/>
            <w:vAlign w:val="bottom"/>
          </w:tcPr>
          <w:p w14:paraId="01A00F83" w14:textId="77777777" w:rsidR="004E1E52" w:rsidRPr="00B03BA4" w:rsidRDefault="004E1E52" w:rsidP="00093268">
            <w:pPr>
              <w:jc w:val="right"/>
              <w:rPr>
                <w:b/>
                <w:sz w:val="18"/>
                <w:szCs w:val="18"/>
              </w:rPr>
            </w:pPr>
            <w:r w:rsidRPr="00B03BA4">
              <w:rPr>
                <w:b/>
                <w:sz w:val="18"/>
                <w:szCs w:val="18"/>
              </w:rPr>
              <w:t>Yes</w:t>
            </w:r>
          </w:p>
        </w:tc>
        <w:tc>
          <w:tcPr>
            <w:tcW w:w="332" w:type="pct"/>
            <w:tcBorders>
              <w:top w:val="single" w:sz="4" w:space="0" w:color="auto"/>
              <w:bottom w:val="single" w:sz="4" w:space="0" w:color="auto"/>
            </w:tcBorders>
            <w:shd w:val="clear" w:color="auto" w:fill="FFFFFF" w:themeFill="background1"/>
            <w:vAlign w:val="bottom"/>
          </w:tcPr>
          <w:p w14:paraId="747FBB1A" w14:textId="618577E5" w:rsidR="004E1E52" w:rsidRPr="00B03BA4" w:rsidRDefault="004E1E52" w:rsidP="00093268">
            <w:pPr>
              <w:jc w:val="right"/>
              <w:rPr>
                <w:b/>
                <w:sz w:val="18"/>
                <w:szCs w:val="18"/>
              </w:rPr>
            </w:pPr>
            <w:r w:rsidRPr="00B03BA4">
              <w:rPr>
                <w:b/>
                <w:sz w:val="18"/>
                <w:szCs w:val="18"/>
              </w:rPr>
              <w:t>(</w:t>
            </w:r>
            <w:r>
              <w:rPr>
                <w:b/>
                <w:sz w:val="18"/>
                <w:szCs w:val="18"/>
              </w:rPr>
              <w:t>%</w:t>
            </w:r>
            <w:r w:rsidRPr="00B03BA4">
              <w:rPr>
                <w:b/>
                <w:sz w:val="18"/>
                <w:szCs w:val="18"/>
              </w:rPr>
              <w:t>)</w:t>
            </w:r>
          </w:p>
        </w:tc>
        <w:tc>
          <w:tcPr>
            <w:tcW w:w="411" w:type="pct"/>
            <w:tcBorders>
              <w:bottom w:val="single" w:sz="4" w:space="0" w:color="auto"/>
            </w:tcBorders>
            <w:shd w:val="clear" w:color="auto" w:fill="FFFFFF" w:themeFill="background1"/>
            <w:vAlign w:val="bottom"/>
          </w:tcPr>
          <w:p w14:paraId="6339BC38" w14:textId="752E407B" w:rsidR="004E1E52" w:rsidRPr="00B03BA4" w:rsidRDefault="004E1E52" w:rsidP="00093268">
            <w:pPr>
              <w:jc w:val="right"/>
              <w:rPr>
                <w:b/>
                <w:sz w:val="18"/>
                <w:szCs w:val="18"/>
              </w:rPr>
            </w:pPr>
            <w:r>
              <w:rPr>
                <w:b/>
                <w:sz w:val="18"/>
                <w:szCs w:val="18"/>
              </w:rPr>
              <w:t>Odds ratio</w:t>
            </w:r>
          </w:p>
        </w:tc>
        <w:tc>
          <w:tcPr>
            <w:tcW w:w="656" w:type="pct"/>
            <w:tcBorders>
              <w:bottom w:val="single" w:sz="4" w:space="0" w:color="auto"/>
            </w:tcBorders>
            <w:shd w:val="clear" w:color="auto" w:fill="FFFFFF" w:themeFill="background1"/>
            <w:vAlign w:val="bottom"/>
          </w:tcPr>
          <w:p w14:paraId="38F6ABC0" w14:textId="1C85DC12" w:rsidR="004E1E52" w:rsidRPr="00B03BA4" w:rsidRDefault="004E1E52" w:rsidP="004E1E52">
            <w:pPr>
              <w:jc w:val="right"/>
              <w:rPr>
                <w:b/>
                <w:sz w:val="18"/>
                <w:szCs w:val="18"/>
              </w:rPr>
            </w:pPr>
            <w:r w:rsidRPr="00B03BA4">
              <w:rPr>
                <w:b/>
                <w:sz w:val="18"/>
                <w:szCs w:val="18"/>
              </w:rPr>
              <w:t>(95</w:t>
            </w:r>
            <w:r>
              <w:rPr>
                <w:b/>
                <w:sz w:val="18"/>
                <w:szCs w:val="18"/>
              </w:rPr>
              <w:t>%</w:t>
            </w:r>
            <w:r w:rsidRPr="00B03BA4">
              <w:rPr>
                <w:b/>
                <w:sz w:val="18"/>
                <w:szCs w:val="18"/>
              </w:rPr>
              <w:t xml:space="preserve"> CI)</w:t>
            </w:r>
          </w:p>
        </w:tc>
        <w:tc>
          <w:tcPr>
            <w:tcW w:w="487" w:type="pct"/>
            <w:tcBorders>
              <w:bottom w:val="single" w:sz="4" w:space="0" w:color="auto"/>
            </w:tcBorders>
            <w:shd w:val="clear" w:color="auto" w:fill="FFFFFF" w:themeFill="background1"/>
            <w:vAlign w:val="bottom"/>
          </w:tcPr>
          <w:p w14:paraId="6A27C4CE" w14:textId="00F434DD" w:rsidR="004E1E52" w:rsidRPr="00B03BA4" w:rsidRDefault="004E1E52" w:rsidP="004E1E52">
            <w:pPr>
              <w:jc w:val="right"/>
              <w:rPr>
                <w:b/>
                <w:sz w:val="18"/>
                <w:szCs w:val="18"/>
              </w:rPr>
            </w:pPr>
            <w:r>
              <w:rPr>
                <w:b/>
                <w:sz w:val="18"/>
                <w:szCs w:val="18"/>
              </w:rPr>
              <w:t>p-</w:t>
            </w:r>
            <w:r w:rsidRPr="00B03BA4">
              <w:rPr>
                <w:b/>
                <w:sz w:val="18"/>
                <w:szCs w:val="18"/>
              </w:rPr>
              <w:t>value</w:t>
            </w:r>
          </w:p>
        </w:tc>
      </w:tr>
      <w:tr w:rsidR="004E1E52" w:rsidRPr="00CB4E07" w14:paraId="6FAEDFBB" w14:textId="77777777" w:rsidTr="00F75A4C">
        <w:tc>
          <w:tcPr>
            <w:tcW w:w="2130" w:type="pct"/>
            <w:gridSpan w:val="2"/>
            <w:tcBorders>
              <w:top w:val="single" w:sz="4" w:space="0" w:color="auto"/>
            </w:tcBorders>
            <w:shd w:val="clear" w:color="auto" w:fill="FFFFFF" w:themeFill="background1"/>
          </w:tcPr>
          <w:p w14:paraId="6D3C015B" w14:textId="77777777" w:rsidR="00093268" w:rsidRPr="00CB4E07" w:rsidRDefault="00093268" w:rsidP="00093268">
            <w:pPr>
              <w:rPr>
                <w:sz w:val="18"/>
                <w:szCs w:val="18"/>
              </w:rPr>
            </w:pPr>
            <w:r>
              <w:rPr>
                <w:b/>
                <w:sz w:val="18"/>
                <w:szCs w:val="18"/>
              </w:rPr>
              <w:t>Gender</w:t>
            </w:r>
          </w:p>
        </w:tc>
        <w:tc>
          <w:tcPr>
            <w:tcW w:w="328" w:type="pct"/>
            <w:tcBorders>
              <w:top w:val="single" w:sz="4" w:space="0" w:color="auto"/>
            </w:tcBorders>
            <w:shd w:val="clear" w:color="auto" w:fill="FFFFFF" w:themeFill="background1"/>
          </w:tcPr>
          <w:p w14:paraId="320CED61" w14:textId="77777777" w:rsidR="00093268" w:rsidRPr="00B03BA4" w:rsidRDefault="00093268" w:rsidP="00093268">
            <w:pPr>
              <w:jc w:val="right"/>
              <w:rPr>
                <w:sz w:val="18"/>
                <w:szCs w:val="18"/>
              </w:rPr>
            </w:pPr>
          </w:p>
        </w:tc>
        <w:tc>
          <w:tcPr>
            <w:tcW w:w="328" w:type="pct"/>
            <w:tcBorders>
              <w:top w:val="single" w:sz="4" w:space="0" w:color="auto"/>
            </w:tcBorders>
            <w:shd w:val="clear" w:color="auto" w:fill="FFFFFF" w:themeFill="background1"/>
          </w:tcPr>
          <w:p w14:paraId="34FB7CAD" w14:textId="77777777" w:rsidR="00093268" w:rsidRPr="00B03BA4" w:rsidRDefault="00093268" w:rsidP="00093268">
            <w:pPr>
              <w:jc w:val="right"/>
              <w:rPr>
                <w:sz w:val="18"/>
                <w:szCs w:val="18"/>
              </w:rPr>
            </w:pPr>
          </w:p>
        </w:tc>
        <w:tc>
          <w:tcPr>
            <w:tcW w:w="328" w:type="pct"/>
            <w:tcBorders>
              <w:top w:val="single" w:sz="4" w:space="0" w:color="auto"/>
            </w:tcBorders>
            <w:shd w:val="clear" w:color="auto" w:fill="FFFFFF" w:themeFill="background1"/>
          </w:tcPr>
          <w:p w14:paraId="2EEADBE7" w14:textId="77777777" w:rsidR="00093268" w:rsidRPr="00B03BA4" w:rsidRDefault="00093268" w:rsidP="00093268">
            <w:pPr>
              <w:jc w:val="right"/>
              <w:rPr>
                <w:sz w:val="18"/>
                <w:szCs w:val="18"/>
              </w:rPr>
            </w:pPr>
          </w:p>
        </w:tc>
        <w:tc>
          <w:tcPr>
            <w:tcW w:w="332" w:type="pct"/>
            <w:tcBorders>
              <w:top w:val="single" w:sz="4" w:space="0" w:color="auto"/>
            </w:tcBorders>
            <w:shd w:val="clear" w:color="auto" w:fill="FFFFFF" w:themeFill="background1"/>
          </w:tcPr>
          <w:p w14:paraId="03030BB5" w14:textId="77777777" w:rsidR="00093268" w:rsidRPr="00B03BA4" w:rsidRDefault="00093268" w:rsidP="00093268">
            <w:pPr>
              <w:jc w:val="right"/>
              <w:rPr>
                <w:sz w:val="18"/>
                <w:szCs w:val="18"/>
              </w:rPr>
            </w:pPr>
          </w:p>
        </w:tc>
        <w:tc>
          <w:tcPr>
            <w:tcW w:w="411" w:type="pct"/>
            <w:tcBorders>
              <w:top w:val="single" w:sz="4" w:space="0" w:color="auto"/>
            </w:tcBorders>
            <w:shd w:val="clear" w:color="auto" w:fill="FFFFFF" w:themeFill="background1"/>
          </w:tcPr>
          <w:p w14:paraId="26E4C99D" w14:textId="77777777" w:rsidR="00093268" w:rsidRPr="00B03BA4" w:rsidRDefault="00093268" w:rsidP="00093268">
            <w:pPr>
              <w:jc w:val="right"/>
              <w:rPr>
                <w:sz w:val="18"/>
                <w:szCs w:val="18"/>
              </w:rPr>
            </w:pPr>
          </w:p>
        </w:tc>
        <w:tc>
          <w:tcPr>
            <w:tcW w:w="656" w:type="pct"/>
            <w:tcBorders>
              <w:top w:val="single" w:sz="4" w:space="0" w:color="auto"/>
            </w:tcBorders>
            <w:shd w:val="clear" w:color="auto" w:fill="FFFFFF" w:themeFill="background1"/>
          </w:tcPr>
          <w:p w14:paraId="321761FB" w14:textId="77777777" w:rsidR="00093268" w:rsidRPr="00B03BA4" w:rsidRDefault="00093268" w:rsidP="00093268">
            <w:pPr>
              <w:jc w:val="right"/>
              <w:rPr>
                <w:sz w:val="18"/>
                <w:szCs w:val="18"/>
              </w:rPr>
            </w:pPr>
          </w:p>
        </w:tc>
        <w:tc>
          <w:tcPr>
            <w:tcW w:w="487" w:type="pct"/>
            <w:tcBorders>
              <w:top w:val="single" w:sz="4" w:space="0" w:color="auto"/>
            </w:tcBorders>
            <w:shd w:val="clear" w:color="auto" w:fill="D9D9D9" w:themeFill="background1" w:themeFillShade="D9"/>
          </w:tcPr>
          <w:p w14:paraId="4616B1C6" w14:textId="17698080" w:rsidR="00093268" w:rsidRPr="00B03BA4" w:rsidRDefault="00B073DC" w:rsidP="00093268">
            <w:pPr>
              <w:jc w:val="right"/>
              <w:rPr>
                <w:sz w:val="18"/>
                <w:szCs w:val="18"/>
              </w:rPr>
            </w:pPr>
            <w:r>
              <w:rPr>
                <w:sz w:val="18"/>
                <w:szCs w:val="18"/>
              </w:rPr>
              <w:t>0.04</w:t>
            </w:r>
          </w:p>
        </w:tc>
      </w:tr>
      <w:tr w:rsidR="004E1E52" w:rsidRPr="009C732F" w14:paraId="2B70C880" w14:textId="77777777" w:rsidTr="00DE74FE">
        <w:tc>
          <w:tcPr>
            <w:tcW w:w="138" w:type="pct"/>
            <w:shd w:val="clear" w:color="auto" w:fill="FFFFFF" w:themeFill="background1"/>
          </w:tcPr>
          <w:p w14:paraId="22C9EADE" w14:textId="77777777" w:rsidR="00A94DAB" w:rsidRPr="00CB4E07" w:rsidRDefault="00A94DAB" w:rsidP="00A94DAB">
            <w:pPr>
              <w:rPr>
                <w:sz w:val="18"/>
                <w:szCs w:val="18"/>
              </w:rPr>
            </w:pPr>
          </w:p>
        </w:tc>
        <w:tc>
          <w:tcPr>
            <w:tcW w:w="1992" w:type="pct"/>
            <w:shd w:val="clear" w:color="auto" w:fill="FFFFFF" w:themeFill="background1"/>
          </w:tcPr>
          <w:p w14:paraId="374409B6" w14:textId="77777777" w:rsidR="00A94DAB" w:rsidRPr="009C732F" w:rsidRDefault="00A94DAB" w:rsidP="00A94DAB">
            <w:pPr>
              <w:rPr>
                <w:sz w:val="18"/>
                <w:szCs w:val="18"/>
              </w:rPr>
            </w:pPr>
            <w:r w:rsidRPr="009C732F">
              <w:rPr>
                <w:sz w:val="18"/>
                <w:szCs w:val="18"/>
              </w:rPr>
              <w:t>Female</w:t>
            </w:r>
          </w:p>
        </w:tc>
        <w:tc>
          <w:tcPr>
            <w:tcW w:w="328" w:type="pct"/>
            <w:shd w:val="clear" w:color="auto" w:fill="FFFFFF" w:themeFill="background1"/>
            <w:vAlign w:val="bottom"/>
          </w:tcPr>
          <w:p w14:paraId="48355466" w14:textId="65AC093F" w:rsidR="00A94DAB" w:rsidRPr="009C732F" w:rsidRDefault="00A94DAB" w:rsidP="00A94DAB">
            <w:pPr>
              <w:jc w:val="right"/>
              <w:rPr>
                <w:sz w:val="18"/>
                <w:szCs w:val="18"/>
              </w:rPr>
            </w:pPr>
            <w:r>
              <w:rPr>
                <w:color w:val="000000"/>
                <w:sz w:val="18"/>
                <w:szCs w:val="18"/>
                <w:lang w:val="en-US"/>
              </w:rPr>
              <w:t>228</w:t>
            </w:r>
          </w:p>
        </w:tc>
        <w:tc>
          <w:tcPr>
            <w:tcW w:w="328" w:type="pct"/>
            <w:shd w:val="clear" w:color="auto" w:fill="FFFFFF" w:themeFill="background1"/>
            <w:vAlign w:val="center"/>
          </w:tcPr>
          <w:p w14:paraId="40F39942" w14:textId="51290AE5" w:rsidR="00A94DAB" w:rsidRPr="009C732F" w:rsidRDefault="00A94DAB" w:rsidP="00A94DAB">
            <w:pPr>
              <w:jc w:val="right"/>
              <w:rPr>
                <w:sz w:val="18"/>
                <w:szCs w:val="18"/>
              </w:rPr>
            </w:pPr>
            <w:r>
              <w:rPr>
                <w:color w:val="000000"/>
                <w:sz w:val="18"/>
                <w:szCs w:val="18"/>
                <w:lang w:val="en-US"/>
              </w:rPr>
              <w:t>(50)</w:t>
            </w:r>
          </w:p>
        </w:tc>
        <w:tc>
          <w:tcPr>
            <w:tcW w:w="328" w:type="pct"/>
            <w:shd w:val="clear" w:color="auto" w:fill="FFFFFF" w:themeFill="background1"/>
            <w:vAlign w:val="bottom"/>
          </w:tcPr>
          <w:p w14:paraId="5C4B4866" w14:textId="76CBC1F9" w:rsidR="00A94DAB" w:rsidRPr="009C732F" w:rsidRDefault="00A94DAB" w:rsidP="00A94DAB">
            <w:pPr>
              <w:jc w:val="right"/>
              <w:rPr>
                <w:sz w:val="18"/>
                <w:szCs w:val="18"/>
              </w:rPr>
            </w:pPr>
            <w:r>
              <w:rPr>
                <w:color w:val="000000"/>
                <w:sz w:val="18"/>
                <w:szCs w:val="18"/>
                <w:lang w:val="en-US"/>
              </w:rPr>
              <w:t>229</w:t>
            </w:r>
          </w:p>
        </w:tc>
        <w:tc>
          <w:tcPr>
            <w:tcW w:w="332" w:type="pct"/>
            <w:shd w:val="clear" w:color="auto" w:fill="FFFFFF" w:themeFill="background1"/>
            <w:vAlign w:val="center"/>
          </w:tcPr>
          <w:p w14:paraId="4F255F93" w14:textId="24B3D5F0" w:rsidR="00A94DAB" w:rsidRPr="009C732F" w:rsidRDefault="00A94DAB" w:rsidP="00A94DAB">
            <w:pPr>
              <w:jc w:val="right"/>
              <w:rPr>
                <w:sz w:val="18"/>
                <w:szCs w:val="18"/>
              </w:rPr>
            </w:pPr>
            <w:r>
              <w:rPr>
                <w:color w:val="000000"/>
                <w:sz w:val="18"/>
                <w:szCs w:val="18"/>
                <w:lang w:val="en-US"/>
              </w:rPr>
              <w:t>(50)</w:t>
            </w:r>
          </w:p>
        </w:tc>
        <w:tc>
          <w:tcPr>
            <w:tcW w:w="411" w:type="pct"/>
            <w:shd w:val="clear" w:color="auto" w:fill="FFFFFF" w:themeFill="background1"/>
            <w:vAlign w:val="bottom"/>
          </w:tcPr>
          <w:p w14:paraId="67D0612B" w14:textId="6A4F5D3E" w:rsidR="00A94DAB" w:rsidRPr="009C732F" w:rsidRDefault="00A94DAB" w:rsidP="00A94DAB">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402C957F" w14:textId="77777777" w:rsidR="00A94DAB" w:rsidRPr="009C732F" w:rsidRDefault="00A94DAB" w:rsidP="00A94DAB">
            <w:pPr>
              <w:jc w:val="right"/>
              <w:rPr>
                <w:sz w:val="18"/>
                <w:szCs w:val="18"/>
              </w:rPr>
            </w:pPr>
          </w:p>
        </w:tc>
        <w:tc>
          <w:tcPr>
            <w:tcW w:w="487" w:type="pct"/>
            <w:shd w:val="clear" w:color="auto" w:fill="FFFFFF" w:themeFill="background1"/>
          </w:tcPr>
          <w:p w14:paraId="0970120A" w14:textId="77777777" w:rsidR="00A94DAB" w:rsidRPr="009C732F" w:rsidRDefault="00A94DAB" w:rsidP="00A94DAB">
            <w:pPr>
              <w:jc w:val="right"/>
              <w:rPr>
                <w:sz w:val="18"/>
                <w:szCs w:val="18"/>
              </w:rPr>
            </w:pPr>
          </w:p>
        </w:tc>
      </w:tr>
      <w:tr w:rsidR="004E1E52" w:rsidRPr="00CB4E07" w14:paraId="63B9368E" w14:textId="77777777" w:rsidTr="00DE74FE">
        <w:tc>
          <w:tcPr>
            <w:tcW w:w="138" w:type="pct"/>
            <w:shd w:val="clear" w:color="auto" w:fill="FFFFFF" w:themeFill="background1"/>
          </w:tcPr>
          <w:p w14:paraId="20C89930" w14:textId="77777777" w:rsidR="00A94DAB" w:rsidRPr="009C732F" w:rsidRDefault="00A94DAB" w:rsidP="00A94DAB">
            <w:pPr>
              <w:rPr>
                <w:sz w:val="18"/>
                <w:szCs w:val="18"/>
              </w:rPr>
            </w:pPr>
          </w:p>
        </w:tc>
        <w:tc>
          <w:tcPr>
            <w:tcW w:w="1992" w:type="pct"/>
            <w:shd w:val="clear" w:color="auto" w:fill="FFFFFF" w:themeFill="background1"/>
          </w:tcPr>
          <w:p w14:paraId="4AA9933D" w14:textId="77777777" w:rsidR="00A94DAB" w:rsidRPr="009C732F" w:rsidRDefault="00A94DAB" w:rsidP="00A94DAB">
            <w:pPr>
              <w:rPr>
                <w:sz w:val="18"/>
                <w:szCs w:val="18"/>
              </w:rPr>
            </w:pPr>
            <w:r w:rsidRPr="009C732F">
              <w:rPr>
                <w:sz w:val="18"/>
                <w:szCs w:val="18"/>
              </w:rPr>
              <w:t>Male</w:t>
            </w:r>
          </w:p>
        </w:tc>
        <w:tc>
          <w:tcPr>
            <w:tcW w:w="328" w:type="pct"/>
            <w:shd w:val="clear" w:color="auto" w:fill="FFFFFF" w:themeFill="background1"/>
            <w:vAlign w:val="bottom"/>
          </w:tcPr>
          <w:p w14:paraId="66826BF7" w14:textId="6152537A" w:rsidR="00A94DAB" w:rsidRPr="009C732F" w:rsidRDefault="00A94DAB" w:rsidP="00A94DAB">
            <w:pPr>
              <w:jc w:val="right"/>
              <w:rPr>
                <w:sz w:val="18"/>
                <w:szCs w:val="18"/>
              </w:rPr>
            </w:pPr>
            <w:r>
              <w:rPr>
                <w:color w:val="000000"/>
                <w:sz w:val="18"/>
                <w:szCs w:val="18"/>
                <w:lang w:val="en-US"/>
              </w:rPr>
              <w:t>198</w:t>
            </w:r>
          </w:p>
        </w:tc>
        <w:tc>
          <w:tcPr>
            <w:tcW w:w="328" w:type="pct"/>
            <w:shd w:val="clear" w:color="auto" w:fill="FFFFFF" w:themeFill="background1"/>
            <w:vAlign w:val="center"/>
          </w:tcPr>
          <w:p w14:paraId="3474D6A5" w14:textId="36240FDB" w:rsidR="00A94DAB" w:rsidRPr="009C732F" w:rsidRDefault="00A94DAB" w:rsidP="00A94DAB">
            <w:pPr>
              <w:jc w:val="right"/>
              <w:rPr>
                <w:sz w:val="18"/>
                <w:szCs w:val="18"/>
              </w:rPr>
            </w:pPr>
            <w:r>
              <w:rPr>
                <w:color w:val="000000"/>
                <w:sz w:val="18"/>
                <w:szCs w:val="18"/>
                <w:lang w:val="en-US"/>
              </w:rPr>
              <w:t>(43)</w:t>
            </w:r>
          </w:p>
        </w:tc>
        <w:tc>
          <w:tcPr>
            <w:tcW w:w="328" w:type="pct"/>
            <w:shd w:val="clear" w:color="auto" w:fill="FFFFFF" w:themeFill="background1"/>
            <w:vAlign w:val="bottom"/>
          </w:tcPr>
          <w:p w14:paraId="015B51B6" w14:textId="12A095F0" w:rsidR="00A94DAB" w:rsidRPr="009C732F" w:rsidRDefault="00A94DAB" w:rsidP="00A94DAB">
            <w:pPr>
              <w:jc w:val="right"/>
              <w:rPr>
                <w:sz w:val="18"/>
                <w:szCs w:val="18"/>
              </w:rPr>
            </w:pPr>
            <w:r>
              <w:rPr>
                <w:color w:val="000000"/>
                <w:sz w:val="18"/>
                <w:szCs w:val="18"/>
                <w:lang w:val="en-US"/>
              </w:rPr>
              <w:t>262</w:t>
            </w:r>
          </w:p>
        </w:tc>
        <w:tc>
          <w:tcPr>
            <w:tcW w:w="332" w:type="pct"/>
            <w:shd w:val="clear" w:color="auto" w:fill="FFFFFF" w:themeFill="background1"/>
            <w:vAlign w:val="center"/>
          </w:tcPr>
          <w:p w14:paraId="275A5776" w14:textId="11A12257" w:rsidR="00A94DAB" w:rsidRPr="009C732F" w:rsidRDefault="00A94DAB" w:rsidP="00A94DAB">
            <w:pPr>
              <w:jc w:val="right"/>
              <w:rPr>
                <w:sz w:val="18"/>
                <w:szCs w:val="18"/>
              </w:rPr>
            </w:pPr>
            <w:r>
              <w:rPr>
                <w:color w:val="000000"/>
                <w:sz w:val="18"/>
                <w:szCs w:val="18"/>
                <w:lang w:val="en-US"/>
              </w:rPr>
              <w:t>(57)</w:t>
            </w:r>
          </w:p>
        </w:tc>
        <w:tc>
          <w:tcPr>
            <w:tcW w:w="411" w:type="pct"/>
            <w:shd w:val="clear" w:color="auto" w:fill="FFFFFF" w:themeFill="background1"/>
            <w:vAlign w:val="bottom"/>
          </w:tcPr>
          <w:p w14:paraId="4FDA0104" w14:textId="750924C6" w:rsidR="00A94DAB" w:rsidRPr="009C732F" w:rsidRDefault="00A94DAB" w:rsidP="00A94DAB">
            <w:pPr>
              <w:jc w:val="right"/>
              <w:rPr>
                <w:sz w:val="18"/>
                <w:szCs w:val="18"/>
              </w:rPr>
            </w:pPr>
            <w:r>
              <w:rPr>
                <w:color w:val="000000"/>
                <w:sz w:val="18"/>
                <w:szCs w:val="18"/>
                <w:lang w:val="en-US"/>
              </w:rPr>
              <w:t>1.32</w:t>
            </w:r>
          </w:p>
        </w:tc>
        <w:tc>
          <w:tcPr>
            <w:tcW w:w="656" w:type="pct"/>
            <w:shd w:val="clear" w:color="auto" w:fill="FFFFFF" w:themeFill="background1"/>
            <w:vAlign w:val="bottom"/>
          </w:tcPr>
          <w:p w14:paraId="7965CFCD" w14:textId="4FE41E33" w:rsidR="00A94DAB" w:rsidRPr="009C732F" w:rsidRDefault="00A94DAB" w:rsidP="00A94DAB">
            <w:pPr>
              <w:jc w:val="right"/>
              <w:rPr>
                <w:sz w:val="18"/>
                <w:szCs w:val="18"/>
              </w:rPr>
            </w:pPr>
            <w:r>
              <w:rPr>
                <w:color w:val="000000"/>
                <w:sz w:val="18"/>
                <w:szCs w:val="18"/>
                <w:lang w:val="en-US"/>
              </w:rPr>
              <w:t>(1.02, 1.71)</w:t>
            </w:r>
          </w:p>
        </w:tc>
        <w:tc>
          <w:tcPr>
            <w:tcW w:w="487" w:type="pct"/>
            <w:shd w:val="clear" w:color="auto" w:fill="FFFFFF" w:themeFill="background1"/>
          </w:tcPr>
          <w:p w14:paraId="51E1EFCC" w14:textId="75C93F3F" w:rsidR="00A94DAB" w:rsidRPr="00B03BA4" w:rsidRDefault="00A94DAB" w:rsidP="00A94DAB">
            <w:pPr>
              <w:jc w:val="right"/>
              <w:rPr>
                <w:sz w:val="18"/>
                <w:szCs w:val="18"/>
              </w:rPr>
            </w:pPr>
          </w:p>
        </w:tc>
      </w:tr>
      <w:tr w:rsidR="004E1E52" w:rsidRPr="00CB4E07" w14:paraId="3279E415" w14:textId="77777777" w:rsidTr="00DE74FE">
        <w:tc>
          <w:tcPr>
            <w:tcW w:w="2130" w:type="pct"/>
            <w:gridSpan w:val="2"/>
            <w:shd w:val="clear" w:color="auto" w:fill="FFFFFF" w:themeFill="background1"/>
          </w:tcPr>
          <w:p w14:paraId="536ED06F" w14:textId="77777777" w:rsidR="008F785D" w:rsidRPr="00CB4E07" w:rsidRDefault="008F785D" w:rsidP="008F785D">
            <w:pPr>
              <w:rPr>
                <w:sz w:val="18"/>
                <w:szCs w:val="18"/>
              </w:rPr>
            </w:pPr>
            <w:r w:rsidRPr="001360D2">
              <w:rPr>
                <w:b/>
                <w:sz w:val="18"/>
                <w:szCs w:val="18"/>
              </w:rPr>
              <w:t>Ethnicity</w:t>
            </w:r>
          </w:p>
        </w:tc>
        <w:tc>
          <w:tcPr>
            <w:tcW w:w="328" w:type="pct"/>
            <w:shd w:val="clear" w:color="auto" w:fill="FFFFFF" w:themeFill="background1"/>
          </w:tcPr>
          <w:p w14:paraId="5D3F0CE9" w14:textId="77777777" w:rsidR="008F785D" w:rsidRPr="00B03BA4" w:rsidRDefault="008F785D" w:rsidP="008F785D">
            <w:pPr>
              <w:jc w:val="right"/>
              <w:rPr>
                <w:sz w:val="18"/>
                <w:szCs w:val="18"/>
              </w:rPr>
            </w:pPr>
          </w:p>
        </w:tc>
        <w:tc>
          <w:tcPr>
            <w:tcW w:w="328" w:type="pct"/>
            <w:shd w:val="clear" w:color="auto" w:fill="FFFFFF" w:themeFill="background1"/>
          </w:tcPr>
          <w:p w14:paraId="56DF37A3" w14:textId="77777777" w:rsidR="008F785D" w:rsidRPr="00B03BA4" w:rsidRDefault="008F785D" w:rsidP="008F785D">
            <w:pPr>
              <w:jc w:val="right"/>
              <w:rPr>
                <w:sz w:val="18"/>
                <w:szCs w:val="18"/>
              </w:rPr>
            </w:pPr>
          </w:p>
        </w:tc>
        <w:tc>
          <w:tcPr>
            <w:tcW w:w="328" w:type="pct"/>
            <w:shd w:val="clear" w:color="auto" w:fill="FFFFFF" w:themeFill="background1"/>
            <w:vAlign w:val="bottom"/>
          </w:tcPr>
          <w:p w14:paraId="4C663EC2" w14:textId="77777777" w:rsidR="008F785D" w:rsidRPr="00B03BA4" w:rsidRDefault="008F785D" w:rsidP="008F785D">
            <w:pPr>
              <w:jc w:val="right"/>
              <w:rPr>
                <w:sz w:val="18"/>
                <w:szCs w:val="18"/>
              </w:rPr>
            </w:pPr>
          </w:p>
        </w:tc>
        <w:tc>
          <w:tcPr>
            <w:tcW w:w="332" w:type="pct"/>
            <w:shd w:val="clear" w:color="auto" w:fill="FFFFFF" w:themeFill="background1"/>
          </w:tcPr>
          <w:p w14:paraId="09826A74" w14:textId="77777777" w:rsidR="008F785D" w:rsidRPr="00B03BA4" w:rsidRDefault="008F785D" w:rsidP="008F785D">
            <w:pPr>
              <w:jc w:val="right"/>
              <w:rPr>
                <w:sz w:val="18"/>
                <w:szCs w:val="18"/>
              </w:rPr>
            </w:pPr>
          </w:p>
        </w:tc>
        <w:tc>
          <w:tcPr>
            <w:tcW w:w="411" w:type="pct"/>
            <w:shd w:val="clear" w:color="auto" w:fill="FFFFFF" w:themeFill="background1"/>
            <w:vAlign w:val="bottom"/>
          </w:tcPr>
          <w:p w14:paraId="6B3A8CAD" w14:textId="77777777" w:rsidR="008F785D" w:rsidRPr="00B03BA4" w:rsidRDefault="008F785D" w:rsidP="008F785D">
            <w:pPr>
              <w:jc w:val="right"/>
              <w:rPr>
                <w:sz w:val="18"/>
                <w:szCs w:val="18"/>
              </w:rPr>
            </w:pPr>
          </w:p>
        </w:tc>
        <w:tc>
          <w:tcPr>
            <w:tcW w:w="656" w:type="pct"/>
            <w:shd w:val="clear" w:color="auto" w:fill="FFFFFF" w:themeFill="background1"/>
          </w:tcPr>
          <w:p w14:paraId="4033ACF4" w14:textId="77777777" w:rsidR="008F785D" w:rsidRPr="00B03BA4" w:rsidRDefault="008F785D" w:rsidP="008F785D">
            <w:pPr>
              <w:jc w:val="right"/>
              <w:rPr>
                <w:sz w:val="18"/>
                <w:szCs w:val="18"/>
              </w:rPr>
            </w:pPr>
          </w:p>
        </w:tc>
        <w:tc>
          <w:tcPr>
            <w:tcW w:w="487" w:type="pct"/>
            <w:shd w:val="clear" w:color="auto" w:fill="FFFFFF" w:themeFill="background1"/>
          </w:tcPr>
          <w:p w14:paraId="197ED9E5" w14:textId="09A8224A" w:rsidR="008F785D" w:rsidRPr="00B03BA4" w:rsidRDefault="0018496D" w:rsidP="008F785D">
            <w:pPr>
              <w:jc w:val="right"/>
              <w:rPr>
                <w:sz w:val="18"/>
                <w:szCs w:val="18"/>
              </w:rPr>
            </w:pPr>
            <w:r w:rsidRPr="0018496D">
              <w:rPr>
                <w:sz w:val="18"/>
                <w:szCs w:val="18"/>
              </w:rPr>
              <w:t>0.56</w:t>
            </w:r>
          </w:p>
        </w:tc>
      </w:tr>
      <w:tr w:rsidR="004E1E52" w:rsidRPr="00CB4E07" w14:paraId="7DA436D3" w14:textId="77777777" w:rsidTr="004E1E52">
        <w:tc>
          <w:tcPr>
            <w:tcW w:w="138" w:type="pct"/>
            <w:shd w:val="clear" w:color="auto" w:fill="FFFFFF" w:themeFill="background1"/>
          </w:tcPr>
          <w:p w14:paraId="092FD4D2" w14:textId="77777777" w:rsidR="00A94DAB" w:rsidRPr="00CB4E07" w:rsidRDefault="00A94DAB" w:rsidP="00A94DAB">
            <w:pPr>
              <w:rPr>
                <w:sz w:val="18"/>
                <w:szCs w:val="18"/>
              </w:rPr>
            </w:pPr>
          </w:p>
        </w:tc>
        <w:tc>
          <w:tcPr>
            <w:tcW w:w="1992" w:type="pct"/>
            <w:shd w:val="clear" w:color="auto" w:fill="FFFFFF" w:themeFill="background1"/>
          </w:tcPr>
          <w:p w14:paraId="0B0431F1" w14:textId="77777777" w:rsidR="00A94DAB" w:rsidRPr="00CB4E07" w:rsidRDefault="00A94DAB" w:rsidP="00A94DAB">
            <w:pPr>
              <w:rPr>
                <w:sz w:val="18"/>
                <w:szCs w:val="18"/>
              </w:rPr>
            </w:pPr>
            <w:r w:rsidRPr="00CB4E07">
              <w:rPr>
                <w:sz w:val="18"/>
                <w:szCs w:val="18"/>
              </w:rPr>
              <w:t>Samoan</w:t>
            </w:r>
          </w:p>
        </w:tc>
        <w:tc>
          <w:tcPr>
            <w:tcW w:w="328" w:type="pct"/>
            <w:shd w:val="clear" w:color="auto" w:fill="FFFFFF" w:themeFill="background1"/>
            <w:vAlign w:val="bottom"/>
          </w:tcPr>
          <w:p w14:paraId="3AFCA020" w14:textId="767A2F84" w:rsidR="00A94DAB" w:rsidRPr="00B03BA4" w:rsidRDefault="00A94DAB" w:rsidP="00A94DAB">
            <w:pPr>
              <w:jc w:val="right"/>
              <w:rPr>
                <w:sz w:val="18"/>
                <w:szCs w:val="18"/>
              </w:rPr>
            </w:pPr>
            <w:r>
              <w:rPr>
                <w:color w:val="000000"/>
                <w:sz w:val="18"/>
                <w:szCs w:val="18"/>
                <w:lang w:val="en-US"/>
              </w:rPr>
              <w:t>166</w:t>
            </w:r>
          </w:p>
        </w:tc>
        <w:tc>
          <w:tcPr>
            <w:tcW w:w="328" w:type="pct"/>
            <w:shd w:val="clear" w:color="auto" w:fill="FFFFFF" w:themeFill="background1"/>
            <w:vAlign w:val="center"/>
          </w:tcPr>
          <w:p w14:paraId="0897C099" w14:textId="1CDD9B6B" w:rsidR="00A94DAB" w:rsidRPr="00B03BA4" w:rsidRDefault="00A94DAB" w:rsidP="00A94DAB">
            <w:pPr>
              <w:jc w:val="right"/>
              <w:rPr>
                <w:sz w:val="18"/>
                <w:szCs w:val="18"/>
              </w:rPr>
            </w:pPr>
            <w:r>
              <w:rPr>
                <w:color w:val="000000"/>
                <w:sz w:val="18"/>
                <w:szCs w:val="18"/>
                <w:lang w:val="en-US"/>
              </w:rPr>
              <w:t>(44)</w:t>
            </w:r>
          </w:p>
        </w:tc>
        <w:tc>
          <w:tcPr>
            <w:tcW w:w="328" w:type="pct"/>
            <w:shd w:val="clear" w:color="auto" w:fill="FFFFFF" w:themeFill="background1"/>
            <w:vAlign w:val="bottom"/>
          </w:tcPr>
          <w:p w14:paraId="40C4604F" w14:textId="26AE9B2A" w:rsidR="00A94DAB" w:rsidRPr="00B03BA4" w:rsidRDefault="00A94DAB" w:rsidP="00A94DAB">
            <w:pPr>
              <w:jc w:val="right"/>
              <w:rPr>
                <w:sz w:val="18"/>
                <w:szCs w:val="18"/>
              </w:rPr>
            </w:pPr>
            <w:r>
              <w:rPr>
                <w:color w:val="000000"/>
                <w:sz w:val="18"/>
                <w:szCs w:val="18"/>
                <w:lang w:val="en-US"/>
              </w:rPr>
              <w:t>211</w:t>
            </w:r>
          </w:p>
        </w:tc>
        <w:tc>
          <w:tcPr>
            <w:tcW w:w="332" w:type="pct"/>
            <w:shd w:val="clear" w:color="auto" w:fill="FFFFFF" w:themeFill="background1"/>
            <w:vAlign w:val="center"/>
          </w:tcPr>
          <w:p w14:paraId="48AF8F6A" w14:textId="329710F3" w:rsidR="00A94DAB" w:rsidRPr="00B03BA4" w:rsidRDefault="00A94DAB" w:rsidP="00A94DAB">
            <w:pPr>
              <w:jc w:val="right"/>
              <w:rPr>
                <w:sz w:val="18"/>
                <w:szCs w:val="18"/>
              </w:rPr>
            </w:pPr>
            <w:r>
              <w:rPr>
                <w:color w:val="000000"/>
                <w:sz w:val="18"/>
                <w:szCs w:val="18"/>
                <w:lang w:val="en-US"/>
              </w:rPr>
              <w:t>(56)</w:t>
            </w:r>
          </w:p>
        </w:tc>
        <w:tc>
          <w:tcPr>
            <w:tcW w:w="411" w:type="pct"/>
            <w:shd w:val="clear" w:color="auto" w:fill="FFFFFF" w:themeFill="background1"/>
            <w:vAlign w:val="bottom"/>
          </w:tcPr>
          <w:p w14:paraId="121DB1BF" w14:textId="01B90006" w:rsidR="00A94DAB" w:rsidRPr="00B03BA4" w:rsidRDefault="00A94DAB" w:rsidP="00A94DAB">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1838B6DE" w14:textId="77777777" w:rsidR="00A94DAB" w:rsidRPr="00B03BA4" w:rsidRDefault="00A94DAB" w:rsidP="00A94DAB">
            <w:pPr>
              <w:jc w:val="right"/>
              <w:rPr>
                <w:sz w:val="18"/>
                <w:szCs w:val="18"/>
              </w:rPr>
            </w:pPr>
          </w:p>
        </w:tc>
        <w:tc>
          <w:tcPr>
            <w:tcW w:w="487" w:type="pct"/>
            <w:shd w:val="clear" w:color="auto" w:fill="FFFFFF" w:themeFill="background1"/>
          </w:tcPr>
          <w:p w14:paraId="52CC2B41" w14:textId="77777777" w:rsidR="00A94DAB" w:rsidRPr="00B03BA4" w:rsidRDefault="00A94DAB" w:rsidP="00A94DAB">
            <w:pPr>
              <w:jc w:val="right"/>
              <w:rPr>
                <w:sz w:val="18"/>
                <w:szCs w:val="18"/>
              </w:rPr>
            </w:pPr>
          </w:p>
        </w:tc>
      </w:tr>
      <w:tr w:rsidR="004E1E52" w:rsidRPr="00CB4E07" w14:paraId="2A51A23A" w14:textId="77777777" w:rsidTr="004E1E52">
        <w:tc>
          <w:tcPr>
            <w:tcW w:w="138" w:type="pct"/>
            <w:shd w:val="clear" w:color="auto" w:fill="FFFFFF" w:themeFill="background1"/>
          </w:tcPr>
          <w:p w14:paraId="1FD8312B" w14:textId="77777777" w:rsidR="00A94DAB" w:rsidRPr="00CB4E07" w:rsidRDefault="00A94DAB" w:rsidP="00A94DAB">
            <w:pPr>
              <w:rPr>
                <w:sz w:val="18"/>
                <w:szCs w:val="18"/>
              </w:rPr>
            </w:pPr>
          </w:p>
        </w:tc>
        <w:tc>
          <w:tcPr>
            <w:tcW w:w="1992" w:type="pct"/>
            <w:shd w:val="clear" w:color="auto" w:fill="FFFFFF" w:themeFill="background1"/>
          </w:tcPr>
          <w:p w14:paraId="43E3037B" w14:textId="53CD367F" w:rsidR="00A94DAB" w:rsidRPr="00CB4E07" w:rsidRDefault="00A94DAB" w:rsidP="00A94DAB">
            <w:pPr>
              <w:rPr>
                <w:sz w:val="18"/>
                <w:szCs w:val="18"/>
              </w:rPr>
            </w:pPr>
            <w:r w:rsidRPr="00CB4E07">
              <w:rPr>
                <w:sz w:val="18"/>
                <w:szCs w:val="18"/>
              </w:rPr>
              <w:t>Cook Island</w:t>
            </w:r>
            <w:r w:rsidR="004E1E52">
              <w:rPr>
                <w:sz w:val="18"/>
                <w:szCs w:val="18"/>
              </w:rPr>
              <w:t>s Māori</w:t>
            </w:r>
          </w:p>
        </w:tc>
        <w:tc>
          <w:tcPr>
            <w:tcW w:w="328" w:type="pct"/>
            <w:shd w:val="clear" w:color="auto" w:fill="FFFFFF" w:themeFill="background1"/>
            <w:vAlign w:val="bottom"/>
          </w:tcPr>
          <w:p w14:paraId="77095CBF" w14:textId="1239D2A0" w:rsidR="00A94DAB" w:rsidRPr="00B03BA4" w:rsidRDefault="00A94DAB" w:rsidP="00A94DAB">
            <w:pPr>
              <w:jc w:val="right"/>
              <w:rPr>
                <w:sz w:val="18"/>
                <w:szCs w:val="18"/>
              </w:rPr>
            </w:pPr>
            <w:r>
              <w:rPr>
                <w:color w:val="000000"/>
                <w:sz w:val="18"/>
                <w:szCs w:val="18"/>
                <w:lang w:val="en-US"/>
              </w:rPr>
              <w:t>52</w:t>
            </w:r>
          </w:p>
        </w:tc>
        <w:tc>
          <w:tcPr>
            <w:tcW w:w="328" w:type="pct"/>
            <w:shd w:val="clear" w:color="auto" w:fill="FFFFFF" w:themeFill="background1"/>
            <w:vAlign w:val="center"/>
          </w:tcPr>
          <w:p w14:paraId="3D380E23" w14:textId="14F9931D" w:rsidR="00A94DAB" w:rsidRPr="00B03BA4" w:rsidRDefault="00A94DAB" w:rsidP="00A94DAB">
            <w:pPr>
              <w:jc w:val="right"/>
              <w:rPr>
                <w:sz w:val="18"/>
                <w:szCs w:val="18"/>
              </w:rPr>
            </w:pPr>
            <w:r>
              <w:rPr>
                <w:color w:val="000000"/>
                <w:sz w:val="18"/>
                <w:szCs w:val="18"/>
                <w:lang w:val="en-US"/>
              </w:rPr>
              <w:t>(46)</w:t>
            </w:r>
          </w:p>
        </w:tc>
        <w:tc>
          <w:tcPr>
            <w:tcW w:w="328" w:type="pct"/>
            <w:shd w:val="clear" w:color="auto" w:fill="FFFFFF" w:themeFill="background1"/>
            <w:vAlign w:val="bottom"/>
          </w:tcPr>
          <w:p w14:paraId="2A832D35" w14:textId="6084949C" w:rsidR="00A94DAB" w:rsidRPr="00B03BA4" w:rsidRDefault="00A94DAB" w:rsidP="00A94DAB">
            <w:pPr>
              <w:jc w:val="right"/>
              <w:rPr>
                <w:sz w:val="18"/>
                <w:szCs w:val="18"/>
              </w:rPr>
            </w:pPr>
            <w:r>
              <w:rPr>
                <w:color w:val="000000"/>
                <w:sz w:val="18"/>
                <w:szCs w:val="18"/>
                <w:lang w:val="en-US"/>
              </w:rPr>
              <w:t>61</w:t>
            </w:r>
          </w:p>
        </w:tc>
        <w:tc>
          <w:tcPr>
            <w:tcW w:w="332" w:type="pct"/>
            <w:shd w:val="clear" w:color="auto" w:fill="FFFFFF" w:themeFill="background1"/>
            <w:vAlign w:val="center"/>
          </w:tcPr>
          <w:p w14:paraId="056A1197" w14:textId="719FE6F4" w:rsidR="00A94DAB" w:rsidRPr="00B03BA4" w:rsidRDefault="00A94DAB" w:rsidP="00A94DAB">
            <w:pPr>
              <w:jc w:val="right"/>
              <w:rPr>
                <w:sz w:val="18"/>
                <w:szCs w:val="18"/>
              </w:rPr>
            </w:pPr>
            <w:r>
              <w:rPr>
                <w:color w:val="000000"/>
                <w:sz w:val="18"/>
                <w:szCs w:val="18"/>
                <w:lang w:val="en-US"/>
              </w:rPr>
              <w:t>(54)</w:t>
            </w:r>
          </w:p>
        </w:tc>
        <w:tc>
          <w:tcPr>
            <w:tcW w:w="411" w:type="pct"/>
            <w:shd w:val="clear" w:color="auto" w:fill="FFFFFF" w:themeFill="background1"/>
            <w:vAlign w:val="bottom"/>
          </w:tcPr>
          <w:p w14:paraId="51317E55" w14:textId="30506B30" w:rsidR="00A94DAB" w:rsidRPr="00B03BA4" w:rsidRDefault="00A94DAB" w:rsidP="00A94DAB">
            <w:pPr>
              <w:jc w:val="right"/>
              <w:rPr>
                <w:sz w:val="18"/>
                <w:szCs w:val="18"/>
              </w:rPr>
            </w:pPr>
            <w:r>
              <w:rPr>
                <w:color w:val="000000"/>
                <w:sz w:val="18"/>
                <w:szCs w:val="18"/>
                <w:lang w:val="en-US"/>
              </w:rPr>
              <w:t>0.92</w:t>
            </w:r>
          </w:p>
        </w:tc>
        <w:tc>
          <w:tcPr>
            <w:tcW w:w="656" w:type="pct"/>
            <w:shd w:val="clear" w:color="auto" w:fill="FFFFFF" w:themeFill="background1"/>
            <w:vAlign w:val="bottom"/>
          </w:tcPr>
          <w:p w14:paraId="72C870B9" w14:textId="0A0B46AC" w:rsidR="00A94DAB" w:rsidRPr="00B03BA4" w:rsidRDefault="00A94DAB" w:rsidP="00A94DAB">
            <w:pPr>
              <w:jc w:val="right"/>
              <w:rPr>
                <w:sz w:val="18"/>
                <w:szCs w:val="18"/>
              </w:rPr>
            </w:pPr>
            <w:r>
              <w:rPr>
                <w:color w:val="000000"/>
                <w:sz w:val="18"/>
                <w:szCs w:val="18"/>
                <w:lang w:val="en-US"/>
              </w:rPr>
              <w:t>(0.61, 1.41)</w:t>
            </w:r>
          </w:p>
        </w:tc>
        <w:tc>
          <w:tcPr>
            <w:tcW w:w="487" w:type="pct"/>
            <w:shd w:val="clear" w:color="auto" w:fill="FFFFFF" w:themeFill="background1"/>
          </w:tcPr>
          <w:p w14:paraId="0E994DFD" w14:textId="5268AD37" w:rsidR="00A94DAB" w:rsidRPr="00B03BA4" w:rsidRDefault="00A94DAB" w:rsidP="00A94DAB">
            <w:pPr>
              <w:jc w:val="right"/>
              <w:rPr>
                <w:sz w:val="18"/>
                <w:szCs w:val="18"/>
              </w:rPr>
            </w:pPr>
          </w:p>
        </w:tc>
      </w:tr>
      <w:tr w:rsidR="004E1E52" w:rsidRPr="00CB4E07" w14:paraId="530F1BD0" w14:textId="77777777" w:rsidTr="00DE74FE">
        <w:tc>
          <w:tcPr>
            <w:tcW w:w="138" w:type="pct"/>
            <w:shd w:val="clear" w:color="auto" w:fill="FFFFFF" w:themeFill="background1"/>
          </w:tcPr>
          <w:p w14:paraId="18C95135" w14:textId="77777777" w:rsidR="00A94DAB" w:rsidRPr="00CB4E07" w:rsidRDefault="00A94DAB" w:rsidP="00A94DAB">
            <w:pPr>
              <w:rPr>
                <w:sz w:val="18"/>
                <w:szCs w:val="18"/>
              </w:rPr>
            </w:pPr>
          </w:p>
        </w:tc>
        <w:tc>
          <w:tcPr>
            <w:tcW w:w="1992" w:type="pct"/>
            <w:shd w:val="clear" w:color="auto" w:fill="FFFFFF" w:themeFill="background1"/>
          </w:tcPr>
          <w:p w14:paraId="7E3D1253" w14:textId="77777777" w:rsidR="00A94DAB" w:rsidRPr="00CB4E07" w:rsidRDefault="00A94DAB" w:rsidP="00A94DAB">
            <w:pPr>
              <w:rPr>
                <w:sz w:val="18"/>
                <w:szCs w:val="18"/>
              </w:rPr>
            </w:pPr>
            <w:r w:rsidRPr="00CB4E07">
              <w:rPr>
                <w:sz w:val="18"/>
                <w:szCs w:val="18"/>
              </w:rPr>
              <w:t>Tongan</w:t>
            </w:r>
          </w:p>
        </w:tc>
        <w:tc>
          <w:tcPr>
            <w:tcW w:w="328" w:type="pct"/>
            <w:shd w:val="clear" w:color="auto" w:fill="FFFFFF" w:themeFill="background1"/>
            <w:vAlign w:val="bottom"/>
          </w:tcPr>
          <w:p w14:paraId="07F50393" w14:textId="1ECBECFB" w:rsidR="00A94DAB" w:rsidRPr="00B03BA4" w:rsidRDefault="00A94DAB" w:rsidP="00A94DAB">
            <w:pPr>
              <w:jc w:val="right"/>
              <w:rPr>
                <w:sz w:val="18"/>
                <w:szCs w:val="18"/>
              </w:rPr>
            </w:pPr>
            <w:r>
              <w:rPr>
                <w:color w:val="000000"/>
                <w:sz w:val="18"/>
                <w:szCs w:val="18"/>
                <w:lang w:val="en-US"/>
              </w:rPr>
              <w:t>100</w:t>
            </w:r>
          </w:p>
        </w:tc>
        <w:tc>
          <w:tcPr>
            <w:tcW w:w="328" w:type="pct"/>
            <w:shd w:val="clear" w:color="auto" w:fill="FFFFFF" w:themeFill="background1"/>
            <w:vAlign w:val="center"/>
          </w:tcPr>
          <w:p w14:paraId="5D96D6F9" w14:textId="447477C1" w:rsidR="00A94DAB" w:rsidRPr="00B03BA4" w:rsidRDefault="00A94DAB" w:rsidP="00A94DAB">
            <w:pPr>
              <w:jc w:val="right"/>
              <w:rPr>
                <w:sz w:val="18"/>
                <w:szCs w:val="18"/>
              </w:rPr>
            </w:pPr>
            <w:r>
              <w:rPr>
                <w:color w:val="000000"/>
                <w:sz w:val="18"/>
                <w:szCs w:val="18"/>
                <w:lang w:val="en-US"/>
              </w:rPr>
              <w:t>(47)</w:t>
            </w:r>
          </w:p>
        </w:tc>
        <w:tc>
          <w:tcPr>
            <w:tcW w:w="328" w:type="pct"/>
            <w:shd w:val="clear" w:color="auto" w:fill="FFFFFF" w:themeFill="background1"/>
            <w:vAlign w:val="bottom"/>
          </w:tcPr>
          <w:p w14:paraId="7EC1ED9D" w14:textId="325E1180" w:rsidR="00A94DAB" w:rsidRPr="00B03BA4" w:rsidRDefault="00A94DAB" w:rsidP="00A94DAB">
            <w:pPr>
              <w:jc w:val="right"/>
              <w:rPr>
                <w:sz w:val="18"/>
                <w:szCs w:val="18"/>
              </w:rPr>
            </w:pPr>
            <w:r>
              <w:rPr>
                <w:color w:val="000000"/>
                <w:sz w:val="18"/>
                <w:szCs w:val="18"/>
                <w:lang w:val="en-US"/>
              </w:rPr>
              <w:t>111</w:t>
            </w:r>
          </w:p>
        </w:tc>
        <w:tc>
          <w:tcPr>
            <w:tcW w:w="332" w:type="pct"/>
            <w:shd w:val="clear" w:color="auto" w:fill="FFFFFF" w:themeFill="background1"/>
            <w:vAlign w:val="center"/>
          </w:tcPr>
          <w:p w14:paraId="70C59419" w14:textId="64779AB9" w:rsidR="00A94DAB" w:rsidRPr="00B03BA4" w:rsidRDefault="00A94DAB" w:rsidP="00A94DAB">
            <w:pPr>
              <w:jc w:val="right"/>
              <w:rPr>
                <w:sz w:val="18"/>
                <w:szCs w:val="18"/>
              </w:rPr>
            </w:pPr>
            <w:r>
              <w:rPr>
                <w:color w:val="000000"/>
                <w:sz w:val="18"/>
                <w:szCs w:val="18"/>
                <w:lang w:val="en-US"/>
              </w:rPr>
              <w:t>(53)</w:t>
            </w:r>
          </w:p>
        </w:tc>
        <w:tc>
          <w:tcPr>
            <w:tcW w:w="411" w:type="pct"/>
            <w:shd w:val="clear" w:color="auto" w:fill="FFFFFF" w:themeFill="background1"/>
            <w:vAlign w:val="bottom"/>
          </w:tcPr>
          <w:p w14:paraId="66CF6ADB" w14:textId="173D00BC" w:rsidR="00A94DAB" w:rsidRPr="00B03BA4" w:rsidRDefault="00A94DAB" w:rsidP="00A94DAB">
            <w:pPr>
              <w:jc w:val="right"/>
              <w:rPr>
                <w:sz w:val="18"/>
                <w:szCs w:val="18"/>
              </w:rPr>
            </w:pPr>
            <w:r>
              <w:rPr>
                <w:color w:val="000000"/>
                <w:sz w:val="18"/>
                <w:szCs w:val="18"/>
                <w:lang w:val="en-US"/>
              </w:rPr>
              <w:t>0.87</w:t>
            </w:r>
          </w:p>
        </w:tc>
        <w:tc>
          <w:tcPr>
            <w:tcW w:w="656" w:type="pct"/>
            <w:shd w:val="clear" w:color="auto" w:fill="FFFFFF" w:themeFill="background1"/>
            <w:vAlign w:val="bottom"/>
          </w:tcPr>
          <w:p w14:paraId="3E43436D" w14:textId="55105D6D" w:rsidR="00A94DAB" w:rsidRPr="00B03BA4" w:rsidRDefault="00A94DAB" w:rsidP="00A94DAB">
            <w:pPr>
              <w:jc w:val="right"/>
              <w:rPr>
                <w:sz w:val="18"/>
                <w:szCs w:val="18"/>
              </w:rPr>
            </w:pPr>
            <w:r>
              <w:rPr>
                <w:color w:val="000000"/>
                <w:sz w:val="18"/>
                <w:szCs w:val="18"/>
                <w:lang w:val="en-US"/>
              </w:rPr>
              <w:t>(0.62, 1.22)</w:t>
            </w:r>
          </w:p>
        </w:tc>
        <w:tc>
          <w:tcPr>
            <w:tcW w:w="487" w:type="pct"/>
            <w:shd w:val="clear" w:color="auto" w:fill="FFFFFF" w:themeFill="background1"/>
          </w:tcPr>
          <w:p w14:paraId="357E8DB5" w14:textId="77777777" w:rsidR="00A94DAB" w:rsidRPr="00B03BA4" w:rsidRDefault="00A94DAB" w:rsidP="00A94DAB">
            <w:pPr>
              <w:jc w:val="right"/>
              <w:rPr>
                <w:sz w:val="18"/>
                <w:szCs w:val="18"/>
              </w:rPr>
            </w:pPr>
          </w:p>
        </w:tc>
      </w:tr>
      <w:tr w:rsidR="004E1E52" w:rsidRPr="00CB4E07" w14:paraId="0377F185" w14:textId="77777777" w:rsidTr="00DE74FE">
        <w:tc>
          <w:tcPr>
            <w:tcW w:w="138" w:type="pct"/>
            <w:shd w:val="clear" w:color="auto" w:fill="FFFFFF" w:themeFill="background1"/>
          </w:tcPr>
          <w:p w14:paraId="05AAEA36" w14:textId="77777777" w:rsidR="00A94DAB" w:rsidRPr="00CB4E07" w:rsidRDefault="00A94DAB" w:rsidP="00A94DAB">
            <w:pPr>
              <w:rPr>
                <w:sz w:val="18"/>
                <w:szCs w:val="18"/>
              </w:rPr>
            </w:pPr>
          </w:p>
        </w:tc>
        <w:tc>
          <w:tcPr>
            <w:tcW w:w="1992" w:type="pct"/>
            <w:shd w:val="clear" w:color="auto" w:fill="FFFFFF" w:themeFill="background1"/>
          </w:tcPr>
          <w:p w14:paraId="08E7BF76" w14:textId="77777777" w:rsidR="00A94DAB" w:rsidRPr="00CB4E07" w:rsidRDefault="00A94DAB" w:rsidP="00A94DAB">
            <w:pPr>
              <w:rPr>
                <w:sz w:val="18"/>
                <w:szCs w:val="18"/>
              </w:rPr>
            </w:pPr>
            <w:r>
              <w:rPr>
                <w:sz w:val="18"/>
                <w:szCs w:val="18"/>
              </w:rPr>
              <w:t>Other</w:t>
            </w:r>
          </w:p>
        </w:tc>
        <w:tc>
          <w:tcPr>
            <w:tcW w:w="328" w:type="pct"/>
            <w:shd w:val="clear" w:color="auto" w:fill="FFFFFF" w:themeFill="background1"/>
            <w:vAlign w:val="bottom"/>
          </w:tcPr>
          <w:p w14:paraId="3DA8BAEE" w14:textId="09E081A0" w:rsidR="00A94DAB" w:rsidRPr="00B03BA4" w:rsidRDefault="00A94DAB" w:rsidP="00A94DAB">
            <w:pPr>
              <w:jc w:val="right"/>
              <w:rPr>
                <w:sz w:val="18"/>
                <w:szCs w:val="18"/>
              </w:rPr>
            </w:pPr>
            <w:r>
              <w:rPr>
                <w:color w:val="000000"/>
                <w:sz w:val="18"/>
                <w:szCs w:val="18"/>
                <w:lang w:val="en-US"/>
              </w:rPr>
              <w:t>108</w:t>
            </w:r>
          </w:p>
        </w:tc>
        <w:tc>
          <w:tcPr>
            <w:tcW w:w="328" w:type="pct"/>
            <w:shd w:val="clear" w:color="auto" w:fill="FFFFFF" w:themeFill="background1"/>
            <w:vAlign w:val="center"/>
          </w:tcPr>
          <w:p w14:paraId="0D18049F" w14:textId="26B89DDD" w:rsidR="00A94DAB" w:rsidRPr="00B03BA4" w:rsidRDefault="00A94DAB" w:rsidP="00A94DAB">
            <w:pPr>
              <w:jc w:val="right"/>
              <w:rPr>
                <w:sz w:val="18"/>
                <w:szCs w:val="18"/>
              </w:rPr>
            </w:pPr>
            <w:r>
              <w:rPr>
                <w:color w:val="000000"/>
                <w:sz w:val="18"/>
                <w:szCs w:val="18"/>
                <w:lang w:val="en-US"/>
              </w:rPr>
              <w:t>(50)</w:t>
            </w:r>
          </w:p>
        </w:tc>
        <w:tc>
          <w:tcPr>
            <w:tcW w:w="328" w:type="pct"/>
            <w:shd w:val="clear" w:color="auto" w:fill="FFFFFF" w:themeFill="background1"/>
            <w:vAlign w:val="bottom"/>
          </w:tcPr>
          <w:p w14:paraId="6D75F82A" w14:textId="205D5DBC" w:rsidR="00A94DAB" w:rsidRPr="00B03BA4" w:rsidRDefault="00A94DAB" w:rsidP="00A94DAB">
            <w:pPr>
              <w:jc w:val="right"/>
              <w:rPr>
                <w:sz w:val="18"/>
                <w:szCs w:val="18"/>
              </w:rPr>
            </w:pPr>
            <w:r>
              <w:rPr>
                <w:color w:val="000000"/>
                <w:sz w:val="18"/>
                <w:szCs w:val="18"/>
                <w:lang w:val="en-US"/>
              </w:rPr>
              <w:t>108</w:t>
            </w:r>
          </w:p>
        </w:tc>
        <w:tc>
          <w:tcPr>
            <w:tcW w:w="332" w:type="pct"/>
            <w:shd w:val="clear" w:color="auto" w:fill="FFFFFF" w:themeFill="background1"/>
            <w:vAlign w:val="center"/>
          </w:tcPr>
          <w:p w14:paraId="61BE4A22" w14:textId="468169AB" w:rsidR="00A94DAB" w:rsidRPr="00B03BA4" w:rsidRDefault="00A94DAB" w:rsidP="00A94DAB">
            <w:pPr>
              <w:jc w:val="right"/>
              <w:rPr>
                <w:sz w:val="18"/>
                <w:szCs w:val="18"/>
              </w:rPr>
            </w:pPr>
            <w:r>
              <w:rPr>
                <w:color w:val="000000"/>
                <w:sz w:val="18"/>
                <w:szCs w:val="18"/>
                <w:lang w:val="en-US"/>
              </w:rPr>
              <w:t>(50)</w:t>
            </w:r>
          </w:p>
        </w:tc>
        <w:tc>
          <w:tcPr>
            <w:tcW w:w="411" w:type="pct"/>
            <w:shd w:val="clear" w:color="auto" w:fill="FFFFFF" w:themeFill="background1"/>
            <w:vAlign w:val="bottom"/>
          </w:tcPr>
          <w:p w14:paraId="5C2EE353" w14:textId="6A05E343" w:rsidR="00A94DAB" w:rsidRPr="00B03BA4" w:rsidRDefault="00A94DAB" w:rsidP="00A94DAB">
            <w:pPr>
              <w:jc w:val="right"/>
              <w:rPr>
                <w:sz w:val="18"/>
                <w:szCs w:val="18"/>
              </w:rPr>
            </w:pPr>
            <w:r>
              <w:rPr>
                <w:color w:val="000000"/>
                <w:sz w:val="18"/>
                <w:szCs w:val="18"/>
                <w:lang w:val="en-US"/>
              </w:rPr>
              <w:t>0.79</w:t>
            </w:r>
          </w:p>
        </w:tc>
        <w:tc>
          <w:tcPr>
            <w:tcW w:w="656" w:type="pct"/>
            <w:shd w:val="clear" w:color="auto" w:fill="FFFFFF" w:themeFill="background1"/>
            <w:vAlign w:val="bottom"/>
          </w:tcPr>
          <w:p w14:paraId="0DD3D35A" w14:textId="5113101A" w:rsidR="00A94DAB" w:rsidRPr="00B03BA4" w:rsidRDefault="00A94DAB" w:rsidP="00A94DAB">
            <w:pPr>
              <w:jc w:val="right"/>
              <w:rPr>
                <w:sz w:val="18"/>
                <w:szCs w:val="18"/>
              </w:rPr>
            </w:pPr>
            <w:r>
              <w:rPr>
                <w:color w:val="000000"/>
                <w:sz w:val="18"/>
                <w:szCs w:val="18"/>
                <w:lang w:val="en-US"/>
              </w:rPr>
              <w:t>(0.56, 1.10)</w:t>
            </w:r>
          </w:p>
        </w:tc>
        <w:tc>
          <w:tcPr>
            <w:tcW w:w="487" w:type="pct"/>
            <w:shd w:val="clear" w:color="auto" w:fill="FFFFFF" w:themeFill="background1"/>
          </w:tcPr>
          <w:p w14:paraId="125FE243" w14:textId="5F02FAE2" w:rsidR="00A94DAB" w:rsidRPr="00B03BA4" w:rsidRDefault="00A94DAB" w:rsidP="00A94DAB">
            <w:pPr>
              <w:jc w:val="right"/>
              <w:rPr>
                <w:sz w:val="18"/>
                <w:szCs w:val="18"/>
              </w:rPr>
            </w:pPr>
          </w:p>
        </w:tc>
      </w:tr>
      <w:tr w:rsidR="004E1E52" w:rsidRPr="00CB4E07" w14:paraId="6601956F" w14:textId="77777777" w:rsidTr="00DE74FE">
        <w:tc>
          <w:tcPr>
            <w:tcW w:w="2130" w:type="pct"/>
            <w:gridSpan w:val="2"/>
            <w:shd w:val="clear" w:color="auto" w:fill="FFFFFF" w:themeFill="background1"/>
          </w:tcPr>
          <w:p w14:paraId="4B99C37B" w14:textId="6E952CB5" w:rsidR="00A94DAB" w:rsidRPr="00B853E1" w:rsidRDefault="00A94DAB" w:rsidP="004E1E52">
            <w:pPr>
              <w:rPr>
                <w:b/>
                <w:sz w:val="18"/>
                <w:szCs w:val="18"/>
              </w:rPr>
            </w:pPr>
            <w:r>
              <w:rPr>
                <w:b/>
                <w:sz w:val="18"/>
                <w:szCs w:val="18"/>
              </w:rPr>
              <w:t>General h</w:t>
            </w:r>
            <w:r w:rsidRPr="00B853E1">
              <w:rPr>
                <w:b/>
                <w:sz w:val="18"/>
                <w:szCs w:val="18"/>
              </w:rPr>
              <w:t>ealth</w:t>
            </w:r>
            <w:r>
              <w:rPr>
                <w:b/>
                <w:sz w:val="18"/>
                <w:szCs w:val="18"/>
              </w:rPr>
              <w:t xml:space="preserve"> (</w:t>
            </w:r>
            <w:r w:rsidR="004E1E52">
              <w:rPr>
                <w:b/>
                <w:sz w:val="18"/>
                <w:szCs w:val="18"/>
              </w:rPr>
              <w:t>maternally reported</w:t>
            </w:r>
            <w:r>
              <w:rPr>
                <w:b/>
                <w:sz w:val="18"/>
                <w:szCs w:val="18"/>
              </w:rPr>
              <w:t>)</w:t>
            </w:r>
          </w:p>
        </w:tc>
        <w:tc>
          <w:tcPr>
            <w:tcW w:w="328" w:type="pct"/>
            <w:shd w:val="clear" w:color="auto" w:fill="FFFFFF" w:themeFill="background1"/>
          </w:tcPr>
          <w:p w14:paraId="64ED260A" w14:textId="77777777" w:rsidR="00A94DAB" w:rsidRPr="0079330F" w:rsidRDefault="00A94DAB" w:rsidP="00A94DAB">
            <w:pPr>
              <w:jc w:val="right"/>
              <w:rPr>
                <w:sz w:val="18"/>
                <w:szCs w:val="18"/>
              </w:rPr>
            </w:pPr>
          </w:p>
        </w:tc>
        <w:tc>
          <w:tcPr>
            <w:tcW w:w="328" w:type="pct"/>
            <w:shd w:val="clear" w:color="auto" w:fill="FFFFFF" w:themeFill="background1"/>
            <w:vAlign w:val="bottom"/>
          </w:tcPr>
          <w:p w14:paraId="78D93E19" w14:textId="77777777" w:rsidR="00A94DAB" w:rsidRDefault="00A94DAB" w:rsidP="00A94DAB">
            <w:pPr>
              <w:jc w:val="right"/>
              <w:rPr>
                <w:color w:val="000000"/>
                <w:sz w:val="18"/>
                <w:szCs w:val="18"/>
              </w:rPr>
            </w:pPr>
          </w:p>
        </w:tc>
        <w:tc>
          <w:tcPr>
            <w:tcW w:w="328" w:type="pct"/>
            <w:shd w:val="clear" w:color="auto" w:fill="FFFFFF" w:themeFill="background1"/>
            <w:vAlign w:val="center"/>
          </w:tcPr>
          <w:p w14:paraId="41303793" w14:textId="77777777" w:rsidR="00A94DAB" w:rsidRPr="0079330F" w:rsidRDefault="00A94DAB" w:rsidP="00A94DAB">
            <w:pPr>
              <w:jc w:val="right"/>
              <w:rPr>
                <w:sz w:val="18"/>
                <w:szCs w:val="18"/>
              </w:rPr>
            </w:pPr>
          </w:p>
        </w:tc>
        <w:tc>
          <w:tcPr>
            <w:tcW w:w="332" w:type="pct"/>
            <w:shd w:val="clear" w:color="auto" w:fill="FFFFFF" w:themeFill="background1"/>
            <w:vAlign w:val="bottom"/>
          </w:tcPr>
          <w:p w14:paraId="71D0CADB" w14:textId="77777777" w:rsidR="00A94DAB" w:rsidRDefault="00A94DAB" w:rsidP="00A94DAB">
            <w:pPr>
              <w:jc w:val="right"/>
              <w:rPr>
                <w:color w:val="000000"/>
                <w:sz w:val="18"/>
                <w:szCs w:val="18"/>
              </w:rPr>
            </w:pPr>
          </w:p>
        </w:tc>
        <w:tc>
          <w:tcPr>
            <w:tcW w:w="411" w:type="pct"/>
            <w:shd w:val="clear" w:color="auto" w:fill="FFFFFF" w:themeFill="background1"/>
            <w:vAlign w:val="center"/>
          </w:tcPr>
          <w:p w14:paraId="72032632" w14:textId="77777777" w:rsidR="00A94DAB" w:rsidRPr="0079330F" w:rsidRDefault="00A94DAB" w:rsidP="00A94DAB">
            <w:pPr>
              <w:jc w:val="right"/>
              <w:rPr>
                <w:sz w:val="18"/>
                <w:szCs w:val="18"/>
              </w:rPr>
            </w:pPr>
          </w:p>
        </w:tc>
        <w:tc>
          <w:tcPr>
            <w:tcW w:w="656" w:type="pct"/>
            <w:shd w:val="clear" w:color="auto" w:fill="FFFFFF" w:themeFill="background1"/>
            <w:vAlign w:val="bottom"/>
          </w:tcPr>
          <w:p w14:paraId="7DDD4911" w14:textId="77777777" w:rsidR="00A94DAB" w:rsidRPr="0079330F" w:rsidRDefault="00A94DAB" w:rsidP="00A94DAB">
            <w:pPr>
              <w:jc w:val="right"/>
              <w:rPr>
                <w:sz w:val="18"/>
                <w:szCs w:val="18"/>
              </w:rPr>
            </w:pPr>
          </w:p>
        </w:tc>
        <w:tc>
          <w:tcPr>
            <w:tcW w:w="487" w:type="pct"/>
            <w:shd w:val="clear" w:color="auto" w:fill="FFFFFF" w:themeFill="background1"/>
            <w:vAlign w:val="bottom"/>
          </w:tcPr>
          <w:p w14:paraId="2D490996" w14:textId="5658537A" w:rsidR="00A94DAB" w:rsidRPr="00B03BA4" w:rsidRDefault="0018496D" w:rsidP="00A94DAB">
            <w:pPr>
              <w:jc w:val="right"/>
              <w:rPr>
                <w:sz w:val="18"/>
                <w:szCs w:val="18"/>
              </w:rPr>
            </w:pPr>
            <w:r w:rsidRPr="0018496D">
              <w:rPr>
                <w:sz w:val="18"/>
                <w:szCs w:val="18"/>
              </w:rPr>
              <w:t>0.1</w:t>
            </w:r>
            <w:r w:rsidR="004E1E52">
              <w:rPr>
                <w:sz w:val="18"/>
                <w:szCs w:val="18"/>
              </w:rPr>
              <w:t>0</w:t>
            </w:r>
          </w:p>
        </w:tc>
      </w:tr>
      <w:tr w:rsidR="004E1E52" w:rsidRPr="00CB4E07" w14:paraId="11FFAB90" w14:textId="77777777" w:rsidTr="004E1E52">
        <w:tc>
          <w:tcPr>
            <w:tcW w:w="138" w:type="pct"/>
            <w:shd w:val="clear" w:color="auto" w:fill="FFFFFF" w:themeFill="background1"/>
          </w:tcPr>
          <w:p w14:paraId="65CEAA46" w14:textId="77777777" w:rsidR="00A94DAB" w:rsidRPr="00CB4E07" w:rsidRDefault="00A94DAB" w:rsidP="00A94DAB">
            <w:pPr>
              <w:rPr>
                <w:sz w:val="18"/>
                <w:szCs w:val="18"/>
              </w:rPr>
            </w:pPr>
          </w:p>
        </w:tc>
        <w:tc>
          <w:tcPr>
            <w:tcW w:w="1992" w:type="pct"/>
            <w:shd w:val="clear" w:color="auto" w:fill="FFFFFF" w:themeFill="background1"/>
          </w:tcPr>
          <w:p w14:paraId="44672F4C" w14:textId="0301F7A4" w:rsidR="00A94DAB" w:rsidRDefault="00A94DAB" w:rsidP="00A94DAB">
            <w:pPr>
              <w:rPr>
                <w:sz w:val="18"/>
                <w:szCs w:val="18"/>
              </w:rPr>
            </w:pPr>
            <w:r>
              <w:rPr>
                <w:sz w:val="18"/>
                <w:szCs w:val="18"/>
              </w:rPr>
              <w:t>Excellent</w:t>
            </w:r>
          </w:p>
        </w:tc>
        <w:tc>
          <w:tcPr>
            <w:tcW w:w="328" w:type="pct"/>
            <w:shd w:val="clear" w:color="auto" w:fill="FFFFFF" w:themeFill="background1"/>
            <w:vAlign w:val="bottom"/>
          </w:tcPr>
          <w:p w14:paraId="458E57B7" w14:textId="635D8518" w:rsidR="00A94DAB" w:rsidRPr="0079330F" w:rsidRDefault="00A94DAB" w:rsidP="00A94DAB">
            <w:pPr>
              <w:jc w:val="right"/>
              <w:rPr>
                <w:sz w:val="18"/>
                <w:szCs w:val="18"/>
              </w:rPr>
            </w:pPr>
            <w:r>
              <w:rPr>
                <w:color w:val="000000"/>
                <w:sz w:val="18"/>
                <w:szCs w:val="18"/>
                <w:lang w:val="en-US"/>
              </w:rPr>
              <w:t>145</w:t>
            </w:r>
          </w:p>
        </w:tc>
        <w:tc>
          <w:tcPr>
            <w:tcW w:w="328" w:type="pct"/>
            <w:shd w:val="clear" w:color="auto" w:fill="FFFFFF" w:themeFill="background1"/>
            <w:vAlign w:val="center"/>
          </w:tcPr>
          <w:p w14:paraId="00C7F0E9" w14:textId="15C7C6C8" w:rsidR="00A94DAB" w:rsidRDefault="00A94DAB" w:rsidP="00A94DAB">
            <w:pPr>
              <w:jc w:val="right"/>
              <w:rPr>
                <w:color w:val="000000"/>
                <w:sz w:val="18"/>
                <w:szCs w:val="18"/>
              </w:rPr>
            </w:pPr>
            <w:r>
              <w:rPr>
                <w:color w:val="000000"/>
                <w:sz w:val="18"/>
                <w:szCs w:val="18"/>
                <w:lang w:val="en-US"/>
              </w:rPr>
              <w:t>(51)</w:t>
            </w:r>
          </w:p>
        </w:tc>
        <w:tc>
          <w:tcPr>
            <w:tcW w:w="328" w:type="pct"/>
            <w:shd w:val="clear" w:color="auto" w:fill="FFFFFF" w:themeFill="background1"/>
            <w:vAlign w:val="bottom"/>
          </w:tcPr>
          <w:p w14:paraId="1171BD90" w14:textId="2C21B110" w:rsidR="00A94DAB" w:rsidRPr="0079330F" w:rsidRDefault="00A94DAB" w:rsidP="00A94DAB">
            <w:pPr>
              <w:jc w:val="right"/>
              <w:rPr>
                <w:sz w:val="18"/>
                <w:szCs w:val="18"/>
              </w:rPr>
            </w:pPr>
            <w:r>
              <w:rPr>
                <w:color w:val="000000"/>
                <w:sz w:val="18"/>
                <w:szCs w:val="18"/>
                <w:lang w:val="en-US"/>
              </w:rPr>
              <w:t>139</w:t>
            </w:r>
          </w:p>
        </w:tc>
        <w:tc>
          <w:tcPr>
            <w:tcW w:w="332" w:type="pct"/>
            <w:shd w:val="clear" w:color="auto" w:fill="FFFFFF" w:themeFill="background1"/>
            <w:vAlign w:val="center"/>
          </w:tcPr>
          <w:p w14:paraId="53820984" w14:textId="23927474" w:rsidR="00A94DAB" w:rsidRDefault="00A94DAB" w:rsidP="00A94DAB">
            <w:pPr>
              <w:jc w:val="right"/>
              <w:rPr>
                <w:color w:val="000000"/>
                <w:sz w:val="18"/>
                <w:szCs w:val="18"/>
              </w:rPr>
            </w:pPr>
            <w:r>
              <w:rPr>
                <w:color w:val="000000"/>
                <w:sz w:val="18"/>
                <w:szCs w:val="18"/>
                <w:lang w:val="en-US"/>
              </w:rPr>
              <w:t>(49)</w:t>
            </w:r>
          </w:p>
        </w:tc>
        <w:tc>
          <w:tcPr>
            <w:tcW w:w="411" w:type="pct"/>
            <w:shd w:val="clear" w:color="auto" w:fill="FFFFFF" w:themeFill="background1"/>
            <w:vAlign w:val="bottom"/>
          </w:tcPr>
          <w:p w14:paraId="3EB3E7E1" w14:textId="31429A42" w:rsidR="00A94DAB" w:rsidRPr="0079330F" w:rsidRDefault="00A94DAB" w:rsidP="00A94DAB">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16D37982" w14:textId="77777777" w:rsidR="00A94DAB" w:rsidRPr="0079330F" w:rsidRDefault="00A94DAB" w:rsidP="00A94DAB">
            <w:pPr>
              <w:jc w:val="right"/>
              <w:rPr>
                <w:sz w:val="18"/>
                <w:szCs w:val="18"/>
              </w:rPr>
            </w:pPr>
          </w:p>
        </w:tc>
        <w:tc>
          <w:tcPr>
            <w:tcW w:w="487" w:type="pct"/>
            <w:shd w:val="clear" w:color="auto" w:fill="FFFFFF" w:themeFill="background1"/>
          </w:tcPr>
          <w:p w14:paraId="49E930BD" w14:textId="77777777" w:rsidR="00A94DAB" w:rsidRPr="00B03BA4" w:rsidRDefault="00A94DAB" w:rsidP="00A94DAB">
            <w:pPr>
              <w:jc w:val="right"/>
              <w:rPr>
                <w:sz w:val="18"/>
                <w:szCs w:val="18"/>
              </w:rPr>
            </w:pPr>
          </w:p>
        </w:tc>
      </w:tr>
      <w:tr w:rsidR="004E1E52" w:rsidRPr="00CB4E07" w14:paraId="4D0AE495" w14:textId="77777777" w:rsidTr="00DE74FE">
        <w:tc>
          <w:tcPr>
            <w:tcW w:w="138" w:type="pct"/>
            <w:shd w:val="clear" w:color="auto" w:fill="FFFFFF" w:themeFill="background1"/>
          </w:tcPr>
          <w:p w14:paraId="1A0E7B4D" w14:textId="77777777" w:rsidR="00A94DAB" w:rsidRPr="00CB4E07" w:rsidRDefault="00A94DAB" w:rsidP="00A94DAB">
            <w:pPr>
              <w:rPr>
                <w:sz w:val="18"/>
                <w:szCs w:val="18"/>
              </w:rPr>
            </w:pPr>
          </w:p>
        </w:tc>
        <w:tc>
          <w:tcPr>
            <w:tcW w:w="1992" w:type="pct"/>
            <w:shd w:val="clear" w:color="auto" w:fill="FFFFFF" w:themeFill="background1"/>
          </w:tcPr>
          <w:p w14:paraId="389D0985" w14:textId="7D86105D" w:rsidR="00A94DAB" w:rsidRDefault="00A94DAB" w:rsidP="00A94DAB">
            <w:pPr>
              <w:rPr>
                <w:sz w:val="18"/>
                <w:szCs w:val="18"/>
              </w:rPr>
            </w:pPr>
            <w:r>
              <w:rPr>
                <w:sz w:val="18"/>
                <w:szCs w:val="18"/>
              </w:rPr>
              <w:t>Very good</w:t>
            </w:r>
          </w:p>
        </w:tc>
        <w:tc>
          <w:tcPr>
            <w:tcW w:w="328" w:type="pct"/>
            <w:shd w:val="clear" w:color="auto" w:fill="FFFFFF" w:themeFill="background1"/>
            <w:vAlign w:val="bottom"/>
          </w:tcPr>
          <w:p w14:paraId="7B831744" w14:textId="067DAC51" w:rsidR="00A94DAB" w:rsidRPr="0079330F" w:rsidRDefault="00A94DAB" w:rsidP="00A94DAB">
            <w:pPr>
              <w:jc w:val="right"/>
              <w:rPr>
                <w:sz w:val="18"/>
                <w:szCs w:val="18"/>
              </w:rPr>
            </w:pPr>
            <w:r>
              <w:rPr>
                <w:color w:val="000000"/>
                <w:sz w:val="18"/>
                <w:szCs w:val="18"/>
                <w:lang w:val="en-US"/>
              </w:rPr>
              <w:t>173</w:t>
            </w:r>
          </w:p>
        </w:tc>
        <w:tc>
          <w:tcPr>
            <w:tcW w:w="328" w:type="pct"/>
            <w:shd w:val="clear" w:color="auto" w:fill="FFFFFF" w:themeFill="background1"/>
            <w:vAlign w:val="center"/>
          </w:tcPr>
          <w:p w14:paraId="6F2097BE" w14:textId="1E48415F" w:rsidR="00A94DAB" w:rsidRDefault="00A94DAB" w:rsidP="00A94DAB">
            <w:pPr>
              <w:jc w:val="right"/>
              <w:rPr>
                <w:color w:val="000000"/>
                <w:sz w:val="18"/>
                <w:szCs w:val="18"/>
              </w:rPr>
            </w:pPr>
            <w:r>
              <w:rPr>
                <w:color w:val="000000"/>
                <w:sz w:val="18"/>
                <w:szCs w:val="18"/>
                <w:lang w:val="en-US"/>
              </w:rPr>
              <w:t>(43)</w:t>
            </w:r>
          </w:p>
        </w:tc>
        <w:tc>
          <w:tcPr>
            <w:tcW w:w="328" w:type="pct"/>
            <w:shd w:val="clear" w:color="auto" w:fill="FFFFFF" w:themeFill="background1"/>
            <w:vAlign w:val="bottom"/>
          </w:tcPr>
          <w:p w14:paraId="506A4098" w14:textId="550097DA" w:rsidR="00A94DAB" w:rsidRPr="0079330F" w:rsidRDefault="00A94DAB" w:rsidP="00A94DAB">
            <w:pPr>
              <w:jc w:val="right"/>
              <w:rPr>
                <w:sz w:val="18"/>
                <w:szCs w:val="18"/>
              </w:rPr>
            </w:pPr>
            <w:r>
              <w:rPr>
                <w:color w:val="000000"/>
                <w:sz w:val="18"/>
                <w:szCs w:val="18"/>
                <w:lang w:val="en-US"/>
              </w:rPr>
              <w:t>230</w:t>
            </w:r>
          </w:p>
        </w:tc>
        <w:tc>
          <w:tcPr>
            <w:tcW w:w="332" w:type="pct"/>
            <w:shd w:val="clear" w:color="auto" w:fill="FFFFFF" w:themeFill="background1"/>
            <w:vAlign w:val="center"/>
          </w:tcPr>
          <w:p w14:paraId="173CE8B4" w14:textId="12CE64D5" w:rsidR="00A94DAB" w:rsidRDefault="00A94DAB" w:rsidP="00A94DAB">
            <w:pPr>
              <w:jc w:val="right"/>
              <w:rPr>
                <w:color w:val="000000"/>
                <w:sz w:val="18"/>
                <w:szCs w:val="18"/>
              </w:rPr>
            </w:pPr>
            <w:r>
              <w:rPr>
                <w:color w:val="000000"/>
                <w:sz w:val="18"/>
                <w:szCs w:val="18"/>
                <w:lang w:val="en-US"/>
              </w:rPr>
              <w:t>(57)</w:t>
            </w:r>
          </w:p>
        </w:tc>
        <w:tc>
          <w:tcPr>
            <w:tcW w:w="411" w:type="pct"/>
            <w:shd w:val="clear" w:color="auto" w:fill="FFFFFF" w:themeFill="background1"/>
            <w:vAlign w:val="bottom"/>
          </w:tcPr>
          <w:p w14:paraId="16B800EF" w14:textId="12FF02AB" w:rsidR="00A94DAB" w:rsidRPr="0079330F" w:rsidRDefault="00A94DAB" w:rsidP="00A94DAB">
            <w:pPr>
              <w:jc w:val="right"/>
              <w:rPr>
                <w:sz w:val="18"/>
                <w:szCs w:val="18"/>
              </w:rPr>
            </w:pPr>
            <w:r>
              <w:rPr>
                <w:color w:val="000000"/>
                <w:sz w:val="18"/>
                <w:szCs w:val="18"/>
                <w:lang w:val="en-US"/>
              </w:rPr>
              <w:t>1.39</w:t>
            </w:r>
          </w:p>
        </w:tc>
        <w:tc>
          <w:tcPr>
            <w:tcW w:w="656" w:type="pct"/>
            <w:shd w:val="clear" w:color="auto" w:fill="FFFFFF" w:themeFill="background1"/>
            <w:vAlign w:val="bottom"/>
          </w:tcPr>
          <w:p w14:paraId="2C088580" w14:textId="5C1611F1" w:rsidR="00A94DAB" w:rsidRPr="0079330F" w:rsidRDefault="00A94DAB" w:rsidP="00A94DAB">
            <w:pPr>
              <w:jc w:val="right"/>
              <w:rPr>
                <w:sz w:val="18"/>
                <w:szCs w:val="18"/>
              </w:rPr>
            </w:pPr>
            <w:r>
              <w:rPr>
                <w:color w:val="000000"/>
                <w:sz w:val="18"/>
                <w:szCs w:val="18"/>
                <w:lang w:val="en-US"/>
              </w:rPr>
              <w:t>(1.02, 1.88)</w:t>
            </w:r>
          </w:p>
        </w:tc>
        <w:tc>
          <w:tcPr>
            <w:tcW w:w="487" w:type="pct"/>
            <w:shd w:val="clear" w:color="auto" w:fill="FFFFFF" w:themeFill="background1"/>
          </w:tcPr>
          <w:p w14:paraId="5DF64D93" w14:textId="77777777" w:rsidR="00A94DAB" w:rsidRPr="00B03BA4" w:rsidRDefault="00A94DAB" w:rsidP="00A94DAB">
            <w:pPr>
              <w:jc w:val="right"/>
              <w:rPr>
                <w:sz w:val="18"/>
                <w:szCs w:val="18"/>
              </w:rPr>
            </w:pPr>
          </w:p>
        </w:tc>
      </w:tr>
      <w:tr w:rsidR="004E1E52" w:rsidRPr="00CB4E07" w14:paraId="19F17E0E" w14:textId="77777777" w:rsidTr="00DE74FE">
        <w:tc>
          <w:tcPr>
            <w:tcW w:w="138" w:type="pct"/>
            <w:shd w:val="clear" w:color="auto" w:fill="FFFFFF" w:themeFill="background1"/>
          </w:tcPr>
          <w:p w14:paraId="1865722E" w14:textId="77777777" w:rsidR="00A94DAB" w:rsidRPr="00CB4E07" w:rsidRDefault="00A94DAB" w:rsidP="00A94DAB">
            <w:pPr>
              <w:rPr>
                <w:sz w:val="18"/>
                <w:szCs w:val="18"/>
              </w:rPr>
            </w:pPr>
          </w:p>
        </w:tc>
        <w:tc>
          <w:tcPr>
            <w:tcW w:w="1992" w:type="pct"/>
            <w:shd w:val="clear" w:color="auto" w:fill="FFFFFF" w:themeFill="background1"/>
          </w:tcPr>
          <w:p w14:paraId="06DA1167" w14:textId="1B2EAC10" w:rsidR="00A94DAB" w:rsidRDefault="00A94DAB" w:rsidP="00A94DAB">
            <w:pPr>
              <w:rPr>
                <w:sz w:val="18"/>
                <w:szCs w:val="18"/>
              </w:rPr>
            </w:pPr>
            <w:r>
              <w:rPr>
                <w:sz w:val="18"/>
                <w:szCs w:val="18"/>
              </w:rPr>
              <w:t>Poor to good</w:t>
            </w:r>
          </w:p>
        </w:tc>
        <w:tc>
          <w:tcPr>
            <w:tcW w:w="328" w:type="pct"/>
            <w:shd w:val="clear" w:color="auto" w:fill="FFFFFF" w:themeFill="background1"/>
            <w:vAlign w:val="bottom"/>
          </w:tcPr>
          <w:p w14:paraId="76DA42DA" w14:textId="55BB30C1" w:rsidR="00A94DAB" w:rsidRPr="0079330F" w:rsidRDefault="00A94DAB" w:rsidP="00A94DAB">
            <w:pPr>
              <w:jc w:val="right"/>
              <w:rPr>
                <w:sz w:val="18"/>
                <w:szCs w:val="18"/>
              </w:rPr>
            </w:pPr>
            <w:r>
              <w:rPr>
                <w:color w:val="000000"/>
                <w:sz w:val="18"/>
                <w:szCs w:val="18"/>
                <w:lang w:val="en-US"/>
              </w:rPr>
              <w:t>106</w:t>
            </w:r>
          </w:p>
        </w:tc>
        <w:tc>
          <w:tcPr>
            <w:tcW w:w="328" w:type="pct"/>
            <w:shd w:val="clear" w:color="auto" w:fill="FFFFFF" w:themeFill="background1"/>
            <w:vAlign w:val="center"/>
          </w:tcPr>
          <w:p w14:paraId="2E43AC5E" w14:textId="094A2CAA" w:rsidR="00A94DAB" w:rsidRDefault="00A94DAB" w:rsidP="00A94DAB">
            <w:pPr>
              <w:jc w:val="right"/>
              <w:rPr>
                <w:color w:val="000000"/>
                <w:sz w:val="18"/>
                <w:szCs w:val="18"/>
              </w:rPr>
            </w:pPr>
            <w:r>
              <w:rPr>
                <w:color w:val="000000"/>
                <w:sz w:val="18"/>
                <w:szCs w:val="18"/>
                <w:lang w:val="en-US"/>
              </w:rPr>
              <w:t>(48)</w:t>
            </w:r>
          </w:p>
        </w:tc>
        <w:tc>
          <w:tcPr>
            <w:tcW w:w="328" w:type="pct"/>
            <w:shd w:val="clear" w:color="auto" w:fill="FFFFFF" w:themeFill="background1"/>
            <w:vAlign w:val="bottom"/>
          </w:tcPr>
          <w:p w14:paraId="75385FB2" w14:textId="7DA03358" w:rsidR="00A94DAB" w:rsidRPr="0079330F" w:rsidRDefault="00A94DAB" w:rsidP="00A94DAB">
            <w:pPr>
              <w:jc w:val="right"/>
              <w:rPr>
                <w:sz w:val="18"/>
                <w:szCs w:val="18"/>
              </w:rPr>
            </w:pPr>
            <w:r>
              <w:rPr>
                <w:color w:val="000000"/>
                <w:sz w:val="18"/>
                <w:szCs w:val="18"/>
                <w:lang w:val="en-US"/>
              </w:rPr>
              <w:t>116</w:t>
            </w:r>
          </w:p>
        </w:tc>
        <w:tc>
          <w:tcPr>
            <w:tcW w:w="332" w:type="pct"/>
            <w:shd w:val="clear" w:color="auto" w:fill="FFFFFF" w:themeFill="background1"/>
            <w:vAlign w:val="center"/>
          </w:tcPr>
          <w:p w14:paraId="0EBC2FCB" w14:textId="05DEC303" w:rsidR="00A94DAB" w:rsidRDefault="00A94DAB" w:rsidP="00A94DAB">
            <w:pPr>
              <w:jc w:val="right"/>
              <w:rPr>
                <w:color w:val="000000"/>
                <w:sz w:val="18"/>
                <w:szCs w:val="18"/>
              </w:rPr>
            </w:pPr>
            <w:r>
              <w:rPr>
                <w:color w:val="000000"/>
                <w:sz w:val="18"/>
                <w:szCs w:val="18"/>
                <w:lang w:val="en-US"/>
              </w:rPr>
              <w:t>(52)</w:t>
            </w:r>
          </w:p>
        </w:tc>
        <w:tc>
          <w:tcPr>
            <w:tcW w:w="411" w:type="pct"/>
            <w:shd w:val="clear" w:color="auto" w:fill="FFFFFF" w:themeFill="background1"/>
            <w:vAlign w:val="bottom"/>
          </w:tcPr>
          <w:p w14:paraId="64824999" w14:textId="4DEC104C" w:rsidR="00A94DAB" w:rsidRPr="0079330F" w:rsidRDefault="00A94DAB" w:rsidP="00A94DAB">
            <w:pPr>
              <w:jc w:val="right"/>
              <w:rPr>
                <w:sz w:val="18"/>
                <w:szCs w:val="18"/>
              </w:rPr>
            </w:pPr>
            <w:r>
              <w:rPr>
                <w:color w:val="000000"/>
                <w:sz w:val="18"/>
                <w:szCs w:val="18"/>
                <w:lang w:val="en-US"/>
              </w:rPr>
              <w:t>1.14</w:t>
            </w:r>
          </w:p>
        </w:tc>
        <w:tc>
          <w:tcPr>
            <w:tcW w:w="656" w:type="pct"/>
            <w:shd w:val="clear" w:color="auto" w:fill="FFFFFF" w:themeFill="background1"/>
            <w:vAlign w:val="bottom"/>
          </w:tcPr>
          <w:p w14:paraId="754E5E07" w14:textId="743A1503" w:rsidR="00A94DAB" w:rsidRPr="0079330F" w:rsidRDefault="00A94DAB" w:rsidP="00A94DAB">
            <w:pPr>
              <w:jc w:val="right"/>
              <w:rPr>
                <w:sz w:val="18"/>
                <w:szCs w:val="18"/>
              </w:rPr>
            </w:pPr>
            <w:r>
              <w:rPr>
                <w:color w:val="000000"/>
                <w:sz w:val="18"/>
                <w:szCs w:val="18"/>
                <w:lang w:val="en-US"/>
              </w:rPr>
              <w:t>(0.80, 1.62)</w:t>
            </w:r>
          </w:p>
        </w:tc>
        <w:tc>
          <w:tcPr>
            <w:tcW w:w="487" w:type="pct"/>
            <w:shd w:val="clear" w:color="auto" w:fill="FFFFFF" w:themeFill="background1"/>
          </w:tcPr>
          <w:p w14:paraId="5A7A1E83" w14:textId="77777777" w:rsidR="00A94DAB" w:rsidRPr="00B03BA4" w:rsidRDefault="00A94DAB" w:rsidP="00A94DAB">
            <w:pPr>
              <w:jc w:val="right"/>
              <w:rPr>
                <w:sz w:val="18"/>
                <w:szCs w:val="18"/>
              </w:rPr>
            </w:pPr>
          </w:p>
        </w:tc>
      </w:tr>
      <w:tr w:rsidR="004E1E52" w:rsidRPr="0055169F" w14:paraId="3F03A4AA" w14:textId="77777777" w:rsidTr="00DE74FE">
        <w:tc>
          <w:tcPr>
            <w:tcW w:w="2130" w:type="pct"/>
            <w:gridSpan w:val="2"/>
            <w:shd w:val="clear" w:color="auto" w:fill="FFFFFF" w:themeFill="background1"/>
          </w:tcPr>
          <w:p w14:paraId="2B79323E" w14:textId="4FEDF5C4" w:rsidR="008F785D" w:rsidRPr="00CD30C5" w:rsidRDefault="008F785D" w:rsidP="00116F52">
            <w:pPr>
              <w:rPr>
                <w:b/>
                <w:sz w:val="18"/>
                <w:szCs w:val="18"/>
              </w:rPr>
            </w:pPr>
            <w:r>
              <w:rPr>
                <w:b/>
                <w:sz w:val="18"/>
                <w:szCs w:val="18"/>
              </w:rPr>
              <w:t xml:space="preserve">Maternal </w:t>
            </w:r>
            <w:r w:rsidR="00205E11">
              <w:rPr>
                <w:b/>
                <w:sz w:val="18"/>
                <w:szCs w:val="18"/>
              </w:rPr>
              <w:t>psychological d</w:t>
            </w:r>
            <w:r w:rsidR="00116F52">
              <w:rPr>
                <w:b/>
                <w:sz w:val="18"/>
                <w:szCs w:val="18"/>
              </w:rPr>
              <w:t>istress</w:t>
            </w:r>
          </w:p>
        </w:tc>
        <w:tc>
          <w:tcPr>
            <w:tcW w:w="328" w:type="pct"/>
            <w:shd w:val="clear" w:color="auto" w:fill="FFFFFF" w:themeFill="background1"/>
          </w:tcPr>
          <w:p w14:paraId="63892D78" w14:textId="77777777" w:rsidR="008F785D" w:rsidRPr="00B03BA4" w:rsidRDefault="008F785D" w:rsidP="008F785D">
            <w:pPr>
              <w:jc w:val="right"/>
              <w:rPr>
                <w:sz w:val="18"/>
                <w:szCs w:val="18"/>
              </w:rPr>
            </w:pPr>
          </w:p>
        </w:tc>
        <w:tc>
          <w:tcPr>
            <w:tcW w:w="328" w:type="pct"/>
            <w:shd w:val="clear" w:color="auto" w:fill="FFFFFF" w:themeFill="background1"/>
          </w:tcPr>
          <w:p w14:paraId="20A2303C" w14:textId="77777777" w:rsidR="008F785D" w:rsidRPr="00B03BA4" w:rsidRDefault="008F785D" w:rsidP="008F785D">
            <w:pPr>
              <w:jc w:val="right"/>
              <w:rPr>
                <w:sz w:val="18"/>
                <w:szCs w:val="18"/>
              </w:rPr>
            </w:pPr>
          </w:p>
        </w:tc>
        <w:tc>
          <w:tcPr>
            <w:tcW w:w="328" w:type="pct"/>
            <w:shd w:val="clear" w:color="auto" w:fill="FFFFFF" w:themeFill="background1"/>
            <w:vAlign w:val="bottom"/>
          </w:tcPr>
          <w:p w14:paraId="092126E5" w14:textId="77777777" w:rsidR="008F785D" w:rsidRPr="00B03BA4" w:rsidRDefault="008F785D" w:rsidP="008F785D">
            <w:pPr>
              <w:jc w:val="right"/>
              <w:rPr>
                <w:sz w:val="18"/>
                <w:szCs w:val="18"/>
              </w:rPr>
            </w:pPr>
          </w:p>
        </w:tc>
        <w:tc>
          <w:tcPr>
            <w:tcW w:w="332" w:type="pct"/>
            <w:shd w:val="clear" w:color="auto" w:fill="FFFFFF" w:themeFill="background1"/>
          </w:tcPr>
          <w:p w14:paraId="57DDE267" w14:textId="77777777" w:rsidR="008F785D" w:rsidRPr="00B03BA4" w:rsidRDefault="008F785D" w:rsidP="008F785D">
            <w:pPr>
              <w:jc w:val="right"/>
              <w:rPr>
                <w:sz w:val="18"/>
                <w:szCs w:val="18"/>
              </w:rPr>
            </w:pPr>
          </w:p>
        </w:tc>
        <w:tc>
          <w:tcPr>
            <w:tcW w:w="411" w:type="pct"/>
            <w:shd w:val="clear" w:color="auto" w:fill="FFFFFF" w:themeFill="background1"/>
            <w:vAlign w:val="bottom"/>
          </w:tcPr>
          <w:p w14:paraId="764360A2" w14:textId="77777777" w:rsidR="008F785D" w:rsidRPr="00B03BA4" w:rsidRDefault="008F785D" w:rsidP="008F785D">
            <w:pPr>
              <w:jc w:val="right"/>
              <w:rPr>
                <w:sz w:val="18"/>
                <w:szCs w:val="18"/>
              </w:rPr>
            </w:pPr>
          </w:p>
        </w:tc>
        <w:tc>
          <w:tcPr>
            <w:tcW w:w="656" w:type="pct"/>
            <w:shd w:val="clear" w:color="auto" w:fill="FFFFFF" w:themeFill="background1"/>
          </w:tcPr>
          <w:p w14:paraId="11DF112E" w14:textId="77777777" w:rsidR="008F785D" w:rsidRPr="00B03BA4" w:rsidRDefault="008F785D" w:rsidP="008F785D">
            <w:pPr>
              <w:jc w:val="right"/>
              <w:rPr>
                <w:sz w:val="18"/>
                <w:szCs w:val="18"/>
              </w:rPr>
            </w:pPr>
          </w:p>
        </w:tc>
        <w:tc>
          <w:tcPr>
            <w:tcW w:w="487" w:type="pct"/>
            <w:shd w:val="clear" w:color="auto" w:fill="FFFFFF" w:themeFill="background1"/>
          </w:tcPr>
          <w:p w14:paraId="35A2BB99" w14:textId="3534E1E1" w:rsidR="008F785D" w:rsidRPr="00B03BA4" w:rsidRDefault="0018496D" w:rsidP="008F785D">
            <w:pPr>
              <w:jc w:val="right"/>
              <w:rPr>
                <w:sz w:val="18"/>
                <w:szCs w:val="18"/>
              </w:rPr>
            </w:pPr>
            <w:r w:rsidRPr="0018496D">
              <w:rPr>
                <w:sz w:val="18"/>
                <w:szCs w:val="18"/>
              </w:rPr>
              <w:t>0.24</w:t>
            </w:r>
          </w:p>
        </w:tc>
      </w:tr>
      <w:tr w:rsidR="004E1E52" w:rsidRPr="00CB4E07" w14:paraId="74E83AAD" w14:textId="77777777" w:rsidTr="00DE74FE">
        <w:tc>
          <w:tcPr>
            <w:tcW w:w="138" w:type="pct"/>
            <w:shd w:val="clear" w:color="auto" w:fill="FFFFFF" w:themeFill="background1"/>
          </w:tcPr>
          <w:p w14:paraId="09D0DD8F" w14:textId="77777777" w:rsidR="00A52917" w:rsidRPr="00CB4E07" w:rsidRDefault="00A52917" w:rsidP="00A52917">
            <w:pPr>
              <w:rPr>
                <w:sz w:val="18"/>
                <w:szCs w:val="18"/>
              </w:rPr>
            </w:pPr>
          </w:p>
        </w:tc>
        <w:tc>
          <w:tcPr>
            <w:tcW w:w="1992" w:type="pct"/>
            <w:shd w:val="clear" w:color="auto" w:fill="FFFFFF" w:themeFill="background1"/>
          </w:tcPr>
          <w:p w14:paraId="2CD07B96" w14:textId="385C6CC0" w:rsidR="00A52917" w:rsidRPr="00CB4E07" w:rsidRDefault="00A52917" w:rsidP="00A52917">
            <w:pPr>
              <w:rPr>
                <w:sz w:val="18"/>
                <w:szCs w:val="18"/>
              </w:rPr>
            </w:pPr>
            <w:r w:rsidRPr="00116F52">
              <w:rPr>
                <w:sz w:val="18"/>
                <w:szCs w:val="18"/>
              </w:rPr>
              <w:t>Non-symptomatic</w:t>
            </w:r>
          </w:p>
        </w:tc>
        <w:tc>
          <w:tcPr>
            <w:tcW w:w="328" w:type="pct"/>
            <w:shd w:val="clear" w:color="auto" w:fill="FFFFFF" w:themeFill="background1"/>
            <w:vAlign w:val="bottom"/>
          </w:tcPr>
          <w:p w14:paraId="5521EBA7" w14:textId="0E03A6FE" w:rsidR="00A52917" w:rsidRPr="00B03BA4" w:rsidRDefault="00A52917" w:rsidP="00A52917">
            <w:pPr>
              <w:jc w:val="right"/>
              <w:rPr>
                <w:sz w:val="18"/>
                <w:szCs w:val="18"/>
              </w:rPr>
            </w:pPr>
            <w:r>
              <w:rPr>
                <w:color w:val="000000"/>
                <w:sz w:val="18"/>
                <w:szCs w:val="18"/>
                <w:lang w:val="en-US"/>
              </w:rPr>
              <w:t>337</w:t>
            </w:r>
          </w:p>
        </w:tc>
        <w:tc>
          <w:tcPr>
            <w:tcW w:w="328" w:type="pct"/>
            <w:shd w:val="clear" w:color="auto" w:fill="FFFFFF" w:themeFill="background1"/>
            <w:vAlign w:val="center"/>
          </w:tcPr>
          <w:p w14:paraId="115A4E6C" w14:textId="12B29C05" w:rsidR="00A52917" w:rsidRPr="00B03BA4" w:rsidRDefault="00A52917" w:rsidP="00A52917">
            <w:pPr>
              <w:jc w:val="right"/>
              <w:rPr>
                <w:sz w:val="18"/>
                <w:szCs w:val="18"/>
              </w:rPr>
            </w:pPr>
            <w:r>
              <w:rPr>
                <w:color w:val="000000"/>
                <w:sz w:val="18"/>
                <w:szCs w:val="18"/>
                <w:lang w:val="en-US"/>
              </w:rPr>
              <w:t>(46)</w:t>
            </w:r>
          </w:p>
        </w:tc>
        <w:tc>
          <w:tcPr>
            <w:tcW w:w="328" w:type="pct"/>
            <w:shd w:val="clear" w:color="auto" w:fill="FFFFFF" w:themeFill="background1"/>
            <w:vAlign w:val="bottom"/>
          </w:tcPr>
          <w:p w14:paraId="507F3629" w14:textId="5D7DF187" w:rsidR="00A52917" w:rsidRPr="00B03BA4" w:rsidRDefault="00A52917" w:rsidP="00A52917">
            <w:pPr>
              <w:jc w:val="right"/>
              <w:rPr>
                <w:sz w:val="18"/>
                <w:szCs w:val="18"/>
              </w:rPr>
            </w:pPr>
            <w:r>
              <w:rPr>
                <w:color w:val="000000"/>
                <w:sz w:val="18"/>
                <w:szCs w:val="18"/>
                <w:lang w:val="en-US"/>
              </w:rPr>
              <w:t>402</w:t>
            </w:r>
          </w:p>
        </w:tc>
        <w:tc>
          <w:tcPr>
            <w:tcW w:w="332" w:type="pct"/>
            <w:shd w:val="clear" w:color="auto" w:fill="FFFFFF" w:themeFill="background1"/>
            <w:vAlign w:val="center"/>
          </w:tcPr>
          <w:p w14:paraId="3B4DB430" w14:textId="14CE60AD" w:rsidR="00A52917" w:rsidRPr="00B03BA4" w:rsidRDefault="00A52917" w:rsidP="00A52917">
            <w:pPr>
              <w:jc w:val="right"/>
              <w:rPr>
                <w:sz w:val="18"/>
                <w:szCs w:val="18"/>
              </w:rPr>
            </w:pPr>
            <w:r>
              <w:rPr>
                <w:color w:val="000000"/>
                <w:sz w:val="18"/>
                <w:szCs w:val="18"/>
                <w:lang w:val="en-US"/>
              </w:rPr>
              <w:t>(54)</w:t>
            </w:r>
          </w:p>
        </w:tc>
        <w:tc>
          <w:tcPr>
            <w:tcW w:w="411" w:type="pct"/>
            <w:shd w:val="clear" w:color="auto" w:fill="FFFFFF" w:themeFill="background1"/>
            <w:vAlign w:val="bottom"/>
          </w:tcPr>
          <w:p w14:paraId="2F06617E" w14:textId="632492AB" w:rsidR="00A52917" w:rsidRPr="00B03BA4"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22D6E043" w14:textId="77777777" w:rsidR="00A52917" w:rsidRPr="00B03BA4" w:rsidRDefault="00A52917" w:rsidP="00A52917">
            <w:pPr>
              <w:jc w:val="right"/>
              <w:rPr>
                <w:sz w:val="18"/>
                <w:szCs w:val="18"/>
              </w:rPr>
            </w:pPr>
          </w:p>
        </w:tc>
        <w:tc>
          <w:tcPr>
            <w:tcW w:w="487" w:type="pct"/>
            <w:shd w:val="clear" w:color="auto" w:fill="FFFFFF" w:themeFill="background1"/>
          </w:tcPr>
          <w:p w14:paraId="28663ABD" w14:textId="77777777" w:rsidR="00A52917" w:rsidRPr="00B03BA4" w:rsidRDefault="00A52917" w:rsidP="00A52917">
            <w:pPr>
              <w:jc w:val="right"/>
              <w:rPr>
                <w:sz w:val="18"/>
                <w:szCs w:val="18"/>
              </w:rPr>
            </w:pPr>
          </w:p>
        </w:tc>
      </w:tr>
      <w:tr w:rsidR="004E1E52" w:rsidRPr="00CB4E07" w14:paraId="70C0DABA" w14:textId="77777777" w:rsidTr="00DE74FE">
        <w:tc>
          <w:tcPr>
            <w:tcW w:w="138" w:type="pct"/>
            <w:shd w:val="clear" w:color="auto" w:fill="FFFFFF" w:themeFill="background1"/>
          </w:tcPr>
          <w:p w14:paraId="0C1FECC5" w14:textId="77777777" w:rsidR="00A52917" w:rsidRPr="00CB4E07" w:rsidRDefault="00A52917" w:rsidP="00A52917">
            <w:pPr>
              <w:rPr>
                <w:sz w:val="18"/>
                <w:szCs w:val="18"/>
              </w:rPr>
            </w:pPr>
          </w:p>
        </w:tc>
        <w:tc>
          <w:tcPr>
            <w:tcW w:w="1992" w:type="pct"/>
            <w:shd w:val="clear" w:color="auto" w:fill="FFFFFF" w:themeFill="background1"/>
          </w:tcPr>
          <w:p w14:paraId="3FCB0706" w14:textId="23CB5C5A" w:rsidR="00A52917" w:rsidRPr="00CB4E07" w:rsidRDefault="00A52917" w:rsidP="00A52917">
            <w:pPr>
              <w:rPr>
                <w:sz w:val="18"/>
                <w:szCs w:val="18"/>
              </w:rPr>
            </w:pPr>
            <w:r w:rsidRPr="00116F52">
              <w:rPr>
                <w:sz w:val="18"/>
                <w:szCs w:val="18"/>
              </w:rPr>
              <w:t>Symptomatic</w:t>
            </w:r>
          </w:p>
        </w:tc>
        <w:tc>
          <w:tcPr>
            <w:tcW w:w="328" w:type="pct"/>
            <w:shd w:val="clear" w:color="auto" w:fill="FFFFFF" w:themeFill="background1"/>
            <w:vAlign w:val="bottom"/>
          </w:tcPr>
          <w:p w14:paraId="6AD959A1" w14:textId="7441EA53" w:rsidR="00A52917" w:rsidRPr="00B03BA4" w:rsidRDefault="00A52917" w:rsidP="00A52917">
            <w:pPr>
              <w:jc w:val="right"/>
              <w:rPr>
                <w:sz w:val="18"/>
                <w:szCs w:val="18"/>
              </w:rPr>
            </w:pPr>
            <w:r>
              <w:rPr>
                <w:color w:val="000000"/>
                <w:sz w:val="18"/>
                <w:szCs w:val="18"/>
                <w:lang w:val="en-US"/>
              </w:rPr>
              <w:t>88</w:t>
            </w:r>
          </w:p>
        </w:tc>
        <w:tc>
          <w:tcPr>
            <w:tcW w:w="328" w:type="pct"/>
            <w:shd w:val="clear" w:color="auto" w:fill="FFFFFF" w:themeFill="background1"/>
            <w:vAlign w:val="center"/>
          </w:tcPr>
          <w:p w14:paraId="2F505745" w14:textId="408969AB" w:rsidR="00A52917" w:rsidRPr="00B03BA4" w:rsidRDefault="00A52917" w:rsidP="00A52917">
            <w:pPr>
              <w:jc w:val="right"/>
              <w:rPr>
                <w:sz w:val="18"/>
                <w:szCs w:val="18"/>
              </w:rPr>
            </w:pPr>
            <w:r>
              <w:rPr>
                <w:color w:val="000000"/>
                <w:sz w:val="18"/>
                <w:szCs w:val="18"/>
                <w:lang w:val="en-US"/>
              </w:rPr>
              <w:t>(51)</w:t>
            </w:r>
          </w:p>
        </w:tc>
        <w:tc>
          <w:tcPr>
            <w:tcW w:w="328" w:type="pct"/>
            <w:shd w:val="clear" w:color="auto" w:fill="FFFFFF" w:themeFill="background1"/>
            <w:vAlign w:val="bottom"/>
          </w:tcPr>
          <w:p w14:paraId="3830CD8E" w14:textId="24A6A83D" w:rsidR="00A52917" w:rsidRPr="00B03BA4" w:rsidRDefault="00A52917" w:rsidP="00A52917">
            <w:pPr>
              <w:jc w:val="right"/>
              <w:rPr>
                <w:sz w:val="18"/>
                <w:szCs w:val="18"/>
              </w:rPr>
            </w:pPr>
            <w:r>
              <w:rPr>
                <w:color w:val="000000"/>
                <w:sz w:val="18"/>
                <w:szCs w:val="18"/>
                <w:lang w:val="en-US"/>
              </w:rPr>
              <w:t>86</w:t>
            </w:r>
          </w:p>
        </w:tc>
        <w:tc>
          <w:tcPr>
            <w:tcW w:w="332" w:type="pct"/>
            <w:shd w:val="clear" w:color="auto" w:fill="FFFFFF" w:themeFill="background1"/>
            <w:vAlign w:val="center"/>
          </w:tcPr>
          <w:p w14:paraId="434A921C" w14:textId="5AEB6A59" w:rsidR="00A52917" w:rsidRPr="00B03BA4" w:rsidRDefault="00A52917" w:rsidP="00A52917">
            <w:pPr>
              <w:jc w:val="right"/>
              <w:rPr>
                <w:sz w:val="18"/>
                <w:szCs w:val="18"/>
              </w:rPr>
            </w:pPr>
            <w:r>
              <w:rPr>
                <w:color w:val="000000"/>
                <w:sz w:val="18"/>
                <w:szCs w:val="18"/>
                <w:lang w:val="en-US"/>
              </w:rPr>
              <w:t>(49)</w:t>
            </w:r>
          </w:p>
        </w:tc>
        <w:tc>
          <w:tcPr>
            <w:tcW w:w="411" w:type="pct"/>
            <w:shd w:val="clear" w:color="auto" w:fill="FFFFFF" w:themeFill="background1"/>
            <w:vAlign w:val="bottom"/>
          </w:tcPr>
          <w:p w14:paraId="1ED407A1" w14:textId="1F52F6B1" w:rsidR="00A52917" w:rsidRPr="00B03BA4" w:rsidRDefault="00A52917" w:rsidP="00A52917">
            <w:pPr>
              <w:jc w:val="right"/>
              <w:rPr>
                <w:sz w:val="18"/>
                <w:szCs w:val="18"/>
              </w:rPr>
            </w:pPr>
            <w:r>
              <w:rPr>
                <w:color w:val="000000"/>
                <w:sz w:val="18"/>
                <w:szCs w:val="18"/>
                <w:lang w:val="en-US"/>
              </w:rPr>
              <w:t>0.82</w:t>
            </w:r>
          </w:p>
        </w:tc>
        <w:tc>
          <w:tcPr>
            <w:tcW w:w="656" w:type="pct"/>
            <w:shd w:val="clear" w:color="auto" w:fill="FFFFFF" w:themeFill="background1"/>
            <w:vAlign w:val="bottom"/>
          </w:tcPr>
          <w:p w14:paraId="47355B98" w14:textId="2C3443E1" w:rsidR="00A52917" w:rsidRPr="00B03BA4" w:rsidRDefault="00A52917" w:rsidP="00A52917">
            <w:pPr>
              <w:jc w:val="right"/>
              <w:rPr>
                <w:sz w:val="18"/>
                <w:szCs w:val="18"/>
              </w:rPr>
            </w:pPr>
            <w:r>
              <w:rPr>
                <w:color w:val="000000"/>
                <w:sz w:val="18"/>
                <w:szCs w:val="18"/>
                <w:lang w:val="en-US"/>
              </w:rPr>
              <w:t>(0.59, 1.14)</w:t>
            </w:r>
          </w:p>
        </w:tc>
        <w:tc>
          <w:tcPr>
            <w:tcW w:w="487" w:type="pct"/>
            <w:shd w:val="clear" w:color="auto" w:fill="FFFFFF" w:themeFill="background1"/>
          </w:tcPr>
          <w:p w14:paraId="6507A138" w14:textId="609E0FAB" w:rsidR="00A52917" w:rsidRPr="00B03BA4" w:rsidRDefault="00A52917" w:rsidP="00A52917">
            <w:pPr>
              <w:jc w:val="right"/>
              <w:rPr>
                <w:sz w:val="18"/>
                <w:szCs w:val="18"/>
              </w:rPr>
            </w:pPr>
          </w:p>
        </w:tc>
      </w:tr>
      <w:tr w:rsidR="004E1E52" w:rsidRPr="00CB4E07" w14:paraId="542993C5" w14:textId="77777777" w:rsidTr="00DE74FE">
        <w:tc>
          <w:tcPr>
            <w:tcW w:w="2130" w:type="pct"/>
            <w:gridSpan w:val="2"/>
            <w:shd w:val="clear" w:color="auto" w:fill="FFFFFF" w:themeFill="background1"/>
          </w:tcPr>
          <w:p w14:paraId="3193F54D" w14:textId="4EFB201F" w:rsidR="00A52917" w:rsidRPr="00CB4E07" w:rsidRDefault="00A52917" w:rsidP="004E1E52">
            <w:pPr>
              <w:rPr>
                <w:sz w:val="18"/>
                <w:szCs w:val="18"/>
              </w:rPr>
            </w:pPr>
            <w:r>
              <w:rPr>
                <w:b/>
                <w:bCs/>
                <w:sz w:val="18"/>
                <w:szCs w:val="18"/>
                <w:lang w:val="en-AU" w:eastAsia="en-US"/>
              </w:rPr>
              <w:t xml:space="preserve">Maternal </w:t>
            </w:r>
            <w:r w:rsidR="004E1E52">
              <w:rPr>
                <w:b/>
                <w:bCs/>
                <w:sz w:val="18"/>
                <w:szCs w:val="18"/>
                <w:lang w:val="en-AU" w:eastAsia="en-US"/>
              </w:rPr>
              <w:t>gambling</w:t>
            </w:r>
            <w:r>
              <w:rPr>
                <w:b/>
                <w:bCs/>
                <w:sz w:val="18"/>
                <w:szCs w:val="18"/>
                <w:lang w:val="en-AU" w:eastAsia="en-US"/>
              </w:rPr>
              <w:t xml:space="preserve"> risk </w:t>
            </w:r>
            <w:r w:rsidR="004E1E52">
              <w:rPr>
                <w:b/>
                <w:bCs/>
                <w:sz w:val="18"/>
                <w:szCs w:val="18"/>
                <w:lang w:val="en-AU" w:eastAsia="en-US"/>
              </w:rPr>
              <w:t>level</w:t>
            </w:r>
          </w:p>
        </w:tc>
        <w:tc>
          <w:tcPr>
            <w:tcW w:w="328" w:type="pct"/>
            <w:shd w:val="clear" w:color="auto" w:fill="FFFFFF" w:themeFill="background1"/>
          </w:tcPr>
          <w:p w14:paraId="14365BD3" w14:textId="77777777" w:rsidR="00A52917" w:rsidRPr="00B03BA4" w:rsidRDefault="00A52917" w:rsidP="00A52917">
            <w:pPr>
              <w:jc w:val="right"/>
              <w:rPr>
                <w:sz w:val="18"/>
                <w:szCs w:val="18"/>
              </w:rPr>
            </w:pPr>
          </w:p>
        </w:tc>
        <w:tc>
          <w:tcPr>
            <w:tcW w:w="328" w:type="pct"/>
            <w:shd w:val="clear" w:color="auto" w:fill="FFFFFF" w:themeFill="background1"/>
            <w:vAlign w:val="bottom"/>
          </w:tcPr>
          <w:p w14:paraId="046D60C2" w14:textId="77777777" w:rsidR="00A52917" w:rsidRPr="00B03BA4" w:rsidRDefault="00A52917" w:rsidP="00A52917">
            <w:pPr>
              <w:jc w:val="right"/>
              <w:rPr>
                <w:sz w:val="18"/>
                <w:szCs w:val="18"/>
              </w:rPr>
            </w:pPr>
          </w:p>
        </w:tc>
        <w:tc>
          <w:tcPr>
            <w:tcW w:w="328" w:type="pct"/>
            <w:shd w:val="clear" w:color="auto" w:fill="FFFFFF" w:themeFill="background1"/>
            <w:vAlign w:val="center"/>
          </w:tcPr>
          <w:p w14:paraId="7325A14E" w14:textId="77777777" w:rsidR="00A52917" w:rsidRPr="00B03BA4" w:rsidRDefault="00A52917" w:rsidP="00A52917">
            <w:pPr>
              <w:jc w:val="right"/>
              <w:rPr>
                <w:sz w:val="18"/>
                <w:szCs w:val="18"/>
              </w:rPr>
            </w:pPr>
          </w:p>
        </w:tc>
        <w:tc>
          <w:tcPr>
            <w:tcW w:w="332" w:type="pct"/>
            <w:shd w:val="clear" w:color="auto" w:fill="FFFFFF" w:themeFill="background1"/>
            <w:vAlign w:val="bottom"/>
          </w:tcPr>
          <w:p w14:paraId="05AA1B56" w14:textId="77777777" w:rsidR="00A52917" w:rsidRPr="00B03BA4" w:rsidRDefault="00A52917" w:rsidP="00A52917">
            <w:pPr>
              <w:jc w:val="right"/>
              <w:rPr>
                <w:sz w:val="18"/>
                <w:szCs w:val="18"/>
              </w:rPr>
            </w:pPr>
          </w:p>
        </w:tc>
        <w:tc>
          <w:tcPr>
            <w:tcW w:w="411" w:type="pct"/>
            <w:shd w:val="clear" w:color="auto" w:fill="FFFFFF" w:themeFill="background1"/>
            <w:vAlign w:val="center"/>
          </w:tcPr>
          <w:p w14:paraId="69E7583B" w14:textId="77777777" w:rsidR="00A52917" w:rsidRPr="00B03BA4" w:rsidRDefault="00A52917" w:rsidP="00A52917">
            <w:pPr>
              <w:jc w:val="right"/>
              <w:rPr>
                <w:sz w:val="18"/>
                <w:szCs w:val="18"/>
              </w:rPr>
            </w:pPr>
          </w:p>
        </w:tc>
        <w:tc>
          <w:tcPr>
            <w:tcW w:w="656" w:type="pct"/>
            <w:shd w:val="clear" w:color="auto" w:fill="FFFFFF" w:themeFill="background1"/>
            <w:vAlign w:val="bottom"/>
          </w:tcPr>
          <w:p w14:paraId="6B30ACCB" w14:textId="77777777" w:rsidR="00A52917" w:rsidRPr="00B03BA4" w:rsidRDefault="00A52917" w:rsidP="00A52917">
            <w:pPr>
              <w:jc w:val="right"/>
              <w:rPr>
                <w:sz w:val="18"/>
                <w:szCs w:val="18"/>
              </w:rPr>
            </w:pPr>
          </w:p>
        </w:tc>
        <w:tc>
          <w:tcPr>
            <w:tcW w:w="487" w:type="pct"/>
            <w:shd w:val="clear" w:color="auto" w:fill="D9D9D9" w:themeFill="background1" w:themeFillShade="D9"/>
            <w:vAlign w:val="bottom"/>
          </w:tcPr>
          <w:p w14:paraId="4561CE06" w14:textId="78628FE4" w:rsidR="00A52917" w:rsidRPr="00B03BA4" w:rsidRDefault="00B073DC" w:rsidP="00A52917">
            <w:pPr>
              <w:jc w:val="right"/>
              <w:rPr>
                <w:sz w:val="18"/>
                <w:szCs w:val="18"/>
              </w:rPr>
            </w:pPr>
            <w:r>
              <w:rPr>
                <w:sz w:val="18"/>
                <w:szCs w:val="18"/>
              </w:rPr>
              <w:t>0.04</w:t>
            </w:r>
          </w:p>
        </w:tc>
      </w:tr>
      <w:tr w:rsidR="004E1E52" w:rsidRPr="00CB4E07" w14:paraId="3172669C" w14:textId="77777777" w:rsidTr="004E1E52">
        <w:tc>
          <w:tcPr>
            <w:tcW w:w="138" w:type="pct"/>
            <w:shd w:val="clear" w:color="auto" w:fill="FFFFFF" w:themeFill="background1"/>
          </w:tcPr>
          <w:p w14:paraId="5A16D35E" w14:textId="77777777" w:rsidR="00A52917" w:rsidRPr="00CB4E07" w:rsidRDefault="00A52917" w:rsidP="00A52917">
            <w:pPr>
              <w:rPr>
                <w:sz w:val="18"/>
                <w:szCs w:val="18"/>
              </w:rPr>
            </w:pPr>
          </w:p>
        </w:tc>
        <w:tc>
          <w:tcPr>
            <w:tcW w:w="1992" w:type="pct"/>
            <w:shd w:val="clear" w:color="auto" w:fill="FFFFFF" w:themeFill="background1"/>
          </w:tcPr>
          <w:p w14:paraId="38B79F15" w14:textId="77777777" w:rsidR="00A52917" w:rsidRPr="00CB4E07" w:rsidRDefault="00A52917" w:rsidP="00A52917">
            <w:pPr>
              <w:jc w:val="left"/>
              <w:rPr>
                <w:sz w:val="18"/>
                <w:szCs w:val="18"/>
              </w:rPr>
            </w:pPr>
            <w:r>
              <w:rPr>
                <w:sz w:val="18"/>
                <w:szCs w:val="18"/>
              </w:rPr>
              <w:t>Non-gambler</w:t>
            </w:r>
          </w:p>
        </w:tc>
        <w:tc>
          <w:tcPr>
            <w:tcW w:w="328" w:type="pct"/>
            <w:shd w:val="clear" w:color="auto" w:fill="FFFFFF" w:themeFill="background1"/>
            <w:vAlign w:val="bottom"/>
          </w:tcPr>
          <w:p w14:paraId="775EAB9D" w14:textId="7C8F514A" w:rsidR="00A52917" w:rsidRPr="00B03BA4" w:rsidRDefault="00A52917" w:rsidP="00A52917">
            <w:pPr>
              <w:jc w:val="right"/>
              <w:rPr>
                <w:sz w:val="18"/>
                <w:szCs w:val="18"/>
              </w:rPr>
            </w:pPr>
            <w:r>
              <w:rPr>
                <w:color w:val="000000"/>
                <w:sz w:val="18"/>
                <w:szCs w:val="18"/>
                <w:lang w:val="en-US"/>
              </w:rPr>
              <w:t>221</w:t>
            </w:r>
          </w:p>
        </w:tc>
        <w:tc>
          <w:tcPr>
            <w:tcW w:w="328" w:type="pct"/>
            <w:shd w:val="clear" w:color="auto" w:fill="FFFFFF" w:themeFill="background1"/>
            <w:vAlign w:val="center"/>
          </w:tcPr>
          <w:p w14:paraId="05EA8EB7" w14:textId="0D2CD8BF" w:rsidR="00A52917" w:rsidRPr="00B03BA4" w:rsidRDefault="00A52917" w:rsidP="00A52917">
            <w:pPr>
              <w:jc w:val="right"/>
              <w:rPr>
                <w:sz w:val="18"/>
                <w:szCs w:val="18"/>
              </w:rPr>
            </w:pPr>
            <w:r>
              <w:rPr>
                <w:color w:val="000000"/>
                <w:sz w:val="18"/>
                <w:szCs w:val="18"/>
                <w:lang w:val="en-US"/>
              </w:rPr>
              <w:t>(51)</w:t>
            </w:r>
          </w:p>
        </w:tc>
        <w:tc>
          <w:tcPr>
            <w:tcW w:w="328" w:type="pct"/>
            <w:shd w:val="clear" w:color="auto" w:fill="FFFFFF" w:themeFill="background1"/>
            <w:vAlign w:val="bottom"/>
          </w:tcPr>
          <w:p w14:paraId="1271AC85" w14:textId="353B86C8" w:rsidR="00A52917" w:rsidRPr="00B03BA4" w:rsidRDefault="00A52917" w:rsidP="00A52917">
            <w:pPr>
              <w:jc w:val="right"/>
              <w:rPr>
                <w:sz w:val="18"/>
                <w:szCs w:val="18"/>
              </w:rPr>
            </w:pPr>
            <w:r>
              <w:rPr>
                <w:color w:val="000000"/>
                <w:sz w:val="18"/>
                <w:szCs w:val="18"/>
                <w:lang w:val="en-US"/>
              </w:rPr>
              <w:t>213</w:t>
            </w:r>
          </w:p>
        </w:tc>
        <w:tc>
          <w:tcPr>
            <w:tcW w:w="332" w:type="pct"/>
            <w:shd w:val="clear" w:color="auto" w:fill="FFFFFF" w:themeFill="background1"/>
            <w:vAlign w:val="center"/>
          </w:tcPr>
          <w:p w14:paraId="2DF419F9" w14:textId="08656946" w:rsidR="00A52917" w:rsidRPr="00B03BA4" w:rsidRDefault="00A52917" w:rsidP="00A52917">
            <w:pPr>
              <w:jc w:val="right"/>
              <w:rPr>
                <w:sz w:val="18"/>
                <w:szCs w:val="18"/>
              </w:rPr>
            </w:pPr>
            <w:r>
              <w:rPr>
                <w:color w:val="000000"/>
                <w:sz w:val="18"/>
                <w:szCs w:val="18"/>
                <w:lang w:val="en-US"/>
              </w:rPr>
              <w:t>(49)</w:t>
            </w:r>
          </w:p>
        </w:tc>
        <w:tc>
          <w:tcPr>
            <w:tcW w:w="411" w:type="pct"/>
            <w:shd w:val="clear" w:color="auto" w:fill="FFFFFF" w:themeFill="background1"/>
            <w:vAlign w:val="bottom"/>
          </w:tcPr>
          <w:p w14:paraId="08952D04" w14:textId="0D1B9FE9" w:rsidR="00A52917" w:rsidRPr="000249AB"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5DECB7D6" w14:textId="77777777" w:rsidR="00A52917" w:rsidRPr="000249AB" w:rsidRDefault="00A52917" w:rsidP="00A52917">
            <w:pPr>
              <w:jc w:val="right"/>
              <w:rPr>
                <w:sz w:val="18"/>
                <w:szCs w:val="18"/>
              </w:rPr>
            </w:pPr>
          </w:p>
        </w:tc>
        <w:tc>
          <w:tcPr>
            <w:tcW w:w="487" w:type="pct"/>
            <w:shd w:val="clear" w:color="auto" w:fill="FFFFFF" w:themeFill="background1"/>
          </w:tcPr>
          <w:p w14:paraId="5D556E39" w14:textId="77777777" w:rsidR="00A52917" w:rsidRPr="00B03BA4" w:rsidRDefault="00A52917" w:rsidP="00A52917">
            <w:pPr>
              <w:jc w:val="right"/>
              <w:rPr>
                <w:sz w:val="18"/>
                <w:szCs w:val="18"/>
              </w:rPr>
            </w:pPr>
          </w:p>
        </w:tc>
      </w:tr>
      <w:tr w:rsidR="004E1E52" w:rsidRPr="00CB4E07" w14:paraId="1D2EB624" w14:textId="77777777" w:rsidTr="00DE74FE">
        <w:tc>
          <w:tcPr>
            <w:tcW w:w="138" w:type="pct"/>
            <w:shd w:val="clear" w:color="auto" w:fill="FFFFFF" w:themeFill="background1"/>
          </w:tcPr>
          <w:p w14:paraId="0CD749B7" w14:textId="77777777" w:rsidR="00A52917" w:rsidRPr="00CB4E07" w:rsidRDefault="00A52917" w:rsidP="00A52917">
            <w:pPr>
              <w:rPr>
                <w:sz w:val="18"/>
                <w:szCs w:val="18"/>
              </w:rPr>
            </w:pPr>
          </w:p>
        </w:tc>
        <w:tc>
          <w:tcPr>
            <w:tcW w:w="1992" w:type="pct"/>
            <w:shd w:val="clear" w:color="auto" w:fill="FFFFFF" w:themeFill="background1"/>
          </w:tcPr>
          <w:p w14:paraId="3A339931" w14:textId="130C2998" w:rsidR="00A52917" w:rsidRPr="00CB4E07" w:rsidRDefault="00A52917" w:rsidP="00A52917">
            <w:pPr>
              <w:jc w:val="left"/>
              <w:rPr>
                <w:sz w:val="18"/>
                <w:szCs w:val="18"/>
              </w:rPr>
            </w:pPr>
            <w:r>
              <w:rPr>
                <w:sz w:val="18"/>
                <w:szCs w:val="18"/>
              </w:rPr>
              <w:t>Non-problem</w:t>
            </w:r>
            <w:r w:rsidR="004E1E52">
              <w:rPr>
                <w:sz w:val="18"/>
                <w:szCs w:val="18"/>
              </w:rPr>
              <w:t xml:space="preserve"> gambler</w:t>
            </w:r>
          </w:p>
        </w:tc>
        <w:tc>
          <w:tcPr>
            <w:tcW w:w="328" w:type="pct"/>
            <w:shd w:val="clear" w:color="auto" w:fill="FFFFFF" w:themeFill="background1"/>
            <w:vAlign w:val="bottom"/>
          </w:tcPr>
          <w:p w14:paraId="6888D0FA" w14:textId="2AFE43EB" w:rsidR="00A52917" w:rsidRPr="00B03BA4" w:rsidRDefault="00A52917" w:rsidP="00A52917">
            <w:pPr>
              <w:jc w:val="right"/>
              <w:rPr>
                <w:sz w:val="18"/>
                <w:szCs w:val="18"/>
              </w:rPr>
            </w:pPr>
            <w:r>
              <w:rPr>
                <w:color w:val="000000"/>
                <w:sz w:val="18"/>
                <w:szCs w:val="18"/>
                <w:lang w:val="en-US"/>
              </w:rPr>
              <w:t>162</w:t>
            </w:r>
          </w:p>
        </w:tc>
        <w:tc>
          <w:tcPr>
            <w:tcW w:w="328" w:type="pct"/>
            <w:shd w:val="clear" w:color="auto" w:fill="FFFFFF" w:themeFill="background1"/>
            <w:vAlign w:val="center"/>
          </w:tcPr>
          <w:p w14:paraId="63C60167" w14:textId="0FEF020C" w:rsidR="00A52917" w:rsidRPr="00B03BA4" w:rsidRDefault="00A52917" w:rsidP="00A52917">
            <w:pPr>
              <w:jc w:val="right"/>
              <w:rPr>
                <w:sz w:val="18"/>
                <w:szCs w:val="18"/>
              </w:rPr>
            </w:pPr>
            <w:r>
              <w:rPr>
                <w:color w:val="000000"/>
                <w:sz w:val="18"/>
                <w:szCs w:val="18"/>
                <w:lang w:val="en-US"/>
              </w:rPr>
              <w:t>(42)</w:t>
            </w:r>
          </w:p>
        </w:tc>
        <w:tc>
          <w:tcPr>
            <w:tcW w:w="328" w:type="pct"/>
            <w:shd w:val="clear" w:color="auto" w:fill="FFFFFF" w:themeFill="background1"/>
            <w:vAlign w:val="bottom"/>
          </w:tcPr>
          <w:p w14:paraId="3E30AC8D" w14:textId="0E3C3816" w:rsidR="00A52917" w:rsidRPr="00B03BA4" w:rsidRDefault="00A52917" w:rsidP="00A52917">
            <w:pPr>
              <w:jc w:val="right"/>
              <w:rPr>
                <w:sz w:val="18"/>
                <w:szCs w:val="18"/>
              </w:rPr>
            </w:pPr>
            <w:r>
              <w:rPr>
                <w:color w:val="000000"/>
                <w:sz w:val="18"/>
                <w:szCs w:val="18"/>
                <w:lang w:val="en-US"/>
              </w:rPr>
              <w:t>220</w:t>
            </w:r>
          </w:p>
        </w:tc>
        <w:tc>
          <w:tcPr>
            <w:tcW w:w="332" w:type="pct"/>
            <w:shd w:val="clear" w:color="auto" w:fill="FFFFFF" w:themeFill="background1"/>
            <w:vAlign w:val="center"/>
          </w:tcPr>
          <w:p w14:paraId="6C5878C8" w14:textId="3B2BDF79" w:rsidR="00A52917" w:rsidRPr="00B03BA4" w:rsidRDefault="00A52917" w:rsidP="00A52917">
            <w:pPr>
              <w:jc w:val="right"/>
              <w:rPr>
                <w:sz w:val="18"/>
                <w:szCs w:val="18"/>
              </w:rPr>
            </w:pPr>
            <w:r>
              <w:rPr>
                <w:color w:val="000000"/>
                <w:sz w:val="18"/>
                <w:szCs w:val="18"/>
                <w:lang w:val="en-US"/>
              </w:rPr>
              <w:t>(58)</w:t>
            </w:r>
          </w:p>
        </w:tc>
        <w:tc>
          <w:tcPr>
            <w:tcW w:w="411" w:type="pct"/>
            <w:shd w:val="clear" w:color="auto" w:fill="FFFFFF" w:themeFill="background1"/>
            <w:vAlign w:val="bottom"/>
          </w:tcPr>
          <w:p w14:paraId="191E8F83" w14:textId="46F1FEBB" w:rsidR="00A52917" w:rsidRPr="000249AB" w:rsidRDefault="00A52917" w:rsidP="00A52917">
            <w:pPr>
              <w:jc w:val="right"/>
              <w:rPr>
                <w:sz w:val="18"/>
                <w:szCs w:val="18"/>
              </w:rPr>
            </w:pPr>
            <w:r>
              <w:rPr>
                <w:color w:val="000000"/>
                <w:sz w:val="18"/>
                <w:szCs w:val="18"/>
                <w:lang w:val="en-US"/>
              </w:rPr>
              <w:t>1.41</w:t>
            </w:r>
          </w:p>
        </w:tc>
        <w:tc>
          <w:tcPr>
            <w:tcW w:w="656" w:type="pct"/>
            <w:shd w:val="clear" w:color="auto" w:fill="FFFFFF" w:themeFill="background1"/>
            <w:vAlign w:val="bottom"/>
          </w:tcPr>
          <w:p w14:paraId="44745BFF" w14:textId="6AE2D4BC" w:rsidR="00A52917" w:rsidRPr="000249AB" w:rsidRDefault="00A52917" w:rsidP="00A52917">
            <w:pPr>
              <w:jc w:val="right"/>
              <w:rPr>
                <w:sz w:val="18"/>
                <w:szCs w:val="18"/>
              </w:rPr>
            </w:pPr>
            <w:r>
              <w:rPr>
                <w:color w:val="000000"/>
                <w:sz w:val="18"/>
                <w:szCs w:val="18"/>
                <w:lang w:val="en-US"/>
              </w:rPr>
              <w:t>(1.07, 1.86)</w:t>
            </w:r>
          </w:p>
        </w:tc>
        <w:tc>
          <w:tcPr>
            <w:tcW w:w="487" w:type="pct"/>
            <w:shd w:val="clear" w:color="auto" w:fill="auto"/>
          </w:tcPr>
          <w:p w14:paraId="3EFA2373" w14:textId="77777777" w:rsidR="00A52917" w:rsidRPr="00B03BA4" w:rsidRDefault="00A52917" w:rsidP="00A52917">
            <w:pPr>
              <w:jc w:val="right"/>
              <w:rPr>
                <w:sz w:val="18"/>
                <w:szCs w:val="18"/>
              </w:rPr>
            </w:pPr>
          </w:p>
        </w:tc>
      </w:tr>
      <w:tr w:rsidR="004E1E52" w:rsidRPr="00CB4E07" w14:paraId="40B2E3F3" w14:textId="77777777" w:rsidTr="00DE74FE">
        <w:tc>
          <w:tcPr>
            <w:tcW w:w="138" w:type="pct"/>
            <w:shd w:val="clear" w:color="auto" w:fill="FFFFFF" w:themeFill="background1"/>
          </w:tcPr>
          <w:p w14:paraId="240E41DF" w14:textId="77777777" w:rsidR="00A52917" w:rsidRPr="00CB4E07" w:rsidRDefault="00A52917" w:rsidP="00A52917">
            <w:pPr>
              <w:rPr>
                <w:sz w:val="18"/>
                <w:szCs w:val="18"/>
              </w:rPr>
            </w:pPr>
          </w:p>
        </w:tc>
        <w:tc>
          <w:tcPr>
            <w:tcW w:w="1992" w:type="pct"/>
            <w:shd w:val="clear" w:color="auto" w:fill="FFFFFF" w:themeFill="background1"/>
          </w:tcPr>
          <w:p w14:paraId="5201C3BB" w14:textId="6E6F369C" w:rsidR="00A52917" w:rsidRPr="00CB4E07" w:rsidRDefault="00A52917" w:rsidP="000E6CC9">
            <w:pPr>
              <w:jc w:val="left"/>
              <w:rPr>
                <w:sz w:val="18"/>
                <w:szCs w:val="18"/>
              </w:rPr>
            </w:pPr>
            <w:r>
              <w:rPr>
                <w:sz w:val="18"/>
                <w:szCs w:val="18"/>
              </w:rPr>
              <w:t>Low-risk/moderate-risk/problem</w:t>
            </w:r>
            <w:r w:rsidR="004E1E52">
              <w:rPr>
                <w:sz w:val="18"/>
                <w:szCs w:val="18"/>
              </w:rPr>
              <w:t xml:space="preserve"> gambler</w:t>
            </w:r>
          </w:p>
        </w:tc>
        <w:tc>
          <w:tcPr>
            <w:tcW w:w="328" w:type="pct"/>
            <w:shd w:val="clear" w:color="auto" w:fill="FFFFFF" w:themeFill="background1"/>
            <w:vAlign w:val="bottom"/>
          </w:tcPr>
          <w:p w14:paraId="28BEADDC" w14:textId="215F5119" w:rsidR="00A52917" w:rsidRPr="00B03BA4" w:rsidRDefault="00A52917" w:rsidP="00A52917">
            <w:pPr>
              <w:jc w:val="right"/>
              <w:rPr>
                <w:sz w:val="18"/>
                <w:szCs w:val="18"/>
              </w:rPr>
            </w:pPr>
            <w:r>
              <w:rPr>
                <w:color w:val="000000"/>
                <w:sz w:val="18"/>
                <w:szCs w:val="18"/>
                <w:lang w:val="en-US"/>
              </w:rPr>
              <w:t>42</w:t>
            </w:r>
          </w:p>
        </w:tc>
        <w:tc>
          <w:tcPr>
            <w:tcW w:w="328" w:type="pct"/>
            <w:shd w:val="clear" w:color="auto" w:fill="FFFFFF" w:themeFill="background1"/>
            <w:vAlign w:val="center"/>
          </w:tcPr>
          <w:p w14:paraId="36208AFE" w14:textId="6549047C" w:rsidR="00A52917" w:rsidRPr="00B03BA4" w:rsidRDefault="00A52917" w:rsidP="00A52917">
            <w:pPr>
              <w:jc w:val="right"/>
              <w:rPr>
                <w:sz w:val="18"/>
                <w:szCs w:val="18"/>
              </w:rPr>
            </w:pPr>
            <w:r>
              <w:rPr>
                <w:color w:val="000000"/>
                <w:sz w:val="18"/>
                <w:szCs w:val="18"/>
                <w:lang w:val="en-US"/>
              </w:rPr>
              <w:t>(43)</w:t>
            </w:r>
          </w:p>
        </w:tc>
        <w:tc>
          <w:tcPr>
            <w:tcW w:w="328" w:type="pct"/>
            <w:shd w:val="clear" w:color="auto" w:fill="FFFFFF" w:themeFill="background1"/>
            <w:vAlign w:val="bottom"/>
          </w:tcPr>
          <w:p w14:paraId="19810359" w14:textId="0FB950A4" w:rsidR="00A52917" w:rsidRPr="00B03BA4" w:rsidRDefault="00A52917" w:rsidP="00A52917">
            <w:pPr>
              <w:jc w:val="right"/>
              <w:rPr>
                <w:sz w:val="18"/>
                <w:szCs w:val="18"/>
              </w:rPr>
            </w:pPr>
            <w:r>
              <w:rPr>
                <w:color w:val="000000"/>
                <w:sz w:val="18"/>
                <w:szCs w:val="18"/>
                <w:lang w:val="en-US"/>
              </w:rPr>
              <w:t>55</w:t>
            </w:r>
          </w:p>
        </w:tc>
        <w:tc>
          <w:tcPr>
            <w:tcW w:w="332" w:type="pct"/>
            <w:shd w:val="clear" w:color="auto" w:fill="FFFFFF" w:themeFill="background1"/>
            <w:vAlign w:val="center"/>
          </w:tcPr>
          <w:p w14:paraId="056A3558" w14:textId="5A1AD597" w:rsidR="00A52917" w:rsidRPr="00B03BA4" w:rsidRDefault="00A52917" w:rsidP="00A52917">
            <w:pPr>
              <w:jc w:val="right"/>
              <w:rPr>
                <w:sz w:val="18"/>
                <w:szCs w:val="18"/>
              </w:rPr>
            </w:pPr>
            <w:r>
              <w:rPr>
                <w:color w:val="000000"/>
                <w:sz w:val="18"/>
                <w:szCs w:val="18"/>
                <w:lang w:val="en-US"/>
              </w:rPr>
              <w:t>(57)</w:t>
            </w:r>
          </w:p>
        </w:tc>
        <w:tc>
          <w:tcPr>
            <w:tcW w:w="411" w:type="pct"/>
            <w:shd w:val="clear" w:color="auto" w:fill="FFFFFF" w:themeFill="background1"/>
            <w:vAlign w:val="bottom"/>
          </w:tcPr>
          <w:p w14:paraId="568D136F" w14:textId="37B20838" w:rsidR="00A52917" w:rsidRPr="000249AB" w:rsidRDefault="00A52917" w:rsidP="00A52917">
            <w:pPr>
              <w:jc w:val="right"/>
              <w:rPr>
                <w:sz w:val="18"/>
                <w:szCs w:val="18"/>
              </w:rPr>
            </w:pPr>
            <w:r>
              <w:rPr>
                <w:color w:val="000000"/>
                <w:sz w:val="18"/>
                <w:szCs w:val="18"/>
                <w:lang w:val="en-US"/>
              </w:rPr>
              <w:t>1.36</w:t>
            </w:r>
          </w:p>
        </w:tc>
        <w:tc>
          <w:tcPr>
            <w:tcW w:w="656" w:type="pct"/>
            <w:shd w:val="clear" w:color="auto" w:fill="FFFFFF" w:themeFill="background1"/>
            <w:vAlign w:val="bottom"/>
          </w:tcPr>
          <w:p w14:paraId="7D2F7871" w14:textId="3C988045" w:rsidR="00A52917" w:rsidRPr="000249AB" w:rsidRDefault="00A52917" w:rsidP="00A52917">
            <w:pPr>
              <w:jc w:val="right"/>
              <w:rPr>
                <w:sz w:val="18"/>
                <w:szCs w:val="18"/>
              </w:rPr>
            </w:pPr>
            <w:r>
              <w:rPr>
                <w:color w:val="000000"/>
                <w:sz w:val="18"/>
                <w:szCs w:val="18"/>
                <w:lang w:val="en-US"/>
              </w:rPr>
              <w:t>(0.87, 2.12)</w:t>
            </w:r>
          </w:p>
        </w:tc>
        <w:tc>
          <w:tcPr>
            <w:tcW w:w="487" w:type="pct"/>
            <w:shd w:val="clear" w:color="auto" w:fill="FFFFFF" w:themeFill="background1"/>
          </w:tcPr>
          <w:p w14:paraId="212C6F34" w14:textId="77777777" w:rsidR="00A52917" w:rsidRPr="00B03BA4" w:rsidRDefault="00A52917" w:rsidP="00A52917">
            <w:pPr>
              <w:jc w:val="right"/>
              <w:rPr>
                <w:sz w:val="18"/>
                <w:szCs w:val="18"/>
              </w:rPr>
            </w:pPr>
          </w:p>
        </w:tc>
      </w:tr>
      <w:tr w:rsidR="004E1E52" w:rsidRPr="00CB4E07" w14:paraId="0118DB03" w14:textId="77777777" w:rsidTr="00DE74FE">
        <w:tc>
          <w:tcPr>
            <w:tcW w:w="2458" w:type="pct"/>
            <w:gridSpan w:val="3"/>
            <w:shd w:val="clear" w:color="auto" w:fill="FFFFFF" w:themeFill="background1"/>
          </w:tcPr>
          <w:p w14:paraId="00266DFF" w14:textId="392C42A4" w:rsidR="004E1E52" w:rsidRPr="0079330F" w:rsidRDefault="004E1E52" w:rsidP="004E1E52">
            <w:pPr>
              <w:jc w:val="left"/>
              <w:rPr>
                <w:sz w:val="18"/>
                <w:szCs w:val="18"/>
              </w:rPr>
            </w:pPr>
            <w:r>
              <w:rPr>
                <w:b/>
                <w:bCs/>
                <w:sz w:val="18"/>
                <w:szCs w:val="18"/>
                <w:lang w:val="en-AU" w:eastAsia="en-US"/>
              </w:rPr>
              <w:t>Deprivation level (NZiDep; maternally reported)</w:t>
            </w:r>
          </w:p>
        </w:tc>
        <w:tc>
          <w:tcPr>
            <w:tcW w:w="328" w:type="pct"/>
            <w:shd w:val="clear" w:color="auto" w:fill="FFFFFF" w:themeFill="background1"/>
            <w:vAlign w:val="bottom"/>
          </w:tcPr>
          <w:p w14:paraId="5D567A6B" w14:textId="77777777" w:rsidR="004E1E52" w:rsidRDefault="004E1E52" w:rsidP="00A52917">
            <w:pPr>
              <w:jc w:val="right"/>
              <w:rPr>
                <w:color w:val="000000"/>
                <w:sz w:val="18"/>
                <w:szCs w:val="18"/>
              </w:rPr>
            </w:pPr>
          </w:p>
        </w:tc>
        <w:tc>
          <w:tcPr>
            <w:tcW w:w="328" w:type="pct"/>
            <w:shd w:val="clear" w:color="auto" w:fill="FFFFFF" w:themeFill="background1"/>
            <w:vAlign w:val="center"/>
          </w:tcPr>
          <w:p w14:paraId="59A35036" w14:textId="77777777" w:rsidR="004E1E52" w:rsidRPr="0079330F" w:rsidRDefault="004E1E52" w:rsidP="00A52917">
            <w:pPr>
              <w:jc w:val="right"/>
              <w:rPr>
                <w:sz w:val="18"/>
                <w:szCs w:val="18"/>
              </w:rPr>
            </w:pPr>
          </w:p>
        </w:tc>
        <w:tc>
          <w:tcPr>
            <w:tcW w:w="332" w:type="pct"/>
            <w:shd w:val="clear" w:color="auto" w:fill="FFFFFF" w:themeFill="background1"/>
            <w:vAlign w:val="bottom"/>
          </w:tcPr>
          <w:p w14:paraId="6948FAB6" w14:textId="77777777" w:rsidR="004E1E52" w:rsidRDefault="004E1E52" w:rsidP="00A52917">
            <w:pPr>
              <w:jc w:val="right"/>
              <w:rPr>
                <w:color w:val="000000"/>
                <w:sz w:val="18"/>
                <w:szCs w:val="18"/>
              </w:rPr>
            </w:pPr>
          </w:p>
        </w:tc>
        <w:tc>
          <w:tcPr>
            <w:tcW w:w="411" w:type="pct"/>
            <w:shd w:val="clear" w:color="auto" w:fill="FFFFFF" w:themeFill="background1"/>
            <w:vAlign w:val="center"/>
          </w:tcPr>
          <w:p w14:paraId="2FC702D1" w14:textId="77777777" w:rsidR="004E1E52" w:rsidRPr="000249AB" w:rsidRDefault="004E1E52" w:rsidP="00A52917">
            <w:pPr>
              <w:jc w:val="right"/>
              <w:rPr>
                <w:sz w:val="18"/>
                <w:szCs w:val="18"/>
              </w:rPr>
            </w:pPr>
          </w:p>
        </w:tc>
        <w:tc>
          <w:tcPr>
            <w:tcW w:w="656" w:type="pct"/>
            <w:shd w:val="clear" w:color="auto" w:fill="FFFFFF" w:themeFill="background1"/>
            <w:vAlign w:val="bottom"/>
          </w:tcPr>
          <w:p w14:paraId="00C3D895" w14:textId="77777777" w:rsidR="004E1E52" w:rsidRPr="000249AB" w:rsidRDefault="004E1E52" w:rsidP="00A52917">
            <w:pPr>
              <w:jc w:val="right"/>
              <w:rPr>
                <w:sz w:val="18"/>
                <w:szCs w:val="18"/>
              </w:rPr>
            </w:pPr>
          </w:p>
        </w:tc>
        <w:tc>
          <w:tcPr>
            <w:tcW w:w="487" w:type="pct"/>
            <w:shd w:val="clear" w:color="auto" w:fill="FFFFFF" w:themeFill="background1"/>
            <w:vAlign w:val="bottom"/>
          </w:tcPr>
          <w:p w14:paraId="745878A2" w14:textId="059992AF" w:rsidR="004E1E52" w:rsidRPr="00B03BA4" w:rsidRDefault="004E1E52" w:rsidP="00A52917">
            <w:pPr>
              <w:jc w:val="right"/>
              <w:rPr>
                <w:sz w:val="18"/>
                <w:szCs w:val="18"/>
              </w:rPr>
            </w:pPr>
            <w:r w:rsidRPr="0018496D">
              <w:rPr>
                <w:sz w:val="18"/>
                <w:szCs w:val="18"/>
              </w:rPr>
              <w:t>0.66</w:t>
            </w:r>
          </w:p>
        </w:tc>
      </w:tr>
      <w:tr w:rsidR="004E1E52" w:rsidRPr="00CB4E07" w14:paraId="0D2748B5" w14:textId="77777777" w:rsidTr="004E1E52">
        <w:tc>
          <w:tcPr>
            <w:tcW w:w="138" w:type="pct"/>
            <w:shd w:val="clear" w:color="auto" w:fill="FFFFFF" w:themeFill="background1"/>
          </w:tcPr>
          <w:p w14:paraId="5A2E8874" w14:textId="77777777" w:rsidR="00A52917" w:rsidRPr="00CB4E07" w:rsidRDefault="00A52917" w:rsidP="00A52917">
            <w:pPr>
              <w:rPr>
                <w:sz w:val="18"/>
                <w:szCs w:val="18"/>
              </w:rPr>
            </w:pPr>
          </w:p>
        </w:tc>
        <w:tc>
          <w:tcPr>
            <w:tcW w:w="1992" w:type="pct"/>
            <w:shd w:val="clear" w:color="auto" w:fill="FFFFFF" w:themeFill="background1"/>
          </w:tcPr>
          <w:p w14:paraId="4635AA20" w14:textId="79D6E4F0" w:rsidR="00A52917" w:rsidRDefault="00A52917" w:rsidP="00A52917">
            <w:pPr>
              <w:jc w:val="left"/>
              <w:rPr>
                <w:sz w:val="18"/>
                <w:szCs w:val="18"/>
              </w:rPr>
            </w:pPr>
            <w:r>
              <w:rPr>
                <w:sz w:val="18"/>
                <w:szCs w:val="18"/>
              </w:rPr>
              <w:t xml:space="preserve">0 </w:t>
            </w:r>
            <w:r w:rsidRPr="00D94AC1">
              <w:rPr>
                <w:sz w:val="18"/>
                <w:szCs w:val="18"/>
              </w:rPr>
              <w:t>deprivation characteristics</w:t>
            </w:r>
          </w:p>
        </w:tc>
        <w:tc>
          <w:tcPr>
            <w:tcW w:w="328" w:type="pct"/>
            <w:shd w:val="clear" w:color="auto" w:fill="FFFFFF" w:themeFill="background1"/>
            <w:vAlign w:val="bottom"/>
          </w:tcPr>
          <w:p w14:paraId="13CC5B41" w14:textId="417DBBEC" w:rsidR="00A52917" w:rsidRPr="0079330F" w:rsidRDefault="00A52917" w:rsidP="00A52917">
            <w:pPr>
              <w:jc w:val="right"/>
              <w:rPr>
                <w:sz w:val="18"/>
                <w:szCs w:val="18"/>
              </w:rPr>
            </w:pPr>
            <w:r>
              <w:rPr>
                <w:color w:val="000000"/>
                <w:sz w:val="18"/>
                <w:szCs w:val="18"/>
                <w:lang w:val="en-US"/>
              </w:rPr>
              <w:t>45</w:t>
            </w:r>
          </w:p>
        </w:tc>
        <w:tc>
          <w:tcPr>
            <w:tcW w:w="328" w:type="pct"/>
            <w:shd w:val="clear" w:color="auto" w:fill="FFFFFF" w:themeFill="background1"/>
            <w:vAlign w:val="center"/>
          </w:tcPr>
          <w:p w14:paraId="21D586FC" w14:textId="0F9F12F2" w:rsidR="00A52917" w:rsidRDefault="00A52917" w:rsidP="00A52917">
            <w:pPr>
              <w:jc w:val="right"/>
              <w:rPr>
                <w:color w:val="000000"/>
                <w:sz w:val="18"/>
                <w:szCs w:val="18"/>
              </w:rPr>
            </w:pPr>
            <w:r>
              <w:rPr>
                <w:color w:val="000000"/>
                <w:sz w:val="18"/>
                <w:szCs w:val="18"/>
                <w:lang w:val="en-US"/>
              </w:rPr>
              <w:t>(43)</w:t>
            </w:r>
          </w:p>
        </w:tc>
        <w:tc>
          <w:tcPr>
            <w:tcW w:w="328" w:type="pct"/>
            <w:shd w:val="clear" w:color="auto" w:fill="FFFFFF" w:themeFill="background1"/>
            <w:vAlign w:val="bottom"/>
          </w:tcPr>
          <w:p w14:paraId="17A83822" w14:textId="64A688F5" w:rsidR="00A52917" w:rsidRPr="0079330F" w:rsidRDefault="00A52917" w:rsidP="00A52917">
            <w:pPr>
              <w:jc w:val="right"/>
              <w:rPr>
                <w:sz w:val="18"/>
                <w:szCs w:val="18"/>
              </w:rPr>
            </w:pPr>
            <w:r>
              <w:rPr>
                <w:color w:val="000000"/>
                <w:sz w:val="18"/>
                <w:szCs w:val="18"/>
                <w:lang w:val="en-US"/>
              </w:rPr>
              <w:t>60</w:t>
            </w:r>
          </w:p>
        </w:tc>
        <w:tc>
          <w:tcPr>
            <w:tcW w:w="332" w:type="pct"/>
            <w:shd w:val="clear" w:color="auto" w:fill="FFFFFF" w:themeFill="background1"/>
            <w:vAlign w:val="center"/>
          </w:tcPr>
          <w:p w14:paraId="2B7E27E0" w14:textId="63E0FDF0" w:rsidR="00A52917" w:rsidRDefault="00A52917" w:rsidP="00A52917">
            <w:pPr>
              <w:jc w:val="right"/>
              <w:rPr>
                <w:color w:val="000000"/>
                <w:sz w:val="18"/>
                <w:szCs w:val="18"/>
              </w:rPr>
            </w:pPr>
            <w:r>
              <w:rPr>
                <w:color w:val="000000"/>
                <w:sz w:val="18"/>
                <w:szCs w:val="18"/>
                <w:lang w:val="en-US"/>
              </w:rPr>
              <w:t>(57)</w:t>
            </w:r>
          </w:p>
        </w:tc>
        <w:tc>
          <w:tcPr>
            <w:tcW w:w="411" w:type="pct"/>
            <w:shd w:val="clear" w:color="auto" w:fill="FFFFFF" w:themeFill="background1"/>
            <w:vAlign w:val="bottom"/>
          </w:tcPr>
          <w:p w14:paraId="21CC86B5" w14:textId="77D275CC" w:rsidR="00A52917" w:rsidRPr="000249AB"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3E58886C" w14:textId="77777777" w:rsidR="00A52917" w:rsidRPr="000249AB" w:rsidRDefault="00A52917" w:rsidP="00A52917">
            <w:pPr>
              <w:jc w:val="right"/>
              <w:rPr>
                <w:sz w:val="18"/>
                <w:szCs w:val="18"/>
              </w:rPr>
            </w:pPr>
          </w:p>
        </w:tc>
        <w:tc>
          <w:tcPr>
            <w:tcW w:w="487" w:type="pct"/>
            <w:shd w:val="clear" w:color="auto" w:fill="FFFFFF" w:themeFill="background1"/>
          </w:tcPr>
          <w:p w14:paraId="657679B0" w14:textId="77777777" w:rsidR="00A52917" w:rsidRPr="00B03BA4" w:rsidRDefault="00A52917" w:rsidP="00A52917">
            <w:pPr>
              <w:jc w:val="right"/>
              <w:rPr>
                <w:sz w:val="18"/>
                <w:szCs w:val="18"/>
              </w:rPr>
            </w:pPr>
          </w:p>
        </w:tc>
      </w:tr>
      <w:tr w:rsidR="004E1E52" w:rsidRPr="00CB4E07" w14:paraId="2F0639C6" w14:textId="77777777" w:rsidTr="004E1E52">
        <w:tc>
          <w:tcPr>
            <w:tcW w:w="138" w:type="pct"/>
            <w:shd w:val="clear" w:color="auto" w:fill="FFFFFF" w:themeFill="background1"/>
          </w:tcPr>
          <w:p w14:paraId="49A668DD" w14:textId="77777777" w:rsidR="00A52917" w:rsidRPr="00CB4E07" w:rsidRDefault="00A52917" w:rsidP="00A52917">
            <w:pPr>
              <w:rPr>
                <w:sz w:val="18"/>
                <w:szCs w:val="18"/>
              </w:rPr>
            </w:pPr>
          </w:p>
        </w:tc>
        <w:tc>
          <w:tcPr>
            <w:tcW w:w="1992" w:type="pct"/>
            <w:shd w:val="clear" w:color="auto" w:fill="FFFFFF" w:themeFill="background1"/>
          </w:tcPr>
          <w:p w14:paraId="1011C48C" w14:textId="4419D67B" w:rsidR="00A52917" w:rsidRDefault="00A52917" w:rsidP="00A52917">
            <w:pPr>
              <w:jc w:val="left"/>
              <w:rPr>
                <w:sz w:val="18"/>
                <w:szCs w:val="18"/>
              </w:rPr>
            </w:pPr>
            <w:r>
              <w:rPr>
                <w:sz w:val="18"/>
                <w:szCs w:val="18"/>
              </w:rPr>
              <w:t xml:space="preserve">1 </w:t>
            </w:r>
            <w:r w:rsidRPr="00D94AC1">
              <w:rPr>
                <w:sz w:val="18"/>
                <w:szCs w:val="18"/>
              </w:rPr>
              <w:t>deprivation characteristic</w:t>
            </w:r>
          </w:p>
        </w:tc>
        <w:tc>
          <w:tcPr>
            <w:tcW w:w="328" w:type="pct"/>
            <w:shd w:val="clear" w:color="auto" w:fill="FFFFFF" w:themeFill="background1"/>
            <w:vAlign w:val="bottom"/>
          </w:tcPr>
          <w:p w14:paraId="14ADF5AB" w14:textId="050B8709" w:rsidR="00A52917" w:rsidRPr="0079330F" w:rsidRDefault="00A52917" w:rsidP="00A52917">
            <w:pPr>
              <w:jc w:val="right"/>
              <w:rPr>
                <w:sz w:val="18"/>
                <w:szCs w:val="18"/>
              </w:rPr>
            </w:pPr>
            <w:r>
              <w:rPr>
                <w:color w:val="000000"/>
                <w:sz w:val="18"/>
                <w:szCs w:val="18"/>
                <w:lang w:val="en-US"/>
              </w:rPr>
              <w:t>82</w:t>
            </w:r>
          </w:p>
        </w:tc>
        <w:tc>
          <w:tcPr>
            <w:tcW w:w="328" w:type="pct"/>
            <w:shd w:val="clear" w:color="auto" w:fill="FFFFFF" w:themeFill="background1"/>
            <w:vAlign w:val="center"/>
          </w:tcPr>
          <w:p w14:paraId="70B66D8C" w14:textId="2648259C" w:rsidR="00A52917" w:rsidRDefault="00A52917" w:rsidP="00A52917">
            <w:pPr>
              <w:jc w:val="right"/>
              <w:rPr>
                <w:color w:val="000000"/>
                <w:sz w:val="18"/>
                <w:szCs w:val="18"/>
              </w:rPr>
            </w:pPr>
            <w:r>
              <w:rPr>
                <w:color w:val="000000"/>
                <w:sz w:val="18"/>
                <w:szCs w:val="18"/>
                <w:lang w:val="en-US"/>
              </w:rPr>
              <w:t>(49)</w:t>
            </w:r>
          </w:p>
        </w:tc>
        <w:tc>
          <w:tcPr>
            <w:tcW w:w="328" w:type="pct"/>
            <w:shd w:val="clear" w:color="auto" w:fill="FFFFFF" w:themeFill="background1"/>
            <w:vAlign w:val="bottom"/>
          </w:tcPr>
          <w:p w14:paraId="21957831" w14:textId="38D79422" w:rsidR="00A52917" w:rsidRPr="0079330F" w:rsidRDefault="00A52917" w:rsidP="00A52917">
            <w:pPr>
              <w:jc w:val="right"/>
              <w:rPr>
                <w:sz w:val="18"/>
                <w:szCs w:val="18"/>
              </w:rPr>
            </w:pPr>
            <w:r>
              <w:rPr>
                <w:color w:val="000000"/>
                <w:sz w:val="18"/>
                <w:szCs w:val="18"/>
                <w:lang w:val="en-US"/>
              </w:rPr>
              <w:t>85</w:t>
            </w:r>
          </w:p>
        </w:tc>
        <w:tc>
          <w:tcPr>
            <w:tcW w:w="332" w:type="pct"/>
            <w:shd w:val="clear" w:color="auto" w:fill="FFFFFF" w:themeFill="background1"/>
            <w:vAlign w:val="center"/>
          </w:tcPr>
          <w:p w14:paraId="7E30ABAA" w14:textId="415ABA9D" w:rsidR="00A52917" w:rsidRDefault="00A52917" w:rsidP="00A52917">
            <w:pPr>
              <w:jc w:val="right"/>
              <w:rPr>
                <w:color w:val="000000"/>
                <w:sz w:val="18"/>
                <w:szCs w:val="18"/>
              </w:rPr>
            </w:pPr>
            <w:r>
              <w:rPr>
                <w:color w:val="000000"/>
                <w:sz w:val="18"/>
                <w:szCs w:val="18"/>
                <w:lang w:val="en-US"/>
              </w:rPr>
              <w:t>(51)</w:t>
            </w:r>
          </w:p>
        </w:tc>
        <w:tc>
          <w:tcPr>
            <w:tcW w:w="411" w:type="pct"/>
            <w:shd w:val="clear" w:color="auto" w:fill="FFFFFF" w:themeFill="background1"/>
            <w:vAlign w:val="bottom"/>
          </w:tcPr>
          <w:p w14:paraId="2C369DFB" w14:textId="50B5DFD7" w:rsidR="00A52917" w:rsidRPr="000249AB" w:rsidRDefault="00A52917" w:rsidP="00A52917">
            <w:pPr>
              <w:jc w:val="right"/>
              <w:rPr>
                <w:sz w:val="18"/>
                <w:szCs w:val="18"/>
              </w:rPr>
            </w:pPr>
            <w:r>
              <w:rPr>
                <w:color w:val="000000"/>
                <w:sz w:val="18"/>
                <w:szCs w:val="18"/>
                <w:lang w:val="en-US"/>
              </w:rPr>
              <w:t>0.78</w:t>
            </w:r>
          </w:p>
        </w:tc>
        <w:tc>
          <w:tcPr>
            <w:tcW w:w="656" w:type="pct"/>
            <w:shd w:val="clear" w:color="auto" w:fill="FFFFFF" w:themeFill="background1"/>
            <w:vAlign w:val="bottom"/>
          </w:tcPr>
          <w:p w14:paraId="46577E86" w14:textId="6C592DE5" w:rsidR="00A52917" w:rsidRPr="000249AB" w:rsidRDefault="00A52917" w:rsidP="00A52917">
            <w:pPr>
              <w:jc w:val="right"/>
              <w:rPr>
                <w:sz w:val="18"/>
                <w:szCs w:val="18"/>
              </w:rPr>
            </w:pPr>
            <w:r>
              <w:rPr>
                <w:color w:val="000000"/>
                <w:sz w:val="18"/>
                <w:szCs w:val="18"/>
                <w:lang w:val="en-US"/>
              </w:rPr>
              <w:t>(0.48, 1.27)</w:t>
            </w:r>
          </w:p>
        </w:tc>
        <w:tc>
          <w:tcPr>
            <w:tcW w:w="487" w:type="pct"/>
            <w:shd w:val="clear" w:color="auto" w:fill="FFFFFF" w:themeFill="background1"/>
          </w:tcPr>
          <w:p w14:paraId="259DBA71" w14:textId="77777777" w:rsidR="00A52917" w:rsidRPr="00B03BA4" w:rsidRDefault="00A52917" w:rsidP="00A52917">
            <w:pPr>
              <w:jc w:val="right"/>
              <w:rPr>
                <w:sz w:val="18"/>
                <w:szCs w:val="18"/>
              </w:rPr>
            </w:pPr>
          </w:p>
        </w:tc>
      </w:tr>
      <w:tr w:rsidR="004E1E52" w:rsidRPr="00CB4E07" w14:paraId="2E03BCC4" w14:textId="77777777" w:rsidTr="004E1E52">
        <w:tc>
          <w:tcPr>
            <w:tcW w:w="138" w:type="pct"/>
            <w:shd w:val="clear" w:color="auto" w:fill="FFFFFF" w:themeFill="background1"/>
          </w:tcPr>
          <w:p w14:paraId="39DEF827" w14:textId="77777777" w:rsidR="00A52917" w:rsidRPr="00CB4E07" w:rsidRDefault="00A52917" w:rsidP="00A52917">
            <w:pPr>
              <w:rPr>
                <w:sz w:val="18"/>
                <w:szCs w:val="18"/>
              </w:rPr>
            </w:pPr>
          </w:p>
        </w:tc>
        <w:tc>
          <w:tcPr>
            <w:tcW w:w="1992" w:type="pct"/>
            <w:shd w:val="clear" w:color="auto" w:fill="FFFFFF" w:themeFill="background1"/>
          </w:tcPr>
          <w:p w14:paraId="39E2D266" w14:textId="2E45F9F0" w:rsidR="00A52917" w:rsidRDefault="00A52917" w:rsidP="00A52917">
            <w:pPr>
              <w:jc w:val="left"/>
              <w:rPr>
                <w:sz w:val="18"/>
                <w:szCs w:val="18"/>
              </w:rPr>
            </w:pPr>
            <w:r>
              <w:rPr>
                <w:sz w:val="18"/>
                <w:szCs w:val="18"/>
              </w:rPr>
              <w:t>2</w:t>
            </w:r>
            <w:r w:rsidRPr="00D94AC1">
              <w:rPr>
                <w:sz w:val="18"/>
                <w:szCs w:val="18"/>
              </w:rPr>
              <w:t xml:space="preserve"> deprivation characteristics</w:t>
            </w:r>
          </w:p>
        </w:tc>
        <w:tc>
          <w:tcPr>
            <w:tcW w:w="328" w:type="pct"/>
            <w:shd w:val="clear" w:color="auto" w:fill="FFFFFF" w:themeFill="background1"/>
            <w:vAlign w:val="bottom"/>
          </w:tcPr>
          <w:p w14:paraId="4DAE71EA" w14:textId="34428E85" w:rsidR="00A52917" w:rsidRPr="0079330F" w:rsidRDefault="00A52917" w:rsidP="00A52917">
            <w:pPr>
              <w:jc w:val="right"/>
              <w:rPr>
                <w:sz w:val="18"/>
                <w:szCs w:val="18"/>
              </w:rPr>
            </w:pPr>
            <w:r>
              <w:rPr>
                <w:color w:val="000000"/>
                <w:sz w:val="18"/>
                <w:szCs w:val="18"/>
                <w:lang w:val="en-US"/>
              </w:rPr>
              <w:t>93</w:t>
            </w:r>
          </w:p>
        </w:tc>
        <w:tc>
          <w:tcPr>
            <w:tcW w:w="328" w:type="pct"/>
            <w:shd w:val="clear" w:color="auto" w:fill="FFFFFF" w:themeFill="background1"/>
            <w:vAlign w:val="center"/>
          </w:tcPr>
          <w:p w14:paraId="3854F633" w14:textId="7862668B" w:rsidR="00A52917" w:rsidRDefault="00A52917" w:rsidP="00A52917">
            <w:pPr>
              <w:jc w:val="right"/>
              <w:rPr>
                <w:color w:val="000000"/>
                <w:sz w:val="18"/>
                <w:szCs w:val="18"/>
              </w:rPr>
            </w:pPr>
            <w:r>
              <w:rPr>
                <w:color w:val="000000"/>
                <w:sz w:val="18"/>
                <w:szCs w:val="18"/>
                <w:lang w:val="en-US"/>
              </w:rPr>
              <w:t>(45)</w:t>
            </w:r>
          </w:p>
        </w:tc>
        <w:tc>
          <w:tcPr>
            <w:tcW w:w="328" w:type="pct"/>
            <w:shd w:val="clear" w:color="auto" w:fill="FFFFFF" w:themeFill="background1"/>
            <w:vAlign w:val="bottom"/>
          </w:tcPr>
          <w:p w14:paraId="2E75D45A" w14:textId="7204E7B7" w:rsidR="00A52917" w:rsidRPr="0079330F" w:rsidRDefault="00A52917" w:rsidP="00A52917">
            <w:pPr>
              <w:jc w:val="right"/>
              <w:rPr>
                <w:sz w:val="18"/>
                <w:szCs w:val="18"/>
              </w:rPr>
            </w:pPr>
            <w:r>
              <w:rPr>
                <w:color w:val="000000"/>
                <w:sz w:val="18"/>
                <w:szCs w:val="18"/>
                <w:lang w:val="en-US"/>
              </w:rPr>
              <w:t>113</w:t>
            </w:r>
          </w:p>
        </w:tc>
        <w:tc>
          <w:tcPr>
            <w:tcW w:w="332" w:type="pct"/>
            <w:shd w:val="clear" w:color="auto" w:fill="FFFFFF" w:themeFill="background1"/>
            <w:vAlign w:val="center"/>
          </w:tcPr>
          <w:p w14:paraId="796041A8" w14:textId="413A562F" w:rsidR="00A52917" w:rsidRDefault="00A52917" w:rsidP="00A52917">
            <w:pPr>
              <w:jc w:val="right"/>
              <w:rPr>
                <w:color w:val="000000"/>
                <w:sz w:val="18"/>
                <w:szCs w:val="18"/>
              </w:rPr>
            </w:pPr>
            <w:r>
              <w:rPr>
                <w:color w:val="000000"/>
                <w:sz w:val="18"/>
                <w:szCs w:val="18"/>
                <w:lang w:val="en-US"/>
              </w:rPr>
              <w:t>(55)</w:t>
            </w:r>
          </w:p>
        </w:tc>
        <w:tc>
          <w:tcPr>
            <w:tcW w:w="411" w:type="pct"/>
            <w:shd w:val="clear" w:color="auto" w:fill="FFFFFF" w:themeFill="background1"/>
            <w:vAlign w:val="bottom"/>
          </w:tcPr>
          <w:p w14:paraId="7CC3B660" w14:textId="760928E8" w:rsidR="00A52917" w:rsidRPr="000249AB" w:rsidRDefault="00A52917" w:rsidP="00A52917">
            <w:pPr>
              <w:jc w:val="right"/>
              <w:rPr>
                <w:sz w:val="18"/>
                <w:szCs w:val="18"/>
              </w:rPr>
            </w:pPr>
            <w:r>
              <w:rPr>
                <w:color w:val="000000"/>
                <w:sz w:val="18"/>
                <w:szCs w:val="18"/>
                <w:lang w:val="en-US"/>
              </w:rPr>
              <w:t>0.91</w:t>
            </w:r>
          </w:p>
        </w:tc>
        <w:tc>
          <w:tcPr>
            <w:tcW w:w="656" w:type="pct"/>
            <w:shd w:val="clear" w:color="auto" w:fill="FFFFFF" w:themeFill="background1"/>
            <w:vAlign w:val="bottom"/>
          </w:tcPr>
          <w:p w14:paraId="7B3873E3" w14:textId="58733255" w:rsidR="00A52917" w:rsidRPr="000249AB" w:rsidRDefault="00A52917" w:rsidP="00A52917">
            <w:pPr>
              <w:jc w:val="right"/>
              <w:rPr>
                <w:sz w:val="18"/>
                <w:szCs w:val="18"/>
              </w:rPr>
            </w:pPr>
            <w:r>
              <w:rPr>
                <w:color w:val="000000"/>
                <w:sz w:val="18"/>
                <w:szCs w:val="18"/>
                <w:lang w:val="en-US"/>
              </w:rPr>
              <w:t>(0.57, 1.46)</w:t>
            </w:r>
          </w:p>
        </w:tc>
        <w:tc>
          <w:tcPr>
            <w:tcW w:w="487" w:type="pct"/>
            <w:shd w:val="clear" w:color="auto" w:fill="FFFFFF" w:themeFill="background1"/>
          </w:tcPr>
          <w:p w14:paraId="3FC2C4C6" w14:textId="77777777" w:rsidR="00A52917" w:rsidRPr="00B03BA4" w:rsidRDefault="00A52917" w:rsidP="00A52917">
            <w:pPr>
              <w:jc w:val="right"/>
              <w:rPr>
                <w:sz w:val="18"/>
                <w:szCs w:val="18"/>
              </w:rPr>
            </w:pPr>
          </w:p>
        </w:tc>
      </w:tr>
      <w:tr w:rsidR="004E1E52" w:rsidRPr="00CB4E07" w14:paraId="733D51A3" w14:textId="77777777" w:rsidTr="00DE74FE">
        <w:tc>
          <w:tcPr>
            <w:tcW w:w="138" w:type="pct"/>
            <w:shd w:val="clear" w:color="auto" w:fill="FFFFFF" w:themeFill="background1"/>
          </w:tcPr>
          <w:p w14:paraId="1CE327AA" w14:textId="77777777" w:rsidR="00A52917" w:rsidRPr="00CB4E07" w:rsidRDefault="00A52917" w:rsidP="00A52917">
            <w:pPr>
              <w:rPr>
                <w:sz w:val="18"/>
                <w:szCs w:val="18"/>
              </w:rPr>
            </w:pPr>
          </w:p>
        </w:tc>
        <w:tc>
          <w:tcPr>
            <w:tcW w:w="1992" w:type="pct"/>
            <w:shd w:val="clear" w:color="auto" w:fill="FFFFFF" w:themeFill="background1"/>
          </w:tcPr>
          <w:p w14:paraId="51756A37" w14:textId="53E76AD8" w:rsidR="00A52917" w:rsidRDefault="00A52917" w:rsidP="00A52917">
            <w:pPr>
              <w:jc w:val="left"/>
              <w:rPr>
                <w:sz w:val="18"/>
                <w:szCs w:val="18"/>
              </w:rPr>
            </w:pPr>
            <w:r>
              <w:rPr>
                <w:rFonts w:eastAsia="SimSun"/>
                <w:color w:val="000000"/>
                <w:sz w:val="18"/>
                <w:szCs w:val="18"/>
                <w:lang w:val="en-AU" w:eastAsia="zh-CN"/>
              </w:rPr>
              <w:t>3</w:t>
            </w:r>
            <w:r w:rsidR="004E1E52">
              <w:rPr>
                <w:rFonts w:eastAsia="SimSun"/>
                <w:color w:val="000000"/>
                <w:sz w:val="18"/>
                <w:szCs w:val="18"/>
                <w:lang w:val="en-AU" w:eastAsia="zh-CN"/>
              </w:rPr>
              <w:t xml:space="preserve"> </w:t>
            </w:r>
            <w:r>
              <w:rPr>
                <w:rFonts w:eastAsia="SimSun"/>
                <w:color w:val="000000"/>
                <w:sz w:val="18"/>
                <w:szCs w:val="18"/>
                <w:lang w:val="en-AU" w:eastAsia="zh-CN"/>
              </w:rPr>
              <w:t>-</w:t>
            </w:r>
            <w:r w:rsidR="004E1E52">
              <w:rPr>
                <w:rFonts w:eastAsia="SimSun"/>
                <w:color w:val="000000"/>
                <w:sz w:val="18"/>
                <w:szCs w:val="18"/>
                <w:lang w:val="en-AU" w:eastAsia="zh-CN"/>
              </w:rPr>
              <w:t xml:space="preserve"> </w:t>
            </w:r>
            <w:r>
              <w:rPr>
                <w:rFonts w:eastAsia="SimSun"/>
                <w:color w:val="000000"/>
                <w:sz w:val="18"/>
                <w:szCs w:val="18"/>
                <w:lang w:val="en-AU" w:eastAsia="zh-CN"/>
              </w:rPr>
              <w:t xml:space="preserve">4 </w:t>
            </w:r>
            <w:r w:rsidRPr="00D94AC1">
              <w:rPr>
                <w:sz w:val="18"/>
                <w:szCs w:val="18"/>
              </w:rPr>
              <w:t>deprivation characteristics</w:t>
            </w:r>
          </w:p>
        </w:tc>
        <w:tc>
          <w:tcPr>
            <w:tcW w:w="328" w:type="pct"/>
            <w:shd w:val="clear" w:color="auto" w:fill="FFFFFF" w:themeFill="background1"/>
            <w:vAlign w:val="bottom"/>
          </w:tcPr>
          <w:p w14:paraId="2078A86F" w14:textId="565ED001" w:rsidR="00A52917" w:rsidRPr="0079330F" w:rsidRDefault="00A52917" w:rsidP="00A52917">
            <w:pPr>
              <w:jc w:val="right"/>
              <w:rPr>
                <w:sz w:val="18"/>
                <w:szCs w:val="18"/>
              </w:rPr>
            </w:pPr>
            <w:r>
              <w:rPr>
                <w:color w:val="000000"/>
                <w:sz w:val="18"/>
                <w:szCs w:val="18"/>
                <w:lang w:val="en-US"/>
              </w:rPr>
              <w:t>127</w:t>
            </w:r>
          </w:p>
        </w:tc>
        <w:tc>
          <w:tcPr>
            <w:tcW w:w="328" w:type="pct"/>
            <w:shd w:val="clear" w:color="auto" w:fill="FFFFFF" w:themeFill="background1"/>
            <w:vAlign w:val="center"/>
          </w:tcPr>
          <w:p w14:paraId="4FE265BE" w14:textId="0E5E8A23" w:rsidR="00A52917" w:rsidRDefault="00A52917" w:rsidP="00A52917">
            <w:pPr>
              <w:jc w:val="right"/>
              <w:rPr>
                <w:color w:val="000000"/>
                <w:sz w:val="18"/>
                <w:szCs w:val="18"/>
              </w:rPr>
            </w:pPr>
            <w:r>
              <w:rPr>
                <w:color w:val="000000"/>
                <w:sz w:val="18"/>
                <w:szCs w:val="18"/>
                <w:lang w:val="en-US"/>
              </w:rPr>
              <w:t>(45)</w:t>
            </w:r>
          </w:p>
        </w:tc>
        <w:tc>
          <w:tcPr>
            <w:tcW w:w="328" w:type="pct"/>
            <w:shd w:val="clear" w:color="auto" w:fill="FFFFFF" w:themeFill="background1"/>
            <w:vAlign w:val="bottom"/>
          </w:tcPr>
          <w:p w14:paraId="3B660570" w14:textId="5BE61709" w:rsidR="00A52917" w:rsidRPr="0079330F" w:rsidRDefault="00A52917" w:rsidP="00A52917">
            <w:pPr>
              <w:jc w:val="right"/>
              <w:rPr>
                <w:sz w:val="18"/>
                <w:szCs w:val="18"/>
              </w:rPr>
            </w:pPr>
            <w:r>
              <w:rPr>
                <w:color w:val="000000"/>
                <w:sz w:val="18"/>
                <w:szCs w:val="18"/>
                <w:lang w:val="en-US"/>
              </w:rPr>
              <w:t>154</w:t>
            </w:r>
          </w:p>
        </w:tc>
        <w:tc>
          <w:tcPr>
            <w:tcW w:w="332" w:type="pct"/>
            <w:shd w:val="clear" w:color="auto" w:fill="FFFFFF" w:themeFill="background1"/>
            <w:vAlign w:val="center"/>
          </w:tcPr>
          <w:p w14:paraId="53EB643E" w14:textId="250EA88F" w:rsidR="00A52917" w:rsidRDefault="00A52917" w:rsidP="00A52917">
            <w:pPr>
              <w:jc w:val="right"/>
              <w:rPr>
                <w:color w:val="000000"/>
                <w:sz w:val="18"/>
                <w:szCs w:val="18"/>
              </w:rPr>
            </w:pPr>
            <w:r>
              <w:rPr>
                <w:color w:val="000000"/>
                <w:sz w:val="18"/>
                <w:szCs w:val="18"/>
                <w:lang w:val="en-US"/>
              </w:rPr>
              <w:t>(55)</w:t>
            </w:r>
          </w:p>
        </w:tc>
        <w:tc>
          <w:tcPr>
            <w:tcW w:w="411" w:type="pct"/>
            <w:shd w:val="clear" w:color="auto" w:fill="FFFFFF" w:themeFill="background1"/>
            <w:vAlign w:val="bottom"/>
          </w:tcPr>
          <w:p w14:paraId="08716E1A" w14:textId="3E654C31" w:rsidR="00A52917" w:rsidRPr="000249AB" w:rsidRDefault="00A52917" w:rsidP="00A52917">
            <w:pPr>
              <w:jc w:val="right"/>
              <w:rPr>
                <w:sz w:val="18"/>
                <w:szCs w:val="18"/>
              </w:rPr>
            </w:pPr>
            <w:r>
              <w:rPr>
                <w:color w:val="000000"/>
                <w:sz w:val="18"/>
                <w:szCs w:val="18"/>
                <w:lang w:val="en-US"/>
              </w:rPr>
              <w:t>0.91</w:t>
            </w:r>
          </w:p>
        </w:tc>
        <w:tc>
          <w:tcPr>
            <w:tcW w:w="656" w:type="pct"/>
            <w:shd w:val="clear" w:color="auto" w:fill="FFFFFF" w:themeFill="background1"/>
            <w:vAlign w:val="bottom"/>
          </w:tcPr>
          <w:p w14:paraId="02998B2E" w14:textId="4F28D043" w:rsidR="00A52917" w:rsidRPr="000249AB" w:rsidRDefault="00A52917" w:rsidP="00A52917">
            <w:pPr>
              <w:jc w:val="right"/>
              <w:rPr>
                <w:sz w:val="18"/>
                <w:szCs w:val="18"/>
              </w:rPr>
            </w:pPr>
            <w:r>
              <w:rPr>
                <w:color w:val="000000"/>
                <w:sz w:val="18"/>
                <w:szCs w:val="18"/>
                <w:lang w:val="en-US"/>
              </w:rPr>
              <w:t>(0.58, 1.43)</w:t>
            </w:r>
          </w:p>
        </w:tc>
        <w:tc>
          <w:tcPr>
            <w:tcW w:w="487" w:type="pct"/>
            <w:shd w:val="clear" w:color="auto" w:fill="FFFFFF" w:themeFill="background1"/>
          </w:tcPr>
          <w:p w14:paraId="577D0BDF" w14:textId="77777777" w:rsidR="00A52917" w:rsidRPr="00B03BA4" w:rsidRDefault="00A52917" w:rsidP="00A52917">
            <w:pPr>
              <w:jc w:val="right"/>
              <w:rPr>
                <w:sz w:val="18"/>
                <w:szCs w:val="18"/>
              </w:rPr>
            </w:pPr>
          </w:p>
        </w:tc>
      </w:tr>
      <w:tr w:rsidR="004E1E52" w:rsidRPr="00CB4E07" w14:paraId="2E3127B2" w14:textId="77777777" w:rsidTr="00DE74FE">
        <w:tc>
          <w:tcPr>
            <w:tcW w:w="138" w:type="pct"/>
            <w:shd w:val="clear" w:color="auto" w:fill="FFFFFF" w:themeFill="background1"/>
          </w:tcPr>
          <w:p w14:paraId="7BD309C5" w14:textId="77777777" w:rsidR="00A52917" w:rsidRPr="00CB4E07" w:rsidRDefault="00A52917" w:rsidP="00A52917">
            <w:pPr>
              <w:rPr>
                <w:sz w:val="18"/>
                <w:szCs w:val="18"/>
              </w:rPr>
            </w:pPr>
          </w:p>
        </w:tc>
        <w:tc>
          <w:tcPr>
            <w:tcW w:w="1992" w:type="pct"/>
            <w:shd w:val="clear" w:color="auto" w:fill="FFFFFF" w:themeFill="background1"/>
          </w:tcPr>
          <w:p w14:paraId="6A2AD076" w14:textId="030EE040" w:rsidR="00A52917" w:rsidRDefault="00A52917" w:rsidP="00A52917">
            <w:pPr>
              <w:jc w:val="left"/>
              <w:rPr>
                <w:rFonts w:eastAsia="SimSun"/>
                <w:color w:val="000000"/>
                <w:sz w:val="18"/>
                <w:szCs w:val="18"/>
                <w:lang w:val="en-AU" w:eastAsia="zh-CN"/>
              </w:rPr>
            </w:pPr>
            <w:r>
              <w:rPr>
                <w:rFonts w:eastAsia="SimSun"/>
                <w:color w:val="000000"/>
                <w:sz w:val="18"/>
                <w:szCs w:val="18"/>
                <w:lang w:val="en-AU" w:eastAsia="zh-CN"/>
              </w:rPr>
              <w:t>5</w:t>
            </w:r>
            <w:r w:rsidR="004E1E52">
              <w:rPr>
                <w:rFonts w:eastAsia="SimSun"/>
                <w:color w:val="000000"/>
                <w:sz w:val="18"/>
                <w:szCs w:val="18"/>
                <w:lang w:val="en-AU" w:eastAsia="zh-CN"/>
              </w:rPr>
              <w:t xml:space="preserve"> </w:t>
            </w:r>
            <w:r>
              <w:rPr>
                <w:rFonts w:eastAsia="SimSun"/>
                <w:color w:val="000000"/>
                <w:sz w:val="18"/>
                <w:szCs w:val="18"/>
                <w:lang w:val="en-AU" w:eastAsia="zh-CN"/>
              </w:rPr>
              <w:t>-</w:t>
            </w:r>
            <w:r w:rsidR="004E1E52">
              <w:rPr>
                <w:rFonts w:eastAsia="SimSun"/>
                <w:color w:val="000000"/>
                <w:sz w:val="18"/>
                <w:szCs w:val="18"/>
                <w:lang w:val="en-AU" w:eastAsia="zh-CN"/>
              </w:rPr>
              <w:t xml:space="preserve"> </w:t>
            </w:r>
            <w:r>
              <w:rPr>
                <w:rFonts w:eastAsia="SimSun"/>
                <w:color w:val="000000"/>
                <w:sz w:val="18"/>
                <w:szCs w:val="18"/>
                <w:lang w:val="en-AU" w:eastAsia="zh-CN"/>
              </w:rPr>
              <w:t>8 deprivation characteristics</w:t>
            </w:r>
          </w:p>
        </w:tc>
        <w:tc>
          <w:tcPr>
            <w:tcW w:w="328" w:type="pct"/>
            <w:shd w:val="clear" w:color="auto" w:fill="FFFFFF" w:themeFill="background1"/>
            <w:vAlign w:val="bottom"/>
          </w:tcPr>
          <w:p w14:paraId="078C2F7D" w14:textId="6BCA79B9" w:rsidR="00A52917" w:rsidRPr="0079330F" w:rsidRDefault="00A52917" w:rsidP="00A52917">
            <w:pPr>
              <w:jc w:val="right"/>
              <w:rPr>
                <w:sz w:val="18"/>
                <w:szCs w:val="18"/>
              </w:rPr>
            </w:pPr>
            <w:r>
              <w:rPr>
                <w:color w:val="000000"/>
                <w:sz w:val="18"/>
                <w:szCs w:val="18"/>
                <w:lang w:val="en-US"/>
              </w:rPr>
              <w:t>78</w:t>
            </w:r>
          </w:p>
        </w:tc>
        <w:tc>
          <w:tcPr>
            <w:tcW w:w="328" w:type="pct"/>
            <w:shd w:val="clear" w:color="auto" w:fill="FFFFFF" w:themeFill="background1"/>
            <w:vAlign w:val="center"/>
          </w:tcPr>
          <w:p w14:paraId="2806821D" w14:textId="51AC90D0" w:rsidR="00A52917" w:rsidRDefault="00A52917" w:rsidP="00A52917">
            <w:pPr>
              <w:jc w:val="right"/>
              <w:rPr>
                <w:color w:val="000000"/>
                <w:sz w:val="18"/>
                <w:szCs w:val="18"/>
              </w:rPr>
            </w:pPr>
            <w:r>
              <w:rPr>
                <w:color w:val="000000"/>
                <w:sz w:val="18"/>
                <w:szCs w:val="18"/>
                <w:lang w:val="en-US"/>
              </w:rPr>
              <w:t>(51)</w:t>
            </w:r>
          </w:p>
        </w:tc>
        <w:tc>
          <w:tcPr>
            <w:tcW w:w="328" w:type="pct"/>
            <w:shd w:val="clear" w:color="auto" w:fill="FFFFFF" w:themeFill="background1"/>
            <w:vAlign w:val="bottom"/>
          </w:tcPr>
          <w:p w14:paraId="1CBA52C0" w14:textId="643C56E6" w:rsidR="00A52917" w:rsidRPr="0079330F" w:rsidRDefault="00A52917" w:rsidP="00A52917">
            <w:pPr>
              <w:jc w:val="right"/>
              <w:rPr>
                <w:sz w:val="18"/>
                <w:szCs w:val="18"/>
              </w:rPr>
            </w:pPr>
            <w:r>
              <w:rPr>
                <w:color w:val="000000"/>
                <w:sz w:val="18"/>
                <w:szCs w:val="18"/>
                <w:lang w:val="en-US"/>
              </w:rPr>
              <w:t>76</w:t>
            </w:r>
          </w:p>
        </w:tc>
        <w:tc>
          <w:tcPr>
            <w:tcW w:w="332" w:type="pct"/>
            <w:shd w:val="clear" w:color="auto" w:fill="FFFFFF" w:themeFill="background1"/>
            <w:vAlign w:val="center"/>
          </w:tcPr>
          <w:p w14:paraId="33055CC7" w14:textId="79DE9F80" w:rsidR="00A52917" w:rsidRDefault="00A52917" w:rsidP="00A52917">
            <w:pPr>
              <w:jc w:val="right"/>
              <w:rPr>
                <w:color w:val="000000"/>
                <w:sz w:val="18"/>
                <w:szCs w:val="18"/>
              </w:rPr>
            </w:pPr>
            <w:r>
              <w:rPr>
                <w:color w:val="000000"/>
                <w:sz w:val="18"/>
                <w:szCs w:val="18"/>
                <w:lang w:val="en-US"/>
              </w:rPr>
              <w:t>(49)</w:t>
            </w:r>
          </w:p>
        </w:tc>
        <w:tc>
          <w:tcPr>
            <w:tcW w:w="411" w:type="pct"/>
            <w:shd w:val="clear" w:color="auto" w:fill="FFFFFF" w:themeFill="background1"/>
            <w:vAlign w:val="bottom"/>
          </w:tcPr>
          <w:p w14:paraId="6FC50DA4" w14:textId="6C99EB8E" w:rsidR="00A52917" w:rsidRPr="000249AB" w:rsidRDefault="00A52917" w:rsidP="00A52917">
            <w:pPr>
              <w:jc w:val="right"/>
              <w:rPr>
                <w:sz w:val="18"/>
                <w:szCs w:val="18"/>
              </w:rPr>
            </w:pPr>
            <w:r>
              <w:rPr>
                <w:color w:val="000000"/>
                <w:sz w:val="18"/>
                <w:szCs w:val="18"/>
                <w:lang w:val="en-US"/>
              </w:rPr>
              <w:t>0.73</w:t>
            </w:r>
          </w:p>
        </w:tc>
        <w:tc>
          <w:tcPr>
            <w:tcW w:w="656" w:type="pct"/>
            <w:shd w:val="clear" w:color="auto" w:fill="FFFFFF" w:themeFill="background1"/>
            <w:vAlign w:val="bottom"/>
          </w:tcPr>
          <w:p w14:paraId="75A93420" w14:textId="67EEA2BD" w:rsidR="00A52917" w:rsidRPr="000249AB" w:rsidRDefault="00A52917" w:rsidP="00A52917">
            <w:pPr>
              <w:jc w:val="right"/>
              <w:rPr>
                <w:sz w:val="18"/>
                <w:szCs w:val="18"/>
              </w:rPr>
            </w:pPr>
            <w:r>
              <w:rPr>
                <w:color w:val="000000"/>
                <w:sz w:val="18"/>
                <w:szCs w:val="18"/>
                <w:lang w:val="en-US"/>
              </w:rPr>
              <w:t>(0.44, 1.20)</w:t>
            </w:r>
          </w:p>
        </w:tc>
        <w:tc>
          <w:tcPr>
            <w:tcW w:w="487" w:type="pct"/>
            <w:shd w:val="clear" w:color="auto" w:fill="FFFFFF" w:themeFill="background1"/>
          </w:tcPr>
          <w:p w14:paraId="7741B106" w14:textId="77777777" w:rsidR="00A52917" w:rsidRPr="00B03BA4" w:rsidRDefault="00A52917" w:rsidP="00A52917">
            <w:pPr>
              <w:jc w:val="right"/>
              <w:rPr>
                <w:sz w:val="18"/>
                <w:szCs w:val="18"/>
              </w:rPr>
            </w:pPr>
          </w:p>
        </w:tc>
      </w:tr>
      <w:tr w:rsidR="004E1E52" w:rsidRPr="00CB4E07" w14:paraId="15659F6C" w14:textId="77777777" w:rsidTr="00DE74FE">
        <w:tc>
          <w:tcPr>
            <w:tcW w:w="3114" w:type="pct"/>
            <w:gridSpan w:val="5"/>
            <w:shd w:val="clear" w:color="auto" w:fill="FFFFFF" w:themeFill="background1"/>
          </w:tcPr>
          <w:p w14:paraId="60CC70F4" w14:textId="63EAAC8E" w:rsidR="004E1E52" w:rsidRPr="0079330F" w:rsidRDefault="004E1E52" w:rsidP="004E1E52">
            <w:pPr>
              <w:jc w:val="left"/>
              <w:rPr>
                <w:sz w:val="18"/>
                <w:szCs w:val="18"/>
              </w:rPr>
            </w:pPr>
            <w:r>
              <w:rPr>
                <w:rFonts w:eastAsia="SimSun"/>
                <w:b/>
                <w:color w:val="000000"/>
                <w:sz w:val="18"/>
                <w:szCs w:val="18"/>
                <w:lang w:val="en-AU" w:eastAsia="zh-CN"/>
              </w:rPr>
              <w:t>Poor parental s</w:t>
            </w:r>
            <w:r w:rsidRPr="005C300B">
              <w:rPr>
                <w:rFonts w:eastAsia="SimSun"/>
                <w:b/>
                <w:color w:val="000000"/>
                <w:sz w:val="18"/>
                <w:szCs w:val="18"/>
                <w:lang w:val="en-AU" w:eastAsia="zh-CN"/>
              </w:rPr>
              <w:t>upervision</w:t>
            </w:r>
            <w:r>
              <w:rPr>
                <w:rFonts w:eastAsia="SimSun"/>
                <w:b/>
                <w:color w:val="000000"/>
                <w:sz w:val="18"/>
                <w:szCs w:val="18"/>
                <w:lang w:val="en-AU" w:eastAsia="zh-CN"/>
              </w:rPr>
              <w:t xml:space="preserve"> (Alabama Parenting Questionnaire)</w:t>
            </w:r>
          </w:p>
        </w:tc>
        <w:tc>
          <w:tcPr>
            <w:tcW w:w="332" w:type="pct"/>
            <w:shd w:val="clear" w:color="auto" w:fill="FFFFFF" w:themeFill="background1"/>
            <w:vAlign w:val="bottom"/>
          </w:tcPr>
          <w:p w14:paraId="1E16317C" w14:textId="77777777" w:rsidR="004E1E52" w:rsidRDefault="004E1E52" w:rsidP="00A52917">
            <w:pPr>
              <w:jc w:val="right"/>
              <w:rPr>
                <w:color w:val="000000"/>
                <w:sz w:val="18"/>
                <w:szCs w:val="18"/>
              </w:rPr>
            </w:pPr>
          </w:p>
        </w:tc>
        <w:tc>
          <w:tcPr>
            <w:tcW w:w="411" w:type="pct"/>
            <w:shd w:val="clear" w:color="auto" w:fill="FFFFFF" w:themeFill="background1"/>
            <w:vAlign w:val="center"/>
          </w:tcPr>
          <w:p w14:paraId="5475361E" w14:textId="77777777" w:rsidR="004E1E52" w:rsidRPr="000249AB" w:rsidRDefault="004E1E52" w:rsidP="00A52917">
            <w:pPr>
              <w:jc w:val="right"/>
              <w:rPr>
                <w:sz w:val="18"/>
                <w:szCs w:val="18"/>
              </w:rPr>
            </w:pPr>
          </w:p>
        </w:tc>
        <w:tc>
          <w:tcPr>
            <w:tcW w:w="656" w:type="pct"/>
            <w:shd w:val="clear" w:color="auto" w:fill="FFFFFF" w:themeFill="background1"/>
            <w:vAlign w:val="bottom"/>
          </w:tcPr>
          <w:p w14:paraId="2FA9EF19" w14:textId="77777777" w:rsidR="004E1E52" w:rsidRPr="000249AB" w:rsidRDefault="004E1E52" w:rsidP="00A52917">
            <w:pPr>
              <w:jc w:val="right"/>
              <w:rPr>
                <w:sz w:val="18"/>
                <w:szCs w:val="18"/>
              </w:rPr>
            </w:pPr>
          </w:p>
        </w:tc>
        <w:tc>
          <w:tcPr>
            <w:tcW w:w="487" w:type="pct"/>
            <w:shd w:val="clear" w:color="auto" w:fill="FFFFFF" w:themeFill="background1"/>
            <w:vAlign w:val="bottom"/>
          </w:tcPr>
          <w:p w14:paraId="25464F86" w14:textId="325836D3" w:rsidR="004E1E52" w:rsidRPr="00B03BA4" w:rsidRDefault="004E1E52" w:rsidP="00A52917">
            <w:pPr>
              <w:jc w:val="right"/>
              <w:rPr>
                <w:sz w:val="18"/>
                <w:szCs w:val="18"/>
              </w:rPr>
            </w:pPr>
            <w:r w:rsidRPr="0018496D">
              <w:rPr>
                <w:sz w:val="18"/>
                <w:szCs w:val="18"/>
              </w:rPr>
              <w:t>0.65</w:t>
            </w:r>
          </w:p>
        </w:tc>
      </w:tr>
      <w:tr w:rsidR="004E1E52" w:rsidRPr="00CB4E07" w14:paraId="170DBA24" w14:textId="77777777" w:rsidTr="00DE74FE">
        <w:tc>
          <w:tcPr>
            <w:tcW w:w="138" w:type="pct"/>
            <w:shd w:val="clear" w:color="auto" w:fill="FFFFFF" w:themeFill="background1"/>
          </w:tcPr>
          <w:p w14:paraId="76A1C09B" w14:textId="77777777" w:rsidR="00A52917" w:rsidRPr="00CB4E07" w:rsidRDefault="00A52917" w:rsidP="00A52917">
            <w:pPr>
              <w:rPr>
                <w:sz w:val="18"/>
                <w:szCs w:val="18"/>
              </w:rPr>
            </w:pPr>
          </w:p>
        </w:tc>
        <w:tc>
          <w:tcPr>
            <w:tcW w:w="1992" w:type="pct"/>
            <w:shd w:val="clear" w:color="auto" w:fill="FFFFFF" w:themeFill="background1"/>
          </w:tcPr>
          <w:p w14:paraId="3666FA5D" w14:textId="527B6D93" w:rsidR="00A52917" w:rsidRDefault="00A52917" w:rsidP="00A52917">
            <w:pPr>
              <w:jc w:val="left"/>
              <w:rPr>
                <w:rFonts w:eastAsia="SimSun"/>
                <w:color w:val="000000"/>
                <w:sz w:val="18"/>
                <w:szCs w:val="18"/>
                <w:lang w:val="en-AU" w:eastAsia="zh-CN"/>
              </w:rPr>
            </w:pPr>
            <w:r>
              <w:rPr>
                <w:rFonts w:eastAsia="SimSun"/>
                <w:color w:val="000000"/>
                <w:sz w:val="18"/>
                <w:szCs w:val="18"/>
                <w:lang w:val="en-AU" w:eastAsia="zh-CN"/>
              </w:rPr>
              <w:t>No</w:t>
            </w:r>
          </w:p>
        </w:tc>
        <w:tc>
          <w:tcPr>
            <w:tcW w:w="328" w:type="pct"/>
            <w:shd w:val="clear" w:color="auto" w:fill="FFFFFF" w:themeFill="background1"/>
            <w:vAlign w:val="bottom"/>
          </w:tcPr>
          <w:p w14:paraId="279F8599" w14:textId="48E62C1D" w:rsidR="00A52917" w:rsidRPr="0079330F" w:rsidRDefault="00A52917" w:rsidP="00A52917">
            <w:pPr>
              <w:jc w:val="right"/>
              <w:rPr>
                <w:sz w:val="18"/>
                <w:szCs w:val="18"/>
              </w:rPr>
            </w:pPr>
            <w:r>
              <w:rPr>
                <w:color w:val="000000"/>
                <w:sz w:val="18"/>
                <w:szCs w:val="18"/>
                <w:lang w:val="en-US"/>
              </w:rPr>
              <w:t>256</w:t>
            </w:r>
          </w:p>
        </w:tc>
        <w:tc>
          <w:tcPr>
            <w:tcW w:w="328" w:type="pct"/>
            <w:shd w:val="clear" w:color="auto" w:fill="FFFFFF" w:themeFill="background1"/>
            <w:vAlign w:val="center"/>
          </w:tcPr>
          <w:p w14:paraId="2DD500D2" w14:textId="41372D40" w:rsidR="00A52917" w:rsidRDefault="00A52917" w:rsidP="00A52917">
            <w:pPr>
              <w:jc w:val="right"/>
              <w:rPr>
                <w:color w:val="000000"/>
                <w:sz w:val="18"/>
                <w:szCs w:val="18"/>
              </w:rPr>
            </w:pPr>
            <w:r>
              <w:rPr>
                <w:color w:val="000000"/>
                <w:sz w:val="18"/>
                <w:szCs w:val="18"/>
                <w:lang w:val="en-US"/>
              </w:rPr>
              <w:t>(48)</w:t>
            </w:r>
          </w:p>
        </w:tc>
        <w:tc>
          <w:tcPr>
            <w:tcW w:w="328" w:type="pct"/>
            <w:shd w:val="clear" w:color="auto" w:fill="FFFFFF" w:themeFill="background1"/>
            <w:vAlign w:val="bottom"/>
          </w:tcPr>
          <w:p w14:paraId="5F8D41A4" w14:textId="7CCFCC7C" w:rsidR="00A52917" w:rsidRPr="0079330F" w:rsidRDefault="00A52917" w:rsidP="00A52917">
            <w:pPr>
              <w:jc w:val="right"/>
              <w:rPr>
                <w:sz w:val="18"/>
                <w:szCs w:val="18"/>
              </w:rPr>
            </w:pPr>
            <w:r>
              <w:rPr>
                <w:color w:val="000000"/>
                <w:sz w:val="18"/>
                <w:szCs w:val="18"/>
                <w:lang w:val="en-US"/>
              </w:rPr>
              <w:t>283</w:t>
            </w:r>
          </w:p>
        </w:tc>
        <w:tc>
          <w:tcPr>
            <w:tcW w:w="332" w:type="pct"/>
            <w:shd w:val="clear" w:color="auto" w:fill="FFFFFF" w:themeFill="background1"/>
            <w:vAlign w:val="center"/>
          </w:tcPr>
          <w:p w14:paraId="491C2A1D" w14:textId="4AE4A1E3" w:rsidR="00A52917" w:rsidRDefault="00A52917" w:rsidP="00A52917">
            <w:pPr>
              <w:jc w:val="right"/>
              <w:rPr>
                <w:color w:val="000000"/>
                <w:sz w:val="18"/>
                <w:szCs w:val="18"/>
              </w:rPr>
            </w:pPr>
            <w:r>
              <w:rPr>
                <w:color w:val="000000"/>
                <w:sz w:val="18"/>
                <w:szCs w:val="18"/>
                <w:lang w:val="en-US"/>
              </w:rPr>
              <w:t>(52)</w:t>
            </w:r>
          </w:p>
        </w:tc>
        <w:tc>
          <w:tcPr>
            <w:tcW w:w="411" w:type="pct"/>
            <w:shd w:val="clear" w:color="auto" w:fill="FFFFFF" w:themeFill="background1"/>
            <w:vAlign w:val="bottom"/>
          </w:tcPr>
          <w:p w14:paraId="588865D6" w14:textId="5FFE103D" w:rsidR="00A52917" w:rsidRPr="000249AB"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03B7B1A4" w14:textId="77777777" w:rsidR="00A52917" w:rsidRPr="000249AB" w:rsidRDefault="00A52917" w:rsidP="00A52917">
            <w:pPr>
              <w:jc w:val="right"/>
              <w:rPr>
                <w:sz w:val="18"/>
                <w:szCs w:val="18"/>
              </w:rPr>
            </w:pPr>
          </w:p>
        </w:tc>
        <w:tc>
          <w:tcPr>
            <w:tcW w:w="487" w:type="pct"/>
            <w:shd w:val="clear" w:color="auto" w:fill="FFFFFF" w:themeFill="background1"/>
          </w:tcPr>
          <w:p w14:paraId="39268D76" w14:textId="77777777" w:rsidR="00A52917" w:rsidRPr="00B03BA4" w:rsidRDefault="00A52917" w:rsidP="00A52917">
            <w:pPr>
              <w:jc w:val="right"/>
              <w:rPr>
                <w:sz w:val="18"/>
                <w:szCs w:val="18"/>
              </w:rPr>
            </w:pPr>
          </w:p>
        </w:tc>
      </w:tr>
      <w:tr w:rsidR="004E1E52" w:rsidRPr="00CB4E07" w14:paraId="4F5C6F74" w14:textId="77777777" w:rsidTr="00DE74FE">
        <w:tc>
          <w:tcPr>
            <w:tcW w:w="138" w:type="pct"/>
            <w:shd w:val="clear" w:color="auto" w:fill="FFFFFF" w:themeFill="background1"/>
          </w:tcPr>
          <w:p w14:paraId="04AABB7E" w14:textId="77777777" w:rsidR="00A52917" w:rsidRPr="00CB4E07" w:rsidRDefault="00A52917" w:rsidP="00A52917">
            <w:pPr>
              <w:rPr>
                <w:sz w:val="18"/>
                <w:szCs w:val="18"/>
              </w:rPr>
            </w:pPr>
          </w:p>
        </w:tc>
        <w:tc>
          <w:tcPr>
            <w:tcW w:w="1992" w:type="pct"/>
            <w:shd w:val="clear" w:color="auto" w:fill="FFFFFF" w:themeFill="background1"/>
          </w:tcPr>
          <w:p w14:paraId="24E77E08" w14:textId="64279344" w:rsidR="00A52917" w:rsidRDefault="00A52917" w:rsidP="00A52917">
            <w:pPr>
              <w:jc w:val="left"/>
              <w:rPr>
                <w:rFonts w:eastAsia="SimSun"/>
                <w:color w:val="000000"/>
                <w:sz w:val="18"/>
                <w:szCs w:val="18"/>
                <w:lang w:val="en-AU" w:eastAsia="zh-CN"/>
              </w:rPr>
            </w:pPr>
            <w:r>
              <w:rPr>
                <w:rFonts w:eastAsia="SimSun"/>
                <w:color w:val="000000"/>
                <w:sz w:val="18"/>
                <w:szCs w:val="18"/>
                <w:lang w:val="en-AU" w:eastAsia="zh-CN"/>
              </w:rPr>
              <w:t>Yes</w:t>
            </w:r>
          </w:p>
        </w:tc>
        <w:tc>
          <w:tcPr>
            <w:tcW w:w="328" w:type="pct"/>
            <w:shd w:val="clear" w:color="auto" w:fill="FFFFFF" w:themeFill="background1"/>
            <w:vAlign w:val="bottom"/>
          </w:tcPr>
          <w:p w14:paraId="5FDAC7A7" w14:textId="2AA2EC48" w:rsidR="00A52917" w:rsidRPr="0079330F" w:rsidRDefault="00A52917" w:rsidP="00A52917">
            <w:pPr>
              <w:jc w:val="right"/>
              <w:rPr>
                <w:sz w:val="18"/>
                <w:szCs w:val="18"/>
              </w:rPr>
            </w:pPr>
            <w:r>
              <w:rPr>
                <w:color w:val="000000"/>
                <w:sz w:val="18"/>
                <w:szCs w:val="18"/>
                <w:lang w:val="en-US"/>
              </w:rPr>
              <w:t>159</w:t>
            </w:r>
          </w:p>
        </w:tc>
        <w:tc>
          <w:tcPr>
            <w:tcW w:w="328" w:type="pct"/>
            <w:shd w:val="clear" w:color="auto" w:fill="FFFFFF" w:themeFill="background1"/>
            <w:vAlign w:val="center"/>
          </w:tcPr>
          <w:p w14:paraId="672A4E32" w14:textId="474F4C10" w:rsidR="00A52917" w:rsidRDefault="00A52917" w:rsidP="00A52917">
            <w:pPr>
              <w:jc w:val="right"/>
              <w:rPr>
                <w:color w:val="000000"/>
                <w:sz w:val="18"/>
                <w:szCs w:val="18"/>
              </w:rPr>
            </w:pPr>
            <w:r>
              <w:rPr>
                <w:color w:val="000000"/>
                <w:sz w:val="18"/>
                <w:szCs w:val="18"/>
                <w:lang w:val="en-US"/>
              </w:rPr>
              <w:t>(46)</w:t>
            </w:r>
          </w:p>
        </w:tc>
        <w:tc>
          <w:tcPr>
            <w:tcW w:w="328" w:type="pct"/>
            <w:shd w:val="clear" w:color="auto" w:fill="FFFFFF" w:themeFill="background1"/>
            <w:vAlign w:val="bottom"/>
          </w:tcPr>
          <w:p w14:paraId="5D06D005" w14:textId="4825EDB6" w:rsidR="00A52917" w:rsidRPr="0079330F" w:rsidRDefault="00A52917" w:rsidP="00A52917">
            <w:pPr>
              <w:jc w:val="right"/>
              <w:rPr>
                <w:sz w:val="18"/>
                <w:szCs w:val="18"/>
              </w:rPr>
            </w:pPr>
            <w:r>
              <w:rPr>
                <w:color w:val="000000"/>
                <w:sz w:val="18"/>
                <w:szCs w:val="18"/>
                <w:lang w:val="en-US"/>
              </w:rPr>
              <w:t>187</w:t>
            </w:r>
          </w:p>
        </w:tc>
        <w:tc>
          <w:tcPr>
            <w:tcW w:w="332" w:type="pct"/>
            <w:shd w:val="clear" w:color="auto" w:fill="FFFFFF" w:themeFill="background1"/>
            <w:vAlign w:val="center"/>
          </w:tcPr>
          <w:p w14:paraId="69673352" w14:textId="721D282B" w:rsidR="00A52917" w:rsidRDefault="00A52917" w:rsidP="00A52917">
            <w:pPr>
              <w:jc w:val="right"/>
              <w:rPr>
                <w:color w:val="000000"/>
                <w:sz w:val="18"/>
                <w:szCs w:val="18"/>
              </w:rPr>
            </w:pPr>
            <w:r>
              <w:rPr>
                <w:color w:val="000000"/>
                <w:sz w:val="18"/>
                <w:szCs w:val="18"/>
                <w:lang w:val="en-US"/>
              </w:rPr>
              <w:t>(54)</w:t>
            </w:r>
          </w:p>
        </w:tc>
        <w:tc>
          <w:tcPr>
            <w:tcW w:w="411" w:type="pct"/>
            <w:shd w:val="clear" w:color="auto" w:fill="FFFFFF" w:themeFill="background1"/>
            <w:vAlign w:val="bottom"/>
          </w:tcPr>
          <w:p w14:paraId="3728B305" w14:textId="639AFDA5" w:rsidR="00A52917" w:rsidRPr="000249AB" w:rsidRDefault="00A52917" w:rsidP="00A52917">
            <w:pPr>
              <w:jc w:val="right"/>
              <w:rPr>
                <w:sz w:val="18"/>
                <w:szCs w:val="18"/>
              </w:rPr>
            </w:pPr>
            <w:r>
              <w:rPr>
                <w:color w:val="000000"/>
                <w:sz w:val="18"/>
                <w:szCs w:val="18"/>
                <w:lang w:val="en-US"/>
              </w:rPr>
              <w:t>1.06</w:t>
            </w:r>
          </w:p>
        </w:tc>
        <w:tc>
          <w:tcPr>
            <w:tcW w:w="656" w:type="pct"/>
            <w:shd w:val="clear" w:color="auto" w:fill="FFFFFF" w:themeFill="background1"/>
            <w:vAlign w:val="bottom"/>
          </w:tcPr>
          <w:p w14:paraId="2F68A5AD" w14:textId="4C017EE1" w:rsidR="00A52917" w:rsidRPr="000249AB" w:rsidRDefault="00A52917" w:rsidP="00A52917">
            <w:pPr>
              <w:jc w:val="right"/>
              <w:rPr>
                <w:sz w:val="18"/>
                <w:szCs w:val="18"/>
              </w:rPr>
            </w:pPr>
            <w:r>
              <w:rPr>
                <w:color w:val="000000"/>
                <w:sz w:val="18"/>
                <w:szCs w:val="18"/>
                <w:lang w:val="en-US"/>
              </w:rPr>
              <w:t>(0.81, 1.39)</w:t>
            </w:r>
          </w:p>
        </w:tc>
        <w:tc>
          <w:tcPr>
            <w:tcW w:w="487" w:type="pct"/>
            <w:shd w:val="clear" w:color="auto" w:fill="FFFFFF" w:themeFill="background1"/>
          </w:tcPr>
          <w:p w14:paraId="5CA8B609" w14:textId="77777777" w:rsidR="00A52917" w:rsidRPr="00B03BA4" w:rsidRDefault="00A52917" w:rsidP="00A52917">
            <w:pPr>
              <w:jc w:val="right"/>
              <w:rPr>
                <w:sz w:val="18"/>
                <w:szCs w:val="18"/>
              </w:rPr>
            </w:pPr>
          </w:p>
        </w:tc>
      </w:tr>
      <w:tr w:rsidR="004E1E52" w:rsidRPr="00CB4E07" w14:paraId="25D5BAF4" w14:textId="77777777" w:rsidTr="00DE74FE">
        <w:tc>
          <w:tcPr>
            <w:tcW w:w="3114" w:type="pct"/>
            <w:gridSpan w:val="5"/>
            <w:shd w:val="clear" w:color="auto" w:fill="FFFFFF" w:themeFill="background1"/>
          </w:tcPr>
          <w:p w14:paraId="0147189C" w14:textId="48668032" w:rsidR="004E1E52" w:rsidRPr="0079330F" w:rsidRDefault="004E1E52" w:rsidP="004E1E52">
            <w:pPr>
              <w:jc w:val="left"/>
              <w:rPr>
                <w:sz w:val="18"/>
                <w:szCs w:val="18"/>
              </w:rPr>
            </w:pPr>
            <w:r w:rsidRPr="00016970">
              <w:rPr>
                <w:rFonts w:eastAsia="SimSun"/>
                <w:b/>
                <w:color w:val="000000"/>
                <w:sz w:val="18"/>
                <w:szCs w:val="18"/>
                <w:lang w:val="en-AU" w:eastAsia="zh-CN"/>
              </w:rPr>
              <w:t xml:space="preserve">Internalising </w:t>
            </w:r>
            <w:r>
              <w:rPr>
                <w:rFonts w:eastAsia="SimSun"/>
                <w:b/>
                <w:color w:val="000000"/>
                <w:sz w:val="18"/>
                <w:szCs w:val="18"/>
                <w:lang w:val="en-AU" w:eastAsia="zh-CN"/>
              </w:rPr>
              <w:t xml:space="preserve">behaviour </w:t>
            </w:r>
            <w:r w:rsidRPr="00016970">
              <w:rPr>
                <w:rFonts w:eastAsia="SimSun"/>
                <w:b/>
                <w:color w:val="000000"/>
                <w:sz w:val="18"/>
                <w:szCs w:val="18"/>
                <w:lang w:val="en-AU" w:eastAsia="zh-CN"/>
              </w:rPr>
              <w:t>(</w:t>
            </w:r>
            <w:r>
              <w:rPr>
                <w:rFonts w:eastAsia="SimSun"/>
                <w:b/>
                <w:color w:val="000000"/>
                <w:sz w:val="18"/>
                <w:szCs w:val="18"/>
                <w:lang w:val="en-AU" w:eastAsia="zh-CN"/>
              </w:rPr>
              <w:t>Child Behaviour Check List</w:t>
            </w:r>
            <w:r w:rsidRPr="00016970">
              <w:rPr>
                <w:rFonts w:eastAsia="SimSun"/>
                <w:b/>
                <w:color w:val="000000"/>
                <w:sz w:val="18"/>
                <w:szCs w:val="18"/>
                <w:lang w:val="en-AU" w:eastAsia="zh-CN"/>
              </w:rPr>
              <w:t xml:space="preserve">) </w:t>
            </w:r>
          </w:p>
        </w:tc>
        <w:tc>
          <w:tcPr>
            <w:tcW w:w="332" w:type="pct"/>
            <w:shd w:val="clear" w:color="auto" w:fill="FFFFFF" w:themeFill="background1"/>
            <w:vAlign w:val="bottom"/>
          </w:tcPr>
          <w:p w14:paraId="1F87BEBD" w14:textId="77777777" w:rsidR="004E1E52" w:rsidRDefault="004E1E52" w:rsidP="00A52917">
            <w:pPr>
              <w:jc w:val="right"/>
              <w:rPr>
                <w:color w:val="000000"/>
                <w:sz w:val="18"/>
                <w:szCs w:val="18"/>
              </w:rPr>
            </w:pPr>
          </w:p>
        </w:tc>
        <w:tc>
          <w:tcPr>
            <w:tcW w:w="411" w:type="pct"/>
            <w:shd w:val="clear" w:color="auto" w:fill="FFFFFF" w:themeFill="background1"/>
            <w:vAlign w:val="center"/>
          </w:tcPr>
          <w:p w14:paraId="35AD16A1" w14:textId="77777777" w:rsidR="004E1E52" w:rsidRPr="000249AB" w:rsidRDefault="004E1E52" w:rsidP="00A52917">
            <w:pPr>
              <w:jc w:val="right"/>
              <w:rPr>
                <w:sz w:val="18"/>
                <w:szCs w:val="18"/>
              </w:rPr>
            </w:pPr>
          </w:p>
        </w:tc>
        <w:tc>
          <w:tcPr>
            <w:tcW w:w="656" w:type="pct"/>
            <w:shd w:val="clear" w:color="auto" w:fill="FFFFFF" w:themeFill="background1"/>
            <w:vAlign w:val="bottom"/>
          </w:tcPr>
          <w:p w14:paraId="4C49E5C8" w14:textId="77777777" w:rsidR="004E1E52" w:rsidRPr="000249AB" w:rsidRDefault="004E1E52" w:rsidP="00A52917">
            <w:pPr>
              <w:jc w:val="right"/>
              <w:rPr>
                <w:sz w:val="18"/>
                <w:szCs w:val="18"/>
              </w:rPr>
            </w:pPr>
          </w:p>
        </w:tc>
        <w:tc>
          <w:tcPr>
            <w:tcW w:w="487" w:type="pct"/>
            <w:shd w:val="clear" w:color="auto" w:fill="FFFFFF" w:themeFill="background1"/>
            <w:vAlign w:val="bottom"/>
          </w:tcPr>
          <w:p w14:paraId="4A011028" w14:textId="7D468FDD" w:rsidR="004E1E52" w:rsidRPr="00B03BA4" w:rsidRDefault="004E1E52" w:rsidP="00A52917">
            <w:pPr>
              <w:jc w:val="right"/>
              <w:rPr>
                <w:sz w:val="18"/>
                <w:szCs w:val="18"/>
              </w:rPr>
            </w:pPr>
            <w:r w:rsidRPr="00826FBC">
              <w:rPr>
                <w:sz w:val="18"/>
                <w:szCs w:val="18"/>
              </w:rPr>
              <w:t>0.64</w:t>
            </w:r>
          </w:p>
        </w:tc>
      </w:tr>
      <w:tr w:rsidR="004E1E52" w:rsidRPr="00CB4E07" w14:paraId="5A426360" w14:textId="77777777" w:rsidTr="004E1E52">
        <w:tc>
          <w:tcPr>
            <w:tcW w:w="138" w:type="pct"/>
            <w:shd w:val="clear" w:color="auto" w:fill="FFFFFF" w:themeFill="background1"/>
          </w:tcPr>
          <w:p w14:paraId="1371F61D" w14:textId="77777777" w:rsidR="00A52917" w:rsidRPr="00CB4E07" w:rsidRDefault="00A52917" w:rsidP="00A52917">
            <w:pPr>
              <w:rPr>
                <w:sz w:val="18"/>
                <w:szCs w:val="18"/>
              </w:rPr>
            </w:pPr>
          </w:p>
        </w:tc>
        <w:tc>
          <w:tcPr>
            <w:tcW w:w="1992" w:type="pct"/>
            <w:shd w:val="clear" w:color="auto" w:fill="FFFFFF" w:themeFill="background1"/>
          </w:tcPr>
          <w:p w14:paraId="15FB775A" w14:textId="4C3DEC4D" w:rsidR="00A52917" w:rsidRDefault="00A52917" w:rsidP="00A52917">
            <w:pPr>
              <w:jc w:val="left"/>
              <w:rPr>
                <w:rFonts w:eastAsia="SimSun"/>
                <w:color w:val="000000"/>
                <w:sz w:val="18"/>
                <w:szCs w:val="18"/>
                <w:lang w:val="en-AU" w:eastAsia="zh-CN"/>
              </w:rPr>
            </w:pPr>
            <w:r>
              <w:rPr>
                <w:rFonts w:eastAsia="SimSun"/>
                <w:color w:val="000000"/>
                <w:sz w:val="18"/>
                <w:szCs w:val="18"/>
                <w:lang w:val="en-AU" w:eastAsia="zh-CN"/>
              </w:rPr>
              <w:t>Normal</w:t>
            </w:r>
          </w:p>
        </w:tc>
        <w:tc>
          <w:tcPr>
            <w:tcW w:w="328" w:type="pct"/>
            <w:shd w:val="clear" w:color="auto" w:fill="FFFFFF" w:themeFill="background1"/>
            <w:vAlign w:val="bottom"/>
          </w:tcPr>
          <w:p w14:paraId="6B1E6FBD" w14:textId="706D52B4" w:rsidR="00A52917" w:rsidRPr="0079330F" w:rsidRDefault="00A52917" w:rsidP="00A52917">
            <w:pPr>
              <w:jc w:val="right"/>
              <w:rPr>
                <w:sz w:val="18"/>
                <w:szCs w:val="18"/>
              </w:rPr>
            </w:pPr>
            <w:r>
              <w:rPr>
                <w:color w:val="000000"/>
                <w:sz w:val="18"/>
                <w:szCs w:val="18"/>
                <w:lang w:val="en-US"/>
              </w:rPr>
              <w:t>255</w:t>
            </w:r>
          </w:p>
        </w:tc>
        <w:tc>
          <w:tcPr>
            <w:tcW w:w="328" w:type="pct"/>
            <w:shd w:val="clear" w:color="auto" w:fill="FFFFFF" w:themeFill="background1"/>
            <w:vAlign w:val="center"/>
          </w:tcPr>
          <w:p w14:paraId="09B1A0C5" w14:textId="2D0AC2D8" w:rsidR="00A52917" w:rsidRDefault="00A52917" w:rsidP="00A52917">
            <w:pPr>
              <w:jc w:val="right"/>
              <w:rPr>
                <w:color w:val="000000"/>
                <w:sz w:val="18"/>
                <w:szCs w:val="18"/>
              </w:rPr>
            </w:pPr>
            <w:r>
              <w:rPr>
                <w:color w:val="000000"/>
                <w:sz w:val="18"/>
                <w:szCs w:val="18"/>
                <w:lang w:val="en-US"/>
              </w:rPr>
              <w:t>(47)</w:t>
            </w:r>
          </w:p>
        </w:tc>
        <w:tc>
          <w:tcPr>
            <w:tcW w:w="328" w:type="pct"/>
            <w:shd w:val="clear" w:color="auto" w:fill="FFFFFF" w:themeFill="background1"/>
            <w:vAlign w:val="bottom"/>
          </w:tcPr>
          <w:p w14:paraId="7E7169D3" w14:textId="10E1B143" w:rsidR="00A52917" w:rsidRPr="0079330F" w:rsidRDefault="00A52917" w:rsidP="00A52917">
            <w:pPr>
              <w:jc w:val="right"/>
              <w:rPr>
                <w:sz w:val="18"/>
                <w:szCs w:val="18"/>
              </w:rPr>
            </w:pPr>
            <w:r>
              <w:rPr>
                <w:color w:val="000000"/>
                <w:sz w:val="18"/>
                <w:szCs w:val="18"/>
                <w:lang w:val="en-US"/>
              </w:rPr>
              <w:t>282</w:t>
            </w:r>
          </w:p>
        </w:tc>
        <w:tc>
          <w:tcPr>
            <w:tcW w:w="332" w:type="pct"/>
            <w:shd w:val="clear" w:color="auto" w:fill="FFFFFF" w:themeFill="background1"/>
            <w:vAlign w:val="center"/>
          </w:tcPr>
          <w:p w14:paraId="5FF5AFB3" w14:textId="3D5A142F" w:rsidR="00A52917" w:rsidRDefault="00A52917" w:rsidP="00A52917">
            <w:pPr>
              <w:jc w:val="right"/>
              <w:rPr>
                <w:color w:val="000000"/>
                <w:sz w:val="18"/>
                <w:szCs w:val="18"/>
              </w:rPr>
            </w:pPr>
            <w:r>
              <w:rPr>
                <w:color w:val="000000"/>
                <w:sz w:val="18"/>
                <w:szCs w:val="18"/>
                <w:lang w:val="en-US"/>
              </w:rPr>
              <w:t>(53)</w:t>
            </w:r>
          </w:p>
        </w:tc>
        <w:tc>
          <w:tcPr>
            <w:tcW w:w="411" w:type="pct"/>
            <w:shd w:val="clear" w:color="auto" w:fill="FFFFFF" w:themeFill="background1"/>
            <w:vAlign w:val="bottom"/>
          </w:tcPr>
          <w:p w14:paraId="6F623D2B" w14:textId="30C1DB30" w:rsidR="00A52917" w:rsidRPr="000249AB"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26D17DFA" w14:textId="77777777" w:rsidR="00A52917" w:rsidRPr="000249AB" w:rsidRDefault="00A52917" w:rsidP="00A52917">
            <w:pPr>
              <w:jc w:val="right"/>
              <w:rPr>
                <w:sz w:val="18"/>
                <w:szCs w:val="18"/>
              </w:rPr>
            </w:pPr>
          </w:p>
        </w:tc>
        <w:tc>
          <w:tcPr>
            <w:tcW w:w="487" w:type="pct"/>
            <w:shd w:val="clear" w:color="auto" w:fill="FFFFFF" w:themeFill="background1"/>
          </w:tcPr>
          <w:p w14:paraId="4DDAB444" w14:textId="77777777" w:rsidR="00A52917" w:rsidRPr="00B03BA4" w:rsidRDefault="00A52917" w:rsidP="00A52917">
            <w:pPr>
              <w:jc w:val="right"/>
              <w:rPr>
                <w:sz w:val="18"/>
                <w:szCs w:val="18"/>
              </w:rPr>
            </w:pPr>
          </w:p>
        </w:tc>
      </w:tr>
      <w:tr w:rsidR="004E1E52" w:rsidRPr="00CB4E07" w14:paraId="01DA6179" w14:textId="77777777" w:rsidTr="00DE74FE">
        <w:tc>
          <w:tcPr>
            <w:tcW w:w="138" w:type="pct"/>
            <w:shd w:val="clear" w:color="auto" w:fill="FFFFFF" w:themeFill="background1"/>
          </w:tcPr>
          <w:p w14:paraId="1F75C4EF" w14:textId="77777777" w:rsidR="00A52917" w:rsidRPr="00CB4E07" w:rsidRDefault="00A52917" w:rsidP="00A52917">
            <w:pPr>
              <w:rPr>
                <w:sz w:val="18"/>
                <w:szCs w:val="18"/>
              </w:rPr>
            </w:pPr>
          </w:p>
        </w:tc>
        <w:tc>
          <w:tcPr>
            <w:tcW w:w="1992" w:type="pct"/>
            <w:shd w:val="clear" w:color="auto" w:fill="FFFFFF" w:themeFill="background1"/>
          </w:tcPr>
          <w:p w14:paraId="0410DA2C" w14:textId="7E9F3217" w:rsidR="00A52917" w:rsidRDefault="00A52917" w:rsidP="00A52917">
            <w:pPr>
              <w:jc w:val="left"/>
              <w:rPr>
                <w:rFonts w:eastAsia="SimSun"/>
                <w:color w:val="000000"/>
                <w:sz w:val="18"/>
                <w:szCs w:val="18"/>
                <w:lang w:val="en-AU" w:eastAsia="zh-CN"/>
              </w:rPr>
            </w:pPr>
            <w:r>
              <w:rPr>
                <w:rFonts w:eastAsia="SimSun"/>
                <w:color w:val="000000"/>
                <w:sz w:val="18"/>
                <w:szCs w:val="18"/>
                <w:lang w:val="en-AU" w:eastAsia="zh-CN"/>
              </w:rPr>
              <w:t>Borderline</w:t>
            </w:r>
          </w:p>
        </w:tc>
        <w:tc>
          <w:tcPr>
            <w:tcW w:w="328" w:type="pct"/>
            <w:shd w:val="clear" w:color="auto" w:fill="FFFFFF" w:themeFill="background1"/>
            <w:vAlign w:val="bottom"/>
          </w:tcPr>
          <w:p w14:paraId="158E7931" w14:textId="7AD40C4D" w:rsidR="00A52917" w:rsidRPr="0079330F" w:rsidRDefault="00A52917" w:rsidP="00A52917">
            <w:pPr>
              <w:jc w:val="right"/>
              <w:rPr>
                <w:sz w:val="18"/>
                <w:szCs w:val="18"/>
              </w:rPr>
            </w:pPr>
            <w:r>
              <w:rPr>
                <w:color w:val="000000"/>
                <w:sz w:val="18"/>
                <w:szCs w:val="18"/>
                <w:lang w:val="en-US"/>
              </w:rPr>
              <w:t>82</w:t>
            </w:r>
          </w:p>
        </w:tc>
        <w:tc>
          <w:tcPr>
            <w:tcW w:w="328" w:type="pct"/>
            <w:shd w:val="clear" w:color="auto" w:fill="FFFFFF" w:themeFill="background1"/>
            <w:vAlign w:val="center"/>
          </w:tcPr>
          <w:p w14:paraId="15CC10EA" w14:textId="33E8E307" w:rsidR="00A52917" w:rsidRDefault="00A52917" w:rsidP="00A52917">
            <w:pPr>
              <w:jc w:val="right"/>
              <w:rPr>
                <w:color w:val="000000"/>
                <w:sz w:val="18"/>
                <w:szCs w:val="18"/>
              </w:rPr>
            </w:pPr>
            <w:r>
              <w:rPr>
                <w:color w:val="000000"/>
                <w:sz w:val="18"/>
                <w:szCs w:val="18"/>
                <w:lang w:val="en-US"/>
              </w:rPr>
              <w:t>(47)</w:t>
            </w:r>
          </w:p>
        </w:tc>
        <w:tc>
          <w:tcPr>
            <w:tcW w:w="328" w:type="pct"/>
            <w:shd w:val="clear" w:color="auto" w:fill="FFFFFF" w:themeFill="background1"/>
            <w:vAlign w:val="bottom"/>
          </w:tcPr>
          <w:p w14:paraId="50B198C1" w14:textId="085A6388" w:rsidR="00A52917" w:rsidRPr="0079330F" w:rsidRDefault="00A52917" w:rsidP="00A52917">
            <w:pPr>
              <w:jc w:val="right"/>
              <w:rPr>
                <w:sz w:val="18"/>
                <w:szCs w:val="18"/>
              </w:rPr>
            </w:pPr>
            <w:r>
              <w:rPr>
                <w:color w:val="000000"/>
                <w:sz w:val="18"/>
                <w:szCs w:val="18"/>
                <w:lang w:val="en-US"/>
              </w:rPr>
              <w:t>94</w:t>
            </w:r>
          </w:p>
        </w:tc>
        <w:tc>
          <w:tcPr>
            <w:tcW w:w="332" w:type="pct"/>
            <w:shd w:val="clear" w:color="auto" w:fill="FFFFFF" w:themeFill="background1"/>
            <w:vAlign w:val="center"/>
          </w:tcPr>
          <w:p w14:paraId="483E0359" w14:textId="0EA8FFAC" w:rsidR="00A52917" w:rsidRDefault="00A52917" w:rsidP="00A52917">
            <w:pPr>
              <w:jc w:val="right"/>
              <w:rPr>
                <w:color w:val="000000"/>
                <w:sz w:val="18"/>
                <w:szCs w:val="18"/>
              </w:rPr>
            </w:pPr>
            <w:r>
              <w:rPr>
                <w:color w:val="000000"/>
                <w:sz w:val="18"/>
                <w:szCs w:val="18"/>
                <w:lang w:val="en-US"/>
              </w:rPr>
              <w:t>(53)</w:t>
            </w:r>
          </w:p>
        </w:tc>
        <w:tc>
          <w:tcPr>
            <w:tcW w:w="411" w:type="pct"/>
            <w:shd w:val="clear" w:color="auto" w:fill="FFFFFF" w:themeFill="background1"/>
            <w:vAlign w:val="bottom"/>
          </w:tcPr>
          <w:p w14:paraId="0E134201" w14:textId="046523DC" w:rsidR="00A52917" w:rsidRPr="000249AB" w:rsidRDefault="00A52917" w:rsidP="00A52917">
            <w:pPr>
              <w:jc w:val="right"/>
              <w:rPr>
                <w:sz w:val="18"/>
                <w:szCs w:val="18"/>
              </w:rPr>
            </w:pPr>
            <w:r>
              <w:rPr>
                <w:color w:val="000000"/>
                <w:sz w:val="18"/>
                <w:szCs w:val="18"/>
                <w:lang w:val="en-US"/>
              </w:rPr>
              <w:t>1.04</w:t>
            </w:r>
          </w:p>
        </w:tc>
        <w:tc>
          <w:tcPr>
            <w:tcW w:w="656" w:type="pct"/>
            <w:shd w:val="clear" w:color="auto" w:fill="FFFFFF" w:themeFill="background1"/>
            <w:vAlign w:val="bottom"/>
          </w:tcPr>
          <w:p w14:paraId="13D7DD95" w14:textId="371D4F24" w:rsidR="00A52917" w:rsidRPr="000249AB" w:rsidRDefault="00A52917" w:rsidP="00A52917">
            <w:pPr>
              <w:jc w:val="right"/>
              <w:rPr>
                <w:sz w:val="18"/>
                <w:szCs w:val="18"/>
              </w:rPr>
            </w:pPr>
            <w:r>
              <w:rPr>
                <w:color w:val="000000"/>
                <w:sz w:val="18"/>
                <w:szCs w:val="18"/>
                <w:lang w:val="en-US"/>
              </w:rPr>
              <w:t>(0.74, 1.46)</w:t>
            </w:r>
          </w:p>
        </w:tc>
        <w:tc>
          <w:tcPr>
            <w:tcW w:w="487" w:type="pct"/>
            <w:shd w:val="clear" w:color="auto" w:fill="FFFFFF" w:themeFill="background1"/>
          </w:tcPr>
          <w:p w14:paraId="5B5C5FF7" w14:textId="77777777" w:rsidR="00A52917" w:rsidRPr="00B03BA4" w:rsidRDefault="00A52917" w:rsidP="00A52917">
            <w:pPr>
              <w:jc w:val="right"/>
              <w:rPr>
                <w:sz w:val="18"/>
                <w:szCs w:val="18"/>
              </w:rPr>
            </w:pPr>
          </w:p>
        </w:tc>
      </w:tr>
      <w:tr w:rsidR="004E1E52" w:rsidRPr="00CB4E07" w14:paraId="77C4082F" w14:textId="77777777" w:rsidTr="00DE74FE">
        <w:tc>
          <w:tcPr>
            <w:tcW w:w="138" w:type="pct"/>
            <w:shd w:val="clear" w:color="auto" w:fill="FFFFFF" w:themeFill="background1"/>
          </w:tcPr>
          <w:p w14:paraId="31DA1129" w14:textId="77777777" w:rsidR="00A52917" w:rsidRPr="00CB4E07" w:rsidRDefault="00A52917" w:rsidP="00A52917">
            <w:pPr>
              <w:rPr>
                <w:sz w:val="18"/>
                <w:szCs w:val="18"/>
              </w:rPr>
            </w:pPr>
          </w:p>
        </w:tc>
        <w:tc>
          <w:tcPr>
            <w:tcW w:w="1992" w:type="pct"/>
            <w:shd w:val="clear" w:color="auto" w:fill="FFFFFF" w:themeFill="background1"/>
          </w:tcPr>
          <w:p w14:paraId="15D12033" w14:textId="3C51A0AE" w:rsidR="00A52917" w:rsidRDefault="00A52917" w:rsidP="00A52917">
            <w:pPr>
              <w:jc w:val="left"/>
              <w:rPr>
                <w:rFonts w:eastAsia="SimSun"/>
                <w:color w:val="000000"/>
                <w:sz w:val="18"/>
                <w:szCs w:val="18"/>
                <w:lang w:val="en-AU" w:eastAsia="zh-CN"/>
              </w:rPr>
            </w:pPr>
            <w:r>
              <w:rPr>
                <w:rFonts w:eastAsia="SimSun"/>
                <w:color w:val="000000"/>
                <w:sz w:val="18"/>
                <w:szCs w:val="18"/>
                <w:lang w:val="en-AU" w:eastAsia="zh-CN"/>
              </w:rPr>
              <w:t>Clinical</w:t>
            </w:r>
          </w:p>
        </w:tc>
        <w:tc>
          <w:tcPr>
            <w:tcW w:w="328" w:type="pct"/>
            <w:shd w:val="clear" w:color="auto" w:fill="FFFFFF" w:themeFill="background1"/>
            <w:vAlign w:val="bottom"/>
          </w:tcPr>
          <w:p w14:paraId="12CD07E4" w14:textId="7A71F5F6" w:rsidR="00A52917" w:rsidRPr="0079330F" w:rsidRDefault="00A52917" w:rsidP="00A52917">
            <w:pPr>
              <w:jc w:val="right"/>
              <w:rPr>
                <w:sz w:val="18"/>
                <w:szCs w:val="18"/>
              </w:rPr>
            </w:pPr>
            <w:r>
              <w:rPr>
                <w:color w:val="000000"/>
                <w:sz w:val="18"/>
                <w:szCs w:val="18"/>
                <w:lang w:val="en-US"/>
              </w:rPr>
              <w:t>80</w:t>
            </w:r>
          </w:p>
        </w:tc>
        <w:tc>
          <w:tcPr>
            <w:tcW w:w="328" w:type="pct"/>
            <w:shd w:val="clear" w:color="auto" w:fill="FFFFFF" w:themeFill="background1"/>
            <w:vAlign w:val="center"/>
          </w:tcPr>
          <w:p w14:paraId="5EB4749E" w14:textId="00F5CF10" w:rsidR="00A52917" w:rsidRDefault="00A52917" w:rsidP="00A52917">
            <w:pPr>
              <w:jc w:val="right"/>
              <w:rPr>
                <w:color w:val="000000"/>
                <w:sz w:val="18"/>
                <w:szCs w:val="18"/>
              </w:rPr>
            </w:pPr>
            <w:r>
              <w:rPr>
                <w:color w:val="000000"/>
                <w:sz w:val="18"/>
                <w:szCs w:val="18"/>
                <w:lang w:val="en-US"/>
              </w:rPr>
              <w:t>(43)</w:t>
            </w:r>
          </w:p>
        </w:tc>
        <w:tc>
          <w:tcPr>
            <w:tcW w:w="328" w:type="pct"/>
            <w:shd w:val="clear" w:color="auto" w:fill="FFFFFF" w:themeFill="background1"/>
            <w:vAlign w:val="bottom"/>
          </w:tcPr>
          <w:p w14:paraId="4BEAB37B" w14:textId="7115537B" w:rsidR="00A52917" w:rsidRPr="0079330F" w:rsidRDefault="00A52917" w:rsidP="00A52917">
            <w:pPr>
              <w:jc w:val="right"/>
              <w:rPr>
                <w:sz w:val="18"/>
                <w:szCs w:val="18"/>
              </w:rPr>
            </w:pPr>
            <w:r>
              <w:rPr>
                <w:color w:val="000000"/>
                <w:sz w:val="18"/>
                <w:szCs w:val="18"/>
                <w:lang w:val="en-US"/>
              </w:rPr>
              <w:t>104</w:t>
            </w:r>
          </w:p>
        </w:tc>
        <w:tc>
          <w:tcPr>
            <w:tcW w:w="332" w:type="pct"/>
            <w:shd w:val="clear" w:color="auto" w:fill="FFFFFF" w:themeFill="background1"/>
            <w:vAlign w:val="center"/>
          </w:tcPr>
          <w:p w14:paraId="05F4469C" w14:textId="5A307824" w:rsidR="00A52917" w:rsidRDefault="00A52917" w:rsidP="00A52917">
            <w:pPr>
              <w:jc w:val="right"/>
              <w:rPr>
                <w:color w:val="000000"/>
                <w:sz w:val="18"/>
                <w:szCs w:val="18"/>
              </w:rPr>
            </w:pPr>
            <w:r>
              <w:rPr>
                <w:color w:val="000000"/>
                <w:sz w:val="18"/>
                <w:szCs w:val="18"/>
                <w:lang w:val="en-US"/>
              </w:rPr>
              <w:t>(57)</w:t>
            </w:r>
          </w:p>
        </w:tc>
        <w:tc>
          <w:tcPr>
            <w:tcW w:w="411" w:type="pct"/>
            <w:shd w:val="clear" w:color="auto" w:fill="FFFFFF" w:themeFill="background1"/>
            <w:vAlign w:val="bottom"/>
          </w:tcPr>
          <w:p w14:paraId="074588BF" w14:textId="107DD605" w:rsidR="00A52917" w:rsidRPr="000249AB" w:rsidRDefault="00A52917" w:rsidP="00A52917">
            <w:pPr>
              <w:jc w:val="right"/>
              <w:rPr>
                <w:sz w:val="18"/>
                <w:szCs w:val="18"/>
              </w:rPr>
            </w:pPr>
            <w:r>
              <w:rPr>
                <w:color w:val="000000"/>
                <w:sz w:val="18"/>
                <w:szCs w:val="18"/>
                <w:lang w:val="en-US"/>
              </w:rPr>
              <w:t>1.18</w:t>
            </w:r>
          </w:p>
        </w:tc>
        <w:tc>
          <w:tcPr>
            <w:tcW w:w="656" w:type="pct"/>
            <w:shd w:val="clear" w:color="auto" w:fill="FFFFFF" w:themeFill="background1"/>
            <w:vAlign w:val="bottom"/>
          </w:tcPr>
          <w:p w14:paraId="119BB219" w14:textId="46884898" w:rsidR="00A52917" w:rsidRPr="000249AB" w:rsidRDefault="00A52917" w:rsidP="00A52917">
            <w:pPr>
              <w:jc w:val="right"/>
              <w:rPr>
                <w:sz w:val="18"/>
                <w:szCs w:val="18"/>
              </w:rPr>
            </w:pPr>
            <w:r>
              <w:rPr>
                <w:color w:val="000000"/>
                <w:sz w:val="18"/>
                <w:szCs w:val="18"/>
                <w:lang w:val="en-US"/>
              </w:rPr>
              <w:t>(0.84, 1.65)</w:t>
            </w:r>
          </w:p>
        </w:tc>
        <w:tc>
          <w:tcPr>
            <w:tcW w:w="487" w:type="pct"/>
            <w:shd w:val="clear" w:color="auto" w:fill="FFFFFF" w:themeFill="background1"/>
          </w:tcPr>
          <w:p w14:paraId="1D0C3117" w14:textId="77777777" w:rsidR="00A52917" w:rsidRPr="00B03BA4" w:rsidRDefault="00A52917" w:rsidP="00A52917">
            <w:pPr>
              <w:jc w:val="right"/>
              <w:rPr>
                <w:sz w:val="18"/>
                <w:szCs w:val="18"/>
              </w:rPr>
            </w:pPr>
          </w:p>
        </w:tc>
      </w:tr>
      <w:tr w:rsidR="004E1E52" w:rsidRPr="00CB4E07" w14:paraId="60356B86" w14:textId="77777777" w:rsidTr="00DE74FE">
        <w:tc>
          <w:tcPr>
            <w:tcW w:w="2786" w:type="pct"/>
            <w:gridSpan w:val="4"/>
            <w:shd w:val="clear" w:color="auto" w:fill="FFFFFF" w:themeFill="background1"/>
          </w:tcPr>
          <w:p w14:paraId="7B71AAF7" w14:textId="4D713C83" w:rsidR="004E1E52" w:rsidRDefault="004E1E52" w:rsidP="004E1E52">
            <w:pPr>
              <w:jc w:val="left"/>
              <w:rPr>
                <w:color w:val="000000"/>
                <w:sz w:val="18"/>
                <w:szCs w:val="18"/>
              </w:rPr>
            </w:pPr>
            <w:r w:rsidRPr="00016970">
              <w:rPr>
                <w:rFonts w:eastAsia="SimSun"/>
                <w:b/>
                <w:color w:val="000000"/>
                <w:sz w:val="18"/>
                <w:szCs w:val="18"/>
                <w:lang w:val="en-AU" w:eastAsia="zh-CN"/>
              </w:rPr>
              <w:t xml:space="preserve">Externalising </w:t>
            </w:r>
            <w:r>
              <w:rPr>
                <w:rFonts w:eastAsia="SimSun"/>
                <w:b/>
                <w:color w:val="000000"/>
                <w:sz w:val="18"/>
                <w:szCs w:val="18"/>
                <w:lang w:val="en-AU" w:eastAsia="zh-CN"/>
              </w:rPr>
              <w:t xml:space="preserve">behaviour </w:t>
            </w:r>
            <w:r w:rsidRPr="00016970">
              <w:rPr>
                <w:rFonts w:eastAsia="SimSun"/>
                <w:b/>
                <w:color w:val="000000"/>
                <w:sz w:val="18"/>
                <w:szCs w:val="18"/>
                <w:lang w:val="en-AU" w:eastAsia="zh-CN"/>
              </w:rPr>
              <w:t>(</w:t>
            </w:r>
            <w:r>
              <w:rPr>
                <w:rFonts w:eastAsia="SimSun"/>
                <w:b/>
                <w:color w:val="000000"/>
                <w:sz w:val="18"/>
                <w:szCs w:val="18"/>
                <w:lang w:val="en-AU" w:eastAsia="zh-CN"/>
              </w:rPr>
              <w:t>Child Behaviour Check List</w:t>
            </w:r>
            <w:r w:rsidRPr="00016970">
              <w:rPr>
                <w:rFonts w:eastAsia="SimSun"/>
                <w:b/>
                <w:color w:val="000000"/>
                <w:sz w:val="18"/>
                <w:szCs w:val="18"/>
                <w:lang w:val="en-AU" w:eastAsia="zh-CN"/>
              </w:rPr>
              <w:t>)</w:t>
            </w:r>
          </w:p>
        </w:tc>
        <w:tc>
          <w:tcPr>
            <w:tcW w:w="328" w:type="pct"/>
            <w:shd w:val="clear" w:color="auto" w:fill="FFFFFF" w:themeFill="background1"/>
            <w:vAlign w:val="center"/>
          </w:tcPr>
          <w:p w14:paraId="52B8CBA0" w14:textId="77777777" w:rsidR="004E1E52" w:rsidRPr="0079330F" w:rsidRDefault="004E1E52" w:rsidP="00A52917">
            <w:pPr>
              <w:jc w:val="right"/>
              <w:rPr>
                <w:sz w:val="18"/>
                <w:szCs w:val="18"/>
              </w:rPr>
            </w:pPr>
          </w:p>
        </w:tc>
        <w:tc>
          <w:tcPr>
            <w:tcW w:w="332" w:type="pct"/>
            <w:shd w:val="clear" w:color="auto" w:fill="FFFFFF" w:themeFill="background1"/>
            <w:vAlign w:val="bottom"/>
          </w:tcPr>
          <w:p w14:paraId="1668A9BF" w14:textId="77777777" w:rsidR="004E1E52" w:rsidRDefault="004E1E52" w:rsidP="00A52917">
            <w:pPr>
              <w:jc w:val="right"/>
              <w:rPr>
                <w:color w:val="000000"/>
                <w:sz w:val="18"/>
                <w:szCs w:val="18"/>
              </w:rPr>
            </w:pPr>
          </w:p>
        </w:tc>
        <w:tc>
          <w:tcPr>
            <w:tcW w:w="411" w:type="pct"/>
            <w:shd w:val="clear" w:color="auto" w:fill="FFFFFF" w:themeFill="background1"/>
            <w:vAlign w:val="center"/>
          </w:tcPr>
          <w:p w14:paraId="4844B816" w14:textId="77777777" w:rsidR="004E1E52" w:rsidRPr="000249AB" w:rsidRDefault="004E1E52" w:rsidP="00A52917">
            <w:pPr>
              <w:jc w:val="right"/>
              <w:rPr>
                <w:sz w:val="18"/>
                <w:szCs w:val="18"/>
              </w:rPr>
            </w:pPr>
          </w:p>
        </w:tc>
        <w:tc>
          <w:tcPr>
            <w:tcW w:w="656" w:type="pct"/>
            <w:shd w:val="clear" w:color="auto" w:fill="FFFFFF" w:themeFill="background1"/>
            <w:vAlign w:val="bottom"/>
          </w:tcPr>
          <w:p w14:paraId="0F570A93" w14:textId="77777777" w:rsidR="004E1E52" w:rsidRPr="000249AB" w:rsidRDefault="004E1E52" w:rsidP="00A52917">
            <w:pPr>
              <w:jc w:val="right"/>
              <w:rPr>
                <w:sz w:val="18"/>
                <w:szCs w:val="18"/>
              </w:rPr>
            </w:pPr>
          </w:p>
        </w:tc>
        <w:tc>
          <w:tcPr>
            <w:tcW w:w="487" w:type="pct"/>
            <w:shd w:val="clear" w:color="auto" w:fill="FFFFFF" w:themeFill="background1"/>
            <w:vAlign w:val="bottom"/>
          </w:tcPr>
          <w:p w14:paraId="193D5011" w14:textId="2664E376" w:rsidR="004E1E52" w:rsidRPr="00B03BA4" w:rsidRDefault="004E1E52" w:rsidP="00A52917">
            <w:pPr>
              <w:jc w:val="right"/>
              <w:rPr>
                <w:sz w:val="18"/>
                <w:szCs w:val="18"/>
              </w:rPr>
            </w:pPr>
            <w:r w:rsidRPr="00826FBC">
              <w:rPr>
                <w:sz w:val="18"/>
                <w:szCs w:val="18"/>
              </w:rPr>
              <w:t>0.62</w:t>
            </w:r>
          </w:p>
        </w:tc>
      </w:tr>
      <w:tr w:rsidR="004E1E52" w:rsidRPr="00CB4E07" w14:paraId="5AF17E8A" w14:textId="77777777" w:rsidTr="004E1E52">
        <w:tc>
          <w:tcPr>
            <w:tcW w:w="138" w:type="pct"/>
            <w:shd w:val="clear" w:color="auto" w:fill="FFFFFF" w:themeFill="background1"/>
          </w:tcPr>
          <w:p w14:paraId="7C6ADB3A" w14:textId="77777777" w:rsidR="00A52917" w:rsidRPr="00CB4E07" w:rsidRDefault="00A52917" w:rsidP="00A52917">
            <w:pPr>
              <w:rPr>
                <w:sz w:val="18"/>
                <w:szCs w:val="18"/>
              </w:rPr>
            </w:pPr>
          </w:p>
        </w:tc>
        <w:tc>
          <w:tcPr>
            <w:tcW w:w="1992" w:type="pct"/>
            <w:shd w:val="clear" w:color="auto" w:fill="FFFFFF" w:themeFill="background1"/>
          </w:tcPr>
          <w:p w14:paraId="2A694153" w14:textId="11739A99" w:rsidR="00A52917" w:rsidRDefault="00A52917" w:rsidP="00A52917">
            <w:pPr>
              <w:jc w:val="left"/>
              <w:rPr>
                <w:rFonts w:eastAsia="SimSun"/>
                <w:color w:val="000000"/>
                <w:sz w:val="18"/>
                <w:szCs w:val="18"/>
                <w:lang w:val="en-AU" w:eastAsia="zh-CN"/>
              </w:rPr>
            </w:pPr>
            <w:r>
              <w:rPr>
                <w:rFonts w:eastAsia="SimSun"/>
                <w:color w:val="000000"/>
                <w:sz w:val="18"/>
                <w:szCs w:val="18"/>
                <w:lang w:val="en-AU" w:eastAsia="zh-CN"/>
              </w:rPr>
              <w:t>Normal</w:t>
            </w:r>
          </w:p>
        </w:tc>
        <w:tc>
          <w:tcPr>
            <w:tcW w:w="328" w:type="pct"/>
            <w:shd w:val="clear" w:color="auto" w:fill="FFFFFF" w:themeFill="background1"/>
            <w:vAlign w:val="bottom"/>
          </w:tcPr>
          <w:p w14:paraId="22FBCD5E" w14:textId="7555D3B2" w:rsidR="00A52917" w:rsidRPr="0079330F" w:rsidRDefault="00A52917" w:rsidP="00A52917">
            <w:pPr>
              <w:jc w:val="right"/>
              <w:rPr>
                <w:sz w:val="18"/>
                <w:szCs w:val="18"/>
              </w:rPr>
            </w:pPr>
            <w:r>
              <w:rPr>
                <w:color w:val="000000"/>
                <w:sz w:val="18"/>
                <w:szCs w:val="18"/>
                <w:lang w:val="en-US"/>
              </w:rPr>
              <w:t>322</w:t>
            </w:r>
          </w:p>
        </w:tc>
        <w:tc>
          <w:tcPr>
            <w:tcW w:w="328" w:type="pct"/>
            <w:shd w:val="clear" w:color="auto" w:fill="FFFFFF" w:themeFill="background1"/>
            <w:vAlign w:val="center"/>
          </w:tcPr>
          <w:p w14:paraId="31025C2D" w14:textId="78A743C1" w:rsidR="00A52917" w:rsidRDefault="00A52917" w:rsidP="00A52917">
            <w:pPr>
              <w:jc w:val="right"/>
              <w:rPr>
                <w:color w:val="000000"/>
                <w:sz w:val="18"/>
                <w:szCs w:val="18"/>
              </w:rPr>
            </w:pPr>
            <w:r>
              <w:rPr>
                <w:color w:val="000000"/>
                <w:sz w:val="18"/>
                <w:szCs w:val="18"/>
                <w:lang w:val="en-US"/>
              </w:rPr>
              <w:t>(46)</w:t>
            </w:r>
          </w:p>
        </w:tc>
        <w:tc>
          <w:tcPr>
            <w:tcW w:w="328" w:type="pct"/>
            <w:shd w:val="clear" w:color="auto" w:fill="FFFFFF" w:themeFill="background1"/>
            <w:vAlign w:val="bottom"/>
          </w:tcPr>
          <w:p w14:paraId="4296F9B2" w14:textId="43DF3920" w:rsidR="00A52917" w:rsidRPr="0079330F" w:rsidRDefault="00A52917" w:rsidP="00A52917">
            <w:pPr>
              <w:jc w:val="right"/>
              <w:rPr>
                <w:sz w:val="18"/>
                <w:szCs w:val="18"/>
              </w:rPr>
            </w:pPr>
            <w:r>
              <w:rPr>
                <w:color w:val="000000"/>
                <w:sz w:val="18"/>
                <w:szCs w:val="18"/>
                <w:lang w:val="en-US"/>
              </w:rPr>
              <w:t>376</w:t>
            </w:r>
          </w:p>
        </w:tc>
        <w:tc>
          <w:tcPr>
            <w:tcW w:w="332" w:type="pct"/>
            <w:shd w:val="clear" w:color="auto" w:fill="FFFFFF" w:themeFill="background1"/>
            <w:vAlign w:val="center"/>
          </w:tcPr>
          <w:p w14:paraId="34F60937" w14:textId="659F5DC2" w:rsidR="00A52917" w:rsidRDefault="00A52917" w:rsidP="00A52917">
            <w:pPr>
              <w:jc w:val="right"/>
              <w:rPr>
                <w:color w:val="000000"/>
                <w:sz w:val="18"/>
                <w:szCs w:val="18"/>
              </w:rPr>
            </w:pPr>
            <w:r>
              <w:rPr>
                <w:color w:val="000000"/>
                <w:sz w:val="18"/>
                <w:szCs w:val="18"/>
                <w:lang w:val="en-US"/>
              </w:rPr>
              <w:t>(54)</w:t>
            </w:r>
          </w:p>
        </w:tc>
        <w:tc>
          <w:tcPr>
            <w:tcW w:w="411" w:type="pct"/>
            <w:shd w:val="clear" w:color="auto" w:fill="FFFFFF" w:themeFill="background1"/>
            <w:vAlign w:val="bottom"/>
          </w:tcPr>
          <w:p w14:paraId="5DCC5DDE" w14:textId="180290EA" w:rsidR="00A52917" w:rsidRPr="000249AB"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0439F428" w14:textId="77777777" w:rsidR="00A52917" w:rsidRPr="000249AB" w:rsidRDefault="00A52917" w:rsidP="00A52917">
            <w:pPr>
              <w:jc w:val="right"/>
              <w:rPr>
                <w:sz w:val="18"/>
                <w:szCs w:val="18"/>
              </w:rPr>
            </w:pPr>
          </w:p>
        </w:tc>
        <w:tc>
          <w:tcPr>
            <w:tcW w:w="487" w:type="pct"/>
            <w:shd w:val="clear" w:color="auto" w:fill="FFFFFF" w:themeFill="background1"/>
          </w:tcPr>
          <w:p w14:paraId="3E58423A" w14:textId="77777777" w:rsidR="00A52917" w:rsidRPr="00B03BA4" w:rsidRDefault="00A52917" w:rsidP="00A52917">
            <w:pPr>
              <w:jc w:val="right"/>
              <w:rPr>
                <w:sz w:val="18"/>
                <w:szCs w:val="18"/>
              </w:rPr>
            </w:pPr>
          </w:p>
        </w:tc>
      </w:tr>
      <w:tr w:rsidR="004E1E52" w:rsidRPr="00CB4E07" w14:paraId="60276BE1" w14:textId="77777777" w:rsidTr="00DE74FE">
        <w:tc>
          <w:tcPr>
            <w:tcW w:w="138" w:type="pct"/>
            <w:shd w:val="clear" w:color="auto" w:fill="FFFFFF" w:themeFill="background1"/>
          </w:tcPr>
          <w:p w14:paraId="7D905B4E" w14:textId="77777777" w:rsidR="00A52917" w:rsidRPr="00CB4E07" w:rsidRDefault="00A52917" w:rsidP="00A52917">
            <w:pPr>
              <w:rPr>
                <w:sz w:val="18"/>
                <w:szCs w:val="18"/>
              </w:rPr>
            </w:pPr>
          </w:p>
        </w:tc>
        <w:tc>
          <w:tcPr>
            <w:tcW w:w="1992" w:type="pct"/>
            <w:shd w:val="clear" w:color="auto" w:fill="FFFFFF" w:themeFill="background1"/>
          </w:tcPr>
          <w:p w14:paraId="260BC41C" w14:textId="1AFEA75E" w:rsidR="00A52917" w:rsidRDefault="00A52917" w:rsidP="00A52917">
            <w:pPr>
              <w:jc w:val="left"/>
              <w:rPr>
                <w:rFonts w:eastAsia="SimSun"/>
                <w:color w:val="000000"/>
                <w:sz w:val="18"/>
                <w:szCs w:val="18"/>
                <w:lang w:val="en-AU" w:eastAsia="zh-CN"/>
              </w:rPr>
            </w:pPr>
            <w:r>
              <w:rPr>
                <w:rFonts w:eastAsia="SimSun"/>
                <w:color w:val="000000"/>
                <w:sz w:val="18"/>
                <w:szCs w:val="18"/>
                <w:lang w:val="en-AU" w:eastAsia="zh-CN"/>
              </w:rPr>
              <w:t>Borderline</w:t>
            </w:r>
          </w:p>
        </w:tc>
        <w:tc>
          <w:tcPr>
            <w:tcW w:w="328" w:type="pct"/>
            <w:shd w:val="clear" w:color="auto" w:fill="FFFFFF" w:themeFill="background1"/>
            <w:vAlign w:val="bottom"/>
          </w:tcPr>
          <w:p w14:paraId="2C6F3AEB" w14:textId="0B9FA280" w:rsidR="00A52917" w:rsidRPr="0079330F" w:rsidRDefault="00A52917" w:rsidP="00A52917">
            <w:pPr>
              <w:jc w:val="right"/>
              <w:rPr>
                <w:sz w:val="18"/>
                <w:szCs w:val="18"/>
              </w:rPr>
            </w:pPr>
            <w:r>
              <w:rPr>
                <w:color w:val="000000"/>
                <w:sz w:val="18"/>
                <w:szCs w:val="18"/>
                <w:lang w:val="en-US"/>
              </w:rPr>
              <w:t>48</w:t>
            </w:r>
          </w:p>
        </w:tc>
        <w:tc>
          <w:tcPr>
            <w:tcW w:w="328" w:type="pct"/>
            <w:shd w:val="clear" w:color="auto" w:fill="FFFFFF" w:themeFill="background1"/>
            <w:vAlign w:val="center"/>
          </w:tcPr>
          <w:p w14:paraId="42340D8E" w14:textId="0629C0DA" w:rsidR="00A52917" w:rsidRDefault="00A52917" w:rsidP="00A52917">
            <w:pPr>
              <w:jc w:val="right"/>
              <w:rPr>
                <w:color w:val="000000"/>
                <w:sz w:val="18"/>
                <w:szCs w:val="18"/>
              </w:rPr>
            </w:pPr>
            <w:r>
              <w:rPr>
                <w:color w:val="000000"/>
                <w:sz w:val="18"/>
                <w:szCs w:val="18"/>
                <w:lang w:val="en-US"/>
              </w:rPr>
              <w:t>(51)</w:t>
            </w:r>
          </w:p>
        </w:tc>
        <w:tc>
          <w:tcPr>
            <w:tcW w:w="328" w:type="pct"/>
            <w:shd w:val="clear" w:color="auto" w:fill="FFFFFF" w:themeFill="background1"/>
            <w:vAlign w:val="bottom"/>
          </w:tcPr>
          <w:p w14:paraId="61F8E5AA" w14:textId="0AD80F17" w:rsidR="00A52917" w:rsidRPr="0079330F" w:rsidRDefault="00A52917" w:rsidP="00A52917">
            <w:pPr>
              <w:jc w:val="right"/>
              <w:rPr>
                <w:sz w:val="18"/>
                <w:szCs w:val="18"/>
              </w:rPr>
            </w:pPr>
            <w:r>
              <w:rPr>
                <w:color w:val="000000"/>
                <w:sz w:val="18"/>
                <w:szCs w:val="18"/>
                <w:lang w:val="en-US"/>
              </w:rPr>
              <w:t>46</w:t>
            </w:r>
          </w:p>
        </w:tc>
        <w:tc>
          <w:tcPr>
            <w:tcW w:w="332" w:type="pct"/>
            <w:shd w:val="clear" w:color="auto" w:fill="FFFFFF" w:themeFill="background1"/>
            <w:vAlign w:val="center"/>
          </w:tcPr>
          <w:p w14:paraId="248F85DF" w14:textId="1DC7990F" w:rsidR="00A52917" w:rsidRDefault="00A52917" w:rsidP="00A52917">
            <w:pPr>
              <w:jc w:val="right"/>
              <w:rPr>
                <w:color w:val="000000"/>
                <w:sz w:val="18"/>
                <w:szCs w:val="18"/>
              </w:rPr>
            </w:pPr>
            <w:r>
              <w:rPr>
                <w:color w:val="000000"/>
                <w:sz w:val="18"/>
                <w:szCs w:val="18"/>
                <w:lang w:val="en-US"/>
              </w:rPr>
              <w:t>(49)</w:t>
            </w:r>
          </w:p>
        </w:tc>
        <w:tc>
          <w:tcPr>
            <w:tcW w:w="411" w:type="pct"/>
            <w:shd w:val="clear" w:color="auto" w:fill="FFFFFF" w:themeFill="background1"/>
            <w:vAlign w:val="bottom"/>
          </w:tcPr>
          <w:p w14:paraId="310F910E" w14:textId="0D4794AB" w:rsidR="00A52917" w:rsidRPr="000249AB" w:rsidRDefault="00A52917" w:rsidP="00A52917">
            <w:pPr>
              <w:jc w:val="right"/>
              <w:rPr>
                <w:sz w:val="18"/>
                <w:szCs w:val="18"/>
              </w:rPr>
            </w:pPr>
            <w:r>
              <w:rPr>
                <w:color w:val="000000"/>
                <w:sz w:val="18"/>
                <w:szCs w:val="18"/>
                <w:lang w:val="en-US"/>
              </w:rPr>
              <w:t>0.82</w:t>
            </w:r>
          </w:p>
        </w:tc>
        <w:tc>
          <w:tcPr>
            <w:tcW w:w="656" w:type="pct"/>
            <w:shd w:val="clear" w:color="auto" w:fill="FFFFFF" w:themeFill="background1"/>
            <w:vAlign w:val="bottom"/>
          </w:tcPr>
          <w:p w14:paraId="3D3CA625" w14:textId="0E1F0ACA" w:rsidR="00A52917" w:rsidRPr="000249AB" w:rsidRDefault="00A52917" w:rsidP="00A52917">
            <w:pPr>
              <w:jc w:val="right"/>
              <w:rPr>
                <w:sz w:val="18"/>
                <w:szCs w:val="18"/>
              </w:rPr>
            </w:pPr>
            <w:r>
              <w:rPr>
                <w:color w:val="000000"/>
                <w:sz w:val="18"/>
                <w:szCs w:val="18"/>
                <w:lang w:val="en-US"/>
              </w:rPr>
              <w:t>(0.53, 1.26)</w:t>
            </w:r>
          </w:p>
        </w:tc>
        <w:tc>
          <w:tcPr>
            <w:tcW w:w="487" w:type="pct"/>
            <w:shd w:val="clear" w:color="auto" w:fill="FFFFFF" w:themeFill="background1"/>
          </w:tcPr>
          <w:p w14:paraId="5ABEAE09" w14:textId="77777777" w:rsidR="00A52917" w:rsidRPr="00B03BA4" w:rsidRDefault="00A52917" w:rsidP="00A52917">
            <w:pPr>
              <w:jc w:val="right"/>
              <w:rPr>
                <w:sz w:val="18"/>
                <w:szCs w:val="18"/>
              </w:rPr>
            </w:pPr>
          </w:p>
        </w:tc>
      </w:tr>
      <w:tr w:rsidR="004E1E52" w:rsidRPr="00CB4E07" w14:paraId="4C9ED88C" w14:textId="77777777" w:rsidTr="00DE74FE">
        <w:tc>
          <w:tcPr>
            <w:tcW w:w="138" w:type="pct"/>
            <w:shd w:val="clear" w:color="auto" w:fill="FFFFFF" w:themeFill="background1"/>
          </w:tcPr>
          <w:p w14:paraId="6362840F" w14:textId="77777777" w:rsidR="00A52917" w:rsidRPr="00CB4E07" w:rsidRDefault="00A52917" w:rsidP="00A52917">
            <w:pPr>
              <w:rPr>
                <w:sz w:val="18"/>
                <w:szCs w:val="18"/>
              </w:rPr>
            </w:pPr>
          </w:p>
        </w:tc>
        <w:tc>
          <w:tcPr>
            <w:tcW w:w="1992" w:type="pct"/>
            <w:shd w:val="clear" w:color="auto" w:fill="FFFFFF" w:themeFill="background1"/>
          </w:tcPr>
          <w:p w14:paraId="55710DD0" w14:textId="36677513" w:rsidR="00A52917" w:rsidRDefault="00A52917" w:rsidP="00A52917">
            <w:pPr>
              <w:jc w:val="left"/>
              <w:rPr>
                <w:rFonts w:eastAsia="SimSun"/>
                <w:color w:val="000000"/>
                <w:sz w:val="18"/>
                <w:szCs w:val="18"/>
                <w:lang w:val="en-AU" w:eastAsia="zh-CN"/>
              </w:rPr>
            </w:pPr>
            <w:r>
              <w:rPr>
                <w:rFonts w:eastAsia="SimSun"/>
                <w:color w:val="000000"/>
                <w:sz w:val="18"/>
                <w:szCs w:val="18"/>
                <w:lang w:val="en-AU" w:eastAsia="zh-CN"/>
              </w:rPr>
              <w:t>Clinical</w:t>
            </w:r>
          </w:p>
        </w:tc>
        <w:tc>
          <w:tcPr>
            <w:tcW w:w="328" w:type="pct"/>
            <w:shd w:val="clear" w:color="auto" w:fill="FFFFFF" w:themeFill="background1"/>
            <w:vAlign w:val="bottom"/>
          </w:tcPr>
          <w:p w14:paraId="6D2BC0A6" w14:textId="57ED905E" w:rsidR="00A52917" w:rsidRPr="0079330F" w:rsidRDefault="00A52917" w:rsidP="00A52917">
            <w:pPr>
              <w:jc w:val="right"/>
              <w:rPr>
                <w:sz w:val="18"/>
                <w:szCs w:val="18"/>
              </w:rPr>
            </w:pPr>
            <w:r>
              <w:rPr>
                <w:color w:val="000000"/>
                <w:sz w:val="18"/>
                <w:szCs w:val="18"/>
                <w:lang w:val="en-US"/>
              </w:rPr>
              <w:t>47</w:t>
            </w:r>
          </w:p>
        </w:tc>
        <w:tc>
          <w:tcPr>
            <w:tcW w:w="328" w:type="pct"/>
            <w:shd w:val="clear" w:color="auto" w:fill="FFFFFF" w:themeFill="background1"/>
            <w:vAlign w:val="center"/>
          </w:tcPr>
          <w:p w14:paraId="428A8336" w14:textId="4FC84DB3" w:rsidR="00A52917" w:rsidRDefault="00A52917" w:rsidP="00A52917">
            <w:pPr>
              <w:jc w:val="right"/>
              <w:rPr>
                <w:color w:val="000000"/>
                <w:sz w:val="18"/>
                <w:szCs w:val="18"/>
              </w:rPr>
            </w:pPr>
            <w:r>
              <w:rPr>
                <w:color w:val="000000"/>
                <w:sz w:val="18"/>
                <w:szCs w:val="18"/>
                <w:lang w:val="en-US"/>
              </w:rPr>
              <w:t>(45)</w:t>
            </w:r>
          </w:p>
        </w:tc>
        <w:tc>
          <w:tcPr>
            <w:tcW w:w="328" w:type="pct"/>
            <w:shd w:val="clear" w:color="auto" w:fill="FFFFFF" w:themeFill="background1"/>
            <w:vAlign w:val="bottom"/>
          </w:tcPr>
          <w:p w14:paraId="56D87F77" w14:textId="5259A6EA" w:rsidR="00A52917" w:rsidRPr="0079330F" w:rsidRDefault="00A52917" w:rsidP="00A52917">
            <w:pPr>
              <w:jc w:val="right"/>
              <w:rPr>
                <w:sz w:val="18"/>
                <w:szCs w:val="18"/>
              </w:rPr>
            </w:pPr>
            <w:r>
              <w:rPr>
                <w:color w:val="000000"/>
                <w:sz w:val="18"/>
                <w:szCs w:val="18"/>
                <w:lang w:val="en-US"/>
              </w:rPr>
              <w:t>58</w:t>
            </w:r>
          </w:p>
        </w:tc>
        <w:tc>
          <w:tcPr>
            <w:tcW w:w="332" w:type="pct"/>
            <w:shd w:val="clear" w:color="auto" w:fill="FFFFFF" w:themeFill="background1"/>
            <w:vAlign w:val="center"/>
          </w:tcPr>
          <w:p w14:paraId="4A9ED1B2" w14:textId="54654582" w:rsidR="00A52917" w:rsidRDefault="00A52917" w:rsidP="00A52917">
            <w:pPr>
              <w:jc w:val="right"/>
              <w:rPr>
                <w:color w:val="000000"/>
                <w:sz w:val="18"/>
                <w:szCs w:val="18"/>
              </w:rPr>
            </w:pPr>
            <w:r>
              <w:rPr>
                <w:color w:val="000000"/>
                <w:sz w:val="18"/>
                <w:szCs w:val="18"/>
                <w:lang w:val="en-US"/>
              </w:rPr>
              <w:t>(55)</w:t>
            </w:r>
          </w:p>
        </w:tc>
        <w:tc>
          <w:tcPr>
            <w:tcW w:w="411" w:type="pct"/>
            <w:shd w:val="clear" w:color="auto" w:fill="FFFFFF" w:themeFill="background1"/>
            <w:vAlign w:val="bottom"/>
          </w:tcPr>
          <w:p w14:paraId="49DF6EDB" w14:textId="4C2878A6" w:rsidR="00A52917" w:rsidRPr="000249AB" w:rsidRDefault="00A52917" w:rsidP="00A52917">
            <w:pPr>
              <w:jc w:val="right"/>
              <w:rPr>
                <w:sz w:val="18"/>
                <w:szCs w:val="18"/>
              </w:rPr>
            </w:pPr>
            <w:r>
              <w:rPr>
                <w:color w:val="000000"/>
                <w:sz w:val="18"/>
                <w:szCs w:val="18"/>
                <w:lang w:val="en-US"/>
              </w:rPr>
              <w:t>1.06</w:t>
            </w:r>
          </w:p>
        </w:tc>
        <w:tc>
          <w:tcPr>
            <w:tcW w:w="656" w:type="pct"/>
            <w:shd w:val="clear" w:color="auto" w:fill="FFFFFF" w:themeFill="background1"/>
            <w:vAlign w:val="bottom"/>
          </w:tcPr>
          <w:p w14:paraId="1BACB58E" w14:textId="47A94BC6" w:rsidR="00A52917" w:rsidRPr="000249AB" w:rsidRDefault="00A52917" w:rsidP="00A52917">
            <w:pPr>
              <w:jc w:val="right"/>
              <w:rPr>
                <w:sz w:val="18"/>
                <w:szCs w:val="18"/>
              </w:rPr>
            </w:pPr>
            <w:r>
              <w:rPr>
                <w:color w:val="000000"/>
                <w:sz w:val="18"/>
                <w:szCs w:val="18"/>
                <w:lang w:val="en-US"/>
              </w:rPr>
              <w:t>(0.70, 1.60)</w:t>
            </w:r>
          </w:p>
        </w:tc>
        <w:tc>
          <w:tcPr>
            <w:tcW w:w="487" w:type="pct"/>
            <w:shd w:val="clear" w:color="auto" w:fill="FFFFFF" w:themeFill="background1"/>
          </w:tcPr>
          <w:p w14:paraId="4BBDD4F0" w14:textId="77777777" w:rsidR="00A52917" w:rsidRPr="00B03BA4" w:rsidRDefault="00A52917" w:rsidP="00A52917">
            <w:pPr>
              <w:jc w:val="right"/>
              <w:rPr>
                <w:sz w:val="18"/>
                <w:szCs w:val="18"/>
              </w:rPr>
            </w:pPr>
          </w:p>
        </w:tc>
      </w:tr>
      <w:tr w:rsidR="004E1E52" w:rsidRPr="00CB4E07" w14:paraId="422E5B8C" w14:textId="77777777" w:rsidTr="00DE74FE">
        <w:tc>
          <w:tcPr>
            <w:tcW w:w="2130" w:type="pct"/>
            <w:gridSpan w:val="2"/>
            <w:shd w:val="clear" w:color="auto" w:fill="FFFFFF" w:themeFill="background1"/>
          </w:tcPr>
          <w:p w14:paraId="3342F9AE" w14:textId="0C2B3C45" w:rsidR="00A52917" w:rsidRPr="00CB4E07" w:rsidRDefault="00A52917" w:rsidP="00A52917">
            <w:pPr>
              <w:rPr>
                <w:sz w:val="18"/>
                <w:szCs w:val="18"/>
              </w:rPr>
            </w:pPr>
            <w:r>
              <w:rPr>
                <w:b/>
                <w:sz w:val="18"/>
                <w:szCs w:val="18"/>
              </w:rPr>
              <w:t>Gambled for money at age 9</w:t>
            </w:r>
            <w:r w:rsidR="004E1E52">
              <w:rPr>
                <w:b/>
                <w:sz w:val="18"/>
                <w:szCs w:val="18"/>
              </w:rPr>
              <w:t xml:space="preserve"> years</w:t>
            </w:r>
          </w:p>
        </w:tc>
        <w:tc>
          <w:tcPr>
            <w:tcW w:w="328" w:type="pct"/>
            <w:shd w:val="clear" w:color="auto" w:fill="FFFFFF" w:themeFill="background1"/>
          </w:tcPr>
          <w:p w14:paraId="2B7165F3" w14:textId="77777777" w:rsidR="00A52917" w:rsidRPr="00B03BA4" w:rsidRDefault="00A52917" w:rsidP="00A52917">
            <w:pPr>
              <w:jc w:val="right"/>
              <w:rPr>
                <w:sz w:val="18"/>
                <w:szCs w:val="18"/>
              </w:rPr>
            </w:pPr>
          </w:p>
        </w:tc>
        <w:tc>
          <w:tcPr>
            <w:tcW w:w="328" w:type="pct"/>
            <w:shd w:val="clear" w:color="auto" w:fill="FFFFFF" w:themeFill="background1"/>
            <w:vAlign w:val="bottom"/>
          </w:tcPr>
          <w:p w14:paraId="3860D7AC" w14:textId="77777777" w:rsidR="00A52917" w:rsidRPr="00B03BA4" w:rsidRDefault="00A52917" w:rsidP="00A52917">
            <w:pPr>
              <w:jc w:val="right"/>
              <w:rPr>
                <w:sz w:val="18"/>
                <w:szCs w:val="18"/>
              </w:rPr>
            </w:pPr>
          </w:p>
        </w:tc>
        <w:tc>
          <w:tcPr>
            <w:tcW w:w="328" w:type="pct"/>
            <w:shd w:val="clear" w:color="auto" w:fill="FFFFFF" w:themeFill="background1"/>
            <w:vAlign w:val="center"/>
          </w:tcPr>
          <w:p w14:paraId="763EA464" w14:textId="77777777" w:rsidR="00A52917" w:rsidRPr="00B03BA4" w:rsidRDefault="00A52917" w:rsidP="00A52917">
            <w:pPr>
              <w:jc w:val="right"/>
              <w:rPr>
                <w:sz w:val="18"/>
                <w:szCs w:val="18"/>
              </w:rPr>
            </w:pPr>
          </w:p>
        </w:tc>
        <w:tc>
          <w:tcPr>
            <w:tcW w:w="332" w:type="pct"/>
            <w:shd w:val="clear" w:color="auto" w:fill="FFFFFF" w:themeFill="background1"/>
            <w:vAlign w:val="bottom"/>
          </w:tcPr>
          <w:p w14:paraId="5C359866" w14:textId="77777777" w:rsidR="00A52917" w:rsidRPr="00B03BA4" w:rsidRDefault="00A52917" w:rsidP="00A52917">
            <w:pPr>
              <w:jc w:val="right"/>
              <w:rPr>
                <w:sz w:val="18"/>
                <w:szCs w:val="18"/>
              </w:rPr>
            </w:pPr>
          </w:p>
        </w:tc>
        <w:tc>
          <w:tcPr>
            <w:tcW w:w="411" w:type="pct"/>
            <w:shd w:val="clear" w:color="auto" w:fill="FFFFFF" w:themeFill="background1"/>
            <w:vAlign w:val="center"/>
          </w:tcPr>
          <w:p w14:paraId="0F245581" w14:textId="77777777" w:rsidR="00A52917" w:rsidRPr="00B03BA4" w:rsidRDefault="00A52917" w:rsidP="00A52917">
            <w:pPr>
              <w:jc w:val="right"/>
              <w:rPr>
                <w:sz w:val="18"/>
                <w:szCs w:val="18"/>
              </w:rPr>
            </w:pPr>
          </w:p>
        </w:tc>
        <w:tc>
          <w:tcPr>
            <w:tcW w:w="656" w:type="pct"/>
            <w:shd w:val="clear" w:color="auto" w:fill="FFFFFF" w:themeFill="background1"/>
            <w:vAlign w:val="bottom"/>
          </w:tcPr>
          <w:p w14:paraId="7FF0DE2C" w14:textId="77777777" w:rsidR="00A52917" w:rsidRPr="00B03BA4" w:rsidRDefault="00A52917" w:rsidP="00A52917">
            <w:pPr>
              <w:jc w:val="right"/>
              <w:rPr>
                <w:sz w:val="18"/>
                <w:szCs w:val="18"/>
              </w:rPr>
            </w:pPr>
          </w:p>
        </w:tc>
        <w:tc>
          <w:tcPr>
            <w:tcW w:w="487" w:type="pct"/>
            <w:shd w:val="clear" w:color="auto" w:fill="D9D9D9" w:themeFill="background1" w:themeFillShade="D9"/>
            <w:vAlign w:val="bottom"/>
          </w:tcPr>
          <w:p w14:paraId="5688338C" w14:textId="75CFC758" w:rsidR="00A52917" w:rsidRPr="00B03BA4" w:rsidRDefault="00B073DC" w:rsidP="00A52917">
            <w:pPr>
              <w:jc w:val="right"/>
              <w:rPr>
                <w:sz w:val="18"/>
                <w:szCs w:val="18"/>
              </w:rPr>
            </w:pPr>
            <w:r>
              <w:rPr>
                <w:sz w:val="18"/>
                <w:szCs w:val="18"/>
              </w:rPr>
              <w:t>0.05</w:t>
            </w:r>
          </w:p>
        </w:tc>
      </w:tr>
      <w:tr w:rsidR="004E1E52" w:rsidRPr="00CB4E07" w14:paraId="1B931E3F" w14:textId="77777777" w:rsidTr="00DE74FE">
        <w:tc>
          <w:tcPr>
            <w:tcW w:w="138" w:type="pct"/>
            <w:shd w:val="clear" w:color="auto" w:fill="FFFFFF" w:themeFill="background1"/>
          </w:tcPr>
          <w:p w14:paraId="077AF3F6" w14:textId="77777777" w:rsidR="00A52917" w:rsidRPr="00CB4E07" w:rsidRDefault="00A52917" w:rsidP="00A52917">
            <w:pPr>
              <w:rPr>
                <w:sz w:val="18"/>
                <w:szCs w:val="18"/>
              </w:rPr>
            </w:pPr>
          </w:p>
        </w:tc>
        <w:tc>
          <w:tcPr>
            <w:tcW w:w="1992" w:type="pct"/>
            <w:shd w:val="clear" w:color="auto" w:fill="FFFFFF" w:themeFill="background1"/>
          </w:tcPr>
          <w:p w14:paraId="12EDDFA3" w14:textId="77777777" w:rsidR="00A52917" w:rsidRPr="00CB4E07" w:rsidRDefault="00A52917" w:rsidP="00A52917">
            <w:pPr>
              <w:rPr>
                <w:sz w:val="18"/>
                <w:szCs w:val="18"/>
              </w:rPr>
            </w:pPr>
            <w:r w:rsidRPr="00CB4E07">
              <w:rPr>
                <w:sz w:val="18"/>
                <w:szCs w:val="18"/>
              </w:rPr>
              <w:t>No</w:t>
            </w:r>
          </w:p>
        </w:tc>
        <w:tc>
          <w:tcPr>
            <w:tcW w:w="328" w:type="pct"/>
            <w:shd w:val="clear" w:color="auto" w:fill="FFFFFF" w:themeFill="background1"/>
            <w:vAlign w:val="bottom"/>
          </w:tcPr>
          <w:p w14:paraId="4AA93DB1" w14:textId="5CD11D16" w:rsidR="00A52917" w:rsidRPr="00B03BA4" w:rsidRDefault="00A52917" w:rsidP="00A52917">
            <w:pPr>
              <w:jc w:val="right"/>
              <w:rPr>
                <w:sz w:val="18"/>
                <w:szCs w:val="18"/>
              </w:rPr>
            </w:pPr>
            <w:r>
              <w:rPr>
                <w:color w:val="000000"/>
                <w:sz w:val="18"/>
                <w:szCs w:val="18"/>
                <w:lang w:val="en-US"/>
              </w:rPr>
              <w:t>311</w:t>
            </w:r>
          </w:p>
        </w:tc>
        <w:tc>
          <w:tcPr>
            <w:tcW w:w="328" w:type="pct"/>
            <w:shd w:val="clear" w:color="auto" w:fill="FFFFFF" w:themeFill="background1"/>
            <w:vAlign w:val="center"/>
          </w:tcPr>
          <w:p w14:paraId="59B08218" w14:textId="3DA201AD" w:rsidR="00A52917" w:rsidRPr="00B03BA4" w:rsidRDefault="00A52917" w:rsidP="00A52917">
            <w:pPr>
              <w:jc w:val="right"/>
              <w:rPr>
                <w:sz w:val="18"/>
                <w:szCs w:val="18"/>
              </w:rPr>
            </w:pPr>
            <w:r>
              <w:rPr>
                <w:color w:val="000000"/>
                <w:sz w:val="18"/>
                <w:szCs w:val="18"/>
                <w:lang w:val="en-US"/>
              </w:rPr>
              <w:t>(49)</w:t>
            </w:r>
          </w:p>
        </w:tc>
        <w:tc>
          <w:tcPr>
            <w:tcW w:w="328" w:type="pct"/>
            <w:shd w:val="clear" w:color="auto" w:fill="FFFFFF" w:themeFill="background1"/>
            <w:vAlign w:val="bottom"/>
          </w:tcPr>
          <w:p w14:paraId="637BC7E8" w14:textId="768E343F" w:rsidR="00A52917" w:rsidRPr="00B03BA4" w:rsidRDefault="00A52917" w:rsidP="00A52917">
            <w:pPr>
              <w:jc w:val="right"/>
              <w:rPr>
                <w:sz w:val="18"/>
                <w:szCs w:val="18"/>
              </w:rPr>
            </w:pPr>
            <w:r>
              <w:rPr>
                <w:color w:val="000000"/>
                <w:sz w:val="18"/>
                <w:szCs w:val="18"/>
                <w:lang w:val="en-US"/>
              </w:rPr>
              <w:t>329</w:t>
            </w:r>
          </w:p>
        </w:tc>
        <w:tc>
          <w:tcPr>
            <w:tcW w:w="332" w:type="pct"/>
            <w:shd w:val="clear" w:color="auto" w:fill="FFFFFF" w:themeFill="background1"/>
            <w:vAlign w:val="center"/>
          </w:tcPr>
          <w:p w14:paraId="1EB0EC6B" w14:textId="230E3BDE" w:rsidR="00A52917" w:rsidRPr="00B03BA4" w:rsidRDefault="00A52917" w:rsidP="00A52917">
            <w:pPr>
              <w:jc w:val="right"/>
              <w:rPr>
                <w:sz w:val="18"/>
                <w:szCs w:val="18"/>
              </w:rPr>
            </w:pPr>
            <w:r>
              <w:rPr>
                <w:color w:val="000000"/>
                <w:sz w:val="18"/>
                <w:szCs w:val="18"/>
                <w:lang w:val="en-US"/>
              </w:rPr>
              <w:t>(51)</w:t>
            </w:r>
          </w:p>
        </w:tc>
        <w:tc>
          <w:tcPr>
            <w:tcW w:w="411" w:type="pct"/>
            <w:shd w:val="clear" w:color="auto" w:fill="FFFFFF" w:themeFill="background1"/>
            <w:vAlign w:val="bottom"/>
          </w:tcPr>
          <w:p w14:paraId="046A963F" w14:textId="357E17A2" w:rsidR="00A52917" w:rsidRPr="003E25C6" w:rsidRDefault="00A52917" w:rsidP="00A52917">
            <w:pPr>
              <w:jc w:val="right"/>
              <w:rPr>
                <w:sz w:val="18"/>
                <w:szCs w:val="18"/>
                <w:highlight w:val="lightGray"/>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0812AC68" w14:textId="77777777" w:rsidR="00A52917" w:rsidRPr="003E25C6" w:rsidRDefault="00A52917" w:rsidP="00A52917">
            <w:pPr>
              <w:jc w:val="right"/>
              <w:rPr>
                <w:sz w:val="18"/>
                <w:szCs w:val="18"/>
                <w:highlight w:val="lightGray"/>
              </w:rPr>
            </w:pPr>
          </w:p>
        </w:tc>
        <w:tc>
          <w:tcPr>
            <w:tcW w:w="487" w:type="pct"/>
            <w:shd w:val="clear" w:color="auto" w:fill="FFFFFF" w:themeFill="background1"/>
          </w:tcPr>
          <w:p w14:paraId="4F6CCA20" w14:textId="77777777" w:rsidR="00A52917" w:rsidRPr="00B03BA4" w:rsidRDefault="00A52917" w:rsidP="00A52917">
            <w:pPr>
              <w:jc w:val="right"/>
              <w:rPr>
                <w:sz w:val="18"/>
                <w:szCs w:val="18"/>
              </w:rPr>
            </w:pPr>
          </w:p>
        </w:tc>
      </w:tr>
      <w:tr w:rsidR="004E1E52" w:rsidRPr="00CB4E07" w14:paraId="1A5C65C1" w14:textId="77777777" w:rsidTr="00DE74FE">
        <w:tc>
          <w:tcPr>
            <w:tcW w:w="138" w:type="pct"/>
            <w:shd w:val="clear" w:color="auto" w:fill="FFFFFF" w:themeFill="background1"/>
          </w:tcPr>
          <w:p w14:paraId="75FC0A96" w14:textId="77777777" w:rsidR="00A52917" w:rsidRPr="00CB4E07" w:rsidRDefault="00A52917" w:rsidP="00A52917">
            <w:pPr>
              <w:rPr>
                <w:sz w:val="18"/>
                <w:szCs w:val="18"/>
              </w:rPr>
            </w:pPr>
          </w:p>
        </w:tc>
        <w:tc>
          <w:tcPr>
            <w:tcW w:w="1992" w:type="pct"/>
            <w:shd w:val="clear" w:color="auto" w:fill="FFFFFF" w:themeFill="background1"/>
          </w:tcPr>
          <w:p w14:paraId="612F0311" w14:textId="77777777" w:rsidR="00A52917" w:rsidRPr="00CB4E07" w:rsidRDefault="00A52917" w:rsidP="00A52917">
            <w:pPr>
              <w:rPr>
                <w:sz w:val="18"/>
                <w:szCs w:val="18"/>
              </w:rPr>
            </w:pPr>
            <w:r w:rsidRPr="00CB4E07">
              <w:rPr>
                <w:sz w:val="18"/>
                <w:szCs w:val="18"/>
              </w:rPr>
              <w:t>Yes</w:t>
            </w:r>
          </w:p>
        </w:tc>
        <w:tc>
          <w:tcPr>
            <w:tcW w:w="328" w:type="pct"/>
            <w:shd w:val="clear" w:color="auto" w:fill="FFFFFF" w:themeFill="background1"/>
            <w:vAlign w:val="bottom"/>
          </w:tcPr>
          <w:p w14:paraId="639596A3" w14:textId="034A5702" w:rsidR="00A52917" w:rsidRPr="00B03BA4" w:rsidRDefault="00A52917" w:rsidP="00A52917">
            <w:pPr>
              <w:jc w:val="right"/>
              <w:rPr>
                <w:sz w:val="18"/>
                <w:szCs w:val="18"/>
              </w:rPr>
            </w:pPr>
            <w:r>
              <w:rPr>
                <w:color w:val="000000"/>
                <w:sz w:val="18"/>
                <w:szCs w:val="18"/>
                <w:lang w:val="en-US"/>
              </w:rPr>
              <w:t>115</w:t>
            </w:r>
          </w:p>
        </w:tc>
        <w:tc>
          <w:tcPr>
            <w:tcW w:w="328" w:type="pct"/>
            <w:shd w:val="clear" w:color="auto" w:fill="FFFFFF" w:themeFill="background1"/>
            <w:vAlign w:val="center"/>
          </w:tcPr>
          <w:p w14:paraId="7CC0E7E4" w14:textId="3D166F30" w:rsidR="00A52917" w:rsidRPr="00B03BA4" w:rsidRDefault="00A52917" w:rsidP="00A52917">
            <w:pPr>
              <w:jc w:val="right"/>
              <w:rPr>
                <w:sz w:val="18"/>
                <w:szCs w:val="18"/>
              </w:rPr>
            </w:pPr>
            <w:r>
              <w:rPr>
                <w:color w:val="000000"/>
                <w:sz w:val="18"/>
                <w:szCs w:val="18"/>
                <w:lang w:val="en-US"/>
              </w:rPr>
              <w:t>(42)</w:t>
            </w:r>
          </w:p>
        </w:tc>
        <w:tc>
          <w:tcPr>
            <w:tcW w:w="328" w:type="pct"/>
            <w:shd w:val="clear" w:color="auto" w:fill="FFFFFF" w:themeFill="background1"/>
            <w:vAlign w:val="bottom"/>
          </w:tcPr>
          <w:p w14:paraId="0F8D1FA0" w14:textId="403E963C" w:rsidR="00A52917" w:rsidRPr="00B03BA4" w:rsidRDefault="00A52917" w:rsidP="00A52917">
            <w:pPr>
              <w:jc w:val="right"/>
              <w:rPr>
                <w:sz w:val="18"/>
                <w:szCs w:val="18"/>
              </w:rPr>
            </w:pPr>
            <w:r>
              <w:rPr>
                <w:color w:val="000000"/>
                <w:sz w:val="18"/>
                <w:szCs w:val="18"/>
                <w:lang w:val="en-US"/>
              </w:rPr>
              <w:t>162</w:t>
            </w:r>
          </w:p>
        </w:tc>
        <w:tc>
          <w:tcPr>
            <w:tcW w:w="332" w:type="pct"/>
            <w:shd w:val="clear" w:color="auto" w:fill="FFFFFF" w:themeFill="background1"/>
            <w:vAlign w:val="center"/>
          </w:tcPr>
          <w:p w14:paraId="3402F21A" w14:textId="412AB104" w:rsidR="00A52917" w:rsidRPr="00B03BA4" w:rsidRDefault="00A52917" w:rsidP="00A52917">
            <w:pPr>
              <w:jc w:val="right"/>
              <w:rPr>
                <w:sz w:val="18"/>
                <w:szCs w:val="18"/>
              </w:rPr>
            </w:pPr>
            <w:r>
              <w:rPr>
                <w:color w:val="000000"/>
                <w:sz w:val="18"/>
                <w:szCs w:val="18"/>
                <w:lang w:val="en-US"/>
              </w:rPr>
              <w:t>(58)</w:t>
            </w:r>
          </w:p>
        </w:tc>
        <w:tc>
          <w:tcPr>
            <w:tcW w:w="411" w:type="pct"/>
            <w:shd w:val="clear" w:color="auto" w:fill="FFFFFF" w:themeFill="background1"/>
            <w:vAlign w:val="bottom"/>
          </w:tcPr>
          <w:p w14:paraId="700E9307" w14:textId="2A25471B" w:rsidR="00A52917" w:rsidRPr="003E25C6" w:rsidRDefault="00A52917" w:rsidP="00A52917">
            <w:pPr>
              <w:jc w:val="right"/>
              <w:rPr>
                <w:sz w:val="18"/>
                <w:szCs w:val="18"/>
                <w:highlight w:val="lightGray"/>
              </w:rPr>
            </w:pPr>
            <w:r>
              <w:rPr>
                <w:color w:val="000000"/>
                <w:sz w:val="18"/>
                <w:szCs w:val="18"/>
                <w:lang w:val="en-US"/>
              </w:rPr>
              <w:t>1.33</w:t>
            </w:r>
          </w:p>
        </w:tc>
        <w:tc>
          <w:tcPr>
            <w:tcW w:w="656" w:type="pct"/>
            <w:shd w:val="clear" w:color="auto" w:fill="FFFFFF" w:themeFill="background1"/>
            <w:vAlign w:val="bottom"/>
          </w:tcPr>
          <w:p w14:paraId="7A2B6D99" w14:textId="02A6FF27" w:rsidR="00A52917" w:rsidRPr="003E25C6" w:rsidRDefault="00A52917" w:rsidP="00A52917">
            <w:pPr>
              <w:jc w:val="right"/>
              <w:rPr>
                <w:sz w:val="18"/>
                <w:szCs w:val="18"/>
                <w:highlight w:val="lightGray"/>
              </w:rPr>
            </w:pPr>
            <w:r>
              <w:rPr>
                <w:color w:val="000000"/>
                <w:sz w:val="18"/>
                <w:szCs w:val="18"/>
                <w:lang w:val="en-US"/>
              </w:rPr>
              <w:t>(1.00, 1.77)</w:t>
            </w:r>
          </w:p>
        </w:tc>
        <w:tc>
          <w:tcPr>
            <w:tcW w:w="487" w:type="pct"/>
            <w:shd w:val="clear" w:color="auto" w:fill="FFFFFF" w:themeFill="background1"/>
          </w:tcPr>
          <w:p w14:paraId="6F1882BC" w14:textId="6DB0B211" w:rsidR="00A52917" w:rsidRPr="00B03BA4" w:rsidRDefault="00A52917" w:rsidP="00A52917">
            <w:pPr>
              <w:jc w:val="right"/>
              <w:rPr>
                <w:sz w:val="18"/>
                <w:szCs w:val="18"/>
              </w:rPr>
            </w:pPr>
          </w:p>
        </w:tc>
      </w:tr>
      <w:tr w:rsidR="004E1E52" w:rsidRPr="00CB4E07" w14:paraId="1A0ED6E4" w14:textId="77777777" w:rsidTr="00DE74FE">
        <w:tc>
          <w:tcPr>
            <w:tcW w:w="2130" w:type="pct"/>
            <w:gridSpan w:val="2"/>
            <w:shd w:val="clear" w:color="auto" w:fill="FFFFFF" w:themeFill="background1"/>
          </w:tcPr>
          <w:p w14:paraId="65B84F8A" w14:textId="77777777" w:rsidR="00A52917" w:rsidRPr="00CB4E07" w:rsidRDefault="00A52917" w:rsidP="00A52917">
            <w:pPr>
              <w:rPr>
                <w:sz w:val="18"/>
                <w:szCs w:val="18"/>
              </w:rPr>
            </w:pPr>
            <w:r>
              <w:rPr>
                <w:b/>
                <w:sz w:val="18"/>
                <w:szCs w:val="18"/>
              </w:rPr>
              <w:t>Cell phone use</w:t>
            </w:r>
          </w:p>
        </w:tc>
        <w:tc>
          <w:tcPr>
            <w:tcW w:w="328" w:type="pct"/>
            <w:shd w:val="clear" w:color="auto" w:fill="FFFFFF" w:themeFill="background1"/>
          </w:tcPr>
          <w:p w14:paraId="6AD04456" w14:textId="77777777" w:rsidR="00A52917" w:rsidRPr="00B03BA4" w:rsidRDefault="00A52917" w:rsidP="00A52917">
            <w:pPr>
              <w:jc w:val="right"/>
              <w:rPr>
                <w:sz w:val="18"/>
                <w:szCs w:val="18"/>
              </w:rPr>
            </w:pPr>
          </w:p>
        </w:tc>
        <w:tc>
          <w:tcPr>
            <w:tcW w:w="328" w:type="pct"/>
            <w:shd w:val="clear" w:color="auto" w:fill="FFFFFF" w:themeFill="background1"/>
            <w:vAlign w:val="bottom"/>
          </w:tcPr>
          <w:p w14:paraId="52DA83F6" w14:textId="77777777" w:rsidR="00A52917" w:rsidRPr="00B03BA4" w:rsidRDefault="00A52917" w:rsidP="00A52917">
            <w:pPr>
              <w:jc w:val="right"/>
              <w:rPr>
                <w:sz w:val="18"/>
                <w:szCs w:val="18"/>
              </w:rPr>
            </w:pPr>
          </w:p>
        </w:tc>
        <w:tc>
          <w:tcPr>
            <w:tcW w:w="328" w:type="pct"/>
            <w:shd w:val="clear" w:color="auto" w:fill="FFFFFF" w:themeFill="background1"/>
            <w:vAlign w:val="center"/>
          </w:tcPr>
          <w:p w14:paraId="240563CA" w14:textId="77777777" w:rsidR="00A52917" w:rsidRPr="00B03BA4" w:rsidRDefault="00A52917" w:rsidP="00A52917">
            <w:pPr>
              <w:jc w:val="right"/>
              <w:rPr>
                <w:sz w:val="18"/>
                <w:szCs w:val="18"/>
              </w:rPr>
            </w:pPr>
          </w:p>
        </w:tc>
        <w:tc>
          <w:tcPr>
            <w:tcW w:w="332" w:type="pct"/>
            <w:shd w:val="clear" w:color="auto" w:fill="FFFFFF" w:themeFill="background1"/>
            <w:vAlign w:val="bottom"/>
          </w:tcPr>
          <w:p w14:paraId="7DD1F3AD" w14:textId="77777777" w:rsidR="00A52917" w:rsidRPr="00B03BA4" w:rsidRDefault="00A52917" w:rsidP="00A52917">
            <w:pPr>
              <w:jc w:val="right"/>
              <w:rPr>
                <w:sz w:val="18"/>
                <w:szCs w:val="18"/>
              </w:rPr>
            </w:pPr>
          </w:p>
        </w:tc>
        <w:tc>
          <w:tcPr>
            <w:tcW w:w="411" w:type="pct"/>
            <w:shd w:val="clear" w:color="auto" w:fill="FFFFFF" w:themeFill="background1"/>
            <w:vAlign w:val="center"/>
          </w:tcPr>
          <w:p w14:paraId="7A7E35FF" w14:textId="77777777" w:rsidR="00A52917" w:rsidRPr="00B03BA4" w:rsidRDefault="00A52917" w:rsidP="00A52917">
            <w:pPr>
              <w:jc w:val="right"/>
              <w:rPr>
                <w:sz w:val="18"/>
                <w:szCs w:val="18"/>
              </w:rPr>
            </w:pPr>
          </w:p>
        </w:tc>
        <w:tc>
          <w:tcPr>
            <w:tcW w:w="656" w:type="pct"/>
            <w:shd w:val="clear" w:color="auto" w:fill="FFFFFF" w:themeFill="background1"/>
            <w:vAlign w:val="bottom"/>
          </w:tcPr>
          <w:p w14:paraId="56EA651B" w14:textId="77777777" w:rsidR="00A52917" w:rsidRPr="00B03BA4" w:rsidRDefault="00A52917" w:rsidP="00A52917">
            <w:pPr>
              <w:jc w:val="right"/>
              <w:rPr>
                <w:sz w:val="18"/>
                <w:szCs w:val="18"/>
              </w:rPr>
            </w:pPr>
          </w:p>
        </w:tc>
        <w:tc>
          <w:tcPr>
            <w:tcW w:w="487" w:type="pct"/>
            <w:shd w:val="clear" w:color="auto" w:fill="FFFFFF" w:themeFill="background1"/>
            <w:vAlign w:val="bottom"/>
          </w:tcPr>
          <w:p w14:paraId="7935A52E" w14:textId="6DE584A8" w:rsidR="00A52917" w:rsidRPr="00B03BA4" w:rsidRDefault="00826FBC" w:rsidP="00A52917">
            <w:pPr>
              <w:jc w:val="right"/>
              <w:rPr>
                <w:sz w:val="18"/>
                <w:szCs w:val="18"/>
              </w:rPr>
            </w:pPr>
            <w:r w:rsidRPr="00826FBC">
              <w:rPr>
                <w:sz w:val="18"/>
                <w:szCs w:val="18"/>
              </w:rPr>
              <w:t>0.27</w:t>
            </w:r>
          </w:p>
        </w:tc>
      </w:tr>
      <w:tr w:rsidR="004E1E52" w:rsidRPr="00CB4E07" w14:paraId="6851AAE4" w14:textId="77777777" w:rsidTr="00DE74FE">
        <w:tc>
          <w:tcPr>
            <w:tcW w:w="138" w:type="pct"/>
            <w:shd w:val="clear" w:color="auto" w:fill="FFFFFF" w:themeFill="background1"/>
          </w:tcPr>
          <w:p w14:paraId="4656A200" w14:textId="77777777" w:rsidR="00A52917" w:rsidRPr="00CB4E07" w:rsidRDefault="00A52917" w:rsidP="00A52917">
            <w:pPr>
              <w:rPr>
                <w:sz w:val="18"/>
                <w:szCs w:val="18"/>
              </w:rPr>
            </w:pPr>
          </w:p>
        </w:tc>
        <w:tc>
          <w:tcPr>
            <w:tcW w:w="1992" w:type="pct"/>
            <w:shd w:val="clear" w:color="auto" w:fill="FFFFFF" w:themeFill="background1"/>
          </w:tcPr>
          <w:p w14:paraId="0491A42F" w14:textId="77777777" w:rsidR="00A52917" w:rsidRPr="00CB4E07" w:rsidRDefault="00A52917" w:rsidP="00A52917">
            <w:pPr>
              <w:rPr>
                <w:sz w:val="18"/>
                <w:szCs w:val="18"/>
              </w:rPr>
            </w:pPr>
            <w:r w:rsidRPr="00CB4E07">
              <w:rPr>
                <w:sz w:val="18"/>
                <w:szCs w:val="18"/>
              </w:rPr>
              <w:t>No</w:t>
            </w:r>
          </w:p>
        </w:tc>
        <w:tc>
          <w:tcPr>
            <w:tcW w:w="328" w:type="pct"/>
            <w:shd w:val="clear" w:color="auto" w:fill="FFFFFF" w:themeFill="background1"/>
            <w:vAlign w:val="bottom"/>
          </w:tcPr>
          <w:p w14:paraId="62544BCE" w14:textId="7304E394" w:rsidR="00A52917" w:rsidRPr="00B03BA4" w:rsidRDefault="00A52917" w:rsidP="00A52917">
            <w:pPr>
              <w:jc w:val="right"/>
              <w:rPr>
                <w:sz w:val="18"/>
                <w:szCs w:val="18"/>
              </w:rPr>
            </w:pPr>
            <w:r>
              <w:rPr>
                <w:color w:val="000000"/>
                <w:sz w:val="18"/>
                <w:szCs w:val="18"/>
                <w:lang w:val="en-US"/>
              </w:rPr>
              <w:t>135</w:t>
            </w:r>
          </w:p>
        </w:tc>
        <w:tc>
          <w:tcPr>
            <w:tcW w:w="328" w:type="pct"/>
            <w:shd w:val="clear" w:color="auto" w:fill="FFFFFF" w:themeFill="background1"/>
            <w:vAlign w:val="center"/>
          </w:tcPr>
          <w:p w14:paraId="56ED0888" w14:textId="7400F346" w:rsidR="00A52917" w:rsidRPr="00B03BA4" w:rsidRDefault="00A52917" w:rsidP="00A52917">
            <w:pPr>
              <w:jc w:val="right"/>
              <w:rPr>
                <w:sz w:val="18"/>
                <w:szCs w:val="18"/>
              </w:rPr>
            </w:pPr>
            <w:r>
              <w:rPr>
                <w:color w:val="000000"/>
                <w:sz w:val="18"/>
                <w:szCs w:val="18"/>
                <w:lang w:val="en-US"/>
              </w:rPr>
              <w:t>(44)</w:t>
            </w:r>
          </w:p>
        </w:tc>
        <w:tc>
          <w:tcPr>
            <w:tcW w:w="328" w:type="pct"/>
            <w:shd w:val="clear" w:color="auto" w:fill="FFFFFF" w:themeFill="background1"/>
            <w:vAlign w:val="bottom"/>
          </w:tcPr>
          <w:p w14:paraId="5E6D3C6B" w14:textId="0219C6C8" w:rsidR="00A52917" w:rsidRPr="00B03BA4" w:rsidRDefault="00A52917" w:rsidP="00A52917">
            <w:pPr>
              <w:jc w:val="right"/>
              <w:rPr>
                <w:sz w:val="18"/>
                <w:szCs w:val="18"/>
              </w:rPr>
            </w:pPr>
            <w:r>
              <w:rPr>
                <w:color w:val="000000"/>
                <w:sz w:val="18"/>
                <w:szCs w:val="18"/>
                <w:lang w:val="en-US"/>
              </w:rPr>
              <w:t>173</w:t>
            </w:r>
          </w:p>
        </w:tc>
        <w:tc>
          <w:tcPr>
            <w:tcW w:w="332" w:type="pct"/>
            <w:shd w:val="clear" w:color="auto" w:fill="FFFFFF" w:themeFill="background1"/>
            <w:vAlign w:val="center"/>
          </w:tcPr>
          <w:p w14:paraId="1FB3CE1B" w14:textId="3557099B" w:rsidR="00A52917" w:rsidRPr="00B03BA4" w:rsidRDefault="00A52917" w:rsidP="00A52917">
            <w:pPr>
              <w:jc w:val="right"/>
              <w:rPr>
                <w:sz w:val="18"/>
                <w:szCs w:val="18"/>
              </w:rPr>
            </w:pPr>
            <w:r>
              <w:rPr>
                <w:color w:val="000000"/>
                <w:sz w:val="18"/>
                <w:szCs w:val="18"/>
                <w:lang w:val="en-US"/>
              </w:rPr>
              <w:t>(56)</w:t>
            </w:r>
          </w:p>
        </w:tc>
        <w:tc>
          <w:tcPr>
            <w:tcW w:w="411" w:type="pct"/>
            <w:shd w:val="clear" w:color="auto" w:fill="FFFFFF" w:themeFill="background1"/>
            <w:vAlign w:val="bottom"/>
          </w:tcPr>
          <w:p w14:paraId="4FF6B79A" w14:textId="415D654A" w:rsidR="00A52917" w:rsidRPr="00B03BA4"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46EE67F6" w14:textId="77777777" w:rsidR="00A52917" w:rsidRPr="00B03BA4" w:rsidRDefault="00A52917" w:rsidP="00A52917">
            <w:pPr>
              <w:jc w:val="right"/>
              <w:rPr>
                <w:sz w:val="18"/>
                <w:szCs w:val="18"/>
              </w:rPr>
            </w:pPr>
          </w:p>
        </w:tc>
        <w:tc>
          <w:tcPr>
            <w:tcW w:w="487" w:type="pct"/>
            <w:shd w:val="clear" w:color="auto" w:fill="FFFFFF" w:themeFill="background1"/>
          </w:tcPr>
          <w:p w14:paraId="43171A1D" w14:textId="62A6A967" w:rsidR="00A52917" w:rsidRPr="00B03BA4" w:rsidRDefault="00A52917" w:rsidP="00A52917">
            <w:pPr>
              <w:jc w:val="right"/>
              <w:rPr>
                <w:sz w:val="18"/>
                <w:szCs w:val="18"/>
              </w:rPr>
            </w:pPr>
          </w:p>
        </w:tc>
      </w:tr>
      <w:tr w:rsidR="004E1E52" w:rsidRPr="00CB4E07" w14:paraId="5FCC05C0" w14:textId="77777777" w:rsidTr="00DE74FE">
        <w:tc>
          <w:tcPr>
            <w:tcW w:w="138" w:type="pct"/>
            <w:shd w:val="clear" w:color="auto" w:fill="FFFFFF" w:themeFill="background1"/>
          </w:tcPr>
          <w:p w14:paraId="2015DD4C" w14:textId="77777777" w:rsidR="00A52917" w:rsidRPr="00CB4E07" w:rsidRDefault="00A52917" w:rsidP="00A52917">
            <w:pPr>
              <w:rPr>
                <w:sz w:val="18"/>
                <w:szCs w:val="18"/>
              </w:rPr>
            </w:pPr>
          </w:p>
        </w:tc>
        <w:tc>
          <w:tcPr>
            <w:tcW w:w="1992" w:type="pct"/>
            <w:shd w:val="clear" w:color="auto" w:fill="FFFFFF" w:themeFill="background1"/>
          </w:tcPr>
          <w:p w14:paraId="01D778BE" w14:textId="77777777" w:rsidR="00A52917" w:rsidRPr="00CB4E07" w:rsidRDefault="00A52917" w:rsidP="00A52917">
            <w:pPr>
              <w:rPr>
                <w:sz w:val="18"/>
                <w:szCs w:val="18"/>
              </w:rPr>
            </w:pPr>
            <w:r w:rsidRPr="00CB4E07">
              <w:rPr>
                <w:sz w:val="18"/>
                <w:szCs w:val="18"/>
              </w:rPr>
              <w:t>Yes</w:t>
            </w:r>
          </w:p>
        </w:tc>
        <w:tc>
          <w:tcPr>
            <w:tcW w:w="328" w:type="pct"/>
            <w:shd w:val="clear" w:color="auto" w:fill="FFFFFF" w:themeFill="background1"/>
            <w:vAlign w:val="bottom"/>
          </w:tcPr>
          <w:p w14:paraId="423FB31E" w14:textId="41595B8E" w:rsidR="00A52917" w:rsidRPr="00B03BA4" w:rsidRDefault="00A52917" w:rsidP="00A52917">
            <w:pPr>
              <w:jc w:val="right"/>
              <w:rPr>
                <w:sz w:val="18"/>
                <w:szCs w:val="18"/>
              </w:rPr>
            </w:pPr>
            <w:r>
              <w:rPr>
                <w:color w:val="000000"/>
                <w:sz w:val="18"/>
                <w:szCs w:val="18"/>
                <w:lang w:val="en-US"/>
              </w:rPr>
              <w:t>288</w:t>
            </w:r>
          </w:p>
        </w:tc>
        <w:tc>
          <w:tcPr>
            <w:tcW w:w="328" w:type="pct"/>
            <w:shd w:val="clear" w:color="auto" w:fill="FFFFFF" w:themeFill="background1"/>
            <w:vAlign w:val="center"/>
          </w:tcPr>
          <w:p w14:paraId="20C7522E" w14:textId="33089F8C" w:rsidR="00A52917" w:rsidRPr="00B03BA4" w:rsidRDefault="00A52917" w:rsidP="00A52917">
            <w:pPr>
              <w:jc w:val="right"/>
              <w:rPr>
                <w:sz w:val="18"/>
                <w:szCs w:val="18"/>
              </w:rPr>
            </w:pPr>
            <w:r>
              <w:rPr>
                <w:color w:val="000000"/>
                <w:sz w:val="18"/>
                <w:szCs w:val="18"/>
                <w:lang w:val="en-US"/>
              </w:rPr>
              <w:t>(48)</w:t>
            </w:r>
          </w:p>
        </w:tc>
        <w:tc>
          <w:tcPr>
            <w:tcW w:w="328" w:type="pct"/>
            <w:shd w:val="clear" w:color="auto" w:fill="FFFFFF" w:themeFill="background1"/>
            <w:vAlign w:val="bottom"/>
          </w:tcPr>
          <w:p w14:paraId="19A875BF" w14:textId="0B4848C1" w:rsidR="00A52917" w:rsidRPr="00B03BA4" w:rsidRDefault="00A52917" w:rsidP="00A52917">
            <w:pPr>
              <w:jc w:val="right"/>
              <w:rPr>
                <w:sz w:val="18"/>
                <w:szCs w:val="18"/>
              </w:rPr>
            </w:pPr>
            <w:r>
              <w:rPr>
                <w:color w:val="000000"/>
                <w:sz w:val="18"/>
                <w:szCs w:val="18"/>
                <w:lang w:val="en-US"/>
              </w:rPr>
              <w:t>311</w:t>
            </w:r>
          </w:p>
        </w:tc>
        <w:tc>
          <w:tcPr>
            <w:tcW w:w="332" w:type="pct"/>
            <w:shd w:val="clear" w:color="auto" w:fill="FFFFFF" w:themeFill="background1"/>
            <w:vAlign w:val="center"/>
          </w:tcPr>
          <w:p w14:paraId="6EB9DB5A" w14:textId="1AB01BE8" w:rsidR="00A52917" w:rsidRPr="00B03BA4" w:rsidRDefault="00A52917" w:rsidP="00A52917">
            <w:pPr>
              <w:jc w:val="right"/>
              <w:rPr>
                <w:sz w:val="18"/>
                <w:szCs w:val="18"/>
              </w:rPr>
            </w:pPr>
            <w:r>
              <w:rPr>
                <w:color w:val="000000"/>
                <w:sz w:val="18"/>
                <w:szCs w:val="18"/>
                <w:lang w:val="en-US"/>
              </w:rPr>
              <w:t>(52)</w:t>
            </w:r>
          </w:p>
        </w:tc>
        <w:tc>
          <w:tcPr>
            <w:tcW w:w="411" w:type="pct"/>
            <w:shd w:val="clear" w:color="auto" w:fill="FFFFFF" w:themeFill="background1"/>
            <w:vAlign w:val="bottom"/>
          </w:tcPr>
          <w:p w14:paraId="6B210A06" w14:textId="24A24E03" w:rsidR="00A52917" w:rsidRPr="00B03BA4" w:rsidRDefault="00A52917" w:rsidP="00A52917">
            <w:pPr>
              <w:jc w:val="right"/>
              <w:rPr>
                <w:sz w:val="18"/>
                <w:szCs w:val="18"/>
              </w:rPr>
            </w:pPr>
            <w:r>
              <w:rPr>
                <w:color w:val="000000"/>
                <w:sz w:val="18"/>
                <w:szCs w:val="18"/>
                <w:lang w:val="en-US"/>
              </w:rPr>
              <w:t>0.84</w:t>
            </w:r>
          </w:p>
        </w:tc>
        <w:tc>
          <w:tcPr>
            <w:tcW w:w="656" w:type="pct"/>
            <w:shd w:val="clear" w:color="auto" w:fill="FFFFFF" w:themeFill="background1"/>
            <w:vAlign w:val="bottom"/>
          </w:tcPr>
          <w:p w14:paraId="6D8A6B9B" w14:textId="2EC2F39F" w:rsidR="00A52917" w:rsidRPr="00B03BA4" w:rsidRDefault="00A52917" w:rsidP="00A52917">
            <w:pPr>
              <w:jc w:val="right"/>
              <w:rPr>
                <w:sz w:val="18"/>
                <w:szCs w:val="18"/>
              </w:rPr>
            </w:pPr>
            <w:r>
              <w:rPr>
                <w:color w:val="000000"/>
                <w:sz w:val="18"/>
                <w:szCs w:val="18"/>
                <w:lang w:val="en-US"/>
              </w:rPr>
              <w:t>(0.64, 1.11)</w:t>
            </w:r>
          </w:p>
        </w:tc>
        <w:tc>
          <w:tcPr>
            <w:tcW w:w="487" w:type="pct"/>
            <w:shd w:val="clear" w:color="auto" w:fill="FFFFFF" w:themeFill="background1"/>
          </w:tcPr>
          <w:p w14:paraId="724F1B02" w14:textId="15B82CA4" w:rsidR="00A52917" w:rsidRPr="00B03BA4" w:rsidRDefault="00A52917" w:rsidP="00A52917">
            <w:pPr>
              <w:jc w:val="right"/>
              <w:rPr>
                <w:sz w:val="18"/>
                <w:szCs w:val="18"/>
              </w:rPr>
            </w:pPr>
          </w:p>
        </w:tc>
      </w:tr>
      <w:tr w:rsidR="004E1E52" w:rsidRPr="00CB4E07" w14:paraId="6B4FCC80" w14:textId="77777777" w:rsidTr="00DE74FE">
        <w:tc>
          <w:tcPr>
            <w:tcW w:w="2130" w:type="pct"/>
            <w:gridSpan w:val="2"/>
            <w:shd w:val="clear" w:color="auto" w:fill="FFFFFF" w:themeFill="background1"/>
          </w:tcPr>
          <w:p w14:paraId="3105717D" w14:textId="77777777" w:rsidR="00A52917" w:rsidRPr="00CB4E07" w:rsidRDefault="00A52917" w:rsidP="00A52917">
            <w:pPr>
              <w:rPr>
                <w:sz w:val="18"/>
                <w:szCs w:val="18"/>
              </w:rPr>
            </w:pPr>
            <w:r>
              <w:rPr>
                <w:b/>
                <w:sz w:val="18"/>
                <w:szCs w:val="18"/>
              </w:rPr>
              <w:t>Home internet use</w:t>
            </w:r>
          </w:p>
        </w:tc>
        <w:tc>
          <w:tcPr>
            <w:tcW w:w="328" w:type="pct"/>
            <w:shd w:val="clear" w:color="auto" w:fill="FFFFFF" w:themeFill="background1"/>
          </w:tcPr>
          <w:p w14:paraId="38DFA0FA" w14:textId="77777777" w:rsidR="00A52917" w:rsidRPr="00B03BA4" w:rsidRDefault="00A52917" w:rsidP="00A52917">
            <w:pPr>
              <w:jc w:val="right"/>
              <w:rPr>
                <w:sz w:val="18"/>
                <w:szCs w:val="18"/>
              </w:rPr>
            </w:pPr>
          </w:p>
        </w:tc>
        <w:tc>
          <w:tcPr>
            <w:tcW w:w="328" w:type="pct"/>
            <w:shd w:val="clear" w:color="auto" w:fill="FFFFFF" w:themeFill="background1"/>
            <w:vAlign w:val="bottom"/>
          </w:tcPr>
          <w:p w14:paraId="762F651E" w14:textId="77777777" w:rsidR="00A52917" w:rsidRPr="00B03BA4" w:rsidRDefault="00A52917" w:rsidP="00A52917">
            <w:pPr>
              <w:jc w:val="right"/>
              <w:rPr>
                <w:sz w:val="18"/>
                <w:szCs w:val="18"/>
              </w:rPr>
            </w:pPr>
          </w:p>
        </w:tc>
        <w:tc>
          <w:tcPr>
            <w:tcW w:w="328" w:type="pct"/>
            <w:shd w:val="clear" w:color="auto" w:fill="FFFFFF" w:themeFill="background1"/>
            <w:vAlign w:val="center"/>
          </w:tcPr>
          <w:p w14:paraId="134728FC" w14:textId="77777777" w:rsidR="00A52917" w:rsidRPr="00B03BA4" w:rsidRDefault="00A52917" w:rsidP="00A52917">
            <w:pPr>
              <w:jc w:val="right"/>
              <w:rPr>
                <w:sz w:val="18"/>
                <w:szCs w:val="18"/>
              </w:rPr>
            </w:pPr>
          </w:p>
        </w:tc>
        <w:tc>
          <w:tcPr>
            <w:tcW w:w="332" w:type="pct"/>
            <w:shd w:val="clear" w:color="auto" w:fill="FFFFFF" w:themeFill="background1"/>
            <w:vAlign w:val="bottom"/>
          </w:tcPr>
          <w:p w14:paraId="2BFC1368" w14:textId="77777777" w:rsidR="00A52917" w:rsidRPr="00B03BA4" w:rsidRDefault="00A52917" w:rsidP="00A52917">
            <w:pPr>
              <w:jc w:val="right"/>
              <w:rPr>
                <w:sz w:val="18"/>
                <w:szCs w:val="18"/>
              </w:rPr>
            </w:pPr>
          </w:p>
        </w:tc>
        <w:tc>
          <w:tcPr>
            <w:tcW w:w="411" w:type="pct"/>
            <w:shd w:val="clear" w:color="auto" w:fill="FFFFFF" w:themeFill="background1"/>
            <w:vAlign w:val="center"/>
          </w:tcPr>
          <w:p w14:paraId="008137AE" w14:textId="77777777" w:rsidR="00A52917" w:rsidRPr="00B03BA4" w:rsidRDefault="00A52917" w:rsidP="00A52917">
            <w:pPr>
              <w:jc w:val="right"/>
              <w:rPr>
                <w:sz w:val="18"/>
                <w:szCs w:val="18"/>
              </w:rPr>
            </w:pPr>
          </w:p>
        </w:tc>
        <w:tc>
          <w:tcPr>
            <w:tcW w:w="656" w:type="pct"/>
            <w:shd w:val="clear" w:color="auto" w:fill="FFFFFF" w:themeFill="background1"/>
            <w:vAlign w:val="bottom"/>
          </w:tcPr>
          <w:p w14:paraId="7841B8D8" w14:textId="77777777" w:rsidR="00A52917" w:rsidRPr="00B03BA4" w:rsidRDefault="00A52917" w:rsidP="00A52917">
            <w:pPr>
              <w:jc w:val="right"/>
              <w:rPr>
                <w:sz w:val="18"/>
                <w:szCs w:val="18"/>
              </w:rPr>
            </w:pPr>
          </w:p>
        </w:tc>
        <w:tc>
          <w:tcPr>
            <w:tcW w:w="487" w:type="pct"/>
            <w:shd w:val="clear" w:color="auto" w:fill="FFFFFF" w:themeFill="background1"/>
            <w:vAlign w:val="bottom"/>
          </w:tcPr>
          <w:p w14:paraId="0C5D1DE0" w14:textId="25F7E7E2" w:rsidR="00A52917" w:rsidRPr="00B03BA4" w:rsidRDefault="00826FBC" w:rsidP="00A52917">
            <w:pPr>
              <w:jc w:val="right"/>
              <w:rPr>
                <w:sz w:val="18"/>
                <w:szCs w:val="18"/>
              </w:rPr>
            </w:pPr>
            <w:r w:rsidRPr="00826FBC">
              <w:rPr>
                <w:sz w:val="18"/>
                <w:szCs w:val="18"/>
              </w:rPr>
              <w:t>0.89</w:t>
            </w:r>
          </w:p>
        </w:tc>
      </w:tr>
      <w:tr w:rsidR="004E1E52" w:rsidRPr="00CB4E07" w14:paraId="5461BF72" w14:textId="77777777" w:rsidTr="00DE74FE">
        <w:tc>
          <w:tcPr>
            <w:tcW w:w="138" w:type="pct"/>
            <w:shd w:val="clear" w:color="auto" w:fill="FFFFFF" w:themeFill="background1"/>
          </w:tcPr>
          <w:p w14:paraId="6F653831" w14:textId="77777777" w:rsidR="00A52917" w:rsidRPr="00CB4E07" w:rsidRDefault="00A52917" w:rsidP="00A52917">
            <w:pPr>
              <w:rPr>
                <w:sz w:val="18"/>
                <w:szCs w:val="18"/>
              </w:rPr>
            </w:pPr>
          </w:p>
        </w:tc>
        <w:tc>
          <w:tcPr>
            <w:tcW w:w="1992" w:type="pct"/>
            <w:shd w:val="clear" w:color="auto" w:fill="FFFFFF" w:themeFill="background1"/>
          </w:tcPr>
          <w:p w14:paraId="1929AD02" w14:textId="77777777" w:rsidR="00A52917" w:rsidRPr="00CB4E07" w:rsidRDefault="00A52917" w:rsidP="00A52917">
            <w:pPr>
              <w:rPr>
                <w:sz w:val="18"/>
                <w:szCs w:val="18"/>
              </w:rPr>
            </w:pPr>
            <w:r w:rsidRPr="00CB4E07">
              <w:rPr>
                <w:sz w:val="18"/>
                <w:szCs w:val="18"/>
              </w:rPr>
              <w:t>No</w:t>
            </w:r>
          </w:p>
        </w:tc>
        <w:tc>
          <w:tcPr>
            <w:tcW w:w="328" w:type="pct"/>
            <w:shd w:val="clear" w:color="auto" w:fill="FFFFFF" w:themeFill="background1"/>
            <w:vAlign w:val="bottom"/>
          </w:tcPr>
          <w:p w14:paraId="6EDEED48" w14:textId="2EE78105" w:rsidR="00A52917" w:rsidRPr="00B03BA4" w:rsidRDefault="00A52917" w:rsidP="00A52917">
            <w:pPr>
              <w:jc w:val="right"/>
              <w:rPr>
                <w:sz w:val="18"/>
                <w:szCs w:val="18"/>
              </w:rPr>
            </w:pPr>
            <w:r>
              <w:rPr>
                <w:color w:val="000000"/>
                <w:sz w:val="18"/>
                <w:szCs w:val="18"/>
                <w:lang w:val="en-US"/>
              </w:rPr>
              <w:t>77</w:t>
            </w:r>
          </w:p>
        </w:tc>
        <w:tc>
          <w:tcPr>
            <w:tcW w:w="328" w:type="pct"/>
            <w:shd w:val="clear" w:color="auto" w:fill="FFFFFF" w:themeFill="background1"/>
            <w:vAlign w:val="center"/>
          </w:tcPr>
          <w:p w14:paraId="7941CEE6" w14:textId="7171B554" w:rsidR="00A52917" w:rsidRPr="00B03BA4" w:rsidRDefault="00A52917" w:rsidP="00A52917">
            <w:pPr>
              <w:jc w:val="right"/>
              <w:rPr>
                <w:sz w:val="18"/>
                <w:szCs w:val="18"/>
              </w:rPr>
            </w:pPr>
            <w:r>
              <w:rPr>
                <w:color w:val="000000"/>
                <w:sz w:val="18"/>
                <w:szCs w:val="18"/>
                <w:lang w:val="en-US"/>
              </w:rPr>
              <w:t>(45)</w:t>
            </w:r>
          </w:p>
        </w:tc>
        <w:tc>
          <w:tcPr>
            <w:tcW w:w="328" w:type="pct"/>
            <w:shd w:val="clear" w:color="auto" w:fill="FFFFFF" w:themeFill="background1"/>
            <w:vAlign w:val="bottom"/>
          </w:tcPr>
          <w:p w14:paraId="6CAB558C" w14:textId="4ED9BF84" w:rsidR="00A52917" w:rsidRPr="00B03BA4" w:rsidRDefault="00A52917" w:rsidP="00A52917">
            <w:pPr>
              <w:jc w:val="right"/>
              <w:rPr>
                <w:sz w:val="18"/>
                <w:szCs w:val="18"/>
              </w:rPr>
            </w:pPr>
            <w:r>
              <w:rPr>
                <w:color w:val="000000"/>
                <w:sz w:val="18"/>
                <w:szCs w:val="18"/>
                <w:lang w:val="en-US"/>
              </w:rPr>
              <w:t>95</w:t>
            </w:r>
          </w:p>
        </w:tc>
        <w:tc>
          <w:tcPr>
            <w:tcW w:w="332" w:type="pct"/>
            <w:shd w:val="clear" w:color="auto" w:fill="FFFFFF" w:themeFill="background1"/>
            <w:vAlign w:val="center"/>
          </w:tcPr>
          <w:p w14:paraId="03FDCFC7" w14:textId="7BE27A86" w:rsidR="00A52917" w:rsidRPr="00B03BA4" w:rsidRDefault="00A52917" w:rsidP="00A52917">
            <w:pPr>
              <w:jc w:val="right"/>
              <w:rPr>
                <w:sz w:val="18"/>
                <w:szCs w:val="18"/>
              </w:rPr>
            </w:pPr>
            <w:r>
              <w:rPr>
                <w:color w:val="000000"/>
                <w:sz w:val="18"/>
                <w:szCs w:val="18"/>
                <w:lang w:val="en-US"/>
              </w:rPr>
              <w:t>(55)</w:t>
            </w:r>
          </w:p>
        </w:tc>
        <w:tc>
          <w:tcPr>
            <w:tcW w:w="411" w:type="pct"/>
            <w:shd w:val="clear" w:color="auto" w:fill="FFFFFF" w:themeFill="background1"/>
            <w:vAlign w:val="bottom"/>
          </w:tcPr>
          <w:p w14:paraId="3B18B8C5" w14:textId="37038DA4" w:rsidR="00A52917" w:rsidRPr="00B03BA4"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3E752F3D" w14:textId="77777777" w:rsidR="00A52917" w:rsidRPr="00B03BA4" w:rsidRDefault="00A52917" w:rsidP="00A52917">
            <w:pPr>
              <w:jc w:val="right"/>
              <w:rPr>
                <w:sz w:val="18"/>
                <w:szCs w:val="18"/>
              </w:rPr>
            </w:pPr>
          </w:p>
        </w:tc>
        <w:tc>
          <w:tcPr>
            <w:tcW w:w="487" w:type="pct"/>
            <w:shd w:val="clear" w:color="auto" w:fill="FFFFFF" w:themeFill="background1"/>
          </w:tcPr>
          <w:p w14:paraId="30A2108D" w14:textId="77777777" w:rsidR="00A52917" w:rsidRPr="00B03BA4" w:rsidRDefault="00A52917" w:rsidP="00A52917">
            <w:pPr>
              <w:jc w:val="right"/>
              <w:rPr>
                <w:sz w:val="18"/>
                <w:szCs w:val="18"/>
              </w:rPr>
            </w:pPr>
          </w:p>
        </w:tc>
      </w:tr>
      <w:tr w:rsidR="004E1E52" w:rsidRPr="00CB4E07" w14:paraId="04CB26BC" w14:textId="77777777" w:rsidTr="00DE74FE">
        <w:tc>
          <w:tcPr>
            <w:tcW w:w="138" w:type="pct"/>
            <w:shd w:val="clear" w:color="auto" w:fill="FFFFFF" w:themeFill="background1"/>
          </w:tcPr>
          <w:p w14:paraId="44FA6A88" w14:textId="77777777" w:rsidR="00A52917" w:rsidRPr="00CB4E07" w:rsidRDefault="00A52917" w:rsidP="00A52917">
            <w:pPr>
              <w:rPr>
                <w:sz w:val="18"/>
                <w:szCs w:val="18"/>
              </w:rPr>
            </w:pPr>
          </w:p>
        </w:tc>
        <w:tc>
          <w:tcPr>
            <w:tcW w:w="1992" w:type="pct"/>
            <w:shd w:val="clear" w:color="auto" w:fill="FFFFFF" w:themeFill="background1"/>
          </w:tcPr>
          <w:p w14:paraId="55D5AF62" w14:textId="77777777" w:rsidR="00A52917" w:rsidRPr="00CB4E07" w:rsidRDefault="00A52917" w:rsidP="00A52917">
            <w:pPr>
              <w:rPr>
                <w:sz w:val="18"/>
                <w:szCs w:val="18"/>
              </w:rPr>
            </w:pPr>
            <w:r w:rsidRPr="00CB4E07">
              <w:rPr>
                <w:sz w:val="18"/>
                <w:szCs w:val="18"/>
              </w:rPr>
              <w:t>Yes</w:t>
            </w:r>
          </w:p>
        </w:tc>
        <w:tc>
          <w:tcPr>
            <w:tcW w:w="328" w:type="pct"/>
            <w:shd w:val="clear" w:color="auto" w:fill="FFFFFF" w:themeFill="background1"/>
            <w:vAlign w:val="bottom"/>
          </w:tcPr>
          <w:p w14:paraId="01B6237D" w14:textId="39118F29" w:rsidR="00A52917" w:rsidRPr="00B03BA4" w:rsidRDefault="00A52917" w:rsidP="00A52917">
            <w:pPr>
              <w:jc w:val="right"/>
              <w:rPr>
                <w:sz w:val="18"/>
                <w:szCs w:val="18"/>
              </w:rPr>
            </w:pPr>
            <w:r>
              <w:rPr>
                <w:color w:val="000000"/>
                <w:sz w:val="18"/>
                <w:szCs w:val="18"/>
                <w:lang w:val="en-US"/>
              </w:rPr>
              <w:t>334</w:t>
            </w:r>
          </w:p>
        </w:tc>
        <w:tc>
          <w:tcPr>
            <w:tcW w:w="328" w:type="pct"/>
            <w:shd w:val="clear" w:color="auto" w:fill="FFFFFF" w:themeFill="background1"/>
            <w:vAlign w:val="center"/>
          </w:tcPr>
          <w:p w14:paraId="437C2091" w14:textId="383C7530" w:rsidR="00A52917" w:rsidRPr="00B03BA4" w:rsidRDefault="00A52917" w:rsidP="00A52917">
            <w:pPr>
              <w:jc w:val="right"/>
              <w:rPr>
                <w:sz w:val="18"/>
                <w:szCs w:val="18"/>
              </w:rPr>
            </w:pPr>
            <w:r>
              <w:rPr>
                <w:color w:val="000000"/>
                <w:sz w:val="18"/>
                <w:szCs w:val="18"/>
                <w:lang w:val="en-US"/>
              </w:rPr>
              <w:t>(47)</w:t>
            </w:r>
          </w:p>
        </w:tc>
        <w:tc>
          <w:tcPr>
            <w:tcW w:w="328" w:type="pct"/>
            <w:shd w:val="clear" w:color="auto" w:fill="FFFFFF" w:themeFill="background1"/>
            <w:vAlign w:val="bottom"/>
          </w:tcPr>
          <w:p w14:paraId="0BFA3053" w14:textId="7CD7F41F" w:rsidR="00A52917" w:rsidRPr="00B03BA4" w:rsidRDefault="00A52917" w:rsidP="00A52917">
            <w:pPr>
              <w:jc w:val="right"/>
              <w:rPr>
                <w:sz w:val="18"/>
                <w:szCs w:val="18"/>
              </w:rPr>
            </w:pPr>
            <w:r>
              <w:rPr>
                <w:color w:val="000000"/>
                <w:sz w:val="18"/>
                <w:szCs w:val="18"/>
                <w:lang w:val="en-US"/>
              </w:rPr>
              <w:t>379</w:t>
            </w:r>
          </w:p>
        </w:tc>
        <w:tc>
          <w:tcPr>
            <w:tcW w:w="332" w:type="pct"/>
            <w:shd w:val="clear" w:color="auto" w:fill="FFFFFF" w:themeFill="background1"/>
            <w:vAlign w:val="center"/>
          </w:tcPr>
          <w:p w14:paraId="181C9BDF" w14:textId="0E7091A7" w:rsidR="00A52917" w:rsidRPr="00B03BA4" w:rsidRDefault="00A52917" w:rsidP="00A52917">
            <w:pPr>
              <w:jc w:val="right"/>
              <w:rPr>
                <w:sz w:val="18"/>
                <w:szCs w:val="18"/>
              </w:rPr>
            </w:pPr>
            <w:r>
              <w:rPr>
                <w:color w:val="000000"/>
                <w:sz w:val="18"/>
                <w:szCs w:val="18"/>
                <w:lang w:val="en-US"/>
              </w:rPr>
              <w:t>(53)</w:t>
            </w:r>
          </w:p>
        </w:tc>
        <w:tc>
          <w:tcPr>
            <w:tcW w:w="411" w:type="pct"/>
            <w:shd w:val="clear" w:color="auto" w:fill="FFFFFF" w:themeFill="background1"/>
            <w:vAlign w:val="bottom"/>
          </w:tcPr>
          <w:p w14:paraId="1C948AF0" w14:textId="31CEE83E" w:rsidR="00A52917" w:rsidRPr="00B03BA4" w:rsidRDefault="00A52917" w:rsidP="00A52917">
            <w:pPr>
              <w:jc w:val="right"/>
              <w:rPr>
                <w:sz w:val="18"/>
                <w:szCs w:val="18"/>
              </w:rPr>
            </w:pPr>
            <w:r>
              <w:rPr>
                <w:color w:val="000000"/>
                <w:sz w:val="18"/>
                <w:szCs w:val="18"/>
                <w:lang w:val="en-US"/>
              </w:rPr>
              <w:t>0.92</w:t>
            </w:r>
          </w:p>
        </w:tc>
        <w:tc>
          <w:tcPr>
            <w:tcW w:w="656" w:type="pct"/>
            <w:shd w:val="clear" w:color="auto" w:fill="FFFFFF" w:themeFill="background1"/>
            <w:vAlign w:val="bottom"/>
          </w:tcPr>
          <w:p w14:paraId="09A2D343" w14:textId="30C6D71F" w:rsidR="00A52917" w:rsidRPr="00B03BA4" w:rsidRDefault="00A52917" w:rsidP="00A52917">
            <w:pPr>
              <w:jc w:val="right"/>
              <w:rPr>
                <w:sz w:val="18"/>
                <w:szCs w:val="18"/>
              </w:rPr>
            </w:pPr>
            <w:r>
              <w:rPr>
                <w:color w:val="000000"/>
                <w:sz w:val="18"/>
                <w:szCs w:val="18"/>
                <w:lang w:val="en-US"/>
              </w:rPr>
              <w:t>(0.66, 1.29)</w:t>
            </w:r>
          </w:p>
        </w:tc>
        <w:tc>
          <w:tcPr>
            <w:tcW w:w="487" w:type="pct"/>
            <w:shd w:val="clear" w:color="auto" w:fill="FFFFFF" w:themeFill="background1"/>
          </w:tcPr>
          <w:p w14:paraId="468F5C0D" w14:textId="1F8F90A5" w:rsidR="00A52917" w:rsidRPr="00B03BA4" w:rsidRDefault="00A52917" w:rsidP="00A52917">
            <w:pPr>
              <w:jc w:val="right"/>
              <w:rPr>
                <w:sz w:val="18"/>
                <w:szCs w:val="18"/>
              </w:rPr>
            </w:pPr>
          </w:p>
        </w:tc>
      </w:tr>
      <w:tr w:rsidR="004E1E52" w:rsidRPr="00376226" w14:paraId="45FEA4FC" w14:textId="57A8BC4B" w:rsidTr="00DE74FE">
        <w:tc>
          <w:tcPr>
            <w:tcW w:w="2130" w:type="pct"/>
            <w:gridSpan w:val="2"/>
            <w:shd w:val="clear" w:color="auto" w:fill="FFFFFF" w:themeFill="background1"/>
          </w:tcPr>
          <w:p w14:paraId="00999CC5" w14:textId="6611572B" w:rsidR="00A52917" w:rsidRPr="00376226" w:rsidRDefault="00A52917" w:rsidP="00A52917">
            <w:pPr>
              <w:rPr>
                <w:b/>
                <w:sz w:val="18"/>
                <w:szCs w:val="18"/>
              </w:rPr>
            </w:pPr>
            <w:r>
              <w:rPr>
                <w:b/>
                <w:sz w:val="18"/>
                <w:szCs w:val="18"/>
              </w:rPr>
              <w:t>Spare time spent online (using internet)</w:t>
            </w:r>
          </w:p>
        </w:tc>
        <w:tc>
          <w:tcPr>
            <w:tcW w:w="328" w:type="pct"/>
            <w:shd w:val="clear" w:color="auto" w:fill="FFFFFF" w:themeFill="background1"/>
          </w:tcPr>
          <w:p w14:paraId="201FD3F6" w14:textId="77777777" w:rsidR="00A52917" w:rsidRPr="00376226" w:rsidRDefault="00A52917" w:rsidP="00A52917">
            <w:pPr>
              <w:rPr>
                <w:b/>
                <w:sz w:val="18"/>
                <w:szCs w:val="18"/>
              </w:rPr>
            </w:pPr>
          </w:p>
        </w:tc>
        <w:tc>
          <w:tcPr>
            <w:tcW w:w="328" w:type="pct"/>
            <w:shd w:val="clear" w:color="auto" w:fill="FFFFFF" w:themeFill="background1"/>
            <w:vAlign w:val="bottom"/>
          </w:tcPr>
          <w:p w14:paraId="00134629" w14:textId="77777777" w:rsidR="00A52917" w:rsidRPr="00376226" w:rsidRDefault="00A52917" w:rsidP="00A52917">
            <w:pPr>
              <w:rPr>
                <w:b/>
                <w:sz w:val="18"/>
                <w:szCs w:val="18"/>
              </w:rPr>
            </w:pPr>
          </w:p>
        </w:tc>
        <w:tc>
          <w:tcPr>
            <w:tcW w:w="328" w:type="pct"/>
            <w:shd w:val="clear" w:color="auto" w:fill="FFFFFF" w:themeFill="background1"/>
            <w:vAlign w:val="center"/>
          </w:tcPr>
          <w:p w14:paraId="7E773DF0" w14:textId="77777777" w:rsidR="00A52917" w:rsidRPr="00376226" w:rsidRDefault="00A52917" w:rsidP="00A52917">
            <w:pPr>
              <w:rPr>
                <w:b/>
                <w:sz w:val="18"/>
                <w:szCs w:val="18"/>
              </w:rPr>
            </w:pPr>
          </w:p>
        </w:tc>
        <w:tc>
          <w:tcPr>
            <w:tcW w:w="332" w:type="pct"/>
            <w:shd w:val="clear" w:color="auto" w:fill="FFFFFF" w:themeFill="background1"/>
            <w:vAlign w:val="bottom"/>
          </w:tcPr>
          <w:p w14:paraId="3F901ABC" w14:textId="77777777" w:rsidR="00A52917" w:rsidRPr="00376226" w:rsidRDefault="00A52917" w:rsidP="00A52917">
            <w:pPr>
              <w:rPr>
                <w:b/>
                <w:sz w:val="18"/>
                <w:szCs w:val="18"/>
              </w:rPr>
            </w:pPr>
          </w:p>
        </w:tc>
        <w:tc>
          <w:tcPr>
            <w:tcW w:w="411" w:type="pct"/>
            <w:shd w:val="clear" w:color="auto" w:fill="FFFFFF" w:themeFill="background1"/>
            <w:vAlign w:val="center"/>
          </w:tcPr>
          <w:p w14:paraId="165E7571" w14:textId="77777777" w:rsidR="00A52917" w:rsidRPr="00376226" w:rsidRDefault="00A52917" w:rsidP="00A52917">
            <w:pPr>
              <w:rPr>
                <w:b/>
                <w:sz w:val="18"/>
                <w:szCs w:val="18"/>
              </w:rPr>
            </w:pPr>
          </w:p>
        </w:tc>
        <w:tc>
          <w:tcPr>
            <w:tcW w:w="656" w:type="pct"/>
            <w:shd w:val="clear" w:color="auto" w:fill="FFFFFF" w:themeFill="background1"/>
            <w:vAlign w:val="bottom"/>
          </w:tcPr>
          <w:p w14:paraId="40CC2D0B" w14:textId="77777777" w:rsidR="00A52917" w:rsidRPr="00376226" w:rsidRDefault="00A52917" w:rsidP="00A52917">
            <w:pPr>
              <w:rPr>
                <w:b/>
                <w:sz w:val="18"/>
                <w:szCs w:val="18"/>
              </w:rPr>
            </w:pPr>
          </w:p>
        </w:tc>
        <w:tc>
          <w:tcPr>
            <w:tcW w:w="487" w:type="pct"/>
            <w:shd w:val="clear" w:color="auto" w:fill="D9D9D9" w:themeFill="background1" w:themeFillShade="D9"/>
            <w:vAlign w:val="bottom"/>
          </w:tcPr>
          <w:p w14:paraId="73E8D34A" w14:textId="7B1CFC02" w:rsidR="00A52917" w:rsidRPr="00826FBC" w:rsidRDefault="00826FBC" w:rsidP="00A52917">
            <w:pPr>
              <w:jc w:val="right"/>
              <w:rPr>
                <w:sz w:val="18"/>
                <w:szCs w:val="18"/>
              </w:rPr>
            </w:pPr>
            <w:r w:rsidRPr="00826FBC">
              <w:rPr>
                <w:sz w:val="18"/>
                <w:szCs w:val="18"/>
              </w:rPr>
              <w:t>0.05</w:t>
            </w:r>
          </w:p>
        </w:tc>
      </w:tr>
      <w:tr w:rsidR="004E1E52" w:rsidRPr="00CB4E07" w14:paraId="320D822C" w14:textId="77777777" w:rsidTr="004E1E52">
        <w:tc>
          <w:tcPr>
            <w:tcW w:w="138" w:type="pct"/>
            <w:shd w:val="clear" w:color="auto" w:fill="FFFFFF" w:themeFill="background1"/>
          </w:tcPr>
          <w:p w14:paraId="550C2EFD" w14:textId="77777777" w:rsidR="00A52917" w:rsidRPr="00CB4E07" w:rsidRDefault="00A52917" w:rsidP="00A52917">
            <w:pPr>
              <w:rPr>
                <w:sz w:val="18"/>
                <w:szCs w:val="18"/>
              </w:rPr>
            </w:pPr>
          </w:p>
        </w:tc>
        <w:tc>
          <w:tcPr>
            <w:tcW w:w="1992" w:type="pct"/>
            <w:shd w:val="clear" w:color="auto" w:fill="FFFFFF" w:themeFill="background1"/>
          </w:tcPr>
          <w:p w14:paraId="4F7378C6" w14:textId="77777777" w:rsidR="00A52917" w:rsidRPr="00CB4E07" w:rsidRDefault="00A52917" w:rsidP="00A52917">
            <w:pPr>
              <w:rPr>
                <w:sz w:val="18"/>
                <w:szCs w:val="18"/>
              </w:rPr>
            </w:pPr>
            <w:r w:rsidRPr="00CB4E07">
              <w:rPr>
                <w:sz w:val="18"/>
                <w:szCs w:val="18"/>
              </w:rPr>
              <w:t>No</w:t>
            </w:r>
            <w:r>
              <w:rPr>
                <w:sz w:val="18"/>
                <w:szCs w:val="18"/>
              </w:rPr>
              <w:t>ne</w:t>
            </w:r>
          </w:p>
        </w:tc>
        <w:tc>
          <w:tcPr>
            <w:tcW w:w="328" w:type="pct"/>
            <w:shd w:val="clear" w:color="auto" w:fill="FFFFFF" w:themeFill="background1"/>
            <w:vAlign w:val="bottom"/>
          </w:tcPr>
          <w:p w14:paraId="1BED2E1B" w14:textId="1BDF6AB5" w:rsidR="00A52917" w:rsidRPr="00B03BA4" w:rsidRDefault="00A52917" w:rsidP="00A52917">
            <w:pPr>
              <w:jc w:val="right"/>
              <w:rPr>
                <w:sz w:val="18"/>
                <w:szCs w:val="18"/>
              </w:rPr>
            </w:pPr>
            <w:r>
              <w:rPr>
                <w:color w:val="000000"/>
                <w:sz w:val="18"/>
                <w:szCs w:val="18"/>
                <w:lang w:val="en-US"/>
              </w:rPr>
              <w:t>65</w:t>
            </w:r>
          </w:p>
        </w:tc>
        <w:tc>
          <w:tcPr>
            <w:tcW w:w="328" w:type="pct"/>
            <w:shd w:val="clear" w:color="auto" w:fill="FFFFFF" w:themeFill="background1"/>
            <w:vAlign w:val="center"/>
          </w:tcPr>
          <w:p w14:paraId="750E840B" w14:textId="4D62F4E5" w:rsidR="00A52917" w:rsidRPr="00B03BA4" w:rsidRDefault="00A52917" w:rsidP="00A52917">
            <w:pPr>
              <w:jc w:val="right"/>
              <w:rPr>
                <w:sz w:val="18"/>
                <w:szCs w:val="18"/>
              </w:rPr>
            </w:pPr>
            <w:r>
              <w:rPr>
                <w:color w:val="000000"/>
                <w:sz w:val="18"/>
                <w:szCs w:val="18"/>
                <w:lang w:val="en-US"/>
              </w:rPr>
              <w:t>(49)</w:t>
            </w:r>
          </w:p>
        </w:tc>
        <w:tc>
          <w:tcPr>
            <w:tcW w:w="328" w:type="pct"/>
            <w:shd w:val="clear" w:color="auto" w:fill="FFFFFF" w:themeFill="background1"/>
            <w:vAlign w:val="bottom"/>
          </w:tcPr>
          <w:p w14:paraId="48EC89B7" w14:textId="5A8A5F01" w:rsidR="00A52917" w:rsidRPr="00B03BA4" w:rsidRDefault="00A52917" w:rsidP="00A52917">
            <w:pPr>
              <w:jc w:val="right"/>
              <w:rPr>
                <w:sz w:val="18"/>
                <w:szCs w:val="18"/>
              </w:rPr>
            </w:pPr>
            <w:r>
              <w:rPr>
                <w:color w:val="000000"/>
                <w:sz w:val="18"/>
                <w:szCs w:val="18"/>
                <w:lang w:val="en-US"/>
              </w:rPr>
              <w:t>68</w:t>
            </w:r>
          </w:p>
        </w:tc>
        <w:tc>
          <w:tcPr>
            <w:tcW w:w="332" w:type="pct"/>
            <w:shd w:val="clear" w:color="auto" w:fill="FFFFFF" w:themeFill="background1"/>
            <w:vAlign w:val="center"/>
          </w:tcPr>
          <w:p w14:paraId="356C04BA" w14:textId="7FE80D47" w:rsidR="00A52917" w:rsidRPr="00B03BA4" w:rsidRDefault="00A52917" w:rsidP="00A52917">
            <w:pPr>
              <w:jc w:val="right"/>
              <w:rPr>
                <w:sz w:val="18"/>
                <w:szCs w:val="18"/>
              </w:rPr>
            </w:pPr>
            <w:r>
              <w:rPr>
                <w:color w:val="000000"/>
                <w:sz w:val="18"/>
                <w:szCs w:val="18"/>
                <w:lang w:val="en-US"/>
              </w:rPr>
              <w:t>(51)</w:t>
            </w:r>
          </w:p>
        </w:tc>
        <w:tc>
          <w:tcPr>
            <w:tcW w:w="411" w:type="pct"/>
            <w:shd w:val="clear" w:color="auto" w:fill="FFFFFF" w:themeFill="background1"/>
            <w:vAlign w:val="bottom"/>
          </w:tcPr>
          <w:p w14:paraId="0BFE25D8" w14:textId="1E5DAA8A" w:rsidR="00A52917" w:rsidRPr="00833A52"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2FFE93E1" w14:textId="77777777" w:rsidR="00A52917" w:rsidRPr="00833A52" w:rsidRDefault="00A52917" w:rsidP="00A52917">
            <w:pPr>
              <w:jc w:val="right"/>
              <w:rPr>
                <w:sz w:val="18"/>
                <w:szCs w:val="18"/>
              </w:rPr>
            </w:pPr>
          </w:p>
        </w:tc>
        <w:tc>
          <w:tcPr>
            <w:tcW w:w="487" w:type="pct"/>
            <w:shd w:val="clear" w:color="auto" w:fill="FFFFFF" w:themeFill="background1"/>
          </w:tcPr>
          <w:p w14:paraId="547BF25B" w14:textId="77777777" w:rsidR="00A52917" w:rsidRPr="00B03BA4" w:rsidRDefault="00A52917" w:rsidP="00A52917">
            <w:pPr>
              <w:jc w:val="right"/>
              <w:rPr>
                <w:sz w:val="18"/>
                <w:szCs w:val="18"/>
              </w:rPr>
            </w:pPr>
          </w:p>
        </w:tc>
      </w:tr>
      <w:tr w:rsidR="004E1E52" w:rsidRPr="00CB4E07" w14:paraId="5C615F8E" w14:textId="77777777" w:rsidTr="00DE74FE">
        <w:tc>
          <w:tcPr>
            <w:tcW w:w="138" w:type="pct"/>
            <w:shd w:val="clear" w:color="auto" w:fill="FFFFFF" w:themeFill="background1"/>
          </w:tcPr>
          <w:p w14:paraId="4B47A827" w14:textId="77777777" w:rsidR="00A52917" w:rsidRPr="00CB4E07" w:rsidRDefault="00A52917" w:rsidP="00A52917">
            <w:pPr>
              <w:rPr>
                <w:sz w:val="18"/>
                <w:szCs w:val="18"/>
              </w:rPr>
            </w:pPr>
          </w:p>
        </w:tc>
        <w:tc>
          <w:tcPr>
            <w:tcW w:w="1992" w:type="pct"/>
            <w:shd w:val="clear" w:color="auto" w:fill="FFFFFF" w:themeFill="background1"/>
          </w:tcPr>
          <w:p w14:paraId="170AB5AA" w14:textId="2F0F2E3E" w:rsidR="00A52917" w:rsidRPr="00CB4E07" w:rsidRDefault="00A52917" w:rsidP="00A171E0">
            <w:pPr>
              <w:rPr>
                <w:sz w:val="18"/>
                <w:szCs w:val="18"/>
              </w:rPr>
            </w:pPr>
            <w:r>
              <w:rPr>
                <w:sz w:val="18"/>
                <w:szCs w:val="18"/>
              </w:rPr>
              <w:t xml:space="preserve">Less than one hour </w:t>
            </w:r>
            <w:r w:rsidR="00A171E0">
              <w:rPr>
                <w:sz w:val="18"/>
                <w:szCs w:val="18"/>
              </w:rPr>
              <w:t>per</w:t>
            </w:r>
            <w:r>
              <w:rPr>
                <w:sz w:val="18"/>
                <w:szCs w:val="18"/>
              </w:rPr>
              <w:t xml:space="preserve"> day</w:t>
            </w:r>
          </w:p>
        </w:tc>
        <w:tc>
          <w:tcPr>
            <w:tcW w:w="328" w:type="pct"/>
            <w:shd w:val="clear" w:color="auto" w:fill="FFFFFF" w:themeFill="background1"/>
            <w:vAlign w:val="bottom"/>
          </w:tcPr>
          <w:p w14:paraId="10E7F7E7" w14:textId="101A6258" w:rsidR="00A52917" w:rsidRPr="00B03BA4" w:rsidRDefault="00A52917" w:rsidP="00A52917">
            <w:pPr>
              <w:jc w:val="right"/>
              <w:rPr>
                <w:sz w:val="18"/>
                <w:szCs w:val="18"/>
              </w:rPr>
            </w:pPr>
            <w:r>
              <w:rPr>
                <w:color w:val="000000"/>
                <w:sz w:val="18"/>
                <w:szCs w:val="18"/>
                <w:lang w:val="en-US"/>
              </w:rPr>
              <w:t>84</w:t>
            </w:r>
          </w:p>
        </w:tc>
        <w:tc>
          <w:tcPr>
            <w:tcW w:w="328" w:type="pct"/>
            <w:shd w:val="clear" w:color="auto" w:fill="FFFFFF" w:themeFill="background1"/>
            <w:vAlign w:val="center"/>
          </w:tcPr>
          <w:p w14:paraId="2E1E14C9" w14:textId="0BFFC548" w:rsidR="00A52917" w:rsidRPr="00B03BA4" w:rsidRDefault="00A52917" w:rsidP="00A52917">
            <w:pPr>
              <w:jc w:val="right"/>
              <w:rPr>
                <w:sz w:val="18"/>
                <w:szCs w:val="18"/>
              </w:rPr>
            </w:pPr>
            <w:r>
              <w:rPr>
                <w:color w:val="000000"/>
                <w:sz w:val="18"/>
                <w:szCs w:val="18"/>
                <w:lang w:val="en-US"/>
              </w:rPr>
              <w:t>(56)</w:t>
            </w:r>
          </w:p>
        </w:tc>
        <w:tc>
          <w:tcPr>
            <w:tcW w:w="328" w:type="pct"/>
            <w:shd w:val="clear" w:color="auto" w:fill="FFFFFF" w:themeFill="background1"/>
            <w:vAlign w:val="bottom"/>
          </w:tcPr>
          <w:p w14:paraId="531041E1" w14:textId="2CF971F2" w:rsidR="00A52917" w:rsidRPr="00B03BA4" w:rsidRDefault="00A52917" w:rsidP="00A52917">
            <w:pPr>
              <w:jc w:val="right"/>
              <w:rPr>
                <w:sz w:val="18"/>
                <w:szCs w:val="18"/>
              </w:rPr>
            </w:pPr>
            <w:r>
              <w:rPr>
                <w:color w:val="000000"/>
                <w:sz w:val="18"/>
                <w:szCs w:val="18"/>
                <w:lang w:val="en-US"/>
              </w:rPr>
              <w:t>66</w:t>
            </w:r>
          </w:p>
        </w:tc>
        <w:tc>
          <w:tcPr>
            <w:tcW w:w="332" w:type="pct"/>
            <w:shd w:val="clear" w:color="auto" w:fill="FFFFFF" w:themeFill="background1"/>
            <w:vAlign w:val="center"/>
          </w:tcPr>
          <w:p w14:paraId="31BC2CEE" w14:textId="09463173" w:rsidR="00A52917" w:rsidRPr="00B03BA4" w:rsidRDefault="00A52917" w:rsidP="00A52917">
            <w:pPr>
              <w:jc w:val="right"/>
              <w:rPr>
                <w:sz w:val="18"/>
                <w:szCs w:val="18"/>
              </w:rPr>
            </w:pPr>
            <w:r>
              <w:rPr>
                <w:color w:val="000000"/>
                <w:sz w:val="18"/>
                <w:szCs w:val="18"/>
                <w:lang w:val="en-US"/>
              </w:rPr>
              <w:t>(44)</w:t>
            </w:r>
          </w:p>
        </w:tc>
        <w:tc>
          <w:tcPr>
            <w:tcW w:w="411" w:type="pct"/>
            <w:shd w:val="clear" w:color="auto" w:fill="FFFFFF" w:themeFill="background1"/>
            <w:vAlign w:val="bottom"/>
          </w:tcPr>
          <w:p w14:paraId="1B147849" w14:textId="111E4B40" w:rsidR="00A52917" w:rsidRPr="00833A52" w:rsidRDefault="00A52917" w:rsidP="00A52917">
            <w:pPr>
              <w:jc w:val="right"/>
              <w:rPr>
                <w:sz w:val="18"/>
                <w:szCs w:val="18"/>
              </w:rPr>
            </w:pPr>
            <w:r>
              <w:rPr>
                <w:color w:val="000000"/>
                <w:sz w:val="18"/>
                <w:szCs w:val="18"/>
                <w:lang w:val="en-US"/>
              </w:rPr>
              <w:t>0.75</w:t>
            </w:r>
          </w:p>
        </w:tc>
        <w:tc>
          <w:tcPr>
            <w:tcW w:w="656" w:type="pct"/>
            <w:shd w:val="clear" w:color="auto" w:fill="FFFFFF" w:themeFill="background1"/>
            <w:vAlign w:val="bottom"/>
          </w:tcPr>
          <w:p w14:paraId="7B57497B" w14:textId="083C8A04" w:rsidR="00A52917" w:rsidRPr="00833A52" w:rsidRDefault="00A52917" w:rsidP="00A52917">
            <w:pPr>
              <w:jc w:val="right"/>
              <w:rPr>
                <w:sz w:val="18"/>
                <w:szCs w:val="18"/>
              </w:rPr>
            </w:pPr>
            <w:r>
              <w:rPr>
                <w:color w:val="000000"/>
                <w:sz w:val="18"/>
                <w:szCs w:val="18"/>
                <w:lang w:val="en-US"/>
              </w:rPr>
              <w:t>(0.47, 1.20)</w:t>
            </w:r>
          </w:p>
        </w:tc>
        <w:tc>
          <w:tcPr>
            <w:tcW w:w="487" w:type="pct"/>
            <w:shd w:val="clear" w:color="auto" w:fill="FFFFFF" w:themeFill="background1"/>
          </w:tcPr>
          <w:p w14:paraId="5EAAE007" w14:textId="0D94769F" w:rsidR="00A52917" w:rsidRPr="00B03BA4" w:rsidRDefault="00A52917" w:rsidP="00A52917">
            <w:pPr>
              <w:jc w:val="right"/>
              <w:rPr>
                <w:sz w:val="18"/>
                <w:szCs w:val="18"/>
              </w:rPr>
            </w:pPr>
          </w:p>
        </w:tc>
      </w:tr>
      <w:tr w:rsidR="004E1E52" w:rsidRPr="00CB4E07" w14:paraId="61ED0118" w14:textId="77777777" w:rsidTr="00DE74FE">
        <w:tc>
          <w:tcPr>
            <w:tcW w:w="138" w:type="pct"/>
            <w:shd w:val="clear" w:color="auto" w:fill="FFFFFF" w:themeFill="background1"/>
          </w:tcPr>
          <w:p w14:paraId="1E9BC3D3" w14:textId="77777777" w:rsidR="00A52917" w:rsidRPr="00CB4E07" w:rsidRDefault="00A52917" w:rsidP="00A52917">
            <w:pPr>
              <w:rPr>
                <w:sz w:val="18"/>
                <w:szCs w:val="18"/>
              </w:rPr>
            </w:pPr>
          </w:p>
        </w:tc>
        <w:tc>
          <w:tcPr>
            <w:tcW w:w="1992" w:type="pct"/>
            <w:shd w:val="clear" w:color="auto" w:fill="FFFFFF" w:themeFill="background1"/>
          </w:tcPr>
          <w:p w14:paraId="58B42515" w14:textId="6B80CF63" w:rsidR="00A52917" w:rsidRPr="00CB4E07" w:rsidRDefault="00A52917" w:rsidP="00A171E0">
            <w:pPr>
              <w:rPr>
                <w:sz w:val="18"/>
                <w:szCs w:val="18"/>
              </w:rPr>
            </w:pPr>
            <w:r>
              <w:rPr>
                <w:sz w:val="18"/>
                <w:szCs w:val="18"/>
              </w:rPr>
              <w:t xml:space="preserve">One hour or more </w:t>
            </w:r>
            <w:r w:rsidR="00A171E0">
              <w:rPr>
                <w:sz w:val="18"/>
                <w:szCs w:val="18"/>
              </w:rPr>
              <w:t>per</w:t>
            </w:r>
            <w:r>
              <w:rPr>
                <w:sz w:val="18"/>
                <w:szCs w:val="18"/>
              </w:rPr>
              <w:t xml:space="preserve"> day</w:t>
            </w:r>
          </w:p>
        </w:tc>
        <w:tc>
          <w:tcPr>
            <w:tcW w:w="328" w:type="pct"/>
            <w:shd w:val="clear" w:color="auto" w:fill="FFFFFF" w:themeFill="background1"/>
            <w:vAlign w:val="bottom"/>
          </w:tcPr>
          <w:p w14:paraId="11FF6FA6" w14:textId="09276195" w:rsidR="00A52917" w:rsidRPr="00B03BA4" w:rsidRDefault="00A52917" w:rsidP="00A52917">
            <w:pPr>
              <w:jc w:val="right"/>
              <w:rPr>
                <w:sz w:val="18"/>
                <w:szCs w:val="18"/>
              </w:rPr>
            </w:pPr>
            <w:r>
              <w:rPr>
                <w:color w:val="000000"/>
                <w:sz w:val="18"/>
                <w:szCs w:val="18"/>
                <w:lang w:val="en-US"/>
              </w:rPr>
              <w:t>248</w:t>
            </w:r>
          </w:p>
        </w:tc>
        <w:tc>
          <w:tcPr>
            <w:tcW w:w="328" w:type="pct"/>
            <w:shd w:val="clear" w:color="auto" w:fill="FFFFFF" w:themeFill="background1"/>
            <w:vAlign w:val="center"/>
          </w:tcPr>
          <w:p w14:paraId="0F6ADEB1" w14:textId="4CCE7034" w:rsidR="00A52917" w:rsidRPr="00B03BA4" w:rsidRDefault="00A52917" w:rsidP="00A52917">
            <w:pPr>
              <w:jc w:val="right"/>
              <w:rPr>
                <w:sz w:val="18"/>
                <w:szCs w:val="18"/>
              </w:rPr>
            </w:pPr>
            <w:r>
              <w:rPr>
                <w:color w:val="000000"/>
                <w:sz w:val="18"/>
                <w:szCs w:val="18"/>
                <w:lang w:val="en-US"/>
              </w:rPr>
              <w:t>(44)</w:t>
            </w:r>
          </w:p>
        </w:tc>
        <w:tc>
          <w:tcPr>
            <w:tcW w:w="328" w:type="pct"/>
            <w:shd w:val="clear" w:color="auto" w:fill="FFFFFF" w:themeFill="background1"/>
            <w:vAlign w:val="bottom"/>
          </w:tcPr>
          <w:p w14:paraId="11EDE64C" w14:textId="4819E35D" w:rsidR="00A52917" w:rsidRPr="00B03BA4" w:rsidRDefault="00A52917" w:rsidP="00A52917">
            <w:pPr>
              <w:jc w:val="right"/>
              <w:rPr>
                <w:sz w:val="18"/>
                <w:szCs w:val="18"/>
              </w:rPr>
            </w:pPr>
            <w:r>
              <w:rPr>
                <w:color w:val="000000"/>
                <w:sz w:val="18"/>
                <w:szCs w:val="18"/>
                <w:lang w:val="en-US"/>
              </w:rPr>
              <w:t>317</w:t>
            </w:r>
          </w:p>
        </w:tc>
        <w:tc>
          <w:tcPr>
            <w:tcW w:w="332" w:type="pct"/>
            <w:shd w:val="clear" w:color="auto" w:fill="FFFFFF" w:themeFill="background1"/>
            <w:vAlign w:val="center"/>
          </w:tcPr>
          <w:p w14:paraId="6EA8BBB6" w14:textId="061E2F17" w:rsidR="00A52917" w:rsidRPr="00B03BA4" w:rsidRDefault="00A52917" w:rsidP="00A52917">
            <w:pPr>
              <w:jc w:val="right"/>
              <w:rPr>
                <w:sz w:val="18"/>
                <w:szCs w:val="18"/>
              </w:rPr>
            </w:pPr>
            <w:r>
              <w:rPr>
                <w:color w:val="000000"/>
                <w:sz w:val="18"/>
                <w:szCs w:val="18"/>
                <w:lang w:val="en-US"/>
              </w:rPr>
              <w:t>(56)</w:t>
            </w:r>
          </w:p>
        </w:tc>
        <w:tc>
          <w:tcPr>
            <w:tcW w:w="411" w:type="pct"/>
            <w:shd w:val="clear" w:color="auto" w:fill="FFFFFF" w:themeFill="background1"/>
            <w:vAlign w:val="bottom"/>
          </w:tcPr>
          <w:p w14:paraId="5A36279B" w14:textId="7DBD0BBC" w:rsidR="00A52917" w:rsidRPr="00833A52" w:rsidRDefault="00A52917" w:rsidP="00A52917">
            <w:pPr>
              <w:jc w:val="right"/>
              <w:rPr>
                <w:sz w:val="18"/>
                <w:szCs w:val="18"/>
              </w:rPr>
            </w:pPr>
            <w:r>
              <w:rPr>
                <w:color w:val="000000"/>
                <w:sz w:val="18"/>
                <w:szCs w:val="18"/>
                <w:lang w:val="en-US"/>
              </w:rPr>
              <w:t>1.22</w:t>
            </w:r>
          </w:p>
        </w:tc>
        <w:tc>
          <w:tcPr>
            <w:tcW w:w="656" w:type="pct"/>
            <w:shd w:val="clear" w:color="auto" w:fill="FFFFFF" w:themeFill="background1"/>
            <w:vAlign w:val="bottom"/>
          </w:tcPr>
          <w:p w14:paraId="6A9A5420" w14:textId="169F4E70" w:rsidR="00A52917" w:rsidRPr="00833A52" w:rsidRDefault="00A52917" w:rsidP="00A52917">
            <w:pPr>
              <w:jc w:val="right"/>
              <w:rPr>
                <w:sz w:val="18"/>
                <w:szCs w:val="18"/>
              </w:rPr>
            </w:pPr>
            <w:r>
              <w:rPr>
                <w:color w:val="000000"/>
                <w:sz w:val="18"/>
                <w:szCs w:val="18"/>
                <w:lang w:val="en-US"/>
              </w:rPr>
              <w:t>(0.84, 1.78)</w:t>
            </w:r>
          </w:p>
        </w:tc>
        <w:tc>
          <w:tcPr>
            <w:tcW w:w="487" w:type="pct"/>
            <w:shd w:val="clear" w:color="auto" w:fill="FFFFFF" w:themeFill="background1"/>
          </w:tcPr>
          <w:p w14:paraId="3D9A4244" w14:textId="49BAD673" w:rsidR="00A52917" w:rsidRPr="00B03BA4" w:rsidRDefault="00A52917" w:rsidP="00A52917">
            <w:pPr>
              <w:jc w:val="right"/>
              <w:rPr>
                <w:sz w:val="18"/>
                <w:szCs w:val="18"/>
              </w:rPr>
            </w:pPr>
          </w:p>
        </w:tc>
      </w:tr>
      <w:tr w:rsidR="004E1E52" w:rsidRPr="00376226" w14:paraId="54594661" w14:textId="7D3B901F" w:rsidTr="00DE74FE">
        <w:tc>
          <w:tcPr>
            <w:tcW w:w="2130" w:type="pct"/>
            <w:gridSpan w:val="2"/>
            <w:shd w:val="clear" w:color="auto" w:fill="FFFFFF" w:themeFill="background1"/>
          </w:tcPr>
          <w:p w14:paraId="5C4FE01E" w14:textId="50142F78" w:rsidR="00A52917" w:rsidRPr="00376226" w:rsidRDefault="00A52917" w:rsidP="00A52917">
            <w:pPr>
              <w:rPr>
                <w:b/>
                <w:sz w:val="18"/>
                <w:szCs w:val="18"/>
              </w:rPr>
            </w:pPr>
            <w:r>
              <w:rPr>
                <w:b/>
                <w:sz w:val="18"/>
                <w:szCs w:val="18"/>
              </w:rPr>
              <w:t>Television / video / DVD watching</w:t>
            </w:r>
          </w:p>
        </w:tc>
        <w:tc>
          <w:tcPr>
            <w:tcW w:w="328" w:type="pct"/>
            <w:shd w:val="clear" w:color="auto" w:fill="FFFFFF" w:themeFill="background1"/>
          </w:tcPr>
          <w:p w14:paraId="7F55B609" w14:textId="77777777" w:rsidR="00A52917" w:rsidRPr="00376226" w:rsidRDefault="00A52917" w:rsidP="00A52917">
            <w:pPr>
              <w:rPr>
                <w:b/>
                <w:sz w:val="18"/>
                <w:szCs w:val="18"/>
              </w:rPr>
            </w:pPr>
          </w:p>
        </w:tc>
        <w:tc>
          <w:tcPr>
            <w:tcW w:w="328" w:type="pct"/>
            <w:shd w:val="clear" w:color="auto" w:fill="FFFFFF" w:themeFill="background1"/>
            <w:vAlign w:val="bottom"/>
          </w:tcPr>
          <w:p w14:paraId="163580FE" w14:textId="77777777" w:rsidR="00A52917" w:rsidRPr="00376226" w:rsidRDefault="00A52917" w:rsidP="00A52917">
            <w:pPr>
              <w:rPr>
                <w:b/>
                <w:sz w:val="18"/>
                <w:szCs w:val="18"/>
              </w:rPr>
            </w:pPr>
          </w:p>
        </w:tc>
        <w:tc>
          <w:tcPr>
            <w:tcW w:w="328" w:type="pct"/>
            <w:shd w:val="clear" w:color="auto" w:fill="FFFFFF" w:themeFill="background1"/>
            <w:vAlign w:val="center"/>
          </w:tcPr>
          <w:p w14:paraId="1DA23E5B" w14:textId="77777777" w:rsidR="00A52917" w:rsidRPr="00376226" w:rsidRDefault="00A52917" w:rsidP="00A52917">
            <w:pPr>
              <w:rPr>
                <w:b/>
                <w:sz w:val="18"/>
                <w:szCs w:val="18"/>
              </w:rPr>
            </w:pPr>
          </w:p>
        </w:tc>
        <w:tc>
          <w:tcPr>
            <w:tcW w:w="332" w:type="pct"/>
            <w:shd w:val="clear" w:color="auto" w:fill="FFFFFF" w:themeFill="background1"/>
            <w:vAlign w:val="bottom"/>
          </w:tcPr>
          <w:p w14:paraId="743EF7BB" w14:textId="77777777" w:rsidR="00A52917" w:rsidRPr="00376226" w:rsidRDefault="00A52917" w:rsidP="00A52917">
            <w:pPr>
              <w:rPr>
                <w:b/>
                <w:sz w:val="18"/>
                <w:szCs w:val="18"/>
              </w:rPr>
            </w:pPr>
          </w:p>
        </w:tc>
        <w:tc>
          <w:tcPr>
            <w:tcW w:w="411" w:type="pct"/>
            <w:shd w:val="clear" w:color="auto" w:fill="FFFFFF" w:themeFill="background1"/>
            <w:vAlign w:val="center"/>
          </w:tcPr>
          <w:p w14:paraId="2EB2B67F" w14:textId="77777777" w:rsidR="00A52917" w:rsidRPr="00376226" w:rsidRDefault="00A52917" w:rsidP="00A52917">
            <w:pPr>
              <w:rPr>
                <w:b/>
                <w:sz w:val="18"/>
                <w:szCs w:val="18"/>
              </w:rPr>
            </w:pPr>
          </w:p>
        </w:tc>
        <w:tc>
          <w:tcPr>
            <w:tcW w:w="656" w:type="pct"/>
            <w:shd w:val="clear" w:color="auto" w:fill="FFFFFF" w:themeFill="background1"/>
            <w:vAlign w:val="bottom"/>
          </w:tcPr>
          <w:p w14:paraId="190FFFD4" w14:textId="77777777" w:rsidR="00A52917" w:rsidRPr="00376226" w:rsidRDefault="00A52917" w:rsidP="00A52917">
            <w:pPr>
              <w:rPr>
                <w:b/>
                <w:sz w:val="18"/>
                <w:szCs w:val="18"/>
              </w:rPr>
            </w:pPr>
          </w:p>
        </w:tc>
        <w:tc>
          <w:tcPr>
            <w:tcW w:w="487" w:type="pct"/>
            <w:shd w:val="clear" w:color="auto" w:fill="D9D9D9" w:themeFill="background1" w:themeFillShade="D9"/>
            <w:vAlign w:val="bottom"/>
          </w:tcPr>
          <w:p w14:paraId="15D62BC1" w14:textId="31C5C6C6" w:rsidR="00A52917" w:rsidRPr="00826FBC" w:rsidRDefault="00B073DC" w:rsidP="00A52917">
            <w:pPr>
              <w:jc w:val="right"/>
              <w:rPr>
                <w:sz w:val="18"/>
                <w:szCs w:val="18"/>
              </w:rPr>
            </w:pPr>
            <w:r>
              <w:rPr>
                <w:sz w:val="18"/>
                <w:szCs w:val="18"/>
              </w:rPr>
              <w:t>0.02</w:t>
            </w:r>
          </w:p>
        </w:tc>
      </w:tr>
      <w:tr w:rsidR="004E1E52" w:rsidRPr="00CB4E07" w14:paraId="7E3B2154" w14:textId="77777777" w:rsidTr="00DE74FE">
        <w:tc>
          <w:tcPr>
            <w:tcW w:w="138" w:type="pct"/>
            <w:shd w:val="clear" w:color="auto" w:fill="FFFFFF" w:themeFill="background1"/>
          </w:tcPr>
          <w:p w14:paraId="7FEDEB13" w14:textId="77777777" w:rsidR="0089046B" w:rsidRPr="00CB4E07" w:rsidRDefault="0089046B" w:rsidP="0089046B">
            <w:pPr>
              <w:rPr>
                <w:sz w:val="18"/>
                <w:szCs w:val="18"/>
              </w:rPr>
            </w:pPr>
          </w:p>
        </w:tc>
        <w:tc>
          <w:tcPr>
            <w:tcW w:w="1992" w:type="pct"/>
            <w:shd w:val="clear" w:color="auto" w:fill="FFFFFF" w:themeFill="background1"/>
          </w:tcPr>
          <w:p w14:paraId="6560310F" w14:textId="6ED363D0" w:rsidR="0089046B" w:rsidRPr="00CB4E07" w:rsidRDefault="0089046B" w:rsidP="0089046B">
            <w:pPr>
              <w:rPr>
                <w:sz w:val="18"/>
                <w:szCs w:val="18"/>
              </w:rPr>
            </w:pPr>
            <w:r>
              <w:rPr>
                <w:sz w:val="18"/>
                <w:szCs w:val="18"/>
              </w:rPr>
              <w:t>Low-level (half hour or less per day)</w:t>
            </w:r>
          </w:p>
        </w:tc>
        <w:tc>
          <w:tcPr>
            <w:tcW w:w="328" w:type="pct"/>
            <w:shd w:val="clear" w:color="auto" w:fill="FFFFFF" w:themeFill="background1"/>
            <w:vAlign w:val="bottom"/>
          </w:tcPr>
          <w:p w14:paraId="364701B7" w14:textId="44EA0072" w:rsidR="0089046B" w:rsidRPr="00B03BA4" w:rsidRDefault="0089046B" w:rsidP="0089046B">
            <w:pPr>
              <w:jc w:val="right"/>
              <w:rPr>
                <w:sz w:val="18"/>
                <w:szCs w:val="18"/>
              </w:rPr>
            </w:pPr>
            <w:r>
              <w:rPr>
                <w:color w:val="000000"/>
                <w:sz w:val="18"/>
                <w:szCs w:val="18"/>
                <w:lang w:val="en-US"/>
              </w:rPr>
              <w:t>114</w:t>
            </w:r>
          </w:p>
        </w:tc>
        <w:tc>
          <w:tcPr>
            <w:tcW w:w="328" w:type="pct"/>
            <w:shd w:val="clear" w:color="auto" w:fill="FFFFFF" w:themeFill="background1"/>
            <w:vAlign w:val="center"/>
          </w:tcPr>
          <w:p w14:paraId="5D198738" w14:textId="439D889F" w:rsidR="0089046B" w:rsidRPr="00B03BA4" w:rsidRDefault="0089046B" w:rsidP="0089046B">
            <w:pPr>
              <w:jc w:val="right"/>
              <w:rPr>
                <w:sz w:val="18"/>
                <w:szCs w:val="18"/>
              </w:rPr>
            </w:pPr>
            <w:r>
              <w:rPr>
                <w:color w:val="000000"/>
                <w:sz w:val="18"/>
                <w:szCs w:val="18"/>
                <w:lang w:val="en-US"/>
              </w:rPr>
              <w:t>(55)</w:t>
            </w:r>
          </w:p>
        </w:tc>
        <w:tc>
          <w:tcPr>
            <w:tcW w:w="328" w:type="pct"/>
            <w:shd w:val="clear" w:color="auto" w:fill="FFFFFF" w:themeFill="background1"/>
            <w:vAlign w:val="bottom"/>
          </w:tcPr>
          <w:p w14:paraId="376562F5" w14:textId="46AF55EF" w:rsidR="0089046B" w:rsidRPr="00B03BA4" w:rsidRDefault="0089046B" w:rsidP="0089046B">
            <w:pPr>
              <w:jc w:val="right"/>
              <w:rPr>
                <w:sz w:val="18"/>
                <w:szCs w:val="18"/>
              </w:rPr>
            </w:pPr>
            <w:r>
              <w:rPr>
                <w:color w:val="000000"/>
                <w:sz w:val="18"/>
                <w:szCs w:val="18"/>
                <w:lang w:val="en-US"/>
              </w:rPr>
              <w:t>92</w:t>
            </w:r>
          </w:p>
        </w:tc>
        <w:tc>
          <w:tcPr>
            <w:tcW w:w="332" w:type="pct"/>
            <w:shd w:val="clear" w:color="auto" w:fill="FFFFFF" w:themeFill="background1"/>
            <w:vAlign w:val="center"/>
          </w:tcPr>
          <w:p w14:paraId="47923542" w14:textId="123B61C5" w:rsidR="0089046B" w:rsidRPr="00B03BA4" w:rsidRDefault="0089046B" w:rsidP="0089046B">
            <w:pPr>
              <w:jc w:val="right"/>
              <w:rPr>
                <w:sz w:val="18"/>
                <w:szCs w:val="18"/>
              </w:rPr>
            </w:pPr>
            <w:r>
              <w:rPr>
                <w:color w:val="000000"/>
                <w:sz w:val="18"/>
                <w:szCs w:val="18"/>
                <w:lang w:val="en-US"/>
              </w:rPr>
              <w:t>(45)</w:t>
            </w:r>
          </w:p>
        </w:tc>
        <w:tc>
          <w:tcPr>
            <w:tcW w:w="411" w:type="pct"/>
            <w:shd w:val="clear" w:color="auto" w:fill="FFFFFF" w:themeFill="background1"/>
            <w:vAlign w:val="bottom"/>
          </w:tcPr>
          <w:p w14:paraId="4F12002A" w14:textId="0A64416F" w:rsidR="0089046B" w:rsidRPr="006768A0" w:rsidRDefault="0089046B" w:rsidP="0089046B">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009D2746" w14:textId="77777777" w:rsidR="0089046B" w:rsidRPr="006768A0" w:rsidRDefault="0089046B" w:rsidP="0089046B">
            <w:pPr>
              <w:jc w:val="right"/>
              <w:rPr>
                <w:sz w:val="18"/>
                <w:szCs w:val="18"/>
              </w:rPr>
            </w:pPr>
          </w:p>
        </w:tc>
        <w:tc>
          <w:tcPr>
            <w:tcW w:w="487" w:type="pct"/>
            <w:shd w:val="clear" w:color="auto" w:fill="FFFFFF" w:themeFill="background1"/>
          </w:tcPr>
          <w:p w14:paraId="27F85E01" w14:textId="77777777" w:rsidR="0089046B" w:rsidRPr="00B03BA4" w:rsidRDefault="0089046B" w:rsidP="0089046B">
            <w:pPr>
              <w:jc w:val="right"/>
              <w:rPr>
                <w:sz w:val="18"/>
                <w:szCs w:val="18"/>
              </w:rPr>
            </w:pPr>
          </w:p>
        </w:tc>
      </w:tr>
      <w:tr w:rsidR="004E1E52" w:rsidRPr="00CB4E07" w14:paraId="2117DB2E" w14:textId="77777777" w:rsidTr="00DE74FE">
        <w:tc>
          <w:tcPr>
            <w:tcW w:w="138" w:type="pct"/>
            <w:shd w:val="clear" w:color="auto" w:fill="FFFFFF" w:themeFill="background1"/>
          </w:tcPr>
          <w:p w14:paraId="3D7A9E78" w14:textId="77777777" w:rsidR="0089046B" w:rsidRPr="00CB4E07" w:rsidRDefault="0089046B" w:rsidP="0089046B">
            <w:pPr>
              <w:rPr>
                <w:sz w:val="18"/>
                <w:szCs w:val="18"/>
              </w:rPr>
            </w:pPr>
          </w:p>
        </w:tc>
        <w:tc>
          <w:tcPr>
            <w:tcW w:w="1992" w:type="pct"/>
            <w:shd w:val="clear" w:color="auto" w:fill="FFFFFF" w:themeFill="background1"/>
          </w:tcPr>
          <w:p w14:paraId="241E4912" w14:textId="766030B6" w:rsidR="0089046B" w:rsidRPr="00CB4E07" w:rsidRDefault="0089046B" w:rsidP="0089046B">
            <w:pPr>
              <w:rPr>
                <w:sz w:val="18"/>
                <w:szCs w:val="18"/>
              </w:rPr>
            </w:pPr>
            <w:r>
              <w:rPr>
                <w:sz w:val="18"/>
                <w:szCs w:val="18"/>
              </w:rPr>
              <w:t>High-level (an hour or more per day)</w:t>
            </w:r>
          </w:p>
        </w:tc>
        <w:tc>
          <w:tcPr>
            <w:tcW w:w="328" w:type="pct"/>
            <w:shd w:val="clear" w:color="auto" w:fill="FFFFFF" w:themeFill="background1"/>
            <w:vAlign w:val="bottom"/>
          </w:tcPr>
          <w:p w14:paraId="38E60B76" w14:textId="683D9C1E" w:rsidR="0089046B" w:rsidRPr="00B03BA4" w:rsidRDefault="0089046B" w:rsidP="0089046B">
            <w:pPr>
              <w:jc w:val="right"/>
              <w:rPr>
                <w:sz w:val="18"/>
                <w:szCs w:val="18"/>
              </w:rPr>
            </w:pPr>
            <w:r>
              <w:rPr>
                <w:color w:val="000000"/>
                <w:sz w:val="18"/>
                <w:szCs w:val="18"/>
                <w:lang w:val="en-US"/>
              </w:rPr>
              <w:t>301</w:t>
            </w:r>
          </w:p>
        </w:tc>
        <w:tc>
          <w:tcPr>
            <w:tcW w:w="328" w:type="pct"/>
            <w:shd w:val="clear" w:color="auto" w:fill="FFFFFF" w:themeFill="background1"/>
            <w:vAlign w:val="center"/>
          </w:tcPr>
          <w:p w14:paraId="6C527220" w14:textId="3EAF5A33" w:rsidR="0089046B" w:rsidRPr="00B03BA4" w:rsidRDefault="0089046B" w:rsidP="0089046B">
            <w:pPr>
              <w:jc w:val="right"/>
              <w:rPr>
                <w:sz w:val="18"/>
                <w:szCs w:val="18"/>
              </w:rPr>
            </w:pPr>
            <w:r>
              <w:rPr>
                <w:color w:val="000000"/>
                <w:sz w:val="18"/>
                <w:szCs w:val="18"/>
                <w:lang w:val="en-US"/>
              </w:rPr>
              <w:t>(44)</w:t>
            </w:r>
          </w:p>
        </w:tc>
        <w:tc>
          <w:tcPr>
            <w:tcW w:w="328" w:type="pct"/>
            <w:shd w:val="clear" w:color="auto" w:fill="FFFFFF" w:themeFill="background1"/>
            <w:vAlign w:val="bottom"/>
          </w:tcPr>
          <w:p w14:paraId="31F121AC" w14:textId="4F23FA89" w:rsidR="0089046B" w:rsidRPr="00B03BA4" w:rsidRDefault="0089046B" w:rsidP="0089046B">
            <w:pPr>
              <w:jc w:val="right"/>
              <w:rPr>
                <w:sz w:val="18"/>
                <w:szCs w:val="18"/>
              </w:rPr>
            </w:pPr>
            <w:r>
              <w:rPr>
                <w:color w:val="000000"/>
                <w:sz w:val="18"/>
                <w:szCs w:val="18"/>
                <w:lang w:val="en-US"/>
              </w:rPr>
              <w:t>385</w:t>
            </w:r>
          </w:p>
        </w:tc>
        <w:tc>
          <w:tcPr>
            <w:tcW w:w="332" w:type="pct"/>
            <w:shd w:val="clear" w:color="auto" w:fill="FFFFFF" w:themeFill="background1"/>
            <w:vAlign w:val="center"/>
          </w:tcPr>
          <w:p w14:paraId="0AA59AA1" w14:textId="24E3092E" w:rsidR="0089046B" w:rsidRPr="00B03BA4" w:rsidRDefault="0089046B" w:rsidP="0089046B">
            <w:pPr>
              <w:jc w:val="right"/>
              <w:rPr>
                <w:sz w:val="18"/>
                <w:szCs w:val="18"/>
              </w:rPr>
            </w:pPr>
            <w:r>
              <w:rPr>
                <w:color w:val="000000"/>
                <w:sz w:val="18"/>
                <w:szCs w:val="18"/>
                <w:lang w:val="en-US"/>
              </w:rPr>
              <w:t>(56)</w:t>
            </w:r>
          </w:p>
        </w:tc>
        <w:tc>
          <w:tcPr>
            <w:tcW w:w="411" w:type="pct"/>
            <w:shd w:val="clear" w:color="auto" w:fill="FFFFFF" w:themeFill="background1"/>
            <w:vAlign w:val="bottom"/>
          </w:tcPr>
          <w:p w14:paraId="0E29CF7C" w14:textId="27E246FF" w:rsidR="0089046B" w:rsidRPr="006768A0" w:rsidRDefault="0089046B" w:rsidP="0089046B">
            <w:pPr>
              <w:jc w:val="right"/>
              <w:rPr>
                <w:sz w:val="18"/>
                <w:szCs w:val="18"/>
              </w:rPr>
            </w:pPr>
            <w:r>
              <w:rPr>
                <w:color w:val="000000"/>
                <w:sz w:val="18"/>
                <w:szCs w:val="18"/>
                <w:lang w:val="en-US"/>
              </w:rPr>
              <w:t>1.58</w:t>
            </w:r>
          </w:p>
        </w:tc>
        <w:tc>
          <w:tcPr>
            <w:tcW w:w="656" w:type="pct"/>
            <w:shd w:val="clear" w:color="auto" w:fill="FFFFFF" w:themeFill="background1"/>
            <w:vAlign w:val="bottom"/>
          </w:tcPr>
          <w:p w14:paraId="750975FA" w14:textId="248BF7BC" w:rsidR="0089046B" w:rsidRPr="006768A0" w:rsidRDefault="0089046B" w:rsidP="0089046B">
            <w:pPr>
              <w:jc w:val="right"/>
              <w:rPr>
                <w:sz w:val="18"/>
                <w:szCs w:val="18"/>
              </w:rPr>
            </w:pPr>
            <w:r>
              <w:rPr>
                <w:color w:val="000000"/>
                <w:sz w:val="18"/>
                <w:szCs w:val="18"/>
                <w:lang w:val="en-US"/>
              </w:rPr>
              <w:t>(1.16, 2.17)</w:t>
            </w:r>
          </w:p>
        </w:tc>
        <w:tc>
          <w:tcPr>
            <w:tcW w:w="487" w:type="pct"/>
            <w:shd w:val="clear" w:color="auto" w:fill="FFFFFF" w:themeFill="background1"/>
          </w:tcPr>
          <w:p w14:paraId="06FFDEED" w14:textId="02614E55" w:rsidR="0089046B" w:rsidRPr="00B03BA4" w:rsidRDefault="0089046B" w:rsidP="0089046B">
            <w:pPr>
              <w:jc w:val="right"/>
              <w:rPr>
                <w:sz w:val="18"/>
                <w:szCs w:val="18"/>
              </w:rPr>
            </w:pPr>
          </w:p>
        </w:tc>
      </w:tr>
      <w:tr w:rsidR="004E1E52" w:rsidRPr="00376226" w14:paraId="756C3E3D" w14:textId="745311E8" w:rsidTr="00DE74FE">
        <w:tc>
          <w:tcPr>
            <w:tcW w:w="2130" w:type="pct"/>
            <w:gridSpan w:val="2"/>
            <w:shd w:val="clear" w:color="auto" w:fill="FFFFFF" w:themeFill="background1"/>
          </w:tcPr>
          <w:p w14:paraId="2B402637" w14:textId="14769330" w:rsidR="00A52917" w:rsidRPr="00376226" w:rsidRDefault="00A52917" w:rsidP="00A52917">
            <w:pPr>
              <w:rPr>
                <w:b/>
                <w:sz w:val="18"/>
                <w:szCs w:val="18"/>
              </w:rPr>
            </w:pPr>
            <w:r w:rsidRPr="00376226">
              <w:rPr>
                <w:b/>
                <w:sz w:val="18"/>
                <w:szCs w:val="18"/>
              </w:rPr>
              <w:t>Facebook use</w:t>
            </w:r>
          </w:p>
        </w:tc>
        <w:tc>
          <w:tcPr>
            <w:tcW w:w="328" w:type="pct"/>
            <w:shd w:val="clear" w:color="auto" w:fill="FFFFFF" w:themeFill="background1"/>
          </w:tcPr>
          <w:p w14:paraId="5706CFCA" w14:textId="77777777" w:rsidR="00A52917" w:rsidRPr="00376226" w:rsidRDefault="00A52917" w:rsidP="00A52917">
            <w:pPr>
              <w:rPr>
                <w:b/>
                <w:sz w:val="18"/>
                <w:szCs w:val="18"/>
              </w:rPr>
            </w:pPr>
          </w:p>
        </w:tc>
        <w:tc>
          <w:tcPr>
            <w:tcW w:w="328" w:type="pct"/>
            <w:shd w:val="clear" w:color="auto" w:fill="FFFFFF" w:themeFill="background1"/>
            <w:vAlign w:val="bottom"/>
          </w:tcPr>
          <w:p w14:paraId="3B5E60FC" w14:textId="77777777" w:rsidR="00A52917" w:rsidRPr="00376226" w:rsidRDefault="00A52917" w:rsidP="00A52917">
            <w:pPr>
              <w:rPr>
                <w:b/>
                <w:sz w:val="18"/>
                <w:szCs w:val="18"/>
              </w:rPr>
            </w:pPr>
          </w:p>
        </w:tc>
        <w:tc>
          <w:tcPr>
            <w:tcW w:w="328" w:type="pct"/>
            <w:shd w:val="clear" w:color="auto" w:fill="FFFFFF" w:themeFill="background1"/>
            <w:vAlign w:val="center"/>
          </w:tcPr>
          <w:p w14:paraId="2EBB6CE7" w14:textId="77777777" w:rsidR="00A52917" w:rsidRPr="00376226" w:rsidRDefault="00A52917" w:rsidP="00A52917">
            <w:pPr>
              <w:rPr>
                <w:b/>
                <w:sz w:val="18"/>
                <w:szCs w:val="18"/>
              </w:rPr>
            </w:pPr>
          </w:p>
        </w:tc>
        <w:tc>
          <w:tcPr>
            <w:tcW w:w="332" w:type="pct"/>
            <w:shd w:val="clear" w:color="auto" w:fill="FFFFFF" w:themeFill="background1"/>
            <w:vAlign w:val="bottom"/>
          </w:tcPr>
          <w:p w14:paraId="674DAD16" w14:textId="77777777" w:rsidR="00A52917" w:rsidRPr="00376226" w:rsidRDefault="00A52917" w:rsidP="00A52917">
            <w:pPr>
              <w:rPr>
                <w:b/>
                <w:sz w:val="18"/>
                <w:szCs w:val="18"/>
              </w:rPr>
            </w:pPr>
          </w:p>
        </w:tc>
        <w:tc>
          <w:tcPr>
            <w:tcW w:w="411" w:type="pct"/>
            <w:shd w:val="clear" w:color="auto" w:fill="FFFFFF" w:themeFill="background1"/>
            <w:vAlign w:val="center"/>
          </w:tcPr>
          <w:p w14:paraId="29F616A9" w14:textId="77777777" w:rsidR="00A52917" w:rsidRPr="00376226" w:rsidRDefault="00A52917" w:rsidP="00A52917">
            <w:pPr>
              <w:rPr>
                <w:b/>
                <w:sz w:val="18"/>
                <w:szCs w:val="18"/>
              </w:rPr>
            </w:pPr>
          </w:p>
        </w:tc>
        <w:tc>
          <w:tcPr>
            <w:tcW w:w="656" w:type="pct"/>
            <w:shd w:val="clear" w:color="auto" w:fill="FFFFFF" w:themeFill="background1"/>
            <w:vAlign w:val="bottom"/>
          </w:tcPr>
          <w:p w14:paraId="60D019EC" w14:textId="77777777" w:rsidR="00A52917" w:rsidRPr="00376226" w:rsidRDefault="00A52917" w:rsidP="00A52917">
            <w:pPr>
              <w:rPr>
                <w:b/>
                <w:sz w:val="18"/>
                <w:szCs w:val="18"/>
              </w:rPr>
            </w:pPr>
          </w:p>
        </w:tc>
        <w:tc>
          <w:tcPr>
            <w:tcW w:w="487" w:type="pct"/>
            <w:shd w:val="clear" w:color="auto" w:fill="FFFFFF" w:themeFill="background1"/>
            <w:vAlign w:val="bottom"/>
          </w:tcPr>
          <w:p w14:paraId="2A7F6C58" w14:textId="79C5DB64" w:rsidR="00A52917" w:rsidRPr="00826FBC" w:rsidRDefault="00826FBC" w:rsidP="00A52917">
            <w:pPr>
              <w:jc w:val="right"/>
              <w:rPr>
                <w:sz w:val="18"/>
                <w:szCs w:val="18"/>
              </w:rPr>
            </w:pPr>
            <w:r w:rsidRPr="00826FBC">
              <w:rPr>
                <w:sz w:val="18"/>
                <w:szCs w:val="18"/>
              </w:rPr>
              <w:t>0.36</w:t>
            </w:r>
          </w:p>
        </w:tc>
      </w:tr>
      <w:tr w:rsidR="004E1E52" w:rsidRPr="00CB4E07" w14:paraId="595231EA" w14:textId="77777777" w:rsidTr="004E1E52">
        <w:tc>
          <w:tcPr>
            <w:tcW w:w="138" w:type="pct"/>
            <w:shd w:val="clear" w:color="auto" w:fill="FFFFFF" w:themeFill="background1"/>
          </w:tcPr>
          <w:p w14:paraId="549C94EF" w14:textId="77777777" w:rsidR="00A52917" w:rsidRPr="00CB4E07" w:rsidRDefault="00A52917" w:rsidP="00A52917">
            <w:pPr>
              <w:rPr>
                <w:sz w:val="18"/>
                <w:szCs w:val="18"/>
              </w:rPr>
            </w:pPr>
          </w:p>
        </w:tc>
        <w:tc>
          <w:tcPr>
            <w:tcW w:w="1992" w:type="pct"/>
            <w:shd w:val="clear" w:color="auto" w:fill="FFFFFF" w:themeFill="background1"/>
          </w:tcPr>
          <w:p w14:paraId="160A6886" w14:textId="77777777" w:rsidR="00A52917" w:rsidRPr="00CB4E07" w:rsidRDefault="00A52917" w:rsidP="00A52917">
            <w:pPr>
              <w:rPr>
                <w:sz w:val="18"/>
                <w:szCs w:val="18"/>
              </w:rPr>
            </w:pPr>
            <w:r>
              <w:rPr>
                <w:sz w:val="18"/>
                <w:szCs w:val="18"/>
              </w:rPr>
              <w:t>Never</w:t>
            </w:r>
          </w:p>
        </w:tc>
        <w:tc>
          <w:tcPr>
            <w:tcW w:w="328" w:type="pct"/>
            <w:shd w:val="clear" w:color="auto" w:fill="FFFFFF" w:themeFill="background1"/>
            <w:vAlign w:val="bottom"/>
          </w:tcPr>
          <w:p w14:paraId="28588C09" w14:textId="1FFE0E44" w:rsidR="00A52917" w:rsidRPr="00B03BA4" w:rsidRDefault="00A52917" w:rsidP="00A52917">
            <w:pPr>
              <w:jc w:val="right"/>
              <w:rPr>
                <w:sz w:val="18"/>
                <w:szCs w:val="18"/>
              </w:rPr>
            </w:pPr>
            <w:r>
              <w:rPr>
                <w:color w:val="000000"/>
                <w:sz w:val="18"/>
                <w:szCs w:val="18"/>
                <w:lang w:val="en-US"/>
              </w:rPr>
              <w:t>44</w:t>
            </w:r>
          </w:p>
        </w:tc>
        <w:tc>
          <w:tcPr>
            <w:tcW w:w="328" w:type="pct"/>
            <w:shd w:val="clear" w:color="auto" w:fill="FFFFFF" w:themeFill="background1"/>
            <w:vAlign w:val="center"/>
          </w:tcPr>
          <w:p w14:paraId="68010750" w14:textId="79CEFF96" w:rsidR="00A52917" w:rsidRPr="00B03BA4" w:rsidRDefault="00A52917" w:rsidP="00A52917">
            <w:pPr>
              <w:jc w:val="right"/>
              <w:rPr>
                <w:sz w:val="18"/>
                <w:szCs w:val="18"/>
              </w:rPr>
            </w:pPr>
            <w:r>
              <w:rPr>
                <w:color w:val="000000"/>
                <w:sz w:val="18"/>
                <w:szCs w:val="18"/>
                <w:lang w:val="en-US"/>
              </w:rPr>
              <w:t>(42)</w:t>
            </w:r>
          </w:p>
        </w:tc>
        <w:tc>
          <w:tcPr>
            <w:tcW w:w="328" w:type="pct"/>
            <w:shd w:val="clear" w:color="auto" w:fill="FFFFFF" w:themeFill="background1"/>
            <w:vAlign w:val="bottom"/>
          </w:tcPr>
          <w:p w14:paraId="0A82844C" w14:textId="70241C1A" w:rsidR="00A52917" w:rsidRPr="00B03BA4" w:rsidRDefault="00A52917" w:rsidP="00A52917">
            <w:pPr>
              <w:jc w:val="right"/>
              <w:rPr>
                <w:sz w:val="18"/>
                <w:szCs w:val="18"/>
              </w:rPr>
            </w:pPr>
            <w:r>
              <w:rPr>
                <w:color w:val="000000"/>
                <w:sz w:val="18"/>
                <w:szCs w:val="18"/>
                <w:lang w:val="en-US"/>
              </w:rPr>
              <w:t>62</w:t>
            </w:r>
          </w:p>
        </w:tc>
        <w:tc>
          <w:tcPr>
            <w:tcW w:w="332" w:type="pct"/>
            <w:shd w:val="clear" w:color="auto" w:fill="FFFFFF" w:themeFill="background1"/>
            <w:vAlign w:val="center"/>
          </w:tcPr>
          <w:p w14:paraId="4C1A113B" w14:textId="079B29AE" w:rsidR="00A52917" w:rsidRPr="00B03BA4" w:rsidRDefault="00A52917" w:rsidP="00A52917">
            <w:pPr>
              <w:jc w:val="right"/>
              <w:rPr>
                <w:sz w:val="18"/>
                <w:szCs w:val="18"/>
              </w:rPr>
            </w:pPr>
            <w:r>
              <w:rPr>
                <w:color w:val="000000"/>
                <w:sz w:val="18"/>
                <w:szCs w:val="18"/>
                <w:lang w:val="en-US"/>
              </w:rPr>
              <w:t>(58)</w:t>
            </w:r>
          </w:p>
        </w:tc>
        <w:tc>
          <w:tcPr>
            <w:tcW w:w="411" w:type="pct"/>
            <w:shd w:val="clear" w:color="auto" w:fill="FFFFFF" w:themeFill="background1"/>
            <w:vAlign w:val="bottom"/>
          </w:tcPr>
          <w:p w14:paraId="1F13D210" w14:textId="432EF5DF" w:rsidR="00A52917" w:rsidRPr="00B03BA4"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566E6A2E" w14:textId="77777777" w:rsidR="00A52917" w:rsidRPr="00B03BA4" w:rsidRDefault="00A52917" w:rsidP="00A52917">
            <w:pPr>
              <w:jc w:val="right"/>
              <w:rPr>
                <w:sz w:val="18"/>
                <w:szCs w:val="18"/>
              </w:rPr>
            </w:pPr>
          </w:p>
        </w:tc>
        <w:tc>
          <w:tcPr>
            <w:tcW w:w="487" w:type="pct"/>
            <w:shd w:val="clear" w:color="auto" w:fill="FFFFFF" w:themeFill="background1"/>
          </w:tcPr>
          <w:p w14:paraId="64EC53A8" w14:textId="77777777" w:rsidR="00A52917" w:rsidRPr="00B03BA4" w:rsidRDefault="00A52917" w:rsidP="00A52917">
            <w:pPr>
              <w:jc w:val="right"/>
              <w:rPr>
                <w:sz w:val="18"/>
                <w:szCs w:val="18"/>
              </w:rPr>
            </w:pPr>
          </w:p>
        </w:tc>
      </w:tr>
      <w:tr w:rsidR="004E1E52" w:rsidRPr="00CB4E07" w14:paraId="64955F25" w14:textId="77777777" w:rsidTr="00A171E0">
        <w:tc>
          <w:tcPr>
            <w:tcW w:w="138" w:type="pct"/>
            <w:shd w:val="clear" w:color="auto" w:fill="FFFFFF" w:themeFill="background1"/>
          </w:tcPr>
          <w:p w14:paraId="4151CEB3" w14:textId="77777777" w:rsidR="00A52917" w:rsidRPr="00CB4E07" w:rsidRDefault="00A52917" w:rsidP="00A52917">
            <w:pPr>
              <w:rPr>
                <w:sz w:val="18"/>
                <w:szCs w:val="18"/>
              </w:rPr>
            </w:pPr>
          </w:p>
        </w:tc>
        <w:tc>
          <w:tcPr>
            <w:tcW w:w="1992" w:type="pct"/>
            <w:shd w:val="clear" w:color="auto" w:fill="FFFFFF" w:themeFill="background1"/>
          </w:tcPr>
          <w:p w14:paraId="7A738A0E" w14:textId="3BBFF0C3" w:rsidR="00A52917" w:rsidRPr="00CB4E07" w:rsidRDefault="00D176F3" w:rsidP="00A52917">
            <w:pPr>
              <w:rPr>
                <w:sz w:val="18"/>
                <w:szCs w:val="18"/>
              </w:rPr>
            </w:pPr>
            <w:r>
              <w:rPr>
                <w:sz w:val="18"/>
                <w:szCs w:val="18"/>
              </w:rPr>
              <w:t>Sometimes</w:t>
            </w:r>
          </w:p>
        </w:tc>
        <w:tc>
          <w:tcPr>
            <w:tcW w:w="328" w:type="pct"/>
            <w:shd w:val="clear" w:color="auto" w:fill="FFFFFF" w:themeFill="background1"/>
            <w:vAlign w:val="bottom"/>
          </w:tcPr>
          <w:p w14:paraId="3D8443E8" w14:textId="6996E633" w:rsidR="00A52917" w:rsidRPr="00B03BA4" w:rsidRDefault="00A52917" w:rsidP="00A52917">
            <w:pPr>
              <w:jc w:val="right"/>
              <w:rPr>
                <w:sz w:val="18"/>
                <w:szCs w:val="18"/>
              </w:rPr>
            </w:pPr>
            <w:r>
              <w:rPr>
                <w:color w:val="000000"/>
                <w:sz w:val="18"/>
                <w:szCs w:val="18"/>
                <w:lang w:val="en-US"/>
              </w:rPr>
              <w:t>18</w:t>
            </w:r>
          </w:p>
        </w:tc>
        <w:tc>
          <w:tcPr>
            <w:tcW w:w="328" w:type="pct"/>
            <w:shd w:val="clear" w:color="auto" w:fill="FFFFFF" w:themeFill="background1"/>
            <w:vAlign w:val="center"/>
          </w:tcPr>
          <w:p w14:paraId="162DE8D6" w14:textId="6B8DFE80" w:rsidR="00A52917" w:rsidRPr="00B03BA4" w:rsidRDefault="00A52917" w:rsidP="00A52917">
            <w:pPr>
              <w:jc w:val="right"/>
              <w:rPr>
                <w:sz w:val="18"/>
                <w:szCs w:val="18"/>
              </w:rPr>
            </w:pPr>
            <w:r>
              <w:rPr>
                <w:color w:val="000000"/>
                <w:sz w:val="18"/>
                <w:szCs w:val="18"/>
                <w:lang w:val="en-US"/>
              </w:rPr>
              <w:t>(40)</w:t>
            </w:r>
          </w:p>
        </w:tc>
        <w:tc>
          <w:tcPr>
            <w:tcW w:w="328" w:type="pct"/>
            <w:shd w:val="clear" w:color="auto" w:fill="FFFFFF" w:themeFill="background1"/>
            <w:vAlign w:val="bottom"/>
          </w:tcPr>
          <w:p w14:paraId="7A4A0D24" w14:textId="024AD633" w:rsidR="00A52917" w:rsidRPr="00B03BA4" w:rsidRDefault="00A52917" w:rsidP="00A52917">
            <w:pPr>
              <w:jc w:val="right"/>
              <w:rPr>
                <w:sz w:val="18"/>
                <w:szCs w:val="18"/>
              </w:rPr>
            </w:pPr>
            <w:r>
              <w:rPr>
                <w:color w:val="000000"/>
                <w:sz w:val="18"/>
                <w:szCs w:val="18"/>
                <w:lang w:val="en-US"/>
              </w:rPr>
              <w:t>27</w:t>
            </w:r>
          </w:p>
        </w:tc>
        <w:tc>
          <w:tcPr>
            <w:tcW w:w="332" w:type="pct"/>
            <w:shd w:val="clear" w:color="auto" w:fill="FFFFFF" w:themeFill="background1"/>
            <w:vAlign w:val="center"/>
          </w:tcPr>
          <w:p w14:paraId="05E70F26" w14:textId="2B04EFC6" w:rsidR="00A52917" w:rsidRPr="00B03BA4" w:rsidRDefault="00A52917" w:rsidP="00A52917">
            <w:pPr>
              <w:jc w:val="right"/>
              <w:rPr>
                <w:sz w:val="18"/>
                <w:szCs w:val="18"/>
              </w:rPr>
            </w:pPr>
            <w:r>
              <w:rPr>
                <w:color w:val="000000"/>
                <w:sz w:val="18"/>
                <w:szCs w:val="18"/>
                <w:lang w:val="en-US"/>
              </w:rPr>
              <w:t>(60)</w:t>
            </w:r>
          </w:p>
        </w:tc>
        <w:tc>
          <w:tcPr>
            <w:tcW w:w="411" w:type="pct"/>
            <w:shd w:val="clear" w:color="auto" w:fill="FFFFFF" w:themeFill="background1"/>
            <w:vAlign w:val="bottom"/>
          </w:tcPr>
          <w:p w14:paraId="0C3CDC08" w14:textId="05793598" w:rsidR="00A52917" w:rsidRPr="00B03BA4" w:rsidRDefault="00A52917" w:rsidP="00A52917">
            <w:pPr>
              <w:jc w:val="right"/>
              <w:rPr>
                <w:sz w:val="18"/>
                <w:szCs w:val="18"/>
              </w:rPr>
            </w:pPr>
            <w:r>
              <w:rPr>
                <w:color w:val="000000"/>
                <w:sz w:val="18"/>
                <w:szCs w:val="18"/>
                <w:lang w:val="en-US"/>
              </w:rPr>
              <w:t>1.06</w:t>
            </w:r>
          </w:p>
        </w:tc>
        <w:tc>
          <w:tcPr>
            <w:tcW w:w="656" w:type="pct"/>
            <w:shd w:val="clear" w:color="auto" w:fill="FFFFFF" w:themeFill="background1"/>
            <w:vAlign w:val="bottom"/>
          </w:tcPr>
          <w:p w14:paraId="15D1CD5D" w14:textId="1118CED1" w:rsidR="00A52917" w:rsidRPr="00B03BA4" w:rsidRDefault="00A52917" w:rsidP="00A52917">
            <w:pPr>
              <w:jc w:val="right"/>
              <w:rPr>
                <w:sz w:val="18"/>
                <w:szCs w:val="18"/>
              </w:rPr>
            </w:pPr>
            <w:r>
              <w:rPr>
                <w:color w:val="000000"/>
                <w:sz w:val="18"/>
                <w:szCs w:val="18"/>
                <w:lang w:val="en-US"/>
              </w:rPr>
              <w:t>(0.52, 2.17)</w:t>
            </w:r>
          </w:p>
        </w:tc>
        <w:tc>
          <w:tcPr>
            <w:tcW w:w="487" w:type="pct"/>
            <w:shd w:val="clear" w:color="auto" w:fill="FFFFFF" w:themeFill="background1"/>
          </w:tcPr>
          <w:p w14:paraId="2CC033F1" w14:textId="12EB8ACB" w:rsidR="00A52917" w:rsidRPr="00B03BA4" w:rsidRDefault="00A52917" w:rsidP="00A52917">
            <w:pPr>
              <w:jc w:val="right"/>
              <w:rPr>
                <w:sz w:val="18"/>
                <w:szCs w:val="18"/>
              </w:rPr>
            </w:pPr>
          </w:p>
        </w:tc>
      </w:tr>
      <w:tr w:rsidR="004E1E52" w:rsidRPr="00CB4E07" w14:paraId="3849E9A9" w14:textId="77777777" w:rsidTr="00A171E0">
        <w:tc>
          <w:tcPr>
            <w:tcW w:w="138" w:type="pct"/>
            <w:tcBorders>
              <w:bottom w:val="single" w:sz="4" w:space="0" w:color="auto"/>
            </w:tcBorders>
            <w:shd w:val="clear" w:color="auto" w:fill="FFFFFF" w:themeFill="background1"/>
          </w:tcPr>
          <w:p w14:paraId="516FE9EE" w14:textId="77777777" w:rsidR="00A52917" w:rsidRPr="00CB4E07" w:rsidRDefault="00A52917" w:rsidP="00A52917">
            <w:pPr>
              <w:rPr>
                <w:sz w:val="18"/>
                <w:szCs w:val="18"/>
              </w:rPr>
            </w:pPr>
          </w:p>
        </w:tc>
        <w:tc>
          <w:tcPr>
            <w:tcW w:w="1992" w:type="pct"/>
            <w:tcBorders>
              <w:bottom w:val="single" w:sz="4" w:space="0" w:color="auto"/>
            </w:tcBorders>
            <w:shd w:val="clear" w:color="auto" w:fill="FFFFFF" w:themeFill="background1"/>
          </w:tcPr>
          <w:p w14:paraId="4D6E20FC" w14:textId="1546BCE7" w:rsidR="00A52917" w:rsidRPr="00CB4E07" w:rsidRDefault="00D176F3" w:rsidP="00A52917">
            <w:pPr>
              <w:rPr>
                <w:sz w:val="18"/>
                <w:szCs w:val="18"/>
              </w:rPr>
            </w:pPr>
            <w:r>
              <w:rPr>
                <w:sz w:val="18"/>
                <w:szCs w:val="18"/>
              </w:rPr>
              <w:t>Regular</w:t>
            </w:r>
          </w:p>
        </w:tc>
        <w:tc>
          <w:tcPr>
            <w:tcW w:w="328" w:type="pct"/>
            <w:tcBorders>
              <w:bottom w:val="single" w:sz="4" w:space="0" w:color="auto"/>
            </w:tcBorders>
            <w:shd w:val="clear" w:color="auto" w:fill="FFFFFF" w:themeFill="background1"/>
            <w:vAlign w:val="bottom"/>
          </w:tcPr>
          <w:p w14:paraId="14F42F01" w14:textId="7510E5ED" w:rsidR="00A52917" w:rsidRPr="00B03BA4" w:rsidRDefault="00A52917" w:rsidP="00A52917">
            <w:pPr>
              <w:jc w:val="right"/>
              <w:rPr>
                <w:sz w:val="18"/>
                <w:szCs w:val="18"/>
              </w:rPr>
            </w:pPr>
            <w:r>
              <w:rPr>
                <w:color w:val="000000"/>
                <w:sz w:val="18"/>
                <w:szCs w:val="18"/>
                <w:lang w:val="en-US"/>
              </w:rPr>
              <w:t>271</w:t>
            </w:r>
          </w:p>
        </w:tc>
        <w:tc>
          <w:tcPr>
            <w:tcW w:w="328" w:type="pct"/>
            <w:tcBorders>
              <w:bottom w:val="single" w:sz="4" w:space="0" w:color="auto"/>
            </w:tcBorders>
            <w:shd w:val="clear" w:color="auto" w:fill="FFFFFF" w:themeFill="background1"/>
            <w:vAlign w:val="center"/>
          </w:tcPr>
          <w:p w14:paraId="76BBE977" w14:textId="6D771EC9" w:rsidR="00A52917" w:rsidRPr="00B03BA4" w:rsidRDefault="00A52917" w:rsidP="00A52917">
            <w:pPr>
              <w:jc w:val="right"/>
              <w:rPr>
                <w:sz w:val="18"/>
                <w:szCs w:val="18"/>
              </w:rPr>
            </w:pPr>
            <w:r>
              <w:rPr>
                <w:color w:val="000000"/>
                <w:sz w:val="18"/>
                <w:szCs w:val="18"/>
                <w:lang w:val="en-US"/>
              </w:rPr>
              <w:t>(46)</w:t>
            </w:r>
          </w:p>
        </w:tc>
        <w:tc>
          <w:tcPr>
            <w:tcW w:w="328" w:type="pct"/>
            <w:tcBorders>
              <w:bottom w:val="single" w:sz="4" w:space="0" w:color="auto"/>
            </w:tcBorders>
            <w:shd w:val="clear" w:color="auto" w:fill="FFFFFF" w:themeFill="background1"/>
            <w:vAlign w:val="bottom"/>
          </w:tcPr>
          <w:p w14:paraId="21F86B99" w14:textId="256254E7" w:rsidR="00A52917" w:rsidRPr="00B03BA4" w:rsidRDefault="00A52917" w:rsidP="00A52917">
            <w:pPr>
              <w:jc w:val="right"/>
              <w:rPr>
                <w:sz w:val="18"/>
                <w:szCs w:val="18"/>
              </w:rPr>
            </w:pPr>
            <w:r>
              <w:rPr>
                <w:color w:val="000000"/>
                <w:sz w:val="18"/>
                <w:szCs w:val="18"/>
                <w:lang w:val="en-US"/>
              </w:rPr>
              <w:t>312</w:t>
            </w:r>
          </w:p>
        </w:tc>
        <w:tc>
          <w:tcPr>
            <w:tcW w:w="332" w:type="pct"/>
            <w:tcBorders>
              <w:bottom w:val="single" w:sz="4" w:space="0" w:color="auto"/>
            </w:tcBorders>
            <w:shd w:val="clear" w:color="auto" w:fill="FFFFFF" w:themeFill="background1"/>
            <w:vAlign w:val="center"/>
          </w:tcPr>
          <w:p w14:paraId="52449FAD" w14:textId="2244D5F0" w:rsidR="00A52917" w:rsidRPr="00B03BA4" w:rsidRDefault="00A52917" w:rsidP="00A52917">
            <w:pPr>
              <w:jc w:val="right"/>
              <w:rPr>
                <w:sz w:val="18"/>
                <w:szCs w:val="18"/>
              </w:rPr>
            </w:pPr>
            <w:r>
              <w:rPr>
                <w:color w:val="000000"/>
                <w:sz w:val="18"/>
                <w:szCs w:val="18"/>
                <w:lang w:val="en-US"/>
              </w:rPr>
              <w:t>(54)</w:t>
            </w:r>
          </w:p>
        </w:tc>
        <w:tc>
          <w:tcPr>
            <w:tcW w:w="411" w:type="pct"/>
            <w:tcBorders>
              <w:bottom w:val="single" w:sz="4" w:space="0" w:color="auto"/>
            </w:tcBorders>
            <w:shd w:val="clear" w:color="auto" w:fill="FFFFFF" w:themeFill="background1"/>
            <w:vAlign w:val="bottom"/>
          </w:tcPr>
          <w:p w14:paraId="2DAE9A8C" w14:textId="5E726FD8" w:rsidR="00A52917" w:rsidRPr="00B03BA4" w:rsidRDefault="00A52917" w:rsidP="00A52917">
            <w:pPr>
              <w:jc w:val="right"/>
              <w:rPr>
                <w:sz w:val="18"/>
                <w:szCs w:val="18"/>
              </w:rPr>
            </w:pPr>
            <w:r>
              <w:rPr>
                <w:color w:val="000000"/>
                <w:sz w:val="18"/>
                <w:szCs w:val="18"/>
                <w:lang w:val="en-US"/>
              </w:rPr>
              <w:t>0.82</w:t>
            </w:r>
          </w:p>
        </w:tc>
        <w:tc>
          <w:tcPr>
            <w:tcW w:w="656" w:type="pct"/>
            <w:tcBorders>
              <w:bottom w:val="single" w:sz="4" w:space="0" w:color="auto"/>
            </w:tcBorders>
            <w:shd w:val="clear" w:color="auto" w:fill="FFFFFF" w:themeFill="background1"/>
            <w:vAlign w:val="bottom"/>
          </w:tcPr>
          <w:p w14:paraId="1E6BB983" w14:textId="278231C7" w:rsidR="00A52917" w:rsidRPr="00B03BA4" w:rsidRDefault="00A52917" w:rsidP="00A52917">
            <w:pPr>
              <w:jc w:val="right"/>
              <w:rPr>
                <w:sz w:val="18"/>
                <w:szCs w:val="18"/>
              </w:rPr>
            </w:pPr>
            <w:r>
              <w:rPr>
                <w:color w:val="000000"/>
                <w:sz w:val="18"/>
                <w:szCs w:val="18"/>
                <w:lang w:val="en-US"/>
              </w:rPr>
              <w:t>(0.54, 1.24)</w:t>
            </w:r>
          </w:p>
        </w:tc>
        <w:tc>
          <w:tcPr>
            <w:tcW w:w="487" w:type="pct"/>
            <w:tcBorders>
              <w:bottom w:val="single" w:sz="4" w:space="0" w:color="auto"/>
            </w:tcBorders>
            <w:shd w:val="clear" w:color="auto" w:fill="FFFFFF" w:themeFill="background1"/>
          </w:tcPr>
          <w:p w14:paraId="25B8A976" w14:textId="4A9A52CB" w:rsidR="00A52917" w:rsidRPr="00B03BA4" w:rsidRDefault="00A52917" w:rsidP="00A52917">
            <w:pPr>
              <w:jc w:val="right"/>
              <w:rPr>
                <w:sz w:val="18"/>
                <w:szCs w:val="18"/>
              </w:rPr>
            </w:pPr>
          </w:p>
        </w:tc>
      </w:tr>
      <w:tr w:rsidR="004E1E52" w:rsidRPr="00CB4E07" w14:paraId="4A84C7D9" w14:textId="77777777" w:rsidTr="00A171E0">
        <w:tc>
          <w:tcPr>
            <w:tcW w:w="2130" w:type="pct"/>
            <w:gridSpan w:val="2"/>
            <w:tcBorders>
              <w:top w:val="single" w:sz="4" w:space="0" w:color="auto"/>
            </w:tcBorders>
            <w:shd w:val="clear" w:color="auto" w:fill="FFFFFF" w:themeFill="background1"/>
          </w:tcPr>
          <w:p w14:paraId="0695D16A" w14:textId="0416CC1E" w:rsidR="00A52917" w:rsidRPr="00CB4E07" w:rsidRDefault="00A52917" w:rsidP="00DE74FE">
            <w:pPr>
              <w:keepNext/>
              <w:rPr>
                <w:sz w:val="18"/>
                <w:szCs w:val="18"/>
              </w:rPr>
            </w:pPr>
            <w:r>
              <w:rPr>
                <w:b/>
                <w:sz w:val="18"/>
                <w:szCs w:val="18"/>
              </w:rPr>
              <w:t>Playing online games</w:t>
            </w:r>
          </w:p>
        </w:tc>
        <w:tc>
          <w:tcPr>
            <w:tcW w:w="328" w:type="pct"/>
            <w:tcBorders>
              <w:top w:val="single" w:sz="4" w:space="0" w:color="auto"/>
            </w:tcBorders>
            <w:shd w:val="clear" w:color="auto" w:fill="FFFFFF" w:themeFill="background1"/>
          </w:tcPr>
          <w:p w14:paraId="3C8F7AE4" w14:textId="77777777" w:rsidR="00A52917" w:rsidRPr="00B03BA4" w:rsidRDefault="00A52917" w:rsidP="00DE74FE">
            <w:pPr>
              <w:keepNext/>
              <w:jc w:val="right"/>
              <w:rPr>
                <w:sz w:val="18"/>
                <w:szCs w:val="18"/>
              </w:rPr>
            </w:pPr>
          </w:p>
        </w:tc>
        <w:tc>
          <w:tcPr>
            <w:tcW w:w="328" w:type="pct"/>
            <w:tcBorders>
              <w:top w:val="single" w:sz="4" w:space="0" w:color="auto"/>
            </w:tcBorders>
            <w:shd w:val="clear" w:color="auto" w:fill="FFFFFF" w:themeFill="background1"/>
            <w:vAlign w:val="bottom"/>
          </w:tcPr>
          <w:p w14:paraId="676A5D2F" w14:textId="77777777" w:rsidR="00A52917" w:rsidRPr="00B03BA4" w:rsidRDefault="00A52917" w:rsidP="00DE74FE">
            <w:pPr>
              <w:keepNext/>
              <w:jc w:val="right"/>
              <w:rPr>
                <w:sz w:val="18"/>
                <w:szCs w:val="18"/>
              </w:rPr>
            </w:pPr>
          </w:p>
        </w:tc>
        <w:tc>
          <w:tcPr>
            <w:tcW w:w="328" w:type="pct"/>
            <w:tcBorders>
              <w:top w:val="single" w:sz="4" w:space="0" w:color="auto"/>
            </w:tcBorders>
            <w:shd w:val="clear" w:color="auto" w:fill="FFFFFF" w:themeFill="background1"/>
            <w:vAlign w:val="center"/>
          </w:tcPr>
          <w:p w14:paraId="7685C48A" w14:textId="77777777" w:rsidR="00A52917" w:rsidRPr="00B03BA4" w:rsidRDefault="00A52917" w:rsidP="00DE74FE">
            <w:pPr>
              <w:keepNext/>
              <w:jc w:val="right"/>
              <w:rPr>
                <w:sz w:val="18"/>
                <w:szCs w:val="18"/>
              </w:rPr>
            </w:pPr>
          </w:p>
        </w:tc>
        <w:tc>
          <w:tcPr>
            <w:tcW w:w="332" w:type="pct"/>
            <w:tcBorders>
              <w:top w:val="single" w:sz="4" w:space="0" w:color="auto"/>
            </w:tcBorders>
            <w:shd w:val="clear" w:color="auto" w:fill="FFFFFF" w:themeFill="background1"/>
            <w:vAlign w:val="bottom"/>
          </w:tcPr>
          <w:p w14:paraId="04D1D4A1" w14:textId="77777777" w:rsidR="00A52917" w:rsidRPr="00B03BA4" w:rsidRDefault="00A52917" w:rsidP="00DE74FE">
            <w:pPr>
              <w:keepNext/>
              <w:jc w:val="right"/>
              <w:rPr>
                <w:sz w:val="18"/>
                <w:szCs w:val="18"/>
              </w:rPr>
            </w:pPr>
          </w:p>
        </w:tc>
        <w:tc>
          <w:tcPr>
            <w:tcW w:w="411" w:type="pct"/>
            <w:tcBorders>
              <w:top w:val="single" w:sz="4" w:space="0" w:color="auto"/>
            </w:tcBorders>
            <w:shd w:val="clear" w:color="auto" w:fill="FFFFFF" w:themeFill="background1"/>
            <w:vAlign w:val="center"/>
          </w:tcPr>
          <w:p w14:paraId="00D6C696" w14:textId="77777777" w:rsidR="00A52917" w:rsidRPr="00B03BA4" w:rsidRDefault="00A52917" w:rsidP="00DE74FE">
            <w:pPr>
              <w:keepNext/>
              <w:jc w:val="right"/>
              <w:rPr>
                <w:sz w:val="18"/>
                <w:szCs w:val="18"/>
              </w:rPr>
            </w:pPr>
          </w:p>
        </w:tc>
        <w:tc>
          <w:tcPr>
            <w:tcW w:w="656" w:type="pct"/>
            <w:tcBorders>
              <w:top w:val="single" w:sz="4" w:space="0" w:color="auto"/>
            </w:tcBorders>
            <w:shd w:val="clear" w:color="auto" w:fill="FFFFFF" w:themeFill="background1"/>
            <w:vAlign w:val="bottom"/>
          </w:tcPr>
          <w:p w14:paraId="4A8D0E68" w14:textId="77777777" w:rsidR="00A52917" w:rsidRPr="00B03BA4" w:rsidRDefault="00A52917" w:rsidP="00DE74FE">
            <w:pPr>
              <w:keepNext/>
              <w:jc w:val="right"/>
              <w:rPr>
                <w:sz w:val="18"/>
                <w:szCs w:val="18"/>
              </w:rPr>
            </w:pPr>
          </w:p>
        </w:tc>
        <w:tc>
          <w:tcPr>
            <w:tcW w:w="487" w:type="pct"/>
            <w:tcBorders>
              <w:top w:val="single" w:sz="4" w:space="0" w:color="auto"/>
            </w:tcBorders>
            <w:shd w:val="clear" w:color="auto" w:fill="D9D9D9" w:themeFill="background1" w:themeFillShade="D9"/>
            <w:vAlign w:val="bottom"/>
          </w:tcPr>
          <w:p w14:paraId="206E822D" w14:textId="176FE52B" w:rsidR="00A52917" w:rsidRPr="00B03BA4" w:rsidRDefault="00B073DC" w:rsidP="00DE74FE">
            <w:pPr>
              <w:keepNext/>
              <w:jc w:val="right"/>
              <w:rPr>
                <w:sz w:val="18"/>
                <w:szCs w:val="18"/>
              </w:rPr>
            </w:pPr>
            <w:r>
              <w:rPr>
                <w:sz w:val="18"/>
                <w:szCs w:val="18"/>
              </w:rPr>
              <w:t>0.005</w:t>
            </w:r>
          </w:p>
        </w:tc>
      </w:tr>
      <w:tr w:rsidR="004E1E52" w:rsidRPr="00CB4E07" w14:paraId="57FFE975" w14:textId="77777777" w:rsidTr="004E1E52">
        <w:tc>
          <w:tcPr>
            <w:tcW w:w="138" w:type="pct"/>
            <w:shd w:val="clear" w:color="auto" w:fill="FFFFFF" w:themeFill="background1"/>
          </w:tcPr>
          <w:p w14:paraId="62F39EF4" w14:textId="77777777" w:rsidR="00C2326A" w:rsidRPr="00CB4E07" w:rsidRDefault="00C2326A" w:rsidP="00DE74FE">
            <w:pPr>
              <w:keepNext/>
              <w:rPr>
                <w:sz w:val="18"/>
                <w:szCs w:val="18"/>
              </w:rPr>
            </w:pPr>
          </w:p>
        </w:tc>
        <w:tc>
          <w:tcPr>
            <w:tcW w:w="1992" w:type="pct"/>
            <w:shd w:val="clear" w:color="auto" w:fill="FFFFFF" w:themeFill="background1"/>
          </w:tcPr>
          <w:p w14:paraId="3725EFA7" w14:textId="5B08A633" w:rsidR="00C2326A" w:rsidRPr="00CB4E07" w:rsidRDefault="00C2326A" w:rsidP="00DE74FE">
            <w:pPr>
              <w:keepNext/>
              <w:rPr>
                <w:sz w:val="18"/>
                <w:szCs w:val="18"/>
              </w:rPr>
            </w:pPr>
            <w:r>
              <w:rPr>
                <w:sz w:val="18"/>
                <w:szCs w:val="18"/>
              </w:rPr>
              <w:t>Never</w:t>
            </w:r>
          </w:p>
        </w:tc>
        <w:tc>
          <w:tcPr>
            <w:tcW w:w="328" w:type="pct"/>
            <w:shd w:val="clear" w:color="auto" w:fill="FFFFFF" w:themeFill="background1"/>
            <w:vAlign w:val="bottom"/>
          </w:tcPr>
          <w:p w14:paraId="45679A8E" w14:textId="59A851D1" w:rsidR="00C2326A" w:rsidRPr="00B03BA4" w:rsidRDefault="00C2326A" w:rsidP="00DE74FE">
            <w:pPr>
              <w:keepNext/>
              <w:jc w:val="right"/>
              <w:rPr>
                <w:sz w:val="18"/>
                <w:szCs w:val="18"/>
              </w:rPr>
            </w:pPr>
            <w:r>
              <w:rPr>
                <w:color w:val="000000"/>
                <w:sz w:val="18"/>
                <w:szCs w:val="18"/>
                <w:lang w:val="en-US"/>
              </w:rPr>
              <w:t>130</w:t>
            </w:r>
          </w:p>
        </w:tc>
        <w:tc>
          <w:tcPr>
            <w:tcW w:w="328" w:type="pct"/>
            <w:shd w:val="clear" w:color="auto" w:fill="FFFFFF" w:themeFill="background1"/>
            <w:vAlign w:val="center"/>
          </w:tcPr>
          <w:p w14:paraId="32A11EF7" w14:textId="203BEC80" w:rsidR="00C2326A" w:rsidRPr="00B03BA4" w:rsidRDefault="00C2326A" w:rsidP="00DE74FE">
            <w:pPr>
              <w:keepNext/>
              <w:jc w:val="right"/>
              <w:rPr>
                <w:sz w:val="18"/>
                <w:szCs w:val="18"/>
              </w:rPr>
            </w:pPr>
            <w:r>
              <w:rPr>
                <w:color w:val="000000"/>
                <w:sz w:val="18"/>
                <w:szCs w:val="18"/>
                <w:lang w:val="en-US"/>
              </w:rPr>
              <w:t>(51)</w:t>
            </w:r>
          </w:p>
        </w:tc>
        <w:tc>
          <w:tcPr>
            <w:tcW w:w="328" w:type="pct"/>
            <w:shd w:val="clear" w:color="auto" w:fill="FFFFFF" w:themeFill="background1"/>
            <w:vAlign w:val="bottom"/>
          </w:tcPr>
          <w:p w14:paraId="6A2DBA5A" w14:textId="516F91C0" w:rsidR="00C2326A" w:rsidRPr="00B03BA4" w:rsidRDefault="00C2326A" w:rsidP="00DE74FE">
            <w:pPr>
              <w:keepNext/>
              <w:jc w:val="right"/>
              <w:rPr>
                <w:sz w:val="18"/>
                <w:szCs w:val="18"/>
              </w:rPr>
            </w:pPr>
            <w:r>
              <w:rPr>
                <w:color w:val="000000"/>
                <w:sz w:val="18"/>
                <w:szCs w:val="18"/>
                <w:lang w:val="en-US"/>
              </w:rPr>
              <w:t>124</w:t>
            </w:r>
          </w:p>
        </w:tc>
        <w:tc>
          <w:tcPr>
            <w:tcW w:w="332" w:type="pct"/>
            <w:shd w:val="clear" w:color="auto" w:fill="FFFFFF" w:themeFill="background1"/>
            <w:vAlign w:val="center"/>
          </w:tcPr>
          <w:p w14:paraId="7752F99D" w14:textId="25AD0114" w:rsidR="00C2326A" w:rsidRPr="00B03BA4" w:rsidRDefault="00C2326A" w:rsidP="00DE74FE">
            <w:pPr>
              <w:keepNext/>
              <w:jc w:val="right"/>
              <w:rPr>
                <w:sz w:val="18"/>
                <w:szCs w:val="18"/>
              </w:rPr>
            </w:pPr>
            <w:r>
              <w:rPr>
                <w:color w:val="000000"/>
                <w:sz w:val="18"/>
                <w:szCs w:val="18"/>
                <w:lang w:val="en-US"/>
              </w:rPr>
              <w:t>(49)</w:t>
            </w:r>
          </w:p>
        </w:tc>
        <w:tc>
          <w:tcPr>
            <w:tcW w:w="411" w:type="pct"/>
            <w:shd w:val="clear" w:color="auto" w:fill="FFFFFF" w:themeFill="background1"/>
            <w:vAlign w:val="bottom"/>
          </w:tcPr>
          <w:p w14:paraId="453F03F5" w14:textId="7B9B4ED7" w:rsidR="00C2326A" w:rsidRPr="00833A52" w:rsidRDefault="00C2326A" w:rsidP="00DE74FE">
            <w:pPr>
              <w:keepNext/>
              <w:jc w:val="right"/>
              <w:rPr>
                <w:sz w:val="18"/>
                <w:szCs w:val="18"/>
              </w:rPr>
            </w:pPr>
            <w:r>
              <w:rPr>
                <w:color w:val="000000"/>
                <w:sz w:val="18"/>
                <w:szCs w:val="18"/>
                <w:lang w:val="en-US"/>
              </w:rPr>
              <w:t>1.00</w:t>
            </w:r>
          </w:p>
        </w:tc>
        <w:tc>
          <w:tcPr>
            <w:tcW w:w="656" w:type="pct"/>
            <w:shd w:val="clear" w:color="auto" w:fill="FFFFFF" w:themeFill="background1"/>
            <w:vAlign w:val="bottom"/>
          </w:tcPr>
          <w:p w14:paraId="1D8794AA" w14:textId="77777777" w:rsidR="00C2326A" w:rsidRPr="00833A52" w:rsidRDefault="00C2326A" w:rsidP="00DE74FE">
            <w:pPr>
              <w:keepNext/>
              <w:jc w:val="right"/>
              <w:rPr>
                <w:sz w:val="18"/>
                <w:szCs w:val="18"/>
              </w:rPr>
            </w:pPr>
          </w:p>
        </w:tc>
        <w:tc>
          <w:tcPr>
            <w:tcW w:w="487" w:type="pct"/>
            <w:shd w:val="clear" w:color="auto" w:fill="FFFFFF" w:themeFill="background1"/>
          </w:tcPr>
          <w:p w14:paraId="755EFC3F" w14:textId="77777777" w:rsidR="00C2326A" w:rsidRPr="00B03BA4" w:rsidRDefault="00C2326A" w:rsidP="00DE74FE">
            <w:pPr>
              <w:keepNext/>
              <w:jc w:val="right"/>
              <w:rPr>
                <w:sz w:val="18"/>
                <w:szCs w:val="18"/>
              </w:rPr>
            </w:pPr>
          </w:p>
        </w:tc>
      </w:tr>
      <w:tr w:rsidR="004E1E52" w:rsidRPr="00CB4E07" w14:paraId="2DDB62E1" w14:textId="77777777" w:rsidTr="00DE74FE">
        <w:tc>
          <w:tcPr>
            <w:tcW w:w="138" w:type="pct"/>
            <w:shd w:val="clear" w:color="auto" w:fill="FFFFFF" w:themeFill="background1"/>
          </w:tcPr>
          <w:p w14:paraId="0FAC0EFD" w14:textId="77777777" w:rsidR="00C2326A" w:rsidRPr="00CB4E07" w:rsidRDefault="00C2326A" w:rsidP="00C2326A">
            <w:pPr>
              <w:rPr>
                <w:sz w:val="18"/>
                <w:szCs w:val="18"/>
              </w:rPr>
            </w:pPr>
          </w:p>
        </w:tc>
        <w:tc>
          <w:tcPr>
            <w:tcW w:w="1992" w:type="pct"/>
            <w:shd w:val="clear" w:color="auto" w:fill="FFFFFF" w:themeFill="background1"/>
          </w:tcPr>
          <w:p w14:paraId="56C7BF73" w14:textId="325406ED" w:rsidR="00C2326A" w:rsidRPr="00CB4E07" w:rsidRDefault="00C2326A" w:rsidP="00C2326A">
            <w:pPr>
              <w:rPr>
                <w:sz w:val="18"/>
                <w:szCs w:val="18"/>
              </w:rPr>
            </w:pPr>
            <w:r>
              <w:rPr>
                <w:sz w:val="18"/>
                <w:szCs w:val="18"/>
              </w:rPr>
              <w:t>Sometimes</w:t>
            </w:r>
          </w:p>
        </w:tc>
        <w:tc>
          <w:tcPr>
            <w:tcW w:w="328" w:type="pct"/>
            <w:shd w:val="clear" w:color="auto" w:fill="FFFFFF" w:themeFill="background1"/>
            <w:vAlign w:val="bottom"/>
          </w:tcPr>
          <w:p w14:paraId="480879D1" w14:textId="3BF9EF11" w:rsidR="00C2326A" w:rsidRPr="00B03BA4" w:rsidRDefault="00C2326A" w:rsidP="00C2326A">
            <w:pPr>
              <w:jc w:val="right"/>
              <w:rPr>
                <w:sz w:val="18"/>
                <w:szCs w:val="18"/>
              </w:rPr>
            </w:pPr>
            <w:r>
              <w:rPr>
                <w:color w:val="000000"/>
                <w:sz w:val="18"/>
                <w:szCs w:val="18"/>
                <w:lang w:val="en-US"/>
              </w:rPr>
              <w:t>62</w:t>
            </w:r>
          </w:p>
        </w:tc>
        <w:tc>
          <w:tcPr>
            <w:tcW w:w="328" w:type="pct"/>
            <w:shd w:val="clear" w:color="auto" w:fill="FFFFFF" w:themeFill="background1"/>
            <w:vAlign w:val="center"/>
          </w:tcPr>
          <w:p w14:paraId="08361501" w14:textId="27FA4ECC" w:rsidR="00C2326A" w:rsidRPr="00B03BA4" w:rsidRDefault="00C2326A" w:rsidP="00C2326A">
            <w:pPr>
              <w:jc w:val="right"/>
              <w:rPr>
                <w:sz w:val="18"/>
                <w:szCs w:val="18"/>
              </w:rPr>
            </w:pPr>
            <w:r>
              <w:rPr>
                <w:color w:val="000000"/>
                <w:sz w:val="18"/>
                <w:szCs w:val="18"/>
                <w:lang w:val="en-US"/>
              </w:rPr>
              <w:t>(53)</w:t>
            </w:r>
          </w:p>
        </w:tc>
        <w:tc>
          <w:tcPr>
            <w:tcW w:w="328" w:type="pct"/>
            <w:shd w:val="clear" w:color="auto" w:fill="FFFFFF" w:themeFill="background1"/>
            <w:vAlign w:val="bottom"/>
          </w:tcPr>
          <w:p w14:paraId="1DD0852E" w14:textId="4AA073D9" w:rsidR="00C2326A" w:rsidRPr="00B03BA4" w:rsidRDefault="00C2326A" w:rsidP="00C2326A">
            <w:pPr>
              <w:jc w:val="right"/>
              <w:rPr>
                <w:sz w:val="18"/>
                <w:szCs w:val="18"/>
              </w:rPr>
            </w:pPr>
            <w:r>
              <w:rPr>
                <w:color w:val="000000"/>
                <w:sz w:val="18"/>
                <w:szCs w:val="18"/>
                <w:lang w:val="en-US"/>
              </w:rPr>
              <w:t>55</w:t>
            </w:r>
          </w:p>
        </w:tc>
        <w:tc>
          <w:tcPr>
            <w:tcW w:w="332" w:type="pct"/>
            <w:shd w:val="clear" w:color="auto" w:fill="FFFFFF" w:themeFill="background1"/>
            <w:vAlign w:val="center"/>
          </w:tcPr>
          <w:p w14:paraId="639209EE" w14:textId="125FB32D" w:rsidR="00C2326A" w:rsidRPr="00B03BA4" w:rsidRDefault="00C2326A" w:rsidP="00C2326A">
            <w:pPr>
              <w:jc w:val="right"/>
              <w:rPr>
                <w:sz w:val="18"/>
                <w:szCs w:val="18"/>
              </w:rPr>
            </w:pPr>
            <w:r>
              <w:rPr>
                <w:color w:val="000000"/>
                <w:sz w:val="18"/>
                <w:szCs w:val="18"/>
                <w:lang w:val="en-US"/>
              </w:rPr>
              <w:t>(47)</w:t>
            </w:r>
          </w:p>
        </w:tc>
        <w:tc>
          <w:tcPr>
            <w:tcW w:w="411" w:type="pct"/>
            <w:shd w:val="clear" w:color="auto" w:fill="FFFFFF" w:themeFill="background1"/>
            <w:vAlign w:val="bottom"/>
          </w:tcPr>
          <w:p w14:paraId="7493CF97" w14:textId="73BA9A6D" w:rsidR="00C2326A" w:rsidRPr="00833A52" w:rsidRDefault="00C2326A" w:rsidP="00C2326A">
            <w:pPr>
              <w:jc w:val="right"/>
              <w:rPr>
                <w:sz w:val="18"/>
                <w:szCs w:val="18"/>
              </w:rPr>
            </w:pPr>
            <w:r>
              <w:rPr>
                <w:color w:val="000000"/>
                <w:sz w:val="18"/>
                <w:szCs w:val="18"/>
                <w:lang w:val="en-US"/>
              </w:rPr>
              <w:t>0.93</w:t>
            </w:r>
          </w:p>
        </w:tc>
        <w:tc>
          <w:tcPr>
            <w:tcW w:w="656" w:type="pct"/>
            <w:shd w:val="clear" w:color="auto" w:fill="FFFFFF" w:themeFill="background1"/>
            <w:vAlign w:val="bottom"/>
          </w:tcPr>
          <w:p w14:paraId="658FD5C7" w14:textId="56D45326" w:rsidR="00C2326A" w:rsidRPr="00833A52" w:rsidRDefault="00C2326A" w:rsidP="00C2326A">
            <w:pPr>
              <w:jc w:val="right"/>
              <w:rPr>
                <w:sz w:val="18"/>
                <w:szCs w:val="18"/>
              </w:rPr>
            </w:pPr>
            <w:r>
              <w:rPr>
                <w:color w:val="000000"/>
                <w:sz w:val="18"/>
                <w:szCs w:val="18"/>
                <w:lang w:val="en-US"/>
              </w:rPr>
              <w:t>(0.60, 1.44)</w:t>
            </w:r>
          </w:p>
        </w:tc>
        <w:tc>
          <w:tcPr>
            <w:tcW w:w="487" w:type="pct"/>
            <w:shd w:val="clear" w:color="auto" w:fill="FFFFFF" w:themeFill="background1"/>
          </w:tcPr>
          <w:p w14:paraId="5A09324C" w14:textId="77777777" w:rsidR="00C2326A" w:rsidRPr="00B03BA4" w:rsidRDefault="00C2326A" w:rsidP="00C2326A">
            <w:pPr>
              <w:jc w:val="right"/>
              <w:rPr>
                <w:sz w:val="18"/>
                <w:szCs w:val="18"/>
              </w:rPr>
            </w:pPr>
          </w:p>
        </w:tc>
      </w:tr>
      <w:tr w:rsidR="004E1E52" w:rsidRPr="00CB4E07" w14:paraId="26D5B311" w14:textId="77777777" w:rsidTr="00DE74FE">
        <w:tc>
          <w:tcPr>
            <w:tcW w:w="138" w:type="pct"/>
            <w:shd w:val="clear" w:color="auto" w:fill="FFFFFF" w:themeFill="background1"/>
          </w:tcPr>
          <w:p w14:paraId="546D2056" w14:textId="77777777" w:rsidR="00C2326A" w:rsidRPr="00CB4E07" w:rsidRDefault="00C2326A" w:rsidP="00C2326A">
            <w:pPr>
              <w:rPr>
                <w:sz w:val="18"/>
                <w:szCs w:val="18"/>
              </w:rPr>
            </w:pPr>
          </w:p>
        </w:tc>
        <w:tc>
          <w:tcPr>
            <w:tcW w:w="1992" w:type="pct"/>
            <w:shd w:val="clear" w:color="auto" w:fill="FFFFFF" w:themeFill="background1"/>
          </w:tcPr>
          <w:p w14:paraId="797E71D5" w14:textId="2D7EE450" w:rsidR="00C2326A" w:rsidRPr="00CB4E07" w:rsidRDefault="00C2326A" w:rsidP="00C2326A">
            <w:pPr>
              <w:rPr>
                <w:sz w:val="18"/>
                <w:szCs w:val="18"/>
              </w:rPr>
            </w:pPr>
            <w:r>
              <w:rPr>
                <w:sz w:val="18"/>
                <w:szCs w:val="18"/>
              </w:rPr>
              <w:t>Regular</w:t>
            </w:r>
          </w:p>
        </w:tc>
        <w:tc>
          <w:tcPr>
            <w:tcW w:w="328" w:type="pct"/>
            <w:shd w:val="clear" w:color="auto" w:fill="FFFFFF" w:themeFill="background1"/>
            <w:vAlign w:val="bottom"/>
          </w:tcPr>
          <w:p w14:paraId="02E1FC7B" w14:textId="0F1837BE" w:rsidR="00C2326A" w:rsidRPr="00B03BA4" w:rsidRDefault="00C2326A" w:rsidP="00C2326A">
            <w:pPr>
              <w:jc w:val="right"/>
              <w:rPr>
                <w:sz w:val="18"/>
                <w:szCs w:val="18"/>
              </w:rPr>
            </w:pPr>
            <w:r>
              <w:rPr>
                <w:color w:val="000000"/>
                <w:sz w:val="18"/>
                <w:szCs w:val="18"/>
                <w:lang w:val="en-US"/>
              </w:rPr>
              <w:t>147</w:t>
            </w:r>
          </w:p>
        </w:tc>
        <w:tc>
          <w:tcPr>
            <w:tcW w:w="328" w:type="pct"/>
            <w:shd w:val="clear" w:color="auto" w:fill="FFFFFF" w:themeFill="background1"/>
            <w:vAlign w:val="center"/>
          </w:tcPr>
          <w:p w14:paraId="329FB727" w14:textId="5A3AFFA9" w:rsidR="00C2326A" w:rsidRPr="00B03BA4" w:rsidRDefault="00C2326A" w:rsidP="00C2326A">
            <w:pPr>
              <w:jc w:val="right"/>
              <w:rPr>
                <w:sz w:val="18"/>
                <w:szCs w:val="18"/>
              </w:rPr>
            </w:pPr>
            <w:r>
              <w:rPr>
                <w:color w:val="000000"/>
                <w:sz w:val="18"/>
                <w:szCs w:val="18"/>
                <w:lang w:val="en-US"/>
              </w:rPr>
              <w:t>(39)</w:t>
            </w:r>
          </w:p>
        </w:tc>
        <w:tc>
          <w:tcPr>
            <w:tcW w:w="328" w:type="pct"/>
            <w:shd w:val="clear" w:color="auto" w:fill="FFFFFF" w:themeFill="background1"/>
            <w:vAlign w:val="bottom"/>
          </w:tcPr>
          <w:p w14:paraId="34421D0D" w14:textId="4CACE325" w:rsidR="00C2326A" w:rsidRPr="00B03BA4" w:rsidRDefault="00C2326A" w:rsidP="00C2326A">
            <w:pPr>
              <w:jc w:val="right"/>
              <w:rPr>
                <w:sz w:val="18"/>
                <w:szCs w:val="18"/>
              </w:rPr>
            </w:pPr>
            <w:r>
              <w:rPr>
                <w:color w:val="000000"/>
                <w:sz w:val="18"/>
                <w:szCs w:val="18"/>
                <w:lang w:val="en-US"/>
              </w:rPr>
              <w:t>226</w:t>
            </w:r>
          </w:p>
        </w:tc>
        <w:tc>
          <w:tcPr>
            <w:tcW w:w="332" w:type="pct"/>
            <w:shd w:val="clear" w:color="auto" w:fill="FFFFFF" w:themeFill="background1"/>
            <w:vAlign w:val="center"/>
          </w:tcPr>
          <w:p w14:paraId="676149F2" w14:textId="62C2C92D" w:rsidR="00C2326A" w:rsidRPr="00B03BA4" w:rsidRDefault="00C2326A" w:rsidP="00C2326A">
            <w:pPr>
              <w:jc w:val="right"/>
              <w:rPr>
                <w:sz w:val="18"/>
                <w:szCs w:val="18"/>
              </w:rPr>
            </w:pPr>
            <w:r>
              <w:rPr>
                <w:color w:val="000000"/>
                <w:sz w:val="18"/>
                <w:szCs w:val="18"/>
                <w:lang w:val="en-US"/>
              </w:rPr>
              <w:t>(61)</w:t>
            </w:r>
          </w:p>
        </w:tc>
        <w:tc>
          <w:tcPr>
            <w:tcW w:w="411" w:type="pct"/>
            <w:shd w:val="clear" w:color="auto" w:fill="FFFFFF" w:themeFill="background1"/>
            <w:vAlign w:val="bottom"/>
          </w:tcPr>
          <w:p w14:paraId="1A5EBB08" w14:textId="2D220910" w:rsidR="00C2326A" w:rsidRPr="00833A52" w:rsidRDefault="00C2326A" w:rsidP="00C2326A">
            <w:pPr>
              <w:jc w:val="right"/>
              <w:rPr>
                <w:sz w:val="18"/>
                <w:szCs w:val="18"/>
              </w:rPr>
            </w:pPr>
            <w:r>
              <w:rPr>
                <w:color w:val="000000"/>
                <w:sz w:val="18"/>
                <w:szCs w:val="18"/>
                <w:lang w:val="en-US"/>
              </w:rPr>
              <w:t>1.61</w:t>
            </w:r>
          </w:p>
        </w:tc>
        <w:tc>
          <w:tcPr>
            <w:tcW w:w="656" w:type="pct"/>
            <w:shd w:val="clear" w:color="auto" w:fill="FFFFFF" w:themeFill="background1"/>
            <w:vAlign w:val="bottom"/>
          </w:tcPr>
          <w:p w14:paraId="3F39EDE2" w14:textId="79B2B47C" w:rsidR="00C2326A" w:rsidRPr="00833A52" w:rsidRDefault="00C2326A" w:rsidP="00C2326A">
            <w:pPr>
              <w:jc w:val="right"/>
              <w:rPr>
                <w:sz w:val="18"/>
                <w:szCs w:val="18"/>
              </w:rPr>
            </w:pPr>
            <w:r>
              <w:rPr>
                <w:color w:val="000000"/>
                <w:sz w:val="18"/>
                <w:szCs w:val="18"/>
                <w:lang w:val="en-US"/>
              </w:rPr>
              <w:t>(1.17, 2.22)</w:t>
            </w:r>
          </w:p>
        </w:tc>
        <w:tc>
          <w:tcPr>
            <w:tcW w:w="487" w:type="pct"/>
            <w:shd w:val="clear" w:color="auto" w:fill="FFFFFF" w:themeFill="background1"/>
          </w:tcPr>
          <w:p w14:paraId="2C67D7FC" w14:textId="381B9D78" w:rsidR="00C2326A" w:rsidRPr="00B03BA4" w:rsidRDefault="00C2326A" w:rsidP="00C2326A">
            <w:pPr>
              <w:jc w:val="right"/>
              <w:rPr>
                <w:sz w:val="18"/>
                <w:szCs w:val="18"/>
              </w:rPr>
            </w:pPr>
          </w:p>
        </w:tc>
      </w:tr>
      <w:tr w:rsidR="00524B22" w:rsidRPr="00CB4E07" w14:paraId="6B6EF587" w14:textId="77777777" w:rsidTr="00524B22">
        <w:tc>
          <w:tcPr>
            <w:tcW w:w="3446" w:type="pct"/>
            <w:gridSpan w:val="6"/>
            <w:shd w:val="clear" w:color="auto" w:fill="FFFFFF" w:themeFill="background1"/>
            <w:vAlign w:val="center"/>
          </w:tcPr>
          <w:p w14:paraId="031AA216" w14:textId="1EB73409" w:rsidR="00524B22" w:rsidRPr="00B03BA4" w:rsidRDefault="00524B22" w:rsidP="00524B22">
            <w:pPr>
              <w:jc w:val="left"/>
              <w:rPr>
                <w:sz w:val="18"/>
                <w:szCs w:val="18"/>
              </w:rPr>
            </w:pPr>
            <w:r>
              <w:rPr>
                <w:b/>
                <w:sz w:val="18"/>
                <w:szCs w:val="18"/>
              </w:rPr>
              <w:t>Playing computer or video games (15 minutes or longer per day)</w:t>
            </w:r>
          </w:p>
        </w:tc>
        <w:tc>
          <w:tcPr>
            <w:tcW w:w="411" w:type="pct"/>
            <w:shd w:val="clear" w:color="auto" w:fill="FFFFFF" w:themeFill="background1"/>
            <w:vAlign w:val="center"/>
          </w:tcPr>
          <w:p w14:paraId="2FC8CF5B" w14:textId="77777777" w:rsidR="00524B22" w:rsidRPr="00B03BA4" w:rsidRDefault="00524B22" w:rsidP="00A52917">
            <w:pPr>
              <w:jc w:val="right"/>
              <w:rPr>
                <w:sz w:val="18"/>
                <w:szCs w:val="18"/>
              </w:rPr>
            </w:pPr>
          </w:p>
        </w:tc>
        <w:tc>
          <w:tcPr>
            <w:tcW w:w="656" w:type="pct"/>
            <w:shd w:val="clear" w:color="auto" w:fill="FFFFFF" w:themeFill="background1"/>
            <w:vAlign w:val="bottom"/>
          </w:tcPr>
          <w:p w14:paraId="45C79F39" w14:textId="77777777" w:rsidR="00524B22" w:rsidRPr="00B03BA4" w:rsidRDefault="00524B22" w:rsidP="00A52917">
            <w:pPr>
              <w:jc w:val="right"/>
              <w:rPr>
                <w:sz w:val="18"/>
                <w:szCs w:val="18"/>
              </w:rPr>
            </w:pPr>
          </w:p>
        </w:tc>
        <w:tc>
          <w:tcPr>
            <w:tcW w:w="487" w:type="pct"/>
            <w:shd w:val="clear" w:color="auto" w:fill="D9D9D9" w:themeFill="background1" w:themeFillShade="D9"/>
            <w:vAlign w:val="bottom"/>
          </w:tcPr>
          <w:p w14:paraId="16343200" w14:textId="084BCF6A" w:rsidR="00524B22" w:rsidRPr="00B03BA4" w:rsidRDefault="00524B22" w:rsidP="00A52917">
            <w:pPr>
              <w:jc w:val="right"/>
              <w:rPr>
                <w:sz w:val="18"/>
                <w:szCs w:val="18"/>
              </w:rPr>
            </w:pPr>
            <w:r w:rsidRPr="00826FBC">
              <w:rPr>
                <w:sz w:val="18"/>
                <w:szCs w:val="18"/>
              </w:rPr>
              <w:t>&lt;0.001</w:t>
            </w:r>
          </w:p>
        </w:tc>
      </w:tr>
      <w:tr w:rsidR="004E1E52" w:rsidRPr="00CB4E07" w14:paraId="5E164ADD" w14:textId="77777777" w:rsidTr="00DE74FE">
        <w:tc>
          <w:tcPr>
            <w:tcW w:w="138" w:type="pct"/>
            <w:shd w:val="clear" w:color="auto" w:fill="FFFFFF" w:themeFill="background1"/>
          </w:tcPr>
          <w:p w14:paraId="1ACE197B" w14:textId="77777777" w:rsidR="00A52917" w:rsidRPr="00CB4E07" w:rsidRDefault="00A52917" w:rsidP="00A52917">
            <w:pPr>
              <w:rPr>
                <w:sz w:val="18"/>
                <w:szCs w:val="18"/>
              </w:rPr>
            </w:pPr>
          </w:p>
        </w:tc>
        <w:tc>
          <w:tcPr>
            <w:tcW w:w="1992" w:type="pct"/>
            <w:shd w:val="clear" w:color="auto" w:fill="FFFFFF" w:themeFill="background1"/>
          </w:tcPr>
          <w:p w14:paraId="6FB44AA3" w14:textId="77777777" w:rsidR="00A52917" w:rsidRPr="00CB4E07" w:rsidRDefault="00A52917" w:rsidP="00A52917">
            <w:pPr>
              <w:rPr>
                <w:sz w:val="18"/>
                <w:szCs w:val="18"/>
              </w:rPr>
            </w:pPr>
            <w:r w:rsidRPr="00CB4E07">
              <w:rPr>
                <w:sz w:val="18"/>
                <w:szCs w:val="18"/>
              </w:rPr>
              <w:t>No</w:t>
            </w:r>
          </w:p>
        </w:tc>
        <w:tc>
          <w:tcPr>
            <w:tcW w:w="328" w:type="pct"/>
            <w:shd w:val="clear" w:color="auto" w:fill="FFFFFF" w:themeFill="background1"/>
            <w:vAlign w:val="bottom"/>
          </w:tcPr>
          <w:p w14:paraId="72A04FF0" w14:textId="0E528B89" w:rsidR="00A52917" w:rsidRPr="00B03BA4" w:rsidRDefault="00A52917" w:rsidP="00A52917">
            <w:pPr>
              <w:jc w:val="right"/>
              <w:rPr>
                <w:sz w:val="18"/>
                <w:szCs w:val="18"/>
              </w:rPr>
            </w:pPr>
            <w:r>
              <w:rPr>
                <w:color w:val="000000"/>
                <w:sz w:val="18"/>
                <w:szCs w:val="18"/>
                <w:lang w:val="en-US"/>
              </w:rPr>
              <w:t>191</w:t>
            </w:r>
          </w:p>
        </w:tc>
        <w:tc>
          <w:tcPr>
            <w:tcW w:w="328" w:type="pct"/>
            <w:shd w:val="clear" w:color="auto" w:fill="FFFFFF" w:themeFill="background1"/>
            <w:vAlign w:val="center"/>
          </w:tcPr>
          <w:p w14:paraId="0B27ACCB" w14:textId="4ADFC2F8" w:rsidR="00A52917" w:rsidRPr="00B03BA4" w:rsidRDefault="00A52917" w:rsidP="00A52917">
            <w:pPr>
              <w:jc w:val="right"/>
              <w:rPr>
                <w:sz w:val="18"/>
                <w:szCs w:val="18"/>
              </w:rPr>
            </w:pPr>
            <w:r>
              <w:rPr>
                <w:color w:val="000000"/>
                <w:sz w:val="18"/>
                <w:szCs w:val="18"/>
                <w:lang w:val="en-US"/>
              </w:rPr>
              <w:t>(57)</w:t>
            </w:r>
          </w:p>
        </w:tc>
        <w:tc>
          <w:tcPr>
            <w:tcW w:w="328" w:type="pct"/>
            <w:shd w:val="clear" w:color="auto" w:fill="FFFFFF" w:themeFill="background1"/>
            <w:vAlign w:val="bottom"/>
          </w:tcPr>
          <w:p w14:paraId="0C1C8BF1" w14:textId="24E4B269" w:rsidR="00A52917" w:rsidRPr="00B03BA4" w:rsidRDefault="00A52917" w:rsidP="00A52917">
            <w:pPr>
              <w:jc w:val="right"/>
              <w:rPr>
                <w:sz w:val="18"/>
                <w:szCs w:val="18"/>
              </w:rPr>
            </w:pPr>
            <w:r>
              <w:rPr>
                <w:color w:val="000000"/>
                <w:sz w:val="18"/>
                <w:szCs w:val="18"/>
                <w:lang w:val="en-US"/>
              </w:rPr>
              <w:t>146</w:t>
            </w:r>
          </w:p>
        </w:tc>
        <w:tc>
          <w:tcPr>
            <w:tcW w:w="332" w:type="pct"/>
            <w:shd w:val="clear" w:color="auto" w:fill="FFFFFF" w:themeFill="background1"/>
            <w:vAlign w:val="center"/>
          </w:tcPr>
          <w:p w14:paraId="3E3145C3" w14:textId="4AC7309B" w:rsidR="00A52917" w:rsidRPr="00B03BA4" w:rsidRDefault="00A52917" w:rsidP="00A52917">
            <w:pPr>
              <w:jc w:val="right"/>
              <w:rPr>
                <w:sz w:val="18"/>
                <w:szCs w:val="18"/>
              </w:rPr>
            </w:pPr>
            <w:r>
              <w:rPr>
                <w:color w:val="000000"/>
                <w:sz w:val="18"/>
                <w:szCs w:val="18"/>
                <w:lang w:val="en-US"/>
              </w:rPr>
              <w:t>(43)</w:t>
            </w:r>
          </w:p>
        </w:tc>
        <w:tc>
          <w:tcPr>
            <w:tcW w:w="411" w:type="pct"/>
            <w:shd w:val="clear" w:color="auto" w:fill="FFFFFF" w:themeFill="background1"/>
            <w:vAlign w:val="bottom"/>
          </w:tcPr>
          <w:p w14:paraId="034E1FF0" w14:textId="102C7E5A" w:rsidR="00A52917" w:rsidRPr="006768A0"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672BE259" w14:textId="77777777" w:rsidR="00A52917" w:rsidRPr="006768A0" w:rsidRDefault="00A52917" w:rsidP="00A52917">
            <w:pPr>
              <w:jc w:val="right"/>
              <w:rPr>
                <w:sz w:val="18"/>
                <w:szCs w:val="18"/>
              </w:rPr>
            </w:pPr>
          </w:p>
        </w:tc>
        <w:tc>
          <w:tcPr>
            <w:tcW w:w="487" w:type="pct"/>
            <w:shd w:val="clear" w:color="auto" w:fill="FFFFFF" w:themeFill="background1"/>
          </w:tcPr>
          <w:p w14:paraId="199757F6" w14:textId="77777777" w:rsidR="00A52917" w:rsidRPr="00B03BA4" w:rsidRDefault="00A52917" w:rsidP="00A52917">
            <w:pPr>
              <w:jc w:val="right"/>
              <w:rPr>
                <w:sz w:val="18"/>
                <w:szCs w:val="18"/>
              </w:rPr>
            </w:pPr>
          </w:p>
        </w:tc>
      </w:tr>
      <w:tr w:rsidR="004E1E52" w:rsidRPr="00CB4E07" w14:paraId="57EF8F2D" w14:textId="77777777" w:rsidTr="00DE74FE">
        <w:tc>
          <w:tcPr>
            <w:tcW w:w="138" w:type="pct"/>
            <w:shd w:val="clear" w:color="auto" w:fill="FFFFFF" w:themeFill="background1"/>
          </w:tcPr>
          <w:p w14:paraId="1842D99A" w14:textId="77777777" w:rsidR="00A52917" w:rsidRPr="00CB4E07" w:rsidRDefault="00A52917" w:rsidP="00A52917">
            <w:pPr>
              <w:rPr>
                <w:sz w:val="18"/>
                <w:szCs w:val="18"/>
              </w:rPr>
            </w:pPr>
          </w:p>
        </w:tc>
        <w:tc>
          <w:tcPr>
            <w:tcW w:w="1992" w:type="pct"/>
            <w:shd w:val="clear" w:color="auto" w:fill="FFFFFF" w:themeFill="background1"/>
          </w:tcPr>
          <w:p w14:paraId="57A2B033" w14:textId="77777777" w:rsidR="00A52917" w:rsidRPr="00CB4E07" w:rsidRDefault="00A52917" w:rsidP="00A52917">
            <w:pPr>
              <w:rPr>
                <w:sz w:val="18"/>
                <w:szCs w:val="18"/>
              </w:rPr>
            </w:pPr>
            <w:r w:rsidRPr="00CB4E07">
              <w:rPr>
                <w:sz w:val="18"/>
                <w:szCs w:val="18"/>
              </w:rPr>
              <w:t>Yes</w:t>
            </w:r>
          </w:p>
        </w:tc>
        <w:tc>
          <w:tcPr>
            <w:tcW w:w="328" w:type="pct"/>
            <w:shd w:val="clear" w:color="auto" w:fill="FFFFFF" w:themeFill="background1"/>
            <w:vAlign w:val="bottom"/>
          </w:tcPr>
          <w:p w14:paraId="174E8AC4" w14:textId="7FA3EE7F" w:rsidR="00A52917" w:rsidRPr="00B03BA4" w:rsidRDefault="00A52917" w:rsidP="00A52917">
            <w:pPr>
              <w:jc w:val="right"/>
              <w:rPr>
                <w:sz w:val="18"/>
                <w:szCs w:val="18"/>
              </w:rPr>
            </w:pPr>
            <w:r>
              <w:rPr>
                <w:color w:val="000000"/>
                <w:sz w:val="18"/>
                <w:szCs w:val="18"/>
                <w:lang w:val="en-US"/>
              </w:rPr>
              <w:t>218</w:t>
            </w:r>
          </w:p>
        </w:tc>
        <w:tc>
          <w:tcPr>
            <w:tcW w:w="328" w:type="pct"/>
            <w:shd w:val="clear" w:color="auto" w:fill="FFFFFF" w:themeFill="background1"/>
            <w:vAlign w:val="center"/>
          </w:tcPr>
          <w:p w14:paraId="3B2E4CCE" w14:textId="05AF347F" w:rsidR="00A52917" w:rsidRPr="00B03BA4" w:rsidRDefault="00A52917" w:rsidP="00A52917">
            <w:pPr>
              <w:jc w:val="right"/>
              <w:rPr>
                <w:sz w:val="18"/>
                <w:szCs w:val="18"/>
              </w:rPr>
            </w:pPr>
            <w:r>
              <w:rPr>
                <w:color w:val="000000"/>
                <w:sz w:val="18"/>
                <w:szCs w:val="18"/>
                <w:lang w:val="en-US"/>
              </w:rPr>
              <w:t>(40)</w:t>
            </w:r>
          </w:p>
        </w:tc>
        <w:tc>
          <w:tcPr>
            <w:tcW w:w="328" w:type="pct"/>
            <w:shd w:val="clear" w:color="auto" w:fill="FFFFFF" w:themeFill="background1"/>
            <w:vAlign w:val="bottom"/>
          </w:tcPr>
          <w:p w14:paraId="7A455F3D" w14:textId="47C5B72E" w:rsidR="00A52917" w:rsidRPr="00B03BA4" w:rsidRDefault="00A52917" w:rsidP="00A52917">
            <w:pPr>
              <w:jc w:val="right"/>
              <w:rPr>
                <w:sz w:val="18"/>
                <w:szCs w:val="18"/>
              </w:rPr>
            </w:pPr>
            <w:r>
              <w:rPr>
                <w:color w:val="000000"/>
                <w:sz w:val="18"/>
                <w:szCs w:val="18"/>
                <w:lang w:val="en-US"/>
              </w:rPr>
              <w:t>327</w:t>
            </w:r>
          </w:p>
        </w:tc>
        <w:tc>
          <w:tcPr>
            <w:tcW w:w="332" w:type="pct"/>
            <w:shd w:val="clear" w:color="auto" w:fill="FFFFFF" w:themeFill="background1"/>
            <w:vAlign w:val="center"/>
          </w:tcPr>
          <w:p w14:paraId="52639049" w14:textId="3C29F8C4" w:rsidR="00A52917" w:rsidRPr="00B03BA4" w:rsidRDefault="00A52917" w:rsidP="00A52917">
            <w:pPr>
              <w:jc w:val="right"/>
              <w:rPr>
                <w:sz w:val="18"/>
                <w:szCs w:val="18"/>
              </w:rPr>
            </w:pPr>
            <w:r>
              <w:rPr>
                <w:color w:val="000000"/>
                <w:sz w:val="18"/>
                <w:szCs w:val="18"/>
                <w:lang w:val="en-US"/>
              </w:rPr>
              <w:t>(60)</w:t>
            </w:r>
          </w:p>
        </w:tc>
        <w:tc>
          <w:tcPr>
            <w:tcW w:w="411" w:type="pct"/>
            <w:shd w:val="clear" w:color="auto" w:fill="FFFFFF" w:themeFill="background1"/>
            <w:vAlign w:val="bottom"/>
          </w:tcPr>
          <w:p w14:paraId="50A3145D" w14:textId="7B912B13" w:rsidR="00A52917" w:rsidRPr="006768A0" w:rsidRDefault="00A52917" w:rsidP="00A52917">
            <w:pPr>
              <w:jc w:val="right"/>
              <w:rPr>
                <w:sz w:val="18"/>
                <w:szCs w:val="18"/>
              </w:rPr>
            </w:pPr>
            <w:r>
              <w:rPr>
                <w:color w:val="000000"/>
                <w:sz w:val="18"/>
                <w:szCs w:val="18"/>
                <w:lang w:val="en-US"/>
              </w:rPr>
              <w:t>1.96</w:t>
            </w:r>
          </w:p>
        </w:tc>
        <w:tc>
          <w:tcPr>
            <w:tcW w:w="656" w:type="pct"/>
            <w:shd w:val="clear" w:color="auto" w:fill="FFFFFF" w:themeFill="background1"/>
            <w:vAlign w:val="bottom"/>
          </w:tcPr>
          <w:p w14:paraId="1B511771" w14:textId="10245C99" w:rsidR="00A52917" w:rsidRPr="006768A0" w:rsidRDefault="00A52917" w:rsidP="00A52917">
            <w:pPr>
              <w:jc w:val="right"/>
              <w:rPr>
                <w:sz w:val="18"/>
                <w:szCs w:val="18"/>
              </w:rPr>
            </w:pPr>
            <w:r>
              <w:rPr>
                <w:color w:val="000000"/>
                <w:sz w:val="18"/>
                <w:szCs w:val="18"/>
                <w:lang w:val="en-US"/>
              </w:rPr>
              <w:t>(1.49, 2.58)</w:t>
            </w:r>
          </w:p>
        </w:tc>
        <w:tc>
          <w:tcPr>
            <w:tcW w:w="487" w:type="pct"/>
            <w:shd w:val="clear" w:color="auto" w:fill="FFFFFF" w:themeFill="background1"/>
          </w:tcPr>
          <w:p w14:paraId="10FD13DC" w14:textId="01D8F1C9" w:rsidR="00A52917" w:rsidRPr="00B03BA4" w:rsidRDefault="00A52917" w:rsidP="00A52917">
            <w:pPr>
              <w:jc w:val="right"/>
              <w:rPr>
                <w:sz w:val="18"/>
                <w:szCs w:val="18"/>
              </w:rPr>
            </w:pPr>
          </w:p>
        </w:tc>
      </w:tr>
      <w:tr w:rsidR="004E1E52" w:rsidRPr="00CB4E07" w14:paraId="5AA8CBE9" w14:textId="77777777" w:rsidTr="00DE74FE">
        <w:tc>
          <w:tcPr>
            <w:tcW w:w="2130" w:type="pct"/>
            <w:gridSpan w:val="2"/>
            <w:shd w:val="clear" w:color="auto" w:fill="FFFFFF" w:themeFill="background1"/>
          </w:tcPr>
          <w:p w14:paraId="1C548A4A" w14:textId="182B9983" w:rsidR="00A52917" w:rsidRPr="00CB4E07" w:rsidRDefault="00A171E0" w:rsidP="00A171E0">
            <w:pPr>
              <w:rPr>
                <w:sz w:val="18"/>
                <w:szCs w:val="18"/>
              </w:rPr>
            </w:pPr>
            <w:r>
              <w:rPr>
                <w:b/>
                <w:sz w:val="18"/>
                <w:szCs w:val="18"/>
              </w:rPr>
              <w:t>Cigarette s</w:t>
            </w:r>
            <w:r w:rsidR="00A52917">
              <w:rPr>
                <w:b/>
                <w:sz w:val="18"/>
                <w:szCs w:val="18"/>
              </w:rPr>
              <w:t>moking</w:t>
            </w:r>
          </w:p>
        </w:tc>
        <w:tc>
          <w:tcPr>
            <w:tcW w:w="328" w:type="pct"/>
            <w:shd w:val="clear" w:color="auto" w:fill="FFFFFF" w:themeFill="background1"/>
          </w:tcPr>
          <w:p w14:paraId="724A03A9" w14:textId="77777777" w:rsidR="00A52917" w:rsidRPr="00B03BA4" w:rsidRDefault="00A52917" w:rsidP="00A52917">
            <w:pPr>
              <w:jc w:val="right"/>
              <w:rPr>
                <w:sz w:val="18"/>
                <w:szCs w:val="18"/>
              </w:rPr>
            </w:pPr>
          </w:p>
        </w:tc>
        <w:tc>
          <w:tcPr>
            <w:tcW w:w="328" w:type="pct"/>
            <w:shd w:val="clear" w:color="auto" w:fill="FFFFFF" w:themeFill="background1"/>
            <w:vAlign w:val="bottom"/>
          </w:tcPr>
          <w:p w14:paraId="1C7B4EE0" w14:textId="77777777" w:rsidR="00A52917" w:rsidRPr="00B03BA4" w:rsidRDefault="00A52917" w:rsidP="00A52917">
            <w:pPr>
              <w:jc w:val="right"/>
              <w:rPr>
                <w:sz w:val="18"/>
                <w:szCs w:val="18"/>
              </w:rPr>
            </w:pPr>
          </w:p>
        </w:tc>
        <w:tc>
          <w:tcPr>
            <w:tcW w:w="328" w:type="pct"/>
            <w:shd w:val="clear" w:color="auto" w:fill="FFFFFF" w:themeFill="background1"/>
            <w:vAlign w:val="center"/>
          </w:tcPr>
          <w:p w14:paraId="418DB12E" w14:textId="77777777" w:rsidR="00A52917" w:rsidRPr="00B03BA4" w:rsidRDefault="00A52917" w:rsidP="00A52917">
            <w:pPr>
              <w:jc w:val="right"/>
              <w:rPr>
                <w:sz w:val="18"/>
                <w:szCs w:val="18"/>
              </w:rPr>
            </w:pPr>
          </w:p>
        </w:tc>
        <w:tc>
          <w:tcPr>
            <w:tcW w:w="332" w:type="pct"/>
            <w:shd w:val="clear" w:color="auto" w:fill="FFFFFF" w:themeFill="background1"/>
            <w:vAlign w:val="bottom"/>
          </w:tcPr>
          <w:p w14:paraId="73D30853" w14:textId="77777777" w:rsidR="00A52917" w:rsidRPr="00B03BA4" w:rsidRDefault="00A52917" w:rsidP="00A52917">
            <w:pPr>
              <w:jc w:val="right"/>
              <w:rPr>
                <w:sz w:val="18"/>
                <w:szCs w:val="18"/>
              </w:rPr>
            </w:pPr>
          </w:p>
        </w:tc>
        <w:tc>
          <w:tcPr>
            <w:tcW w:w="411" w:type="pct"/>
            <w:shd w:val="clear" w:color="auto" w:fill="FFFFFF" w:themeFill="background1"/>
            <w:vAlign w:val="center"/>
          </w:tcPr>
          <w:p w14:paraId="01F35776" w14:textId="77777777" w:rsidR="00A52917" w:rsidRPr="00B03BA4" w:rsidRDefault="00A52917" w:rsidP="00A52917">
            <w:pPr>
              <w:jc w:val="right"/>
              <w:rPr>
                <w:sz w:val="18"/>
                <w:szCs w:val="18"/>
              </w:rPr>
            </w:pPr>
          </w:p>
        </w:tc>
        <w:tc>
          <w:tcPr>
            <w:tcW w:w="656" w:type="pct"/>
            <w:shd w:val="clear" w:color="auto" w:fill="FFFFFF" w:themeFill="background1"/>
            <w:vAlign w:val="bottom"/>
          </w:tcPr>
          <w:p w14:paraId="6F6EEE5B" w14:textId="77777777" w:rsidR="00A52917" w:rsidRPr="009516BD" w:rsidRDefault="00A52917" w:rsidP="00A52917">
            <w:pPr>
              <w:jc w:val="right"/>
              <w:rPr>
                <w:sz w:val="18"/>
                <w:szCs w:val="18"/>
              </w:rPr>
            </w:pPr>
          </w:p>
        </w:tc>
        <w:tc>
          <w:tcPr>
            <w:tcW w:w="487" w:type="pct"/>
            <w:shd w:val="clear" w:color="auto" w:fill="FFFFFF" w:themeFill="background1"/>
            <w:vAlign w:val="bottom"/>
          </w:tcPr>
          <w:p w14:paraId="0DBB0483" w14:textId="7E7E8CC1" w:rsidR="00A52917" w:rsidRPr="009516BD" w:rsidRDefault="005305B4" w:rsidP="00A52917">
            <w:pPr>
              <w:jc w:val="right"/>
              <w:rPr>
                <w:sz w:val="18"/>
                <w:szCs w:val="18"/>
              </w:rPr>
            </w:pPr>
            <w:r w:rsidRPr="009516BD">
              <w:rPr>
                <w:sz w:val="18"/>
                <w:szCs w:val="18"/>
              </w:rPr>
              <w:t>0.15</w:t>
            </w:r>
          </w:p>
        </w:tc>
      </w:tr>
      <w:tr w:rsidR="004E1E52" w:rsidRPr="00CB4E07" w14:paraId="541CC8FD" w14:textId="77777777" w:rsidTr="00DE74FE">
        <w:tc>
          <w:tcPr>
            <w:tcW w:w="138" w:type="pct"/>
            <w:shd w:val="clear" w:color="auto" w:fill="FFFFFF" w:themeFill="background1"/>
          </w:tcPr>
          <w:p w14:paraId="18A39DF0" w14:textId="77777777" w:rsidR="00A52917" w:rsidRPr="00CB4E07" w:rsidRDefault="00A52917" w:rsidP="00A52917">
            <w:pPr>
              <w:rPr>
                <w:sz w:val="18"/>
                <w:szCs w:val="18"/>
              </w:rPr>
            </w:pPr>
          </w:p>
        </w:tc>
        <w:tc>
          <w:tcPr>
            <w:tcW w:w="1992" w:type="pct"/>
            <w:shd w:val="clear" w:color="auto" w:fill="FFFFFF" w:themeFill="background1"/>
          </w:tcPr>
          <w:p w14:paraId="57EEB011" w14:textId="77777777" w:rsidR="00A52917" w:rsidRPr="00CB4E07" w:rsidRDefault="00A52917" w:rsidP="00A52917">
            <w:pPr>
              <w:rPr>
                <w:sz w:val="18"/>
                <w:szCs w:val="18"/>
              </w:rPr>
            </w:pPr>
            <w:r w:rsidRPr="00CB4E07">
              <w:rPr>
                <w:sz w:val="18"/>
                <w:szCs w:val="18"/>
              </w:rPr>
              <w:t>No</w:t>
            </w:r>
          </w:p>
        </w:tc>
        <w:tc>
          <w:tcPr>
            <w:tcW w:w="328" w:type="pct"/>
            <w:shd w:val="clear" w:color="auto" w:fill="FFFFFF" w:themeFill="background1"/>
            <w:vAlign w:val="bottom"/>
          </w:tcPr>
          <w:p w14:paraId="7AE558A2" w14:textId="1FE8F473" w:rsidR="00A52917" w:rsidRPr="00B03BA4" w:rsidRDefault="00A52917" w:rsidP="00A52917">
            <w:pPr>
              <w:jc w:val="right"/>
              <w:rPr>
                <w:sz w:val="18"/>
                <w:szCs w:val="18"/>
              </w:rPr>
            </w:pPr>
            <w:r>
              <w:rPr>
                <w:color w:val="000000"/>
                <w:sz w:val="18"/>
                <w:szCs w:val="18"/>
                <w:lang w:val="en-US"/>
              </w:rPr>
              <w:t>397</w:t>
            </w:r>
          </w:p>
        </w:tc>
        <w:tc>
          <w:tcPr>
            <w:tcW w:w="328" w:type="pct"/>
            <w:shd w:val="clear" w:color="auto" w:fill="FFFFFF" w:themeFill="background1"/>
            <w:vAlign w:val="center"/>
          </w:tcPr>
          <w:p w14:paraId="4B864499" w14:textId="7D846A62" w:rsidR="00A52917" w:rsidRPr="00B03BA4" w:rsidRDefault="00A52917" w:rsidP="00A52917">
            <w:pPr>
              <w:jc w:val="right"/>
              <w:rPr>
                <w:sz w:val="18"/>
                <w:szCs w:val="18"/>
              </w:rPr>
            </w:pPr>
            <w:r>
              <w:rPr>
                <w:color w:val="000000"/>
                <w:sz w:val="18"/>
                <w:szCs w:val="18"/>
                <w:lang w:val="en-US"/>
              </w:rPr>
              <w:t>(47)</w:t>
            </w:r>
          </w:p>
        </w:tc>
        <w:tc>
          <w:tcPr>
            <w:tcW w:w="328" w:type="pct"/>
            <w:shd w:val="clear" w:color="auto" w:fill="FFFFFF" w:themeFill="background1"/>
            <w:vAlign w:val="bottom"/>
          </w:tcPr>
          <w:p w14:paraId="79028442" w14:textId="7608B699" w:rsidR="00A52917" w:rsidRPr="00B03BA4" w:rsidRDefault="00A52917" w:rsidP="00A52917">
            <w:pPr>
              <w:jc w:val="right"/>
              <w:rPr>
                <w:sz w:val="18"/>
                <w:szCs w:val="18"/>
              </w:rPr>
            </w:pPr>
            <w:r>
              <w:rPr>
                <w:color w:val="000000"/>
                <w:sz w:val="18"/>
                <w:szCs w:val="18"/>
                <w:lang w:val="en-US"/>
              </w:rPr>
              <w:t>440</w:t>
            </w:r>
          </w:p>
        </w:tc>
        <w:tc>
          <w:tcPr>
            <w:tcW w:w="332" w:type="pct"/>
            <w:shd w:val="clear" w:color="auto" w:fill="FFFFFF" w:themeFill="background1"/>
            <w:vAlign w:val="center"/>
          </w:tcPr>
          <w:p w14:paraId="7098E0A5" w14:textId="2DFA7977" w:rsidR="00A52917" w:rsidRPr="00B03BA4" w:rsidRDefault="00A52917" w:rsidP="00A52917">
            <w:pPr>
              <w:jc w:val="right"/>
              <w:rPr>
                <w:sz w:val="18"/>
                <w:szCs w:val="18"/>
              </w:rPr>
            </w:pPr>
            <w:r>
              <w:rPr>
                <w:color w:val="000000"/>
                <w:sz w:val="18"/>
                <w:szCs w:val="18"/>
                <w:lang w:val="en-US"/>
              </w:rPr>
              <w:t>(53)</w:t>
            </w:r>
          </w:p>
        </w:tc>
        <w:tc>
          <w:tcPr>
            <w:tcW w:w="411" w:type="pct"/>
            <w:shd w:val="clear" w:color="auto" w:fill="FFFFFF" w:themeFill="background1"/>
            <w:vAlign w:val="bottom"/>
          </w:tcPr>
          <w:p w14:paraId="33EEFFC5" w14:textId="15F7FA12" w:rsidR="00A52917" w:rsidRPr="00B03BA4"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72D6FCB5" w14:textId="77777777" w:rsidR="00A52917" w:rsidRPr="00B03BA4" w:rsidRDefault="00A52917" w:rsidP="00A52917">
            <w:pPr>
              <w:jc w:val="right"/>
              <w:rPr>
                <w:sz w:val="18"/>
                <w:szCs w:val="18"/>
              </w:rPr>
            </w:pPr>
          </w:p>
        </w:tc>
        <w:tc>
          <w:tcPr>
            <w:tcW w:w="487" w:type="pct"/>
            <w:shd w:val="clear" w:color="auto" w:fill="FFFFFF" w:themeFill="background1"/>
          </w:tcPr>
          <w:p w14:paraId="3CA9AB48" w14:textId="77777777" w:rsidR="00A52917" w:rsidRPr="00B03BA4" w:rsidRDefault="00A52917" w:rsidP="00A52917">
            <w:pPr>
              <w:jc w:val="right"/>
              <w:rPr>
                <w:sz w:val="18"/>
                <w:szCs w:val="18"/>
              </w:rPr>
            </w:pPr>
          </w:p>
        </w:tc>
      </w:tr>
      <w:tr w:rsidR="004E1E52" w:rsidRPr="00CB4E07" w14:paraId="450ACFD7" w14:textId="77777777" w:rsidTr="00DE74FE">
        <w:tc>
          <w:tcPr>
            <w:tcW w:w="138" w:type="pct"/>
            <w:shd w:val="clear" w:color="auto" w:fill="FFFFFF" w:themeFill="background1"/>
          </w:tcPr>
          <w:p w14:paraId="6F5777F6" w14:textId="77777777" w:rsidR="00A52917" w:rsidRPr="00CB4E07" w:rsidRDefault="00A52917" w:rsidP="00A52917">
            <w:pPr>
              <w:rPr>
                <w:sz w:val="18"/>
                <w:szCs w:val="18"/>
              </w:rPr>
            </w:pPr>
          </w:p>
        </w:tc>
        <w:tc>
          <w:tcPr>
            <w:tcW w:w="1992" w:type="pct"/>
            <w:shd w:val="clear" w:color="auto" w:fill="FFFFFF" w:themeFill="background1"/>
          </w:tcPr>
          <w:p w14:paraId="09A20158" w14:textId="77777777" w:rsidR="00A52917" w:rsidRPr="00CB4E07" w:rsidRDefault="00A52917" w:rsidP="00A52917">
            <w:pPr>
              <w:rPr>
                <w:sz w:val="18"/>
                <w:szCs w:val="18"/>
              </w:rPr>
            </w:pPr>
            <w:r w:rsidRPr="00CB4E07">
              <w:rPr>
                <w:sz w:val="18"/>
                <w:szCs w:val="18"/>
              </w:rPr>
              <w:t>Yes</w:t>
            </w:r>
          </w:p>
        </w:tc>
        <w:tc>
          <w:tcPr>
            <w:tcW w:w="328" w:type="pct"/>
            <w:shd w:val="clear" w:color="auto" w:fill="FFFFFF" w:themeFill="background1"/>
            <w:vAlign w:val="bottom"/>
          </w:tcPr>
          <w:p w14:paraId="271A52E1" w14:textId="5792EF2D" w:rsidR="00A52917" w:rsidRPr="00B03BA4" w:rsidRDefault="00A52917" w:rsidP="00A52917">
            <w:pPr>
              <w:jc w:val="right"/>
              <w:rPr>
                <w:sz w:val="18"/>
                <w:szCs w:val="18"/>
              </w:rPr>
            </w:pPr>
            <w:r>
              <w:rPr>
                <w:color w:val="000000"/>
                <w:sz w:val="18"/>
                <w:szCs w:val="18"/>
                <w:lang w:val="en-US"/>
              </w:rPr>
              <w:t>22</w:t>
            </w:r>
          </w:p>
        </w:tc>
        <w:tc>
          <w:tcPr>
            <w:tcW w:w="328" w:type="pct"/>
            <w:shd w:val="clear" w:color="auto" w:fill="FFFFFF" w:themeFill="background1"/>
            <w:vAlign w:val="center"/>
          </w:tcPr>
          <w:p w14:paraId="37EA4746" w14:textId="69534DEF" w:rsidR="00A52917" w:rsidRPr="00B03BA4" w:rsidRDefault="00A52917" w:rsidP="00A52917">
            <w:pPr>
              <w:jc w:val="right"/>
              <w:rPr>
                <w:sz w:val="18"/>
                <w:szCs w:val="18"/>
              </w:rPr>
            </w:pPr>
            <w:r>
              <w:rPr>
                <w:color w:val="000000"/>
                <w:sz w:val="18"/>
                <w:szCs w:val="18"/>
                <w:lang w:val="en-US"/>
              </w:rPr>
              <w:t>(37)</w:t>
            </w:r>
          </w:p>
        </w:tc>
        <w:tc>
          <w:tcPr>
            <w:tcW w:w="328" w:type="pct"/>
            <w:shd w:val="clear" w:color="auto" w:fill="FFFFFF" w:themeFill="background1"/>
            <w:vAlign w:val="bottom"/>
          </w:tcPr>
          <w:p w14:paraId="31BD117C" w14:textId="5BA3B32B" w:rsidR="00A52917" w:rsidRPr="00B03BA4" w:rsidRDefault="00A52917" w:rsidP="00A52917">
            <w:pPr>
              <w:jc w:val="right"/>
              <w:rPr>
                <w:sz w:val="18"/>
                <w:szCs w:val="18"/>
              </w:rPr>
            </w:pPr>
            <w:r>
              <w:rPr>
                <w:color w:val="000000"/>
                <w:sz w:val="18"/>
                <w:szCs w:val="18"/>
                <w:lang w:val="en-US"/>
              </w:rPr>
              <w:t>38</w:t>
            </w:r>
          </w:p>
        </w:tc>
        <w:tc>
          <w:tcPr>
            <w:tcW w:w="332" w:type="pct"/>
            <w:shd w:val="clear" w:color="auto" w:fill="FFFFFF" w:themeFill="background1"/>
            <w:vAlign w:val="center"/>
          </w:tcPr>
          <w:p w14:paraId="3D549FB5" w14:textId="2BBD35D9" w:rsidR="00A52917" w:rsidRPr="00B03BA4" w:rsidRDefault="00A52917" w:rsidP="00A52917">
            <w:pPr>
              <w:jc w:val="right"/>
              <w:rPr>
                <w:sz w:val="18"/>
                <w:szCs w:val="18"/>
              </w:rPr>
            </w:pPr>
            <w:r>
              <w:rPr>
                <w:color w:val="000000"/>
                <w:sz w:val="18"/>
                <w:szCs w:val="18"/>
                <w:lang w:val="en-US"/>
              </w:rPr>
              <w:t>(63)</w:t>
            </w:r>
          </w:p>
        </w:tc>
        <w:tc>
          <w:tcPr>
            <w:tcW w:w="411" w:type="pct"/>
            <w:shd w:val="clear" w:color="auto" w:fill="FFFFFF" w:themeFill="background1"/>
            <w:vAlign w:val="bottom"/>
          </w:tcPr>
          <w:p w14:paraId="727FBE8A" w14:textId="48202859" w:rsidR="00A52917" w:rsidRPr="00B03BA4" w:rsidRDefault="00A52917" w:rsidP="00A52917">
            <w:pPr>
              <w:jc w:val="right"/>
              <w:rPr>
                <w:sz w:val="18"/>
                <w:szCs w:val="18"/>
              </w:rPr>
            </w:pPr>
            <w:r>
              <w:rPr>
                <w:color w:val="000000"/>
                <w:sz w:val="18"/>
                <w:szCs w:val="18"/>
                <w:lang w:val="en-US"/>
              </w:rPr>
              <w:t>1.56</w:t>
            </w:r>
          </w:p>
        </w:tc>
        <w:tc>
          <w:tcPr>
            <w:tcW w:w="656" w:type="pct"/>
            <w:shd w:val="clear" w:color="auto" w:fill="FFFFFF" w:themeFill="background1"/>
            <w:vAlign w:val="bottom"/>
          </w:tcPr>
          <w:p w14:paraId="29BDA188" w14:textId="0D2DC548" w:rsidR="00A52917" w:rsidRPr="00B03BA4" w:rsidRDefault="00A52917" w:rsidP="00A52917">
            <w:pPr>
              <w:jc w:val="right"/>
              <w:rPr>
                <w:sz w:val="18"/>
                <w:szCs w:val="18"/>
              </w:rPr>
            </w:pPr>
            <w:r>
              <w:rPr>
                <w:color w:val="000000"/>
                <w:sz w:val="18"/>
                <w:szCs w:val="18"/>
                <w:lang w:val="en-US"/>
              </w:rPr>
              <w:t>(0.91, 2.68)</w:t>
            </w:r>
          </w:p>
        </w:tc>
        <w:tc>
          <w:tcPr>
            <w:tcW w:w="487" w:type="pct"/>
            <w:shd w:val="clear" w:color="auto" w:fill="FFFFFF" w:themeFill="background1"/>
          </w:tcPr>
          <w:p w14:paraId="6AEA995F" w14:textId="7C33B18F" w:rsidR="00A52917" w:rsidRPr="00B03BA4" w:rsidRDefault="00A52917" w:rsidP="00A52917">
            <w:pPr>
              <w:jc w:val="right"/>
              <w:rPr>
                <w:sz w:val="18"/>
                <w:szCs w:val="18"/>
              </w:rPr>
            </w:pPr>
          </w:p>
        </w:tc>
      </w:tr>
      <w:tr w:rsidR="004E1E52" w:rsidRPr="00CB4E07" w14:paraId="0F9786F3" w14:textId="77777777" w:rsidTr="00DE74FE">
        <w:tc>
          <w:tcPr>
            <w:tcW w:w="2130" w:type="pct"/>
            <w:gridSpan w:val="2"/>
            <w:shd w:val="clear" w:color="auto" w:fill="FFFFFF" w:themeFill="background1"/>
          </w:tcPr>
          <w:p w14:paraId="4AD44E89" w14:textId="5257D05E" w:rsidR="00A52917" w:rsidRPr="00CB4E07" w:rsidRDefault="00A52917" w:rsidP="00A52917">
            <w:pPr>
              <w:rPr>
                <w:sz w:val="18"/>
                <w:szCs w:val="18"/>
              </w:rPr>
            </w:pPr>
            <w:r>
              <w:rPr>
                <w:b/>
                <w:sz w:val="18"/>
                <w:szCs w:val="18"/>
              </w:rPr>
              <w:t>Alcohol consumption</w:t>
            </w:r>
          </w:p>
        </w:tc>
        <w:tc>
          <w:tcPr>
            <w:tcW w:w="328" w:type="pct"/>
            <w:shd w:val="clear" w:color="auto" w:fill="FFFFFF" w:themeFill="background1"/>
          </w:tcPr>
          <w:p w14:paraId="4DD5B908" w14:textId="77777777" w:rsidR="00A52917" w:rsidRPr="00B03BA4" w:rsidRDefault="00A52917" w:rsidP="00A52917">
            <w:pPr>
              <w:jc w:val="right"/>
              <w:rPr>
                <w:sz w:val="18"/>
                <w:szCs w:val="18"/>
              </w:rPr>
            </w:pPr>
          </w:p>
        </w:tc>
        <w:tc>
          <w:tcPr>
            <w:tcW w:w="328" w:type="pct"/>
            <w:shd w:val="clear" w:color="auto" w:fill="FFFFFF" w:themeFill="background1"/>
            <w:vAlign w:val="bottom"/>
          </w:tcPr>
          <w:p w14:paraId="1B284AE4" w14:textId="77777777" w:rsidR="00A52917" w:rsidRPr="00B03BA4" w:rsidRDefault="00A52917" w:rsidP="00A52917">
            <w:pPr>
              <w:jc w:val="right"/>
              <w:rPr>
                <w:sz w:val="18"/>
                <w:szCs w:val="18"/>
              </w:rPr>
            </w:pPr>
          </w:p>
        </w:tc>
        <w:tc>
          <w:tcPr>
            <w:tcW w:w="328" w:type="pct"/>
            <w:shd w:val="clear" w:color="auto" w:fill="FFFFFF" w:themeFill="background1"/>
            <w:vAlign w:val="center"/>
          </w:tcPr>
          <w:p w14:paraId="73CDBE47" w14:textId="77777777" w:rsidR="00A52917" w:rsidRPr="00B03BA4" w:rsidRDefault="00A52917" w:rsidP="00A52917">
            <w:pPr>
              <w:jc w:val="right"/>
              <w:rPr>
                <w:sz w:val="18"/>
                <w:szCs w:val="18"/>
              </w:rPr>
            </w:pPr>
          </w:p>
        </w:tc>
        <w:tc>
          <w:tcPr>
            <w:tcW w:w="332" w:type="pct"/>
            <w:shd w:val="clear" w:color="auto" w:fill="FFFFFF" w:themeFill="background1"/>
            <w:vAlign w:val="bottom"/>
          </w:tcPr>
          <w:p w14:paraId="3709A580" w14:textId="77777777" w:rsidR="00A52917" w:rsidRPr="00B03BA4" w:rsidRDefault="00A52917" w:rsidP="00A52917">
            <w:pPr>
              <w:jc w:val="right"/>
              <w:rPr>
                <w:sz w:val="18"/>
                <w:szCs w:val="18"/>
              </w:rPr>
            </w:pPr>
          </w:p>
        </w:tc>
        <w:tc>
          <w:tcPr>
            <w:tcW w:w="411" w:type="pct"/>
            <w:shd w:val="clear" w:color="auto" w:fill="FFFFFF" w:themeFill="background1"/>
            <w:vAlign w:val="center"/>
          </w:tcPr>
          <w:p w14:paraId="081EF526" w14:textId="77777777" w:rsidR="00A52917" w:rsidRPr="00B03BA4" w:rsidRDefault="00A52917" w:rsidP="00A52917">
            <w:pPr>
              <w:jc w:val="right"/>
              <w:rPr>
                <w:sz w:val="18"/>
                <w:szCs w:val="18"/>
              </w:rPr>
            </w:pPr>
          </w:p>
        </w:tc>
        <w:tc>
          <w:tcPr>
            <w:tcW w:w="656" w:type="pct"/>
            <w:shd w:val="clear" w:color="auto" w:fill="FFFFFF" w:themeFill="background1"/>
            <w:vAlign w:val="bottom"/>
          </w:tcPr>
          <w:p w14:paraId="26AF5785" w14:textId="77777777" w:rsidR="00A52917" w:rsidRPr="00B03BA4" w:rsidRDefault="00A52917" w:rsidP="00A52917">
            <w:pPr>
              <w:jc w:val="right"/>
              <w:rPr>
                <w:sz w:val="18"/>
                <w:szCs w:val="18"/>
              </w:rPr>
            </w:pPr>
          </w:p>
        </w:tc>
        <w:tc>
          <w:tcPr>
            <w:tcW w:w="487" w:type="pct"/>
            <w:shd w:val="clear" w:color="auto" w:fill="D9D9D9" w:themeFill="background1" w:themeFillShade="D9"/>
            <w:vAlign w:val="bottom"/>
          </w:tcPr>
          <w:p w14:paraId="2FBD634E" w14:textId="2849196B" w:rsidR="00A52917" w:rsidRPr="00B03BA4" w:rsidRDefault="00B073DC" w:rsidP="00A52917">
            <w:pPr>
              <w:jc w:val="right"/>
              <w:rPr>
                <w:sz w:val="18"/>
                <w:szCs w:val="18"/>
              </w:rPr>
            </w:pPr>
            <w:r>
              <w:rPr>
                <w:sz w:val="18"/>
                <w:szCs w:val="18"/>
              </w:rPr>
              <w:t>0.03</w:t>
            </w:r>
          </w:p>
        </w:tc>
      </w:tr>
      <w:tr w:rsidR="004E1E52" w:rsidRPr="00CB4E07" w14:paraId="398EC2C4" w14:textId="77777777" w:rsidTr="00DE74FE">
        <w:tc>
          <w:tcPr>
            <w:tcW w:w="138" w:type="pct"/>
            <w:shd w:val="clear" w:color="auto" w:fill="FFFFFF" w:themeFill="background1"/>
          </w:tcPr>
          <w:p w14:paraId="4320C310" w14:textId="77777777" w:rsidR="00A52917" w:rsidRPr="00CB4E07" w:rsidRDefault="00A52917" w:rsidP="00A52917">
            <w:pPr>
              <w:rPr>
                <w:sz w:val="18"/>
                <w:szCs w:val="18"/>
              </w:rPr>
            </w:pPr>
          </w:p>
        </w:tc>
        <w:tc>
          <w:tcPr>
            <w:tcW w:w="1992" w:type="pct"/>
            <w:shd w:val="clear" w:color="auto" w:fill="FFFFFF" w:themeFill="background1"/>
          </w:tcPr>
          <w:p w14:paraId="5AE80BC9" w14:textId="77777777" w:rsidR="00A52917" w:rsidRPr="00CB4E07" w:rsidRDefault="00A52917" w:rsidP="00A52917">
            <w:pPr>
              <w:rPr>
                <w:sz w:val="18"/>
                <w:szCs w:val="18"/>
              </w:rPr>
            </w:pPr>
            <w:r w:rsidRPr="00CB4E07">
              <w:rPr>
                <w:sz w:val="18"/>
                <w:szCs w:val="18"/>
              </w:rPr>
              <w:t>No</w:t>
            </w:r>
          </w:p>
        </w:tc>
        <w:tc>
          <w:tcPr>
            <w:tcW w:w="328" w:type="pct"/>
            <w:shd w:val="clear" w:color="auto" w:fill="FFFFFF" w:themeFill="background1"/>
            <w:vAlign w:val="bottom"/>
          </w:tcPr>
          <w:p w14:paraId="13190918" w14:textId="5F24D049" w:rsidR="00A52917" w:rsidRPr="00B03BA4" w:rsidRDefault="00A52917" w:rsidP="00A52917">
            <w:pPr>
              <w:jc w:val="right"/>
              <w:rPr>
                <w:sz w:val="18"/>
                <w:szCs w:val="18"/>
              </w:rPr>
            </w:pPr>
            <w:r>
              <w:rPr>
                <w:color w:val="000000"/>
                <w:sz w:val="18"/>
                <w:szCs w:val="18"/>
                <w:lang w:val="en-US"/>
              </w:rPr>
              <w:t>400</w:t>
            </w:r>
          </w:p>
        </w:tc>
        <w:tc>
          <w:tcPr>
            <w:tcW w:w="328" w:type="pct"/>
            <w:shd w:val="clear" w:color="auto" w:fill="FFFFFF" w:themeFill="background1"/>
            <w:vAlign w:val="center"/>
          </w:tcPr>
          <w:p w14:paraId="427EA6D9" w14:textId="1017C039" w:rsidR="00A52917" w:rsidRPr="00B03BA4" w:rsidRDefault="00A52917" w:rsidP="00A52917">
            <w:pPr>
              <w:jc w:val="right"/>
              <w:rPr>
                <w:sz w:val="18"/>
                <w:szCs w:val="18"/>
              </w:rPr>
            </w:pPr>
            <w:r>
              <w:rPr>
                <w:color w:val="000000"/>
                <w:sz w:val="18"/>
                <w:szCs w:val="18"/>
                <w:lang w:val="en-US"/>
              </w:rPr>
              <w:t>(48)</w:t>
            </w:r>
          </w:p>
        </w:tc>
        <w:tc>
          <w:tcPr>
            <w:tcW w:w="328" w:type="pct"/>
            <w:shd w:val="clear" w:color="auto" w:fill="FFFFFF" w:themeFill="background1"/>
            <w:vAlign w:val="bottom"/>
          </w:tcPr>
          <w:p w14:paraId="0FD3B777" w14:textId="02BE95C3" w:rsidR="00A52917" w:rsidRPr="00B03BA4" w:rsidRDefault="00A52917" w:rsidP="00A52917">
            <w:pPr>
              <w:jc w:val="right"/>
              <w:rPr>
                <w:sz w:val="18"/>
                <w:szCs w:val="18"/>
              </w:rPr>
            </w:pPr>
            <w:r>
              <w:rPr>
                <w:color w:val="000000"/>
                <w:sz w:val="18"/>
                <w:szCs w:val="18"/>
                <w:lang w:val="en-US"/>
              </w:rPr>
              <w:t>438</w:t>
            </w:r>
          </w:p>
        </w:tc>
        <w:tc>
          <w:tcPr>
            <w:tcW w:w="332" w:type="pct"/>
            <w:shd w:val="clear" w:color="auto" w:fill="FFFFFF" w:themeFill="background1"/>
            <w:vAlign w:val="center"/>
          </w:tcPr>
          <w:p w14:paraId="48320188" w14:textId="37BDBC96" w:rsidR="00A52917" w:rsidRPr="00B03BA4" w:rsidRDefault="00A52917" w:rsidP="00A52917">
            <w:pPr>
              <w:jc w:val="right"/>
              <w:rPr>
                <w:sz w:val="18"/>
                <w:szCs w:val="18"/>
              </w:rPr>
            </w:pPr>
            <w:r>
              <w:rPr>
                <w:color w:val="000000"/>
                <w:sz w:val="18"/>
                <w:szCs w:val="18"/>
                <w:lang w:val="en-US"/>
              </w:rPr>
              <w:t>(52)</w:t>
            </w:r>
          </w:p>
        </w:tc>
        <w:tc>
          <w:tcPr>
            <w:tcW w:w="411" w:type="pct"/>
            <w:shd w:val="clear" w:color="auto" w:fill="FFFFFF" w:themeFill="background1"/>
            <w:vAlign w:val="bottom"/>
          </w:tcPr>
          <w:p w14:paraId="4171AC2D" w14:textId="654140EE" w:rsidR="00A52917" w:rsidRPr="006768A0" w:rsidRDefault="00A52917" w:rsidP="00A52917">
            <w:pPr>
              <w:jc w:val="right"/>
              <w:rPr>
                <w:sz w:val="18"/>
                <w:szCs w:val="18"/>
              </w:rPr>
            </w:pPr>
            <w:r>
              <w:rPr>
                <w:color w:val="000000"/>
                <w:sz w:val="18"/>
                <w:szCs w:val="18"/>
                <w:lang w:val="en-US"/>
              </w:rPr>
              <w:t>1</w:t>
            </w:r>
            <w:r w:rsidR="00310E6C">
              <w:rPr>
                <w:color w:val="000000"/>
                <w:sz w:val="18"/>
                <w:szCs w:val="18"/>
                <w:lang w:val="en-US"/>
              </w:rPr>
              <w:t>.00</w:t>
            </w:r>
          </w:p>
        </w:tc>
        <w:tc>
          <w:tcPr>
            <w:tcW w:w="656" w:type="pct"/>
            <w:shd w:val="clear" w:color="auto" w:fill="FFFFFF" w:themeFill="background1"/>
            <w:vAlign w:val="bottom"/>
          </w:tcPr>
          <w:p w14:paraId="40E71828" w14:textId="77777777" w:rsidR="00A52917" w:rsidRPr="006768A0" w:rsidRDefault="00A52917" w:rsidP="00A52917">
            <w:pPr>
              <w:jc w:val="right"/>
              <w:rPr>
                <w:sz w:val="18"/>
                <w:szCs w:val="18"/>
              </w:rPr>
            </w:pPr>
          </w:p>
        </w:tc>
        <w:tc>
          <w:tcPr>
            <w:tcW w:w="487" w:type="pct"/>
            <w:shd w:val="clear" w:color="auto" w:fill="FFFFFF" w:themeFill="background1"/>
          </w:tcPr>
          <w:p w14:paraId="7C96A040" w14:textId="77777777" w:rsidR="00A52917" w:rsidRPr="00B03BA4" w:rsidRDefault="00A52917" w:rsidP="00A52917">
            <w:pPr>
              <w:jc w:val="right"/>
              <w:rPr>
                <w:sz w:val="18"/>
                <w:szCs w:val="18"/>
              </w:rPr>
            </w:pPr>
          </w:p>
        </w:tc>
      </w:tr>
      <w:tr w:rsidR="004E1E52" w:rsidRPr="00CB4E07" w14:paraId="28CCAD51" w14:textId="77777777" w:rsidTr="00DE74FE">
        <w:tc>
          <w:tcPr>
            <w:tcW w:w="138" w:type="pct"/>
            <w:shd w:val="clear" w:color="auto" w:fill="FFFFFF" w:themeFill="background1"/>
          </w:tcPr>
          <w:p w14:paraId="34D2BB6F" w14:textId="77777777" w:rsidR="00A52917" w:rsidRPr="00CB4E07" w:rsidRDefault="00A52917" w:rsidP="00A52917">
            <w:pPr>
              <w:rPr>
                <w:sz w:val="18"/>
                <w:szCs w:val="18"/>
              </w:rPr>
            </w:pPr>
          </w:p>
        </w:tc>
        <w:tc>
          <w:tcPr>
            <w:tcW w:w="1992" w:type="pct"/>
            <w:shd w:val="clear" w:color="auto" w:fill="FFFFFF" w:themeFill="background1"/>
          </w:tcPr>
          <w:p w14:paraId="136D7030" w14:textId="77777777" w:rsidR="00A52917" w:rsidRPr="00CB4E07" w:rsidRDefault="00A52917" w:rsidP="00A52917">
            <w:pPr>
              <w:rPr>
                <w:sz w:val="18"/>
                <w:szCs w:val="18"/>
              </w:rPr>
            </w:pPr>
            <w:r w:rsidRPr="00CB4E07">
              <w:rPr>
                <w:sz w:val="18"/>
                <w:szCs w:val="18"/>
              </w:rPr>
              <w:t>Yes</w:t>
            </w:r>
          </w:p>
        </w:tc>
        <w:tc>
          <w:tcPr>
            <w:tcW w:w="328" w:type="pct"/>
            <w:shd w:val="clear" w:color="auto" w:fill="FFFFFF" w:themeFill="background1"/>
            <w:vAlign w:val="bottom"/>
          </w:tcPr>
          <w:p w14:paraId="68759343" w14:textId="4B38ADB8" w:rsidR="00A52917" w:rsidRPr="00B03BA4" w:rsidRDefault="00A52917" w:rsidP="00A52917">
            <w:pPr>
              <w:jc w:val="right"/>
              <w:rPr>
                <w:sz w:val="18"/>
                <w:szCs w:val="18"/>
              </w:rPr>
            </w:pPr>
            <w:r>
              <w:rPr>
                <w:color w:val="000000"/>
                <w:sz w:val="18"/>
                <w:szCs w:val="18"/>
                <w:lang w:val="en-US"/>
              </w:rPr>
              <w:t>17</w:t>
            </w:r>
          </w:p>
        </w:tc>
        <w:tc>
          <w:tcPr>
            <w:tcW w:w="328" w:type="pct"/>
            <w:shd w:val="clear" w:color="auto" w:fill="FFFFFF" w:themeFill="background1"/>
            <w:vAlign w:val="center"/>
          </w:tcPr>
          <w:p w14:paraId="019F6987" w14:textId="7627D8F0" w:rsidR="00A52917" w:rsidRPr="00B03BA4" w:rsidRDefault="00A52917" w:rsidP="00A52917">
            <w:pPr>
              <w:jc w:val="right"/>
              <w:rPr>
                <w:sz w:val="18"/>
                <w:szCs w:val="18"/>
              </w:rPr>
            </w:pPr>
            <w:r>
              <w:rPr>
                <w:color w:val="000000"/>
                <w:sz w:val="18"/>
                <w:szCs w:val="18"/>
                <w:lang w:val="en-US"/>
              </w:rPr>
              <w:t>(30)</w:t>
            </w:r>
          </w:p>
        </w:tc>
        <w:tc>
          <w:tcPr>
            <w:tcW w:w="328" w:type="pct"/>
            <w:shd w:val="clear" w:color="auto" w:fill="FFFFFF" w:themeFill="background1"/>
            <w:vAlign w:val="bottom"/>
          </w:tcPr>
          <w:p w14:paraId="5BA02101" w14:textId="165ED787" w:rsidR="00A52917" w:rsidRPr="00B03BA4" w:rsidRDefault="00A52917" w:rsidP="00A52917">
            <w:pPr>
              <w:jc w:val="right"/>
              <w:rPr>
                <w:sz w:val="18"/>
                <w:szCs w:val="18"/>
              </w:rPr>
            </w:pPr>
            <w:r>
              <w:rPr>
                <w:color w:val="000000"/>
                <w:sz w:val="18"/>
                <w:szCs w:val="18"/>
                <w:lang w:val="en-US"/>
              </w:rPr>
              <w:t>40</w:t>
            </w:r>
          </w:p>
        </w:tc>
        <w:tc>
          <w:tcPr>
            <w:tcW w:w="332" w:type="pct"/>
            <w:shd w:val="clear" w:color="auto" w:fill="FFFFFF" w:themeFill="background1"/>
            <w:vAlign w:val="center"/>
          </w:tcPr>
          <w:p w14:paraId="291F0FB6" w14:textId="57410920" w:rsidR="00A52917" w:rsidRPr="00B03BA4" w:rsidRDefault="00A52917" w:rsidP="00A52917">
            <w:pPr>
              <w:jc w:val="right"/>
              <w:rPr>
                <w:sz w:val="18"/>
                <w:szCs w:val="18"/>
              </w:rPr>
            </w:pPr>
            <w:r>
              <w:rPr>
                <w:color w:val="000000"/>
                <w:sz w:val="18"/>
                <w:szCs w:val="18"/>
                <w:lang w:val="en-US"/>
              </w:rPr>
              <w:t>(70)</w:t>
            </w:r>
          </w:p>
        </w:tc>
        <w:tc>
          <w:tcPr>
            <w:tcW w:w="411" w:type="pct"/>
            <w:shd w:val="clear" w:color="auto" w:fill="FFFFFF" w:themeFill="background1"/>
            <w:vAlign w:val="bottom"/>
          </w:tcPr>
          <w:p w14:paraId="27AA9116" w14:textId="4E2D4CB5" w:rsidR="00A52917" w:rsidRPr="006768A0" w:rsidRDefault="00A52917" w:rsidP="00A52917">
            <w:pPr>
              <w:jc w:val="right"/>
              <w:rPr>
                <w:sz w:val="18"/>
                <w:szCs w:val="18"/>
              </w:rPr>
            </w:pPr>
            <w:r>
              <w:rPr>
                <w:color w:val="000000"/>
                <w:sz w:val="18"/>
                <w:szCs w:val="18"/>
                <w:lang w:val="en-US"/>
              </w:rPr>
              <w:t>2.15</w:t>
            </w:r>
          </w:p>
        </w:tc>
        <w:tc>
          <w:tcPr>
            <w:tcW w:w="656" w:type="pct"/>
            <w:shd w:val="clear" w:color="auto" w:fill="FFFFFF" w:themeFill="background1"/>
            <w:vAlign w:val="bottom"/>
          </w:tcPr>
          <w:p w14:paraId="558CB5E8" w14:textId="71931420" w:rsidR="00A52917" w:rsidRPr="006768A0" w:rsidRDefault="00A52917" w:rsidP="00A52917">
            <w:pPr>
              <w:jc w:val="right"/>
              <w:rPr>
                <w:sz w:val="18"/>
                <w:szCs w:val="18"/>
              </w:rPr>
            </w:pPr>
            <w:r>
              <w:rPr>
                <w:color w:val="000000"/>
                <w:sz w:val="18"/>
                <w:szCs w:val="18"/>
                <w:lang w:val="en-US"/>
              </w:rPr>
              <w:t>(1.20, 3.85)</w:t>
            </w:r>
          </w:p>
        </w:tc>
        <w:tc>
          <w:tcPr>
            <w:tcW w:w="487" w:type="pct"/>
            <w:shd w:val="clear" w:color="auto" w:fill="FFFFFF" w:themeFill="background1"/>
          </w:tcPr>
          <w:p w14:paraId="122B78F9" w14:textId="41E12D2D" w:rsidR="00A52917" w:rsidRPr="00B03BA4" w:rsidRDefault="00A52917" w:rsidP="00A52917">
            <w:pPr>
              <w:jc w:val="right"/>
              <w:rPr>
                <w:sz w:val="18"/>
                <w:szCs w:val="18"/>
              </w:rPr>
            </w:pPr>
          </w:p>
        </w:tc>
      </w:tr>
      <w:tr w:rsidR="004E1E52" w:rsidRPr="00CB4E07" w14:paraId="7352AEAB" w14:textId="77777777" w:rsidTr="00DE74FE">
        <w:tc>
          <w:tcPr>
            <w:tcW w:w="2130" w:type="pct"/>
            <w:gridSpan w:val="2"/>
            <w:shd w:val="clear" w:color="auto" w:fill="FFFFFF" w:themeFill="background1"/>
          </w:tcPr>
          <w:p w14:paraId="4F21D37E" w14:textId="77777777" w:rsidR="00A52917" w:rsidRPr="00CB4E07" w:rsidRDefault="00A52917" w:rsidP="00A52917">
            <w:pPr>
              <w:rPr>
                <w:sz w:val="18"/>
                <w:szCs w:val="18"/>
              </w:rPr>
            </w:pPr>
            <w:r>
              <w:rPr>
                <w:b/>
                <w:sz w:val="18"/>
                <w:szCs w:val="18"/>
              </w:rPr>
              <w:t>Drug use</w:t>
            </w:r>
          </w:p>
        </w:tc>
        <w:tc>
          <w:tcPr>
            <w:tcW w:w="328" w:type="pct"/>
            <w:shd w:val="clear" w:color="auto" w:fill="FFFFFF" w:themeFill="background1"/>
          </w:tcPr>
          <w:p w14:paraId="5FBB6529" w14:textId="77777777" w:rsidR="00A52917" w:rsidRPr="00B03BA4" w:rsidRDefault="00A52917" w:rsidP="00A52917">
            <w:pPr>
              <w:jc w:val="right"/>
              <w:rPr>
                <w:sz w:val="18"/>
                <w:szCs w:val="18"/>
              </w:rPr>
            </w:pPr>
          </w:p>
        </w:tc>
        <w:tc>
          <w:tcPr>
            <w:tcW w:w="328" w:type="pct"/>
            <w:shd w:val="clear" w:color="auto" w:fill="FFFFFF" w:themeFill="background1"/>
            <w:vAlign w:val="bottom"/>
          </w:tcPr>
          <w:p w14:paraId="3324AE50" w14:textId="77777777" w:rsidR="00A52917" w:rsidRPr="00B03BA4" w:rsidRDefault="00A52917" w:rsidP="00A52917">
            <w:pPr>
              <w:jc w:val="right"/>
              <w:rPr>
                <w:sz w:val="18"/>
                <w:szCs w:val="18"/>
              </w:rPr>
            </w:pPr>
          </w:p>
        </w:tc>
        <w:tc>
          <w:tcPr>
            <w:tcW w:w="328" w:type="pct"/>
            <w:shd w:val="clear" w:color="auto" w:fill="FFFFFF" w:themeFill="background1"/>
            <w:vAlign w:val="center"/>
          </w:tcPr>
          <w:p w14:paraId="213FF36E" w14:textId="77777777" w:rsidR="00A52917" w:rsidRPr="00B03BA4" w:rsidRDefault="00A52917" w:rsidP="00A52917">
            <w:pPr>
              <w:jc w:val="right"/>
              <w:rPr>
                <w:sz w:val="18"/>
                <w:szCs w:val="18"/>
              </w:rPr>
            </w:pPr>
          </w:p>
        </w:tc>
        <w:tc>
          <w:tcPr>
            <w:tcW w:w="332" w:type="pct"/>
            <w:shd w:val="clear" w:color="auto" w:fill="FFFFFF" w:themeFill="background1"/>
            <w:vAlign w:val="bottom"/>
          </w:tcPr>
          <w:p w14:paraId="2D6A7790" w14:textId="77777777" w:rsidR="00A52917" w:rsidRPr="00B03BA4" w:rsidRDefault="00A52917" w:rsidP="00A52917">
            <w:pPr>
              <w:jc w:val="right"/>
              <w:rPr>
                <w:sz w:val="18"/>
                <w:szCs w:val="18"/>
              </w:rPr>
            </w:pPr>
          </w:p>
        </w:tc>
        <w:tc>
          <w:tcPr>
            <w:tcW w:w="411" w:type="pct"/>
            <w:shd w:val="clear" w:color="auto" w:fill="FFFFFF" w:themeFill="background1"/>
            <w:vAlign w:val="center"/>
          </w:tcPr>
          <w:p w14:paraId="6879966B" w14:textId="77777777" w:rsidR="00A52917" w:rsidRPr="00B03BA4" w:rsidRDefault="00A52917" w:rsidP="00A52917">
            <w:pPr>
              <w:jc w:val="right"/>
              <w:rPr>
                <w:sz w:val="18"/>
                <w:szCs w:val="18"/>
              </w:rPr>
            </w:pPr>
          </w:p>
        </w:tc>
        <w:tc>
          <w:tcPr>
            <w:tcW w:w="656" w:type="pct"/>
            <w:shd w:val="clear" w:color="auto" w:fill="FFFFFF" w:themeFill="background1"/>
            <w:vAlign w:val="bottom"/>
          </w:tcPr>
          <w:p w14:paraId="1B8C6F2C" w14:textId="77777777" w:rsidR="00A52917" w:rsidRPr="00B03BA4" w:rsidRDefault="00A52917" w:rsidP="00A52917">
            <w:pPr>
              <w:jc w:val="right"/>
              <w:rPr>
                <w:sz w:val="18"/>
                <w:szCs w:val="18"/>
              </w:rPr>
            </w:pPr>
          </w:p>
        </w:tc>
        <w:tc>
          <w:tcPr>
            <w:tcW w:w="487" w:type="pct"/>
            <w:shd w:val="clear" w:color="auto" w:fill="FFFFFF" w:themeFill="background1"/>
            <w:vAlign w:val="bottom"/>
          </w:tcPr>
          <w:p w14:paraId="7591BED4" w14:textId="79D0238B" w:rsidR="00A52917" w:rsidRPr="00B03BA4" w:rsidRDefault="00B073DC" w:rsidP="00A52917">
            <w:pPr>
              <w:jc w:val="right"/>
              <w:rPr>
                <w:sz w:val="18"/>
                <w:szCs w:val="18"/>
              </w:rPr>
            </w:pPr>
            <w:r>
              <w:rPr>
                <w:sz w:val="18"/>
                <w:szCs w:val="18"/>
              </w:rPr>
              <w:t>0.09</w:t>
            </w:r>
          </w:p>
        </w:tc>
      </w:tr>
      <w:tr w:rsidR="004E1E52" w:rsidRPr="00CB4E07" w14:paraId="7A6AB415" w14:textId="77777777" w:rsidTr="00DE74FE">
        <w:tc>
          <w:tcPr>
            <w:tcW w:w="138" w:type="pct"/>
            <w:shd w:val="clear" w:color="auto" w:fill="FFFFFF" w:themeFill="background1"/>
          </w:tcPr>
          <w:p w14:paraId="4603C670" w14:textId="77777777" w:rsidR="00A52917" w:rsidRPr="00CB4E07" w:rsidRDefault="00A52917" w:rsidP="00A52917">
            <w:pPr>
              <w:rPr>
                <w:sz w:val="18"/>
                <w:szCs w:val="18"/>
              </w:rPr>
            </w:pPr>
          </w:p>
        </w:tc>
        <w:tc>
          <w:tcPr>
            <w:tcW w:w="1992" w:type="pct"/>
            <w:shd w:val="clear" w:color="auto" w:fill="FFFFFF" w:themeFill="background1"/>
          </w:tcPr>
          <w:p w14:paraId="19E09B52" w14:textId="77777777" w:rsidR="00A52917" w:rsidRPr="00CB4E07" w:rsidRDefault="00A52917" w:rsidP="00A52917">
            <w:pPr>
              <w:rPr>
                <w:sz w:val="18"/>
                <w:szCs w:val="18"/>
              </w:rPr>
            </w:pPr>
            <w:r w:rsidRPr="00CB4E07">
              <w:rPr>
                <w:sz w:val="18"/>
                <w:szCs w:val="18"/>
              </w:rPr>
              <w:t>No</w:t>
            </w:r>
          </w:p>
        </w:tc>
        <w:tc>
          <w:tcPr>
            <w:tcW w:w="328" w:type="pct"/>
            <w:shd w:val="clear" w:color="auto" w:fill="FFFFFF" w:themeFill="background1"/>
            <w:vAlign w:val="bottom"/>
          </w:tcPr>
          <w:p w14:paraId="58B34A17" w14:textId="7B9B1F68" w:rsidR="00A52917" w:rsidRPr="00B03BA4" w:rsidRDefault="00A52917" w:rsidP="00A52917">
            <w:pPr>
              <w:jc w:val="right"/>
              <w:rPr>
                <w:sz w:val="18"/>
                <w:szCs w:val="18"/>
              </w:rPr>
            </w:pPr>
            <w:r>
              <w:rPr>
                <w:color w:val="000000"/>
                <w:sz w:val="18"/>
                <w:szCs w:val="18"/>
                <w:lang w:val="en-US"/>
              </w:rPr>
              <w:t>406</w:t>
            </w:r>
          </w:p>
        </w:tc>
        <w:tc>
          <w:tcPr>
            <w:tcW w:w="328" w:type="pct"/>
            <w:shd w:val="clear" w:color="auto" w:fill="FFFFFF" w:themeFill="background1"/>
            <w:vAlign w:val="center"/>
          </w:tcPr>
          <w:p w14:paraId="712E421F" w14:textId="64A0A177" w:rsidR="00A52917" w:rsidRPr="00B03BA4" w:rsidRDefault="00A52917" w:rsidP="00A52917">
            <w:pPr>
              <w:jc w:val="right"/>
              <w:rPr>
                <w:sz w:val="18"/>
                <w:szCs w:val="18"/>
              </w:rPr>
            </w:pPr>
            <w:r>
              <w:rPr>
                <w:color w:val="000000"/>
                <w:sz w:val="18"/>
                <w:szCs w:val="18"/>
                <w:lang w:val="en-US"/>
              </w:rPr>
              <w:t>(47)</w:t>
            </w:r>
          </w:p>
        </w:tc>
        <w:tc>
          <w:tcPr>
            <w:tcW w:w="328" w:type="pct"/>
            <w:shd w:val="clear" w:color="auto" w:fill="FFFFFF" w:themeFill="background1"/>
            <w:vAlign w:val="bottom"/>
          </w:tcPr>
          <w:p w14:paraId="16ABA370" w14:textId="407FE2C8" w:rsidR="00A52917" w:rsidRPr="00B03BA4" w:rsidRDefault="00A52917" w:rsidP="00A52917">
            <w:pPr>
              <w:jc w:val="right"/>
              <w:rPr>
                <w:sz w:val="18"/>
                <w:szCs w:val="18"/>
              </w:rPr>
            </w:pPr>
            <w:r>
              <w:rPr>
                <w:color w:val="000000"/>
                <w:sz w:val="18"/>
                <w:szCs w:val="18"/>
                <w:lang w:val="en-US"/>
              </w:rPr>
              <w:t>451</w:t>
            </w:r>
          </w:p>
        </w:tc>
        <w:tc>
          <w:tcPr>
            <w:tcW w:w="332" w:type="pct"/>
            <w:shd w:val="clear" w:color="auto" w:fill="FFFFFF" w:themeFill="background1"/>
            <w:vAlign w:val="center"/>
          </w:tcPr>
          <w:p w14:paraId="51A9C30C" w14:textId="00E603BC" w:rsidR="00A52917" w:rsidRPr="00B03BA4" w:rsidRDefault="00A52917" w:rsidP="00A52917">
            <w:pPr>
              <w:jc w:val="right"/>
              <w:rPr>
                <w:sz w:val="18"/>
                <w:szCs w:val="18"/>
              </w:rPr>
            </w:pPr>
            <w:r>
              <w:rPr>
                <w:color w:val="000000"/>
                <w:sz w:val="18"/>
                <w:szCs w:val="18"/>
                <w:lang w:val="en-US"/>
              </w:rPr>
              <w:t>(53)</w:t>
            </w:r>
          </w:p>
        </w:tc>
        <w:tc>
          <w:tcPr>
            <w:tcW w:w="411" w:type="pct"/>
            <w:shd w:val="clear" w:color="auto" w:fill="FFFFFF" w:themeFill="background1"/>
            <w:vAlign w:val="bottom"/>
          </w:tcPr>
          <w:p w14:paraId="78AC8882" w14:textId="4C57C6E6" w:rsidR="00A52917" w:rsidRPr="00B03BA4" w:rsidRDefault="00A52917" w:rsidP="00A52917">
            <w:pPr>
              <w:jc w:val="right"/>
              <w:rPr>
                <w:sz w:val="18"/>
                <w:szCs w:val="18"/>
              </w:rPr>
            </w:pPr>
            <w:r>
              <w:rPr>
                <w:color w:val="000000"/>
                <w:sz w:val="18"/>
                <w:szCs w:val="18"/>
                <w:lang w:val="en-US"/>
              </w:rPr>
              <w:t>1</w:t>
            </w:r>
            <w:r w:rsidR="00D74654">
              <w:rPr>
                <w:color w:val="000000"/>
                <w:sz w:val="18"/>
                <w:szCs w:val="18"/>
                <w:lang w:val="en-US"/>
              </w:rPr>
              <w:t>.00</w:t>
            </w:r>
          </w:p>
        </w:tc>
        <w:tc>
          <w:tcPr>
            <w:tcW w:w="656" w:type="pct"/>
            <w:shd w:val="clear" w:color="auto" w:fill="FFFFFF" w:themeFill="background1"/>
            <w:vAlign w:val="bottom"/>
          </w:tcPr>
          <w:p w14:paraId="0DFDEBAD" w14:textId="77777777" w:rsidR="00A52917" w:rsidRPr="00B03BA4" w:rsidRDefault="00A52917" w:rsidP="00A52917">
            <w:pPr>
              <w:jc w:val="right"/>
              <w:rPr>
                <w:sz w:val="18"/>
                <w:szCs w:val="18"/>
              </w:rPr>
            </w:pPr>
          </w:p>
        </w:tc>
        <w:tc>
          <w:tcPr>
            <w:tcW w:w="487" w:type="pct"/>
            <w:shd w:val="clear" w:color="auto" w:fill="FFFFFF" w:themeFill="background1"/>
          </w:tcPr>
          <w:p w14:paraId="6146F67B" w14:textId="77777777" w:rsidR="00A52917" w:rsidRPr="00B03BA4" w:rsidRDefault="00A52917" w:rsidP="00A52917">
            <w:pPr>
              <w:jc w:val="right"/>
              <w:rPr>
                <w:sz w:val="18"/>
                <w:szCs w:val="18"/>
              </w:rPr>
            </w:pPr>
          </w:p>
        </w:tc>
      </w:tr>
      <w:tr w:rsidR="004E1E52" w:rsidRPr="00CB4E07" w14:paraId="4AF9EDE9" w14:textId="77777777" w:rsidTr="00DE74FE">
        <w:tc>
          <w:tcPr>
            <w:tcW w:w="138" w:type="pct"/>
            <w:shd w:val="clear" w:color="auto" w:fill="FFFFFF" w:themeFill="background1"/>
          </w:tcPr>
          <w:p w14:paraId="6A8B7CF1" w14:textId="77777777" w:rsidR="00A52917" w:rsidRPr="00CB4E07" w:rsidRDefault="00A52917" w:rsidP="00A52917">
            <w:pPr>
              <w:rPr>
                <w:sz w:val="18"/>
                <w:szCs w:val="18"/>
              </w:rPr>
            </w:pPr>
          </w:p>
        </w:tc>
        <w:tc>
          <w:tcPr>
            <w:tcW w:w="1992" w:type="pct"/>
            <w:shd w:val="clear" w:color="auto" w:fill="FFFFFF" w:themeFill="background1"/>
          </w:tcPr>
          <w:p w14:paraId="04451860" w14:textId="77777777" w:rsidR="00A52917" w:rsidRPr="00CB4E07" w:rsidRDefault="00A52917" w:rsidP="00A52917">
            <w:pPr>
              <w:rPr>
                <w:sz w:val="18"/>
                <w:szCs w:val="18"/>
              </w:rPr>
            </w:pPr>
            <w:r w:rsidRPr="00CB4E07">
              <w:rPr>
                <w:sz w:val="18"/>
                <w:szCs w:val="18"/>
              </w:rPr>
              <w:t>Yes</w:t>
            </w:r>
          </w:p>
        </w:tc>
        <w:tc>
          <w:tcPr>
            <w:tcW w:w="328" w:type="pct"/>
            <w:shd w:val="clear" w:color="auto" w:fill="FFFFFF" w:themeFill="background1"/>
            <w:vAlign w:val="bottom"/>
          </w:tcPr>
          <w:p w14:paraId="69C4C0C9" w14:textId="7E4826FF" w:rsidR="00A52917" w:rsidRPr="00B03BA4" w:rsidRDefault="00A52917" w:rsidP="00A52917">
            <w:pPr>
              <w:jc w:val="right"/>
              <w:rPr>
                <w:sz w:val="18"/>
                <w:szCs w:val="18"/>
              </w:rPr>
            </w:pPr>
            <w:r>
              <w:rPr>
                <w:color w:val="000000"/>
                <w:sz w:val="18"/>
                <w:szCs w:val="18"/>
                <w:lang w:val="en-US"/>
              </w:rPr>
              <w:t>11</w:t>
            </w:r>
          </w:p>
        </w:tc>
        <w:tc>
          <w:tcPr>
            <w:tcW w:w="328" w:type="pct"/>
            <w:shd w:val="clear" w:color="auto" w:fill="FFFFFF" w:themeFill="background1"/>
            <w:vAlign w:val="center"/>
          </w:tcPr>
          <w:p w14:paraId="3C24DBC7" w14:textId="59A8130F" w:rsidR="00A52917" w:rsidRPr="00B03BA4" w:rsidRDefault="00A52917" w:rsidP="00A52917">
            <w:pPr>
              <w:jc w:val="right"/>
              <w:rPr>
                <w:sz w:val="18"/>
                <w:szCs w:val="18"/>
              </w:rPr>
            </w:pPr>
            <w:r>
              <w:rPr>
                <w:color w:val="000000"/>
                <w:sz w:val="18"/>
                <w:szCs w:val="18"/>
                <w:lang w:val="en-US"/>
              </w:rPr>
              <w:t>(31)</w:t>
            </w:r>
          </w:p>
        </w:tc>
        <w:tc>
          <w:tcPr>
            <w:tcW w:w="328" w:type="pct"/>
            <w:shd w:val="clear" w:color="auto" w:fill="FFFFFF" w:themeFill="background1"/>
            <w:vAlign w:val="bottom"/>
          </w:tcPr>
          <w:p w14:paraId="6D102553" w14:textId="59CE546F" w:rsidR="00A52917" w:rsidRPr="00B03BA4" w:rsidRDefault="00A52917" w:rsidP="00A52917">
            <w:pPr>
              <w:jc w:val="right"/>
              <w:rPr>
                <w:sz w:val="18"/>
                <w:szCs w:val="18"/>
              </w:rPr>
            </w:pPr>
            <w:r>
              <w:rPr>
                <w:color w:val="000000"/>
                <w:sz w:val="18"/>
                <w:szCs w:val="18"/>
                <w:lang w:val="en-US"/>
              </w:rPr>
              <w:t>25</w:t>
            </w:r>
          </w:p>
        </w:tc>
        <w:tc>
          <w:tcPr>
            <w:tcW w:w="332" w:type="pct"/>
            <w:shd w:val="clear" w:color="auto" w:fill="FFFFFF" w:themeFill="background1"/>
            <w:vAlign w:val="center"/>
          </w:tcPr>
          <w:p w14:paraId="1F74DEA9" w14:textId="5C374EC2" w:rsidR="00A52917" w:rsidRPr="00B03BA4" w:rsidRDefault="00A52917" w:rsidP="00A52917">
            <w:pPr>
              <w:jc w:val="right"/>
              <w:rPr>
                <w:sz w:val="18"/>
                <w:szCs w:val="18"/>
              </w:rPr>
            </w:pPr>
            <w:r>
              <w:rPr>
                <w:color w:val="000000"/>
                <w:sz w:val="18"/>
                <w:szCs w:val="18"/>
                <w:lang w:val="en-US"/>
              </w:rPr>
              <w:t>(69)</w:t>
            </w:r>
          </w:p>
        </w:tc>
        <w:tc>
          <w:tcPr>
            <w:tcW w:w="411" w:type="pct"/>
            <w:shd w:val="clear" w:color="auto" w:fill="FFFFFF" w:themeFill="background1"/>
            <w:vAlign w:val="bottom"/>
          </w:tcPr>
          <w:p w14:paraId="618EB676" w14:textId="2409E4CF" w:rsidR="00A52917" w:rsidRPr="00B03BA4" w:rsidRDefault="00A52917" w:rsidP="00A52917">
            <w:pPr>
              <w:jc w:val="right"/>
              <w:rPr>
                <w:sz w:val="18"/>
                <w:szCs w:val="18"/>
              </w:rPr>
            </w:pPr>
            <w:r>
              <w:rPr>
                <w:color w:val="000000"/>
                <w:sz w:val="18"/>
                <w:szCs w:val="18"/>
                <w:lang w:val="en-US"/>
              </w:rPr>
              <w:t>2.05</w:t>
            </w:r>
          </w:p>
        </w:tc>
        <w:tc>
          <w:tcPr>
            <w:tcW w:w="656" w:type="pct"/>
            <w:shd w:val="clear" w:color="auto" w:fill="FFFFFF" w:themeFill="background1"/>
            <w:vAlign w:val="bottom"/>
          </w:tcPr>
          <w:p w14:paraId="3AFAA821" w14:textId="3164417D" w:rsidR="00A52917" w:rsidRPr="00B03BA4" w:rsidRDefault="00A52917" w:rsidP="00A52917">
            <w:pPr>
              <w:jc w:val="right"/>
              <w:rPr>
                <w:sz w:val="18"/>
                <w:szCs w:val="18"/>
              </w:rPr>
            </w:pPr>
            <w:r>
              <w:rPr>
                <w:color w:val="000000"/>
                <w:sz w:val="18"/>
                <w:szCs w:val="18"/>
                <w:lang w:val="en-US"/>
              </w:rPr>
              <w:t>(0.99, 4.21)</w:t>
            </w:r>
          </w:p>
        </w:tc>
        <w:tc>
          <w:tcPr>
            <w:tcW w:w="487" w:type="pct"/>
            <w:shd w:val="clear" w:color="auto" w:fill="FFFFFF" w:themeFill="background1"/>
          </w:tcPr>
          <w:p w14:paraId="3D10DCF8" w14:textId="3DEB143A" w:rsidR="00A52917" w:rsidRPr="00B03BA4" w:rsidRDefault="00A52917" w:rsidP="00A52917">
            <w:pPr>
              <w:jc w:val="right"/>
              <w:rPr>
                <w:sz w:val="18"/>
                <w:szCs w:val="18"/>
              </w:rPr>
            </w:pPr>
          </w:p>
        </w:tc>
      </w:tr>
      <w:tr w:rsidR="004E1E52" w:rsidRPr="00CB4E07" w14:paraId="581E53D9" w14:textId="77777777" w:rsidTr="00DE74FE">
        <w:tc>
          <w:tcPr>
            <w:tcW w:w="2130" w:type="pct"/>
            <w:gridSpan w:val="2"/>
            <w:shd w:val="clear" w:color="auto" w:fill="FFFFFF" w:themeFill="background1"/>
          </w:tcPr>
          <w:p w14:paraId="7128D8FC" w14:textId="280DDA00" w:rsidR="00A52917" w:rsidRPr="00CB4E07" w:rsidRDefault="00A52917" w:rsidP="00A52917">
            <w:pPr>
              <w:rPr>
                <w:sz w:val="18"/>
                <w:szCs w:val="18"/>
              </w:rPr>
            </w:pPr>
            <w:r>
              <w:rPr>
                <w:b/>
                <w:sz w:val="18"/>
                <w:szCs w:val="18"/>
              </w:rPr>
              <w:t>Involvement with gangs</w:t>
            </w:r>
          </w:p>
        </w:tc>
        <w:tc>
          <w:tcPr>
            <w:tcW w:w="328" w:type="pct"/>
            <w:shd w:val="clear" w:color="auto" w:fill="FFFFFF" w:themeFill="background1"/>
          </w:tcPr>
          <w:p w14:paraId="4719377A" w14:textId="77777777" w:rsidR="00A52917" w:rsidRPr="00B03BA4" w:rsidRDefault="00A52917" w:rsidP="00A52917">
            <w:pPr>
              <w:jc w:val="right"/>
              <w:rPr>
                <w:sz w:val="18"/>
                <w:szCs w:val="18"/>
              </w:rPr>
            </w:pPr>
          </w:p>
        </w:tc>
        <w:tc>
          <w:tcPr>
            <w:tcW w:w="328" w:type="pct"/>
            <w:shd w:val="clear" w:color="auto" w:fill="FFFFFF" w:themeFill="background1"/>
            <w:vAlign w:val="bottom"/>
          </w:tcPr>
          <w:p w14:paraId="2D722DF2" w14:textId="77777777" w:rsidR="00A52917" w:rsidRPr="00B03BA4" w:rsidRDefault="00A52917" w:rsidP="00A52917">
            <w:pPr>
              <w:jc w:val="right"/>
              <w:rPr>
                <w:sz w:val="18"/>
                <w:szCs w:val="18"/>
              </w:rPr>
            </w:pPr>
          </w:p>
        </w:tc>
        <w:tc>
          <w:tcPr>
            <w:tcW w:w="328" w:type="pct"/>
            <w:shd w:val="clear" w:color="auto" w:fill="FFFFFF" w:themeFill="background1"/>
            <w:vAlign w:val="center"/>
          </w:tcPr>
          <w:p w14:paraId="1059629A" w14:textId="77777777" w:rsidR="00A52917" w:rsidRPr="00B03BA4" w:rsidRDefault="00A52917" w:rsidP="00A52917">
            <w:pPr>
              <w:jc w:val="right"/>
              <w:rPr>
                <w:sz w:val="18"/>
                <w:szCs w:val="18"/>
              </w:rPr>
            </w:pPr>
          </w:p>
        </w:tc>
        <w:tc>
          <w:tcPr>
            <w:tcW w:w="332" w:type="pct"/>
            <w:shd w:val="clear" w:color="auto" w:fill="FFFFFF" w:themeFill="background1"/>
            <w:vAlign w:val="bottom"/>
          </w:tcPr>
          <w:p w14:paraId="50285E93" w14:textId="77777777" w:rsidR="00A52917" w:rsidRPr="00B03BA4" w:rsidRDefault="00A52917" w:rsidP="00A52917">
            <w:pPr>
              <w:jc w:val="right"/>
              <w:rPr>
                <w:sz w:val="18"/>
                <w:szCs w:val="18"/>
              </w:rPr>
            </w:pPr>
          </w:p>
        </w:tc>
        <w:tc>
          <w:tcPr>
            <w:tcW w:w="411" w:type="pct"/>
            <w:shd w:val="clear" w:color="auto" w:fill="FFFFFF" w:themeFill="background1"/>
            <w:vAlign w:val="center"/>
          </w:tcPr>
          <w:p w14:paraId="37C102D2" w14:textId="77777777" w:rsidR="00A52917" w:rsidRPr="00B03BA4" w:rsidRDefault="00A52917" w:rsidP="00A52917">
            <w:pPr>
              <w:jc w:val="right"/>
              <w:rPr>
                <w:sz w:val="18"/>
                <w:szCs w:val="18"/>
              </w:rPr>
            </w:pPr>
          </w:p>
        </w:tc>
        <w:tc>
          <w:tcPr>
            <w:tcW w:w="656" w:type="pct"/>
            <w:shd w:val="clear" w:color="auto" w:fill="FFFFFF" w:themeFill="background1"/>
            <w:vAlign w:val="bottom"/>
          </w:tcPr>
          <w:p w14:paraId="02960ED4" w14:textId="77777777" w:rsidR="00A52917" w:rsidRPr="00B03BA4" w:rsidRDefault="00A52917" w:rsidP="00A52917">
            <w:pPr>
              <w:jc w:val="right"/>
              <w:rPr>
                <w:sz w:val="18"/>
                <w:szCs w:val="18"/>
              </w:rPr>
            </w:pPr>
          </w:p>
        </w:tc>
        <w:tc>
          <w:tcPr>
            <w:tcW w:w="487" w:type="pct"/>
            <w:shd w:val="clear" w:color="auto" w:fill="D9D9D9" w:themeFill="background1" w:themeFillShade="D9"/>
            <w:vAlign w:val="bottom"/>
          </w:tcPr>
          <w:p w14:paraId="51C39B01" w14:textId="4CC924DA" w:rsidR="00A52917" w:rsidRPr="00B03BA4" w:rsidRDefault="005305B4" w:rsidP="00A52917">
            <w:pPr>
              <w:jc w:val="right"/>
              <w:rPr>
                <w:sz w:val="18"/>
                <w:szCs w:val="18"/>
              </w:rPr>
            </w:pPr>
            <w:r w:rsidRPr="005305B4">
              <w:rPr>
                <w:sz w:val="18"/>
                <w:szCs w:val="18"/>
              </w:rPr>
              <w:t>&lt;0.001</w:t>
            </w:r>
          </w:p>
        </w:tc>
      </w:tr>
      <w:tr w:rsidR="004E1E52" w:rsidRPr="00CB4E07" w14:paraId="7825E77E" w14:textId="77777777" w:rsidTr="00DE74FE">
        <w:tc>
          <w:tcPr>
            <w:tcW w:w="138" w:type="pct"/>
            <w:shd w:val="clear" w:color="auto" w:fill="FFFFFF" w:themeFill="background1"/>
          </w:tcPr>
          <w:p w14:paraId="1E839E8D" w14:textId="77777777" w:rsidR="00A52917" w:rsidRPr="00CB4E07" w:rsidRDefault="00A52917" w:rsidP="00A52917">
            <w:pPr>
              <w:rPr>
                <w:sz w:val="18"/>
                <w:szCs w:val="18"/>
              </w:rPr>
            </w:pPr>
          </w:p>
        </w:tc>
        <w:tc>
          <w:tcPr>
            <w:tcW w:w="1992" w:type="pct"/>
            <w:shd w:val="clear" w:color="auto" w:fill="FFFFFF" w:themeFill="background1"/>
          </w:tcPr>
          <w:p w14:paraId="3A663E38" w14:textId="77777777" w:rsidR="00A52917" w:rsidRPr="00CB4E07" w:rsidRDefault="00A52917" w:rsidP="00A52917">
            <w:pPr>
              <w:rPr>
                <w:sz w:val="18"/>
                <w:szCs w:val="18"/>
              </w:rPr>
            </w:pPr>
            <w:r w:rsidRPr="00CB4E07">
              <w:rPr>
                <w:sz w:val="18"/>
                <w:szCs w:val="18"/>
              </w:rPr>
              <w:t>No</w:t>
            </w:r>
          </w:p>
        </w:tc>
        <w:tc>
          <w:tcPr>
            <w:tcW w:w="328" w:type="pct"/>
            <w:shd w:val="clear" w:color="auto" w:fill="FFFFFF" w:themeFill="background1"/>
            <w:vAlign w:val="bottom"/>
          </w:tcPr>
          <w:p w14:paraId="7F6DD09E" w14:textId="0E1EC4BE" w:rsidR="00A52917" w:rsidRPr="00B03BA4" w:rsidRDefault="00A52917" w:rsidP="00A52917">
            <w:pPr>
              <w:jc w:val="right"/>
              <w:rPr>
                <w:sz w:val="18"/>
                <w:szCs w:val="18"/>
              </w:rPr>
            </w:pPr>
            <w:r>
              <w:rPr>
                <w:color w:val="000000"/>
                <w:sz w:val="18"/>
                <w:szCs w:val="18"/>
                <w:lang w:val="en-US"/>
              </w:rPr>
              <w:t>346</w:t>
            </w:r>
          </w:p>
        </w:tc>
        <w:tc>
          <w:tcPr>
            <w:tcW w:w="328" w:type="pct"/>
            <w:shd w:val="clear" w:color="auto" w:fill="FFFFFF" w:themeFill="background1"/>
            <w:vAlign w:val="center"/>
          </w:tcPr>
          <w:p w14:paraId="32E93B47" w14:textId="1E39A305" w:rsidR="00A52917" w:rsidRPr="00B03BA4" w:rsidRDefault="00A52917" w:rsidP="00A52917">
            <w:pPr>
              <w:jc w:val="right"/>
              <w:rPr>
                <w:sz w:val="18"/>
                <w:szCs w:val="18"/>
              </w:rPr>
            </w:pPr>
            <w:r>
              <w:rPr>
                <w:color w:val="000000"/>
                <w:sz w:val="18"/>
                <w:szCs w:val="18"/>
                <w:lang w:val="en-US"/>
              </w:rPr>
              <w:t>(50)</w:t>
            </w:r>
          </w:p>
        </w:tc>
        <w:tc>
          <w:tcPr>
            <w:tcW w:w="328" w:type="pct"/>
            <w:shd w:val="clear" w:color="auto" w:fill="FFFFFF" w:themeFill="background1"/>
            <w:vAlign w:val="bottom"/>
          </w:tcPr>
          <w:p w14:paraId="3893F2A1" w14:textId="55AA39A3" w:rsidR="00A52917" w:rsidRPr="00B03BA4" w:rsidRDefault="00A52917" w:rsidP="00A52917">
            <w:pPr>
              <w:jc w:val="right"/>
              <w:rPr>
                <w:sz w:val="18"/>
                <w:szCs w:val="18"/>
              </w:rPr>
            </w:pPr>
            <w:r>
              <w:rPr>
                <w:color w:val="000000"/>
                <w:sz w:val="18"/>
                <w:szCs w:val="18"/>
                <w:lang w:val="en-US"/>
              </w:rPr>
              <w:t>347</w:t>
            </w:r>
          </w:p>
        </w:tc>
        <w:tc>
          <w:tcPr>
            <w:tcW w:w="332" w:type="pct"/>
            <w:shd w:val="clear" w:color="auto" w:fill="FFFFFF" w:themeFill="background1"/>
            <w:vAlign w:val="center"/>
          </w:tcPr>
          <w:p w14:paraId="1ECFCA2E" w14:textId="799F8B8F" w:rsidR="00A52917" w:rsidRPr="00B03BA4" w:rsidRDefault="00A52917" w:rsidP="00A52917">
            <w:pPr>
              <w:jc w:val="right"/>
              <w:rPr>
                <w:sz w:val="18"/>
                <w:szCs w:val="18"/>
              </w:rPr>
            </w:pPr>
            <w:r>
              <w:rPr>
                <w:color w:val="000000"/>
                <w:sz w:val="18"/>
                <w:szCs w:val="18"/>
                <w:lang w:val="en-US"/>
              </w:rPr>
              <w:t>(50)</w:t>
            </w:r>
          </w:p>
        </w:tc>
        <w:tc>
          <w:tcPr>
            <w:tcW w:w="411" w:type="pct"/>
            <w:shd w:val="clear" w:color="auto" w:fill="FFFFFF" w:themeFill="background1"/>
            <w:vAlign w:val="bottom"/>
          </w:tcPr>
          <w:p w14:paraId="248C0953" w14:textId="5E7649E2" w:rsidR="00A52917" w:rsidRPr="00B805DF" w:rsidRDefault="00A52917" w:rsidP="00A52917">
            <w:pPr>
              <w:jc w:val="right"/>
              <w:rPr>
                <w:sz w:val="18"/>
                <w:szCs w:val="18"/>
              </w:rPr>
            </w:pPr>
            <w:r>
              <w:rPr>
                <w:color w:val="000000"/>
                <w:sz w:val="18"/>
                <w:szCs w:val="18"/>
                <w:lang w:val="en-US"/>
              </w:rPr>
              <w:t>1</w:t>
            </w:r>
            <w:r w:rsidR="00D74654">
              <w:rPr>
                <w:color w:val="000000"/>
                <w:sz w:val="18"/>
                <w:szCs w:val="18"/>
                <w:lang w:val="en-US"/>
              </w:rPr>
              <w:t>.00</w:t>
            </w:r>
          </w:p>
        </w:tc>
        <w:tc>
          <w:tcPr>
            <w:tcW w:w="656" w:type="pct"/>
            <w:shd w:val="clear" w:color="auto" w:fill="FFFFFF" w:themeFill="background1"/>
            <w:vAlign w:val="bottom"/>
          </w:tcPr>
          <w:p w14:paraId="2B4E7AFD" w14:textId="77777777" w:rsidR="00A52917" w:rsidRPr="00B805DF" w:rsidRDefault="00A52917" w:rsidP="00A52917">
            <w:pPr>
              <w:jc w:val="right"/>
              <w:rPr>
                <w:sz w:val="18"/>
                <w:szCs w:val="18"/>
              </w:rPr>
            </w:pPr>
          </w:p>
        </w:tc>
        <w:tc>
          <w:tcPr>
            <w:tcW w:w="487" w:type="pct"/>
            <w:shd w:val="clear" w:color="auto" w:fill="FFFFFF" w:themeFill="background1"/>
          </w:tcPr>
          <w:p w14:paraId="7CD0FA79" w14:textId="77777777" w:rsidR="00A52917" w:rsidRPr="00B03BA4" w:rsidRDefault="00A52917" w:rsidP="00A52917">
            <w:pPr>
              <w:jc w:val="right"/>
              <w:rPr>
                <w:sz w:val="18"/>
                <w:szCs w:val="18"/>
              </w:rPr>
            </w:pPr>
          </w:p>
        </w:tc>
      </w:tr>
      <w:tr w:rsidR="004E1E52" w:rsidRPr="00CB4E07" w14:paraId="6602459C" w14:textId="77777777" w:rsidTr="00DE74FE">
        <w:tc>
          <w:tcPr>
            <w:tcW w:w="138" w:type="pct"/>
            <w:shd w:val="clear" w:color="auto" w:fill="FFFFFF" w:themeFill="background1"/>
          </w:tcPr>
          <w:p w14:paraId="612ED092" w14:textId="77777777" w:rsidR="00A52917" w:rsidRPr="00CB4E07" w:rsidRDefault="00A52917" w:rsidP="00A52917">
            <w:pPr>
              <w:rPr>
                <w:sz w:val="18"/>
                <w:szCs w:val="18"/>
              </w:rPr>
            </w:pPr>
          </w:p>
        </w:tc>
        <w:tc>
          <w:tcPr>
            <w:tcW w:w="1992" w:type="pct"/>
            <w:shd w:val="clear" w:color="auto" w:fill="FFFFFF" w:themeFill="background1"/>
          </w:tcPr>
          <w:p w14:paraId="5C045E5C" w14:textId="77777777" w:rsidR="00A52917" w:rsidRPr="00CB4E07" w:rsidRDefault="00A52917" w:rsidP="00A52917">
            <w:pPr>
              <w:rPr>
                <w:sz w:val="18"/>
                <w:szCs w:val="18"/>
              </w:rPr>
            </w:pPr>
            <w:r w:rsidRPr="00CB4E07">
              <w:rPr>
                <w:sz w:val="18"/>
                <w:szCs w:val="18"/>
              </w:rPr>
              <w:t>Yes</w:t>
            </w:r>
          </w:p>
        </w:tc>
        <w:tc>
          <w:tcPr>
            <w:tcW w:w="328" w:type="pct"/>
            <w:shd w:val="clear" w:color="auto" w:fill="FFFFFF" w:themeFill="background1"/>
            <w:vAlign w:val="bottom"/>
          </w:tcPr>
          <w:p w14:paraId="2EA4C9C9" w14:textId="65352A7A" w:rsidR="00A52917" w:rsidRPr="00B03BA4" w:rsidRDefault="00A52917" w:rsidP="00A52917">
            <w:pPr>
              <w:jc w:val="right"/>
              <w:rPr>
                <w:sz w:val="18"/>
                <w:szCs w:val="18"/>
              </w:rPr>
            </w:pPr>
            <w:r>
              <w:rPr>
                <w:color w:val="000000"/>
                <w:sz w:val="18"/>
                <w:szCs w:val="18"/>
                <w:lang w:val="en-US"/>
              </w:rPr>
              <w:t>47</w:t>
            </w:r>
          </w:p>
        </w:tc>
        <w:tc>
          <w:tcPr>
            <w:tcW w:w="328" w:type="pct"/>
            <w:shd w:val="clear" w:color="auto" w:fill="FFFFFF" w:themeFill="background1"/>
            <w:vAlign w:val="center"/>
          </w:tcPr>
          <w:p w14:paraId="02DE001C" w14:textId="2372F072" w:rsidR="00A52917" w:rsidRPr="00B03BA4" w:rsidRDefault="00A52917" w:rsidP="00A52917">
            <w:pPr>
              <w:jc w:val="right"/>
              <w:rPr>
                <w:sz w:val="18"/>
                <w:szCs w:val="18"/>
              </w:rPr>
            </w:pPr>
            <w:r>
              <w:rPr>
                <w:color w:val="000000"/>
                <w:sz w:val="18"/>
                <w:szCs w:val="18"/>
                <w:lang w:val="en-US"/>
              </w:rPr>
              <w:t>(30)</w:t>
            </w:r>
          </w:p>
        </w:tc>
        <w:tc>
          <w:tcPr>
            <w:tcW w:w="328" w:type="pct"/>
            <w:shd w:val="clear" w:color="auto" w:fill="FFFFFF" w:themeFill="background1"/>
            <w:vAlign w:val="bottom"/>
          </w:tcPr>
          <w:p w14:paraId="19B6EEB7" w14:textId="22C8815D" w:rsidR="00A52917" w:rsidRPr="00B03BA4" w:rsidRDefault="00A52917" w:rsidP="00A52917">
            <w:pPr>
              <w:jc w:val="right"/>
              <w:rPr>
                <w:sz w:val="18"/>
                <w:szCs w:val="18"/>
              </w:rPr>
            </w:pPr>
            <w:r>
              <w:rPr>
                <w:color w:val="000000"/>
                <w:sz w:val="18"/>
                <w:szCs w:val="18"/>
                <w:lang w:val="en-US"/>
              </w:rPr>
              <w:t>111</w:t>
            </w:r>
          </w:p>
        </w:tc>
        <w:tc>
          <w:tcPr>
            <w:tcW w:w="332" w:type="pct"/>
            <w:shd w:val="clear" w:color="auto" w:fill="FFFFFF" w:themeFill="background1"/>
            <w:vAlign w:val="center"/>
          </w:tcPr>
          <w:p w14:paraId="19F0B355" w14:textId="7E24960F" w:rsidR="00A52917" w:rsidRPr="00B03BA4" w:rsidRDefault="00A52917" w:rsidP="00A52917">
            <w:pPr>
              <w:jc w:val="right"/>
              <w:rPr>
                <w:sz w:val="18"/>
                <w:szCs w:val="18"/>
              </w:rPr>
            </w:pPr>
            <w:r>
              <w:rPr>
                <w:color w:val="000000"/>
                <w:sz w:val="18"/>
                <w:szCs w:val="18"/>
                <w:lang w:val="en-US"/>
              </w:rPr>
              <w:t>(70)</w:t>
            </w:r>
          </w:p>
        </w:tc>
        <w:tc>
          <w:tcPr>
            <w:tcW w:w="411" w:type="pct"/>
            <w:shd w:val="clear" w:color="auto" w:fill="FFFFFF" w:themeFill="background1"/>
            <w:vAlign w:val="bottom"/>
          </w:tcPr>
          <w:p w14:paraId="421C8DFC" w14:textId="2AC689DA" w:rsidR="00A52917" w:rsidRPr="00B805DF" w:rsidRDefault="00A52917" w:rsidP="00A52917">
            <w:pPr>
              <w:jc w:val="right"/>
              <w:rPr>
                <w:sz w:val="18"/>
                <w:szCs w:val="18"/>
              </w:rPr>
            </w:pPr>
            <w:r>
              <w:rPr>
                <w:color w:val="000000"/>
                <w:sz w:val="18"/>
                <w:szCs w:val="18"/>
                <w:lang w:val="en-US"/>
              </w:rPr>
              <w:t>2.35</w:t>
            </w:r>
          </w:p>
        </w:tc>
        <w:tc>
          <w:tcPr>
            <w:tcW w:w="656" w:type="pct"/>
            <w:shd w:val="clear" w:color="auto" w:fill="FFFFFF" w:themeFill="background1"/>
            <w:vAlign w:val="bottom"/>
          </w:tcPr>
          <w:p w14:paraId="5C7FC8AC" w14:textId="19DB09C9" w:rsidR="00A52917" w:rsidRPr="00B805DF" w:rsidRDefault="00A52917" w:rsidP="00A52917">
            <w:pPr>
              <w:jc w:val="right"/>
              <w:rPr>
                <w:sz w:val="18"/>
                <w:szCs w:val="18"/>
              </w:rPr>
            </w:pPr>
            <w:r>
              <w:rPr>
                <w:color w:val="000000"/>
                <w:sz w:val="18"/>
                <w:szCs w:val="18"/>
                <w:lang w:val="en-US"/>
              </w:rPr>
              <w:t>(1.62, 3.42)</w:t>
            </w:r>
          </w:p>
        </w:tc>
        <w:tc>
          <w:tcPr>
            <w:tcW w:w="487" w:type="pct"/>
            <w:shd w:val="clear" w:color="auto" w:fill="FFFFFF" w:themeFill="background1"/>
          </w:tcPr>
          <w:p w14:paraId="2D425D4E" w14:textId="5E64620E" w:rsidR="00A52917" w:rsidRPr="00B03BA4" w:rsidRDefault="00A52917" w:rsidP="00A52917">
            <w:pPr>
              <w:jc w:val="right"/>
              <w:rPr>
                <w:sz w:val="18"/>
                <w:szCs w:val="18"/>
              </w:rPr>
            </w:pPr>
          </w:p>
        </w:tc>
      </w:tr>
      <w:tr w:rsidR="00A171E0" w:rsidRPr="00CB4E07" w14:paraId="57DEF45F" w14:textId="77777777" w:rsidTr="00DE74FE">
        <w:tc>
          <w:tcPr>
            <w:tcW w:w="2786" w:type="pct"/>
            <w:gridSpan w:val="4"/>
            <w:shd w:val="clear" w:color="auto" w:fill="FFFFFF" w:themeFill="background1"/>
          </w:tcPr>
          <w:p w14:paraId="7A564EC7" w14:textId="07AF1404" w:rsidR="00A171E0" w:rsidRPr="00B03BA4" w:rsidRDefault="00A171E0" w:rsidP="00A171E0">
            <w:pPr>
              <w:jc w:val="left"/>
              <w:rPr>
                <w:sz w:val="18"/>
                <w:szCs w:val="18"/>
              </w:rPr>
            </w:pPr>
            <w:r>
              <w:rPr>
                <w:b/>
                <w:sz w:val="18"/>
                <w:szCs w:val="18"/>
              </w:rPr>
              <w:t>Victim of bullying (</w:t>
            </w:r>
            <w:r w:rsidRPr="00A171E0">
              <w:rPr>
                <w:b/>
                <w:sz w:val="18"/>
                <w:szCs w:val="18"/>
              </w:rPr>
              <w:t>Olweus Bully/Victim Questionnaire</w:t>
            </w:r>
            <w:r>
              <w:rPr>
                <w:b/>
                <w:sz w:val="18"/>
                <w:szCs w:val="18"/>
              </w:rPr>
              <w:t>)</w:t>
            </w:r>
          </w:p>
        </w:tc>
        <w:tc>
          <w:tcPr>
            <w:tcW w:w="328" w:type="pct"/>
            <w:shd w:val="clear" w:color="auto" w:fill="FFFFFF" w:themeFill="background1"/>
            <w:vAlign w:val="center"/>
          </w:tcPr>
          <w:p w14:paraId="5C191A08" w14:textId="77777777" w:rsidR="00A171E0" w:rsidRPr="00B03BA4" w:rsidRDefault="00A171E0" w:rsidP="00A52917">
            <w:pPr>
              <w:jc w:val="right"/>
              <w:rPr>
                <w:sz w:val="18"/>
                <w:szCs w:val="18"/>
              </w:rPr>
            </w:pPr>
          </w:p>
        </w:tc>
        <w:tc>
          <w:tcPr>
            <w:tcW w:w="332" w:type="pct"/>
            <w:shd w:val="clear" w:color="auto" w:fill="FFFFFF" w:themeFill="background1"/>
            <w:vAlign w:val="bottom"/>
          </w:tcPr>
          <w:p w14:paraId="4A089AEB" w14:textId="77777777" w:rsidR="00A171E0" w:rsidRPr="00B03BA4" w:rsidRDefault="00A171E0" w:rsidP="00A52917">
            <w:pPr>
              <w:jc w:val="right"/>
              <w:rPr>
                <w:sz w:val="18"/>
                <w:szCs w:val="18"/>
              </w:rPr>
            </w:pPr>
          </w:p>
        </w:tc>
        <w:tc>
          <w:tcPr>
            <w:tcW w:w="411" w:type="pct"/>
            <w:shd w:val="clear" w:color="auto" w:fill="FFFFFF" w:themeFill="background1"/>
            <w:vAlign w:val="center"/>
          </w:tcPr>
          <w:p w14:paraId="472C066F" w14:textId="77777777" w:rsidR="00A171E0" w:rsidRPr="00B03BA4" w:rsidRDefault="00A171E0" w:rsidP="00A52917">
            <w:pPr>
              <w:jc w:val="right"/>
              <w:rPr>
                <w:sz w:val="18"/>
                <w:szCs w:val="18"/>
              </w:rPr>
            </w:pPr>
          </w:p>
        </w:tc>
        <w:tc>
          <w:tcPr>
            <w:tcW w:w="656" w:type="pct"/>
            <w:shd w:val="clear" w:color="auto" w:fill="FFFFFF" w:themeFill="background1"/>
            <w:vAlign w:val="bottom"/>
          </w:tcPr>
          <w:p w14:paraId="7EFF9AB9" w14:textId="77777777" w:rsidR="00A171E0" w:rsidRPr="00B03BA4" w:rsidRDefault="00A171E0" w:rsidP="00A52917">
            <w:pPr>
              <w:jc w:val="right"/>
              <w:rPr>
                <w:sz w:val="18"/>
                <w:szCs w:val="18"/>
              </w:rPr>
            </w:pPr>
          </w:p>
        </w:tc>
        <w:tc>
          <w:tcPr>
            <w:tcW w:w="487" w:type="pct"/>
            <w:shd w:val="clear" w:color="auto" w:fill="D9D9D9" w:themeFill="background1" w:themeFillShade="D9"/>
            <w:vAlign w:val="bottom"/>
          </w:tcPr>
          <w:p w14:paraId="2EDFB992" w14:textId="1A1E4CA1" w:rsidR="00A171E0" w:rsidRPr="00B03BA4" w:rsidRDefault="00A171E0" w:rsidP="00A52917">
            <w:pPr>
              <w:jc w:val="right"/>
              <w:rPr>
                <w:sz w:val="18"/>
                <w:szCs w:val="18"/>
              </w:rPr>
            </w:pPr>
            <w:r w:rsidRPr="005305B4">
              <w:rPr>
                <w:sz w:val="18"/>
                <w:szCs w:val="18"/>
              </w:rPr>
              <w:t>&lt;0.001</w:t>
            </w:r>
          </w:p>
        </w:tc>
      </w:tr>
      <w:tr w:rsidR="004E1E52" w:rsidRPr="00CB4E07" w14:paraId="7969FD5C" w14:textId="77777777" w:rsidTr="00DE74FE">
        <w:tc>
          <w:tcPr>
            <w:tcW w:w="138" w:type="pct"/>
            <w:shd w:val="clear" w:color="auto" w:fill="FFFFFF" w:themeFill="background1"/>
          </w:tcPr>
          <w:p w14:paraId="1F51D4A7" w14:textId="77777777" w:rsidR="00A52917" w:rsidRPr="00CB4E07" w:rsidRDefault="00A52917" w:rsidP="00A52917">
            <w:pPr>
              <w:rPr>
                <w:sz w:val="18"/>
                <w:szCs w:val="18"/>
              </w:rPr>
            </w:pPr>
          </w:p>
        </w:tc>
        <w:tc>
          <w:tcPr>
            <w:tcW w:w="1992" w:type="pct"/>
            <w:shd w:val="clear" w:color="auto" w:fill="FFFFFF" w:themeFill="background1"/>
          </w:tcPr>
          <w:p w14:paraId="2157D2FA" w14:textId="77777777" w:rsidR="00A52917" w:rsidRPr="00CB4E07" w:rsidRDefault="00A52917" w:rsidP="00A52917">
            <w:pPr>
              <w:rPr>
                <w:sz w:val="18"/>
                <w:szCs w:val="18"/>
              </w:rPr>
            </w:pPr>
            <w:r w:rsidRPr="00CB4E07">
              <w:rPr>
                <w:sz w:val="18"/>
                <w:szCs w:val="18"/>
              </w:rPr>
              <w:t>No</w:t>
            </w:r>
          </w:p>
        </w:tc>
        <w:tc>
          <w:tcPr>
            <w:tcW w:w="328" w:type="pct"/>
            <w:shd w:val="clear" w:color="auto" w:fill="FFFFFF" w:themeFill="background1"/>
            <w:vAlign w:val="bottom"/>
          </w:tcPr>
          <w:p w14:paraId="41457F29" w14:textId="5CF1C3C3" w:rsidR="00A52917" w:rsidRPr="00B03BA4" w:rsidRDefault="00A52917" w:rsidP="00A52917">
            <w:pPr>
              <w:jc w:val="right"/>
              <w:rPr>
                <w:sz w:val="18"/>
                <w:szCs w:val="18"/>
              </w:rPr>
            </w:pPr>
            <w:r>
              <w:rPr>
                <w:color w:val="000000"/>
                <w:sz w:val="18"/>
                <w:szCs w:val="18"/>
                <w:lang w:val="en-US"/>
              </w:rPr>
              <w:t>232</w:t>
            </w:r>
          </w:p>
        </w:tc>
        <w:tc>
          <w:tcPr>
            <w:tcW w:w="328" w:type="pct"/>
            <w:shd w:val="clear" w:color="auto" w:fill="FFFFFF" w:themeFill="background1"/>
            <w:vAlign w:val="center"/>
          </w:tcPr>
          <w:p w14:paraId="222C2688" w14:textId="2BF8A8FB" w:rsidR="00A52917" w:rsidRPr="00B03BA4" w:rsidRDefault="00A52917" w:rsidP="00A52917">
            <w:pPr>
              <w:jc w:val="right"/>
              <w:rPr>
                <w:sz w:val="18"/>
                <w:szCs w:val="18"/>
              </w:rPr>
            </w:pPr>
            <w:r>
              <w:rPr>
                <w:color w:val="000000"/>
                <w:sz w:val="18"/>
                <w:szCs w:val="18"/>
                <w:lang w:val="en-US"/>
              </w:rPr>
              <w:t>(56)</w:t>
            </w:r>
          </w:p>
        </w:tc>
        <w:tc>
          <w:tcPr>
            <w:tcW w:w="328" w:type="pct"/>
            <w:shd w:val="clear" w:color="auto" w:fill="FFFFFF" w:themeFill="background1"/>
            <w:vAlign w:val="bottom"/>
          </w:tcPr>
          <w:p w14:paraId="12CEF2B2" w14:textId="67ECED6A" w:rsidR="00A52917" w:rsidRPr="00B03BA4" w:rsidRDefault="00A52917" w:rsidP="00A52917">
            <w:pPr>
              <w:jc w:val="right"/>
              <w:rPr>
                <w:sz w:val="18"/>
                <w:szCs w:val="18"/>
              </w:rPr>
            </w:pPr>
            <w:r>
              <w:rPr>
                <w:color w:val="000000"/>
                <w:sz w:val="18"/>
                <w:szCs w:val="18"/>
                <w:lang w:val="en-US"/>
              </w:rPr>
              <w:t>181</w:t>
            </w:r>
          </w:p>
        </w:tc>
        <w:tc>
          <w:tcPr>
            <w:tcW w:w="332" w:type="pct"/>
            <w:shd w:val="clear" w:color="auto" w:fill="FFFFFF" w:themeFill="background1"/>
            <w:vAlign w:val="center"/>
          </w:tcPr>
          <w:p w14:paraId="28414E7D" w14:textId="1525C74F" w:rsidR="00A52917" w:rsidRPr="00B03BA4" w:rsidRDefault="00A52917" w:rsidP="00A52917">
            <w:pPr>
              <w:jc w:val="right"/>
              <w:rPr>
                <w:sz w:val="18"/>
                <w:szCs w:val="18"/>
              </w:rPr>
            </w:pPr>
            <w:r>
              <w:rPr>
                <w:color w:val="000000"/>
                <w:sz w:val="18"/>
                <w:szCs w:val="18"/>
                <w:lang w:val="en-US"/>
              </w:rPr>
              <w:t>(44)</w:t>
            </w:r>
          </w:p>
        </w:tc>
        <w:tc>
          <w:tcPr>
            <w:tcW w:w="411" w:type="pct"/>
            <w:shd w:val="clear" w:color="auto" w:fill="FFFFFF" w:themeFill="background1"/>
            <w:vAlign w:val="bottom"/>
          </w:tcPr>
          <w:p w14:paraId="6C6CD13F" w14:textId="7AFD4541" w:rsidR="00A52917" w:rsidRPr="00B805DF" w:rsidRDefault="00A52917" w:rsidP="00A52917">
            <w:pPr>
              <w:jc w:val="right"/>
              <w:rPr>
                <w:sz w:val="18"/>
                <w:szCs w:val="18"/>
              </w:rPr>
            </w:pPr>
            <w:r>
              <w:rPr>
                <w:color w:val="000000"/>
                <w:sz w:val="18"/>
                <w:szCs w:val="18"/>
                <w:lang w:val="en-US"/>
              </w:rPr>
              <w:t>1</w:t>
            </w:r>
            <w:r w:rsidR="00D74654">
              <w:rPr>
                <w:color w:val="000000"/>
                <w:sz w:val="18"/>
                <w:szCs w:val="18"/>
                <w:lang w:val="en-US"/>
              </w:rPr>
              <w:t>.00</w:t>
            </w:r>
          </w:p>
        </w:tc>
        <w:tc>
          <w:tcPr>
            <w:tcW w:w="656" w:type="pct"/>
            <w:shd w:val="clear" w:color="auto" w:fill="FFFFFF" w:themeFill="background1"/>
            <w:vAlign w:val="bottom"/>
          </w:tcPr>
          <w:p w14:paraId="25A454CD" w14:textId="77777777" w:rsidR="00A52917" w:rsidRPr="00B805DF" w:rsidRDefault="00A52917" w:rsidP="00A52917">
            <w:pPr>
              <w:jc w:val="right"/>
              <w:rPr>
                <w:sz w:val="18"/>
                <w:szCs w:val="18"/>
              </w:rPr>
            </w:pPr>
          </w:p>
        </w:tc>
        <w:tc>
          <w:tcPr>
            <w:tcW w:w="487" w:type="pct"/>
            <w:shd w:val="clear" w:color="auto" w:fill="FFFFFF" w:themeFill="background1"/>
          </w:tcPr>
          <w:p w14:paraId="2C55FA24" w14:textId="77777777" w:rsidR="00A52917" w:rsidRPr="00B03BA4" w:rsidRDefault="00A52917" w:rsidP="00A52917">
            <w:pPr>
              <w:jc w:val="right"/>
              <w:rPr>
                <w:sz w:val="18"/>
                <w:szCs w:val="18"/>
              </w:rPr>
            </w:pPr>
          </w:p>
        </w:tc>
      </w:tr>
      <w:tr w:rsidR="004E1E52" w:rsidRPr="00CB4E07" w14:paraId="526C807D" w14:textId="77777777" w:rsidTr="00DE74FE">
        <w:tc>
          <w:tcPr>
            <w:tcW w:w="138" w:type="pct"/>
            <w:shd w:val="clear" w:color="auto" w:fill="FFFFFF" w:themeFill="background1"/>
          </w:tcPr>
          <w:p w14:paraId="72299ACB" w14:textId="77777777" w:rsidR="00A52917" w:rsidRPr="00CB4E07" w:rsidRDefault="00A52917" w:rsidP="00A52917">
            <w:pPr>
              <w:rPr>
                <w:sz w:val="18"/>
                <w:szCs w:val="18"/>
              </w:rPr>
            </w:pPr>
          </w:p>
        </w:tc>
        <w:tc>
          <w:tcPr>
            <w:tcW w:w="1992" w:type="pct"/>
            <w:shd w:val="clear" w:color="auto" w:fill="FFFFFF" w:themeFill="background1"/>
          </w:tcPr>
          <w:p w14:paraId="41245EFF" w14:textId="77777777" w:rsidR="00A52917" w:rsidRPr="00CB4E07" w:rsidRDefault="00A52917" w:rsidP="00A52917">
            <w:pPr>
              <w:rPr>
                <w:sz w:val="18"/>
                <w:szCs w:val="18"/>
              </w:rPr>
            </w:pPr>
            <w:r w:rsidRPr="00CB4E07">
              <w:rPr>
                <w:sz w:val="18"/>
                <w:szCs w:val="18"/>
              </w:rPr>
              <w:t>Yes</w:t>
            </w:r>
          </w:p>
        </w:tc>
        <w:tc>
          <w:tcPr>
            <w:tcW w:w="328" w:type="pct"/>
            <w:shd w:val="clear" w:color="auto" w:fill="FFFFFF" w:themeFill="background1"/>
            <w:vAlign w:val="bottom"/>
          </w:tcPr>
          <w:p w14:paraId="2B5D4337" w14:textId="216598E0" w:rsidR="00A52917" w:rsidRPr="00B03BA4" w:rsidRDefault="00A52917" w:rsidP="00A52917">
            <w:pPr>
              <w:jc w:val="right"/>
              <w:rPr>
                <w:sz w:val="18"/>
                <w:szCs w:val="18"/>
              </w:rPr>
            </w:pPr>
            <w:r>
              <w:rPr>
                <w:color w:val="000000"/>
                <w:sz w:val="18"/>
                <w:szCs w:val="18"/>
                <w:lang w:val="en-US"/>
              </w:rPr>
              <w:t>120</w:t>
            </w:r>
          </w:p>
        </w:tc>
        <w:tc>
          <w:tcPr>
            <w:tcW w:w="328" w:type="pct"/>
            <w:shd w:val="clear" w:color="auto" w:fill="FFFFFF" w:themeFill="background1"/>
            <w:vAlign w:val="center"/>
          </w:tcPr>
          <w:p w14:paraId="33E86202" w14:textId="7AFF49A4" w:rsidR="00A52917" w:rsidRPr="00B03BA4" w:rsidRDefault="00A52917" w:rsidP="00A52917">
            <w:pPr>
              <w:jc w:val="right"/>
              <w:rPr>
                <w:sz w:val="18"/>
                <w:szCs w:val="18"/>
              </w:rPr>
            </w:pPr>
            <w:r>
              <w:rPr>
                <w:color w:val="000000"/>
                <w:sz w:val="18"/>
                <w:szCs w:val="18"/>
                <w:lang w:val="en-US"/>
              </w:rPr>
              <w:t>(36)</w:t>
            </w:r>
          </w:p>
        </w:tc>
        <w:tc>
          <w:tcPr>
            <w:tcW w:w="328" w:type="pct"/>
            <w:shd w:val="clear" w:color="auto" w:fill="FFFFFF" w:themeFill="background1"/>
            <w:vAlign w:val="bottom"/>
          </w:tcPr>
          <w:p w14:paraId="7504B613" w14:textId="0BDC1AB8" w:rsidR="00A52917" w:rsidRPr="00B03BA4" w:rsidRDefault="00A52917" w:rsidP="00A52917">
            <w:pPr>
              <w:jc w:val="right"/>
              <w:rPr>
                <w:sz w:val="18"/>
                <w:szCs w:val="18"/>
              </w:rPr>
            </w:pPr>
            <w:r>
              <w:rPr>
                <w:color w:val="000000"/>
                <w:sz w:val="18"/>
                <w:szCs w:val="18"/>
                <w:lang w:val="en-US"/>
              </w:rPr>
              <w:t>209</w:t>
            </w:r>
          </w:p>
        </w:tc>
        <w:tc>
          <w:tcPr>
            <w:tcW w:w="332" w:type="pct"/>
            <w:shd w:val="clear" w:color="auto" w:fill="FFFFFF" w:themeFill="background1"/>
            <w:vAlign w:val="center"/>
          </w:tcPr>
          <w:p w14:paraId="50C9DE74" w14:textId="2A3A7B47" w:rsidR="00A52917" w:rsidRPr="00B03BA4" w:rsidRDefault="00A52917" w:rsidP="00A52917">
            <w:pPr>
              <w:jc w:val="right"/>
              <w:rPr>
                <w:sz w:val="18"/>
                <w:szCs w:val="18"/>
              </w:rPr>
            </w:pPr>
            <w:r>
              <w:rPr>
                <w:color w:val="000000"/>
                <w:sz w:val="18"/>
                <w:szCs w:val="18"/>
                <w:lang w:val="en-US"/>
              </w:rPr>
              <w:t>(64)</w:t>
            </w:r>
          </w:p>
        </w:tc>
        <w:tc>
          <w:tcPr>
            <w:tcW w:w="411" w:type="pct"/>
            <w:shd w:val="clear" w:color="auto" w:fill="FFFFFF" w:themeFill="background1"/>
            <w:vAlign w:val="bottom"/>
          </w:tcPr>
          <w:p w14:paraId="6B67E32D" w14:textId="08627B1F" w:rsidR="00A52917" w:rsidRPr="00B805DF" w:rsidRDefault="00A52917" w:rsidP="00A52917">
            <w:pPr>
              <w:jc w:val="right"/>
              <w:rPr>
                <w:sz w:val="18"/>
                <w:szCs w:val="18"/>
              </w:rPr>
            </w:pPr>
            <w:r>
              <w:rPr>
                <w:color w:val="000000"/>
                <w:sz w:val="18"/>
                <w:szCs w:val="18"/>
                <w:lang w:val="en-US"/>
              </w:rPr>
              <w:t>2.23</w:t>
            </w:r>
          </w:p>
        </w:tc>
        <w:tc>
          <w:tcPr>
            <w:tcW w:w="656" w:type="pct"/>
            <w:shd w:val="clear" w:color="auto" w:fill="FFFFFF" w:themeFill="background1"/>
            <w:vAlign w:val="bottom"/>
          </w:tcPr>
          <w:p w14:paraId="0B8329CA" w14:textId="1556B06D" w:rsidR="00A52917" w:rsidRPr="00B805DF" w:rsidRDefault="00A52917" w:rsidP="00A52917">
            <w:pPr>
              <w:jc w:val="right"/>
              <w:rPr>
                <w:sz w:val="18"/>
                <w:szCs w:val="18"/>
              </w:rPr>
            </w:pPr>
            <w:r>
              <w:rPr>
                <w:color w:val="000000"/>
                <w:sz w:val="18"/>
                <w:szCs w:val="18"/>
                <w:lang w:val="en-US"/>
              </w:rPr>
              <w:t>(1.66, 3.00)</w:t>
            </w:r>
          </w:p>
        </w:tc>
        <w:tc>
          <w:tcPr>
            <w:tcW w:w="487" w:type="pct"/>
            <w:shd w:val="clear" w:color="auto" w:fill="FFFFFF" w:themeFill="background1"/>
          </w:tcPr>
          <w:p w14:paraId="41E6E859" w14:textId="53403BCE" w:rsidR="00A52917" w:rsidRPr="00B03BA4" w:rsidRDefault="00A52917" w:rsidP="00A52917">
            <w:pPr>
              <w:jc w:val="right"/>
              <w:rPr>
                <w:sz w:val="18"/>
                <w:szCs w:val="18"/>
              </w:rPr>
            </w:pPr>
          </w:p>
        </w:tc>
      </w:tr>
      <w:tr w:rsidR="00A171E0" w:rsidRPr="00CB4E07" w14:paraId="40070DD6" w14:textId="77777777" w:rsidTr="00DE74FE">
        <w:tc>
          <w:tcPr>
            <w:tcW w:w="3114" w:type="pct"/>
            <w:gridSpan w:val="5"/>
            <w:shd w:val="clear" w:color="auto" w:fill="FFFFFF" w:themeFill="background1"/>
          </w:tcPr>
          <w:p w14:paraId="2A7980A8" w14:textId="5B8EAD33" w:rsidR="00A171E0" w:rsidRPr="00B03BA4" w:rsidRDefault="00A171E0" w:rsidP="00A171E0">
            <w:pPr>
              <w:jc w:val="left"/>
              <w:rPr>
                <w:sz w:val="18"/>
                <w:szCs w:val="18"/>
              </w:rPr>
            </w:pPr>
            <w:r>
              <w:rPr>
                <w:b/>
                <w:sz w:val="18"/>
                <w:szCs w:val="18"/>
              </w:rPr>
              <w:t>Perpetrator of bullying (</w:t>
            </w:r>
            <w:r w:rsidRPr="00A171E0">
              <w:rPr>
                <w:b/>
                <w:sz w:val="18"/>
                <w:szCs w:val="18"/>
              </w:rPr>
              <w:t>Olweus Bully/Victim Questionnaire</w:t>
            </w:r>
            <w:r>
              <w:rPr>
                <w:b/>
                <w:sz w:val="18"/>
                <w:szCs w:val="18"/>
              </w:rPr>
              <w:t>)</w:t>
            </w:r>
          </w:p>
        </w:tc>
        <w:tc>
          <w:tcPr>
            <w:tcW w:w="332" w:type="pct"/>
            <w:shd w:val="clear" w:color="auto" w:fill="FFFFFF" w:themeFill="background1"/>
            <w:vAlign w:val="center"/>
          </w:tcPr>
          <w:p w14:paraId="1249683A" w14:textId="77777777" w:rsidR="00A171E0" w:rsidRPr="00B03BA4" w:rsidRDefault="00A171E0" w:rsidP="00A52917">
            <w:pPr>
              <w:jc w:val="right"/>
              <w:rPr>
                <w:sz w:val="18"/>
                <w:szCs w:val="18"/>
              </w:rPr>
            </w:pPr>
          </w:p>
        </w:tc>
        <w:tc>
          <w:tcPr>
            <w:tcW w:w="411" w:type="pct"/>
            <w:shd w:val="clear" w:color="auto" w:fill="FFFFFF" w:themeFill="background1"/>
            <w:vAlign w:val="bottom"/>
          </w:tcPr>
          <w:p w14:paraId="25303F94" w14:textId="77777777" w:rsidR="00A171E0" w:rsidRPr="00B03BA4" w:rsidRDefault="00A171E0" w:rsidP="00A52917">
            <w:pPr>
              <w:jc w:val="right"/>
              <w:rPr>
                <w:sz w:val="18"/>
                <w:szCs w:val="18"/>
              </w:rPr>
            </w:pPr>
          </w:p>
        </w:tc>
        <w:tc>
          <w:tcPr>
            <w:tcW w:w="656" w:type="pct"/>
            <w:shd w:val="clear" w:color="auto" w:fill="FFFFFF" w:themeFill="background1"/>
            <w:vAlign w:val="center"/>
          </w:tcPr>
          <w:p w14:paraId="4703E7AF" w14:textId="77777777" w:rsidR="00A171E0" w:rsidRPr="00B03BA4" w:rsidRDefault="00A171E0" w:rsidP="00A52917">
            <w:pPr>
              <w:jc w:val="right"/>
              <w:rPr>
                <w:sz w:val="18"/>
                <w:szCs w:val="18"/>
              </w:rPr>
            </w:pPr>
          </w:p>
        </w:tc>
        <w:tc>
          <w:tcPr>
            <w:tcW w:w="487" w:type="pct"/>
            <w:shd w:val="clear" w:color="auto" w:fill="D9D9D9" w:themeFill="background1" w:themeFillShade="D9"/>
            <w:vAlign w:val="bottom"/>
          </w:tcPr>
          <w:p w14:paraId="7BDBF305" w14:textId="23BDDA22" w:rsidR="00A171E0" w:rsidRPr="00B03BA4" w:rsidRDefault="00A171E0" w:rsidP="00A52917">
            <w:pPr>
              <w:jc w:val="right"/>
              <w:rPr>
                <w:sz w:val="18"/>
                <w:szCs w:val="18"/>
              </w:rPr>
            </w:pPr>
            <w:r w:rsidRPr="005305B4">
              <w:rPr>
                <w:sz w:val="18"/>
                <w:szCs w:val="18"/>
              </w:rPr>
              <w:t>&lt;0.001</w:t>
            </w:r>
          </w:p>
        </w:tc>
      </w:tr>
      <w:tr w:rsidR="004E1E52" w:rsidRPr="00CB4E07" w14:paraId="46BFFEC4" w14:textId="77777777" w:rsidTr="00DE74FE">
        <w:tc>
          <w:tcPr>
            <w:tcW w:w="138" w:type="pct"/>
            <w:shd w:val="clear" w:color="auto" w:fill="FFFFFF" w:themeFill="background1"/>
          </w:tcPr>
          <w:p w14:paraId="69AAB0DE" w14:textId="77777777" w:rsidR="00A52917" w:rsidRPr="00CB4E07" w:rsidRDefault="00A52917" w:rsidP="00A52917">
            <w:pPr>
              <w:rPr>
                <w:sz w:val="18"/>
                <w:szCs w:val="18"/>
              </w:rPr>
            </w:pPr>
          </w:p>
        </w:tc>
        <w:tc>
          <w:tcPr>
            <w:tcW w:w="1992" w:type="pct"/>
            <w:shd w:val="clear" w:color="auto" w:fill="FFFFFF" w:themeFill="background1"/>
          </w:tcPr>
          <w:p w14:paraId="54502497" w14:textId="77777777" w:rsidR="00A52917" w:rsidRPr="00CB4E07" w:rsidRDefault="00A52917" w:rsidP="00A52917">
            <w:pPr>
              <w:rPr>
                <w:sz w:val="18"/>
                <w:szCs w:val="18"/>
              </w:rPr>
            </w:pPr>
            <w:r w:rsidRPr="00CB4E07">
              <w:rPr>
                <w:sz w:val="18"/>
                <w:szCs w:val="18"/>
              </w:rPr>
              <w:t>No</w:t>
            </w:r>
          </w:p>
        </w:tc>
        <w:tc>
          <w:tcPr>
            <w:tcW w:w="328" w:type="pct"/>
            <w:shd w:val="clear" w:color="auto" w:fill="FFFFFF" w:themeFill="background1"/>
            <w:vAlign w:val="bottom"/>
          </w:tcPr>
          <w:p w14:paraId="21989CEF" w14:textId="41FABC30" w:rsidR="00A52917" w:rsidRPr="00B03BA4" w:rsidRDefault="00A52917" w:rsidP="00A52917">
            <w:pPr>
              <w:jc w:val="right"/>
              <w:rPr>
                <w:sz w:val="18"/>
                <w:szCs w:val="18"/>
              </w:rPr>
            </w:pPr>
            <w:r>
              <w:rPr>
                <w:color w:val="000000"/>
                <w:sz w:val="18"/>
                <w:szCs w:val="18"/>
                <w:lang w:val="en-US"/>
              </w:rPr>
              <w:t>282</w:t>
            </w:r>
          </w:p>
        </w:tc>
        <w:tc>
          <w:tcPr>
            <w:tcW w:w="328" w:type="pct"/>
            <w:shd w:val="clear" w:color="auto" w:fill="FFFFFF" w:themeFill="background1"/>
            <w:vAlign w:val="center"/>
          </w:tcPr>
          <w:p w14:paraId="76C93BC3" w14:textId="1B37BE9F" w:rsidR="00A52917" w:rsidRPr="00B03BA4" w:rsidRDefault="00A52917" w:rsidP="00A52917">
            <w:pPr>
              <w:jc w:val="right"/>
              <w:rPr>
                <w:sz w:val="18"/>
                <w:szCs w:val="18"/>
              </w:rPr>
            </w:pPr>
            <w:r>
              <w:rPr>
                <w:color w:val="000000"/>
                <w:sz w:val="18"/>
                <w:szCs w:val="18"/>
                <w:lang w:val="en-US"/>
              </w:rPr>
              <w:t>(52)</w:t>
            </w:r>
          </w:p>
        </w:tc>
        <w:tc>
          <w:tcPr>
            <w:tcW w:w="328" w:type="pct"/>
            <w:shd w:val="clear" w:color="auto" w:fill="FFFFFF" w:themeFill="background1"/>
            <w:vAlign w:val="bottom"/>
          </w:tcPr>
          <w:p w14:paraId="210697DC" w14:textId="2C60A3F8" w:rsidR="00A52917" w:rsidRPr="00B03BA4" w:rsidRDefault="00A52917" w:rsidP="00A52917">
            <w:pPr>
              <w:jc w:val="right"/>
              <w:rPr>
                <w:sz w:val="18"/>
                <w:szCs w:val="18"/>
              </w:rPr>
            </w:pPr>
            <w:r>
              <w:rPr>
                <w:color w:val="000000"/>
                <w:sz w:val="18"/>
                <w:szCs w:val="18"/>
                <w:lang w:val="en-US"/>
              </w:rPr>
              <w:t>256</w:t>
            </w:r>
          </w:p>
        </w:tc>
        <w:tc>
          <w:tcPr>
            <w:tcW w:w="332" w:type="pct"/>
            <w:shd w:val="clear" w:color="auto" w:fill="FFFFFF" w:themeFill="background1"/>
            <w:vAlign w:val="center"/>
          </w:tcPr>
          <w:p w14:paraId="14FC9BAE" w14:textId="35D0F6D3" w:rsidR="00A52917" w:rsidRPr="00B03BA4" w:rsidRDefault="00A52917" w:rsidP="00A52917">
            <w:pPr>
              <w:jc w:val="right"/>
              <w:rPr>
                <w:sz w:val="18"/>
                <w:szCs w:val="18"/>
              </w:rPr>
            </w:pPr>
            <w:r>
              <w:rPr>
                <w:color w:val="000000"/>
                <w:sz w:val="18"/>
                <w:szCs w:val="18"/>
                <w:lang w:val="en-US"/>
              </w:rPr>
              <w:t>(48)</w:t>
            </w:r>
          </w:p>
        </w:tc>
        <w:tc>
          <w:tcPr>
            <w:tcW w:w="411" w:type="pct"/>
            <w:shd w:val="clear" w:color="auto" w:fill="FFFFFF" w:themeFill="background1"/>
            <w:vAlign w:val="bottom"/>
          </w:tcPr>
          <w:p w14:paraId="39ED2400" w14:textId="6156CCDE" w:rsidR="00A52917" w:rsidRPr="004A73F5" w:rsidRDefault="00A52917" w:rsidP="00A52917">
            <w:pPr>
              <w:jc w:val="right"/>
              <w:rPr>
                <w:sz w:val="18"/>
                <w:szCs w:val="18"/>
              </w:rPr>
            </w:pPr>
            <w:r>
              <w:rPr>
                <w:color w:val="000000"/>
                <w:sz w:val="18"/>
                <w:szCs w:val="18"/>
                <w:lang w:val="en-US"/>
              </w:rPr>
              <w:t>1</w:t>
            </w:r>
            <w:r w:rsidR="00D74654">
              <w:rPr>
                <w:color w:val="000000"/>
                <w:sz w:val="18"/>
                <w:szCs w:val="18"/>
                <w:lang w:val="en-US"/>
              </w:rPr>
              <w:t>.00</w:t>
            </w:r>
          </w:p>
        </w:tc>
        <w:tc>
          <w:tcPr>
            <w:tcW w:w="656" w:type="pct"/>
            <w:shd w:val="clear" w:color="auto" w:fill="FFFFFF" w:themeFill="background1"/>
            <w:vAlign w:val="bottom"/>
          </w:tcPr>
          <w:p w14:paraId="598AD9E8" w14:textId="77777777" w:rsidR="00A52917" w:rsidRPr="004A73F5" w:rsidRDefault="00A52917" w:rsidP="00A52917">
            <w:pPr>
              <w:jc w:val="right"/>
              <w:rPr>
                <w:sz w:val="18"/>
                <w:szCs w:val="18"/>
              </w:rPr>
            </w:pPr>
          </w:p>
        </w:tc>
        <w:tc>
          <w:tcPr>
            <w:tcW w:w="487" w:type="pct"/>
            <w:shd w:val="clear" w:color="auto" w:fill="FFFFFF" w:themeFill="background1"/>
          </w:tcPr>
          <w:p w14:paraId="3ED6852E" w14:textId="77777777" w:rsidR="00A52917" w:rsidRPr="00B03BA4" w:rsidRDefault="00A52917" w:rsidP="00A52917">
            <w:pPr>
              <w:jc w:val="right"/>
              <w:rPr>
                <w:sz w:val="18"/>
                <w:szCs w:val="18"/>
              </w:rPr>
            </w:pPr>
          </w:p>
        </w:tc>
      </w:tr>
      <w:tr w:rsidR="004E1E52" w:rsidRPr="00CB4E07" w14:paraId="6D42F17E" w14:textId="77777777" w:rsidTr="00DE74FE">
        <w:tc>
          <w:tcPr>
            <w:tcW w:w="138" w:type="pct"/>
            <w:shd w:val="clear" w:color="auto" w:fill="FFFFFF" w:themeFill="background1"/>
          </w:tcPr>
          <w:p w14:paraId="4E9D82DD" w14:textId="77777777" w:rsidR="00A52917" w:rsidRPr="00CB4E07" w:rsidRDefault="00A52917" w:rsidP="00A52917">
            <w:pPr>
              <w:rPr>
                <w:sz w:val="18"/>
                <w:szCs w:val="18"/>
              </w:rPr>
            </w:pPr>
          </w:p>
        </w:tc>
        <w:tc>
          <w:tcPr>
            <w:tcW w:w="1992" w:type="pct"/>
            <w:shd w:val="clear" w:color="auto" w:fill="FFFFFF" w:themeFill="background1"/>
          </w:tcPr>
          <w:p w14:paraId="0BB23413" w14:textId="77777777" w:rsidR="00A52917" w:rsidRPr="00CB4E07" w:rsidRDefault="00A52917" w:rsidP="00A52917">
            <w:pPr>
              <w:rPr>
                <w:sz w:val="18"/>
                <w:szCs w:val="18"/>
              </w:rPr>
            </w:pPr>
            <w:r w:rsidRPr="00CB4E07">
              <w:rPr>
                <w:sz w:val="18"/>
                <w:szCs w:val="18"/>
              </w:rPr>
              <w:t>Yes</w:t>
            </w:r>
          </w:p>
        </w:tc>
        <w:tc>
          <w:tcPr>
            <w:tcW w:w="328" w:type="pct"/>
            <w:shd w:val="clear" w:color="auto" w:fill="FFFFFF" w:themeFill="background1"/>
            <w:vAlign w:val="bottom"/>
          </w:tcPr>
          <w:p w14:paraId="4E8483EF" w14:textId="12AE53F4" w:rsidR="00A52917" w:rsidRPr="00B03BA4" w:rsidRDefault="00A52917" w:rsidP="00A52917">
            <w:pPr>
              <w:jc w:val="right"/>
              <w:rPr>
                <w:sz w:val="18"/>
                <w:szCs w:val="18"/>
              </w:rPr>
            </w:pPr>
            <w:r>
              <w:rPr>
                <w:color w:val="000000"/>
                <w:sz w:val="18"/>
                <w:szCs w:val="18"/>
                <w:lang w:val="en-US"/>
              </w:rPr>
              <w:t>65</w:t>
            </w:r>
          </w:p>
        </w:tc>
        <w:tc>
          <w:tcPr>
            <w:tcW w:w="328" w:type="pct"/>
            <w:shd w:val="clear" w:color="auto" w:fill="FFFFFF" w:themeFill="background1"/>
            <w:vAlign w:val="center"/>
          </w:tcPr>
          <w:p w14:paraId="4CC64928" w14:textId="18F59B66" w:rsidR="00A52917" w:rsidRPr="00B03BA4" w:rsidRDefault="00A52917" w:rsidP="00A52917">
            <w:pPr>
              <w:jc w:val="right"/>
              <w:rPr>
                <w:sz w:val="18"/>
                <w:szCs w:val="18"/>
              </w:rPr>
            </w:pPr>
            <w:r>
              <w:rPr>
                <w:color w:val="000000"/>
                <w:sz w:val="18"/>
                <w:szCs w:val="18"/>
                <w:lang w:val="en-US"/>
              </w:rPr>
              <w:t>(34)</w:t>
            </w:r>
          </w:p>
        </w:tc>
        <w:tc>
          <w:tcPr>
            <w:tcW w:w="328" w:type="pct"/>
            <w:shd w:val="clear" w:color="auto" w:fill="FFFFFF" w:themeFill="background1"/>
            <w:vAlign w:val="bottom"/>
          </w:tcPr>
          <w:p w14:paraId="6DF15B7F" w14:textId="2E4CA2D2" w:rsidR="00A52917" w:rsidRPr="00B03BA4" w:rsidRDefault="00A52917" w:rsidP="00A52917">
            <w:pPr>
              <w:jc w:val="right"/>
              <w:rPr>
                <w:sz w:val="18"/>
                <w:szCs w:val="18"/>
              </w:rPr>
            </w:pPr>
            <w:r>
              <w:rPr>
                <w:color w:val="000000"/>
                <w:sz w:val="18"/>
                <w:szCs w:val="18"/>
                <w:lang w:val="en-US"/>
              </w:rPr>
              <w:t>129</w:t>
            </w:r>
          </w:p>
        </w:tc>
        <w:tc>
          <w:tcPr>
            <w:tcW w:w="332" w:type="pct"/>
            <w:shd w:val="clear" w:color="auto" w:fill="FFFFFF" w:themeFill="background1"/>
            <w:vAlign w:val="center"/>
          </w:tcPr>
          <w:p w14:paraId="5F4FFA6A" w14:textId="5628ED2F" w:rsidR="00A52917" w:rsidRPr="00B03BA4" w:rsidRDefault="00A52917" w:rsidP="00A52917">
            <w:pPr>
              <w:jc w:val="right"/>
              <w:rPr>
                <w:sz w:val="18"/>
                <w:szCs w:val="18"/>
              </w:rPr>
            </w:pPr>
            <w:r>
              <w:rPr>
                <w:color w:val="000000"/>
                <w:sz w:val="18"/>
                <w:szCs w:val="18"/>
                <w:lang w:val="en-US"/>
              </w:rPr>
              <w:t>(66)</w:t>
            </w:r>
          </w:p>
        </w:tc>
        <w:tc>
          <w:tcPr>
            <w:tcW w:w="411" w:type="pct"/>
            <w:shd w:val="clear" w:color="auto" w:fill="FFFFFF" w:themeFill="background1"/>
            <w:vAlign w:val="bottom"/>
          </w:tcPr>
          <w:p w14:paraId="1A46A846" w14:textId="143798E0" w:rsidR="00A52917" w:rsidRPr="004A73F5" w:rsidRDefault="00A52917" w:rsidP="00A52917">
            <w:pPr>
              <w:jc w:val="right"/>
              <w:rPr>
                <w:sz w:val="18"/>
                <w:szCs w:val="18"/>
              </w:rPr>
            </w:pPr>
            <w:r>
              <w:rPr>
                <w:color w:val="000000"/>
                <w:sz w:val="18"/>
                <w:szCs w:val="18"/>
                <w:lang w:val="en-US"/>
              </w:rPr>
              <w:t>2.19</w:t>
            </w:r>
          </w:p>
        </w:tc>
        <w:tc>
          <w:tcPr>
            <w:tcW w:w="656" w:type="pct"/>
            <w:shd w:val="clear" w:color="auto" w:fill="FFFFFF" w:themeFill="background1"/>
            <w:vAlign w:val="bottom"/>
          </w:tcPr>
          <w:p w14:paraId="23B25142" w14:textId="2BA20C7D" w:rsidR="00A52917" w:rsidRPr="004A73F5" w:rsidRDefault="00A52917" w:rsidP="00A52917">
            <w:pPr>
              <w:jc w:val="right"/>
              <w:rPr>
                <w:sz w:val="18"/>
                <w:szCs w:val="18"/>
              </w:rPr>
            </w:pPr>
            <w:r>
              <w:rPr>
                <w:color w:val="000000"/>
                <w:sz w:val="18"/>
                <w:szCs w:val="18"/>
                <w:lang w:val="en-US"/>
              </w:rPr>
              <w:t>(1.55, 3.08)</w:t>
            </w:r>
          </w:p>
        </w:tc>
        <w:tc>
          <w:tcPr>
            <w:tcW w:w="487" w:type="pct"/>
            <w:shd w:val="clear" w:color="auto" w:fill="FFFFFF" w:themeFill="background1"/>
          </w:tcPr>
          <w:p w14:paraId="0AE423ED" w14:textId="14C6A270" w:rsidR="00A52917" w:rsidRPr="00B03BA4" w:rsidRDefault="00A52917" w:rsidP="00A52917">
            <w:pPr>
              <w:jc w:val="right"/>
              <w:rPr>
                <w:sz w:val="18"/>
                <w:szCs w:val="18"/>
              </w:rPr>
            </w:pPr>
          </w:p>
        </w:tc>
      </w:tr>
      <w:tr w:rsidR="004E1E52" w:rsidRPr="00CB4E07" w14:paraId="7090EDEA" w14:textId="77777777" w:rsidTr="00DE74FE">
        <w:tc>
          <w:tcPr>
            <w:tcW w:w="2130" w:type="pct"/>
            <w:gridSpan w:val="2"/>
            <w:shd w:val="clear" w:color="auto" w:fill="FFFFFF" w:themeFill="background1"/>
          </w:tcPr>
          <w:p w14:paraId="3C376A08" w14:textId="48CE7982" w:rsidR="00A52917" w:rsidRPr="00CB4E07" w:rsidRDefault="00A52917" w:rsidP="00A171E0">
            <w:pPr>
              <w:rPr>
                <w:sz w:val="18"/>
                <w:szCs w:val="18"/>
              </w:rPr>
            </w:pPr>
            <w:r>
              <w:rPr>
                <w:b/>
                <w:sz w:val="18"/>
                <w:szCs w:val="18"/>
              </w:rPr>
              <w:t>Part</w:t>
            </w:r>
            <w:r w:rsidR="00A171E0">
              <w:rPr>
                <w:b/>
                <w:sz w:val="18"/>
                <w:szCs w:val="18"/>
              </w:rPr>
              <w:t>-</w:t>
            </w:r>
            <w:r>
              <w:rPr>
                <w:b/>
                <w:sz w:val="18"/>
                <w:szCs w:val="18"/>
              </w:rPr>
              <w:t>time work</w:t>
            </w:r>
          </w:p>
        </w:tc>
        <w:tc>
          <w:tcPr>
            <w:tcW w:w="328" w:type="pct"/>
            <w:shd w:val="clear" w:color="auto" w:fill="FFFFFF" w:themeFill="background1"/>
          </w:tcPr>
          <w:p w14:paraId="34EB871B" w14:textId="77777777" w:rsidR="00A52917" w:rsidRPr="00B03BA4" w:rsidRDefault="00A52917" w:rsidP="00A52917">
            <w:pPr>
              <w:jc w:val="right"/>
              <w:rPr>
                <w:sz w:val="18"/>
                <w:szCs w:val="18"/>
              </w:rPr>
            </w:pPr>
          </w:p>
        </w:tc>
        <w:tc>
          <w:tcPr>
            <w:tcW w:w="328" w:type="pct"/>
            <w:shd w:val="clear" w:color="auto" w:fill="FFFFFF" w:themeFill="background1"/>
            <w:vAlign w:val="bottom"/>
          </w:tcPr>
          <w:p w14:paraId="4AAAD440" w14:textId="77777777" w:rsidR="00A52917" w:rsidRPr="00B03BA4" w:rsidRDefault="00A52917" w:rsidP="00A52917">
            <w:pPr>
              <w:jc w:val="right"/>
              <w:rPr>
                <w:sz w:val="18"/>
                <w:szCs w:val="18"/>
              </w:rPr>
            </w:pPr>
          </w:p>
        </w:tc>
        <w:tc>
          <w:tcPr>
            <w:tcW w:w="328" w:type="pct"/>
            <w:shd w:val="clear" w:color="auto" w:fill="FFFFFF" w:themeFill="background1"/>
            <w:vAlign w:val="center"/>
          </w:tcPr>
          <w:p w14:paraId="169D72FE" w14:textId="77777777" w:rsidR="00A52917" w:rsidRPr="00B03BA4" w:rsidRDefault="00A52917" w:rsidP="00A52917">
            <w:pPr>
              <w:jc w:val="right"/>
              <w:rPr>
                <w:sz w:val="18"/>
                <w:szCs w:val="18"/>
              </w:rPr>
            </w:pPr>
          </w:p>
        </w:tc>
        <w:tc>
          <w:tcPr>
            <w:tcW w:w="332" w:type="pct"/>
            <w:shd w:val="clear" w:color="auto" w:fill="FFFFFF" w:themeFill="background1"/>
            <w:vAlign w:val="bottom"/>
          </w:tcPr>
          <w:p w14:paraId="315148A6" w14:textId="77777777" w:rsidR="00A52917" w:rsidRPr="00B03BA4" w:rsidRDefault="00A52917" w:rsidP="00A52917">
            <w:pPr>
              <w:jc w:val="right"/>
              <w:rPr>
                <w:sz w:val="18"/>
                <w:szCs w:val="18"/>
              </w:rPr>
            </w:pPr>
          </w:p>
        </w:tc>
        <w:tc>
          <w:tcPr>
            <w:tcW w:w="411" w:type="pct"/>
            <w:shd w:val="clear" w:color="auto" w:fill="FFFFFF" w:themeFill="background1"/>
            <w:vAlign w:val="center"/>
          </w:tcPr>
          <w:p w14:paraId="165CE1FF" w14:textId="77777777" w:rsidR="00A52917" w:rsidRPr="00B03BA4" w:rsidRDefault="00A52917" w:rsidP="00A52917">
            <w:pPr>
              <w:jc w:val="right"/>
              <w:rPr>
                <w:sz w:val="18"/>
                <w:szCs w:val="18"/>
              </w:rPr>
            </w:pPr>
          </w:p>
        </w:tc>
        <w:tc>
          <w:tcPr>
            <w:tcW w:w="656" w:type="pct"/>
            <w:shd w:val="clear" w:color="auto" w:fill="FFFFFF" w:themeFill="background1"/>
            <w:vAlign w:val="bottom"/>
          </w:tcPr>
          <w:p w14:paraId="0456B760" w14:textId="77777777" w:rsidR="00A52917" w:rsidRPr="00B03BA4" w:rsidRDefault="00A52917" w:rsidP="00A52917">
            <w:pPr>
              <w:jc w:val="right"/>
              <w:rPr>
                <w:sz w:val="18"/>
                <w:szCs w:val="18"/>
              </w:rPr>
            </w:pPr>
          </w:p>
        </w:tc>
        <w:tc>
          <w:tcPr>
            <w:tcW w:w="487" w:type="pct"/>
            <w:shd w:val="clear" w:color="auto" w:fill="FFFFFF" w:themeFill="background1"/>
            <w:vAlign w:val="bottom"/>
          </w:tcPr>
          <w:p w14:paraId="0DC59926" w14:textId="03941BF3" w:rsidR="00A52917" w:rsidRPr="00B03BA4" w:rsidRDefault="005305B4" w:rsidP="00A52917">
            <w:pPr>
              <w:jc w:val="right"/>
              <w:rPr>
                <w:sz w:val="18"/>
                <w:szCs w:val="18"/>
              </w:rPr>
            </w:pPr>
            <w:r w:rsidRPr="005305B4">
              <w:rPr>
                <w:sz w:val="18"/>
                <w:szCs w:val="18"/>
              </w:rPr>
              <w:t>0.96</w:t>
            </w:r>
          </w:p>
        </w:tc>
      </w:tr>
      <w:tr w:rsidR="004E1E52" w:rsidRPr="00CB4E07" w14:paraId="26934193" w14:textId="77777777" w:rsidTr="00F75A4C">
        <w:tc>
          <w:tcPr>
            <w:tcW w:w="138" w:type="pct"/>
            <w:shd w:val="clear" w:color="auto" w:fill="FFFFFF" w:themeFill="background1"/>
          </w:tcPr>
          <w:p w14:paraId="0304232C" w14:textId="77777777" w:rsidR="00A52917" w:rsidRPr="00CB4E07" w:rsidRDefault="00A52917" w:rsidP="00A52917">
            <w:pPr>
              <w:rPr>
                <w:sz w:val="18"/>
                <w:szCs w:val="18"/>
              </w:rPr>
            </w:pPr>
          </w:p>
        </w:tc>
        <w:tc>
          <w:tcPr>
            <w:tcW w:w="1992" w:type="pct"/>
            <w:shd w:val="clear" w:color="auto" w:fill="FFFFFF" w:themeFill="background1"/>
          </w:tcPr>
          <w:p w14:paraId="50C5F785" w14:textId="77777777" w:rsidR="00A52917" w:rsidRPr="00CB4E07" w:rsidRDefault="00A52917" w:rsidP="00A52917">
            <w:pPr>
              <w:rPr>
                <w:sz w:val="18"/>
                <w:szCs w:val="18"/>
              </w:rPr>
            </w:pPr>
            <w:r w:rsidRPr="00CB4E07">
              <w:rPr>
                <w:sz w:val="18"/>
                <w:szCs w:val="18"/>
              </w:rPr>
              <w:t>No</w:t>
            </w:r>
          </w:p>
        </w:tc>
        <w:tc>
          <w:tcPr>
            <w:tcW w:w="328" w:type="pct"/>
            <w:shd w:val="clear" w:color="auto" w:fill="FFFFFF" w:themeFill="background1"/>
            <w:vAlign w:val="bottom"/>
          </w:tcPr>
          <w:p w14:paraId="55B58D6C" w14:textId="088E6459" w:rsidR="00A52917" w:rsidRPr="00B03BA4" w:rsidRDefault="00A52917" w:rsidP="00A52917">
            <w:pPr>
              <w:jc w:val="right"/>
              <w:rPr>
                <w:sz w:val="18"/>
                <w:szCs w:val="18"/>
              </w:rPr>
            </w:pPr>
            <w:r>
              <w:rPr>
                <w:color w:val="000000"/>
                <w:sz w:val="18"/>
                <w:szCs w:val="18"/>
                <w:lang w:val="en-US"/>
              </w:rPr>
              <w:t>330</w:t>
            </w:r>
          </w:p>
        </w:tc>
        <w:tc>
          <w:tcPr>
            <w:tcW w:w="328" w:type="pct"/>
            <w:shd w:val="clear" w:color="auto" w:fill="FFFFFF" w:themeFill="background1"/>
            <w:vAlign w:val="center"/>
          </w:tcPr>
          <w:p w14:paraId="30FF4C7D" w14:textId="462FCD82" w:rsidR="00A52917" w:rsidRPr="00B03BA4" w:rsidRDefault="00A52917" w:rsidP="00A52917">
            <w:pPr>
              <w:jc w:val="right"/>
              <w:rPr>
                <w:sz w:val="18"/>
                <w:szCs w:val="18"/>
              </w:rPr>
            </w:pPr>
            <w:r>
              <w:rPr>
                <w:color w:val="000000"/>
                <w:sz w:val="18"/>
                <w:szCs w:val="18"/>
                <w:lang w:val="en-US"/>
              </w:rPr>
              <w:t>(47)</w:t>
            </w:r>
          </w:p>
        </w:tc>
        <w:tc>
          <w:tcPr>
            <w:tcW w:w="328" w:type="pct"/>
            <w:shd w:val="clear" w:color="auto" w:fill="FFFFFF" w:themeFill="background1"/>
            <w:vAlign w:val="bottom"/>
          </w:tcPr>
          <w:p w14:paraId="4D263299" w14:textId="19C64570" w:rsidR="00A52917" w:rsidRPr="00B03BA4" w:rsidRDefault="00A52917" w:rsidP="00A52917">
            <w:pPr>
              <w:jc w:val="right"/>
              <w:rPr>
                <w:sz w:val="18"/>
                <w:szCs w:val="18"/>
              </w:rPr>
            </w:pPr>
            <w:r>
              <w:rPr>
                <w:color w:val="000000"/>
                <w:sz w:val="18"/>
                <w:szCs w:val="18"/>
                <w:lang w:val="en-US"/>
              </w:rPr>
              <w:t>379</w:t>
            </w:r>
          </w:p>
        </w:tc>
        <w:tc>
          <w:tcPr>
            <w:tcW w:w="332" w:type="pct"/>
            <w:shd w:val="clear" w:color="auto" w:fill="FFFFFF" w:themeFill="background1"/>
            <w:vAlign w:val="center"/>
          </w:tcPr>
          <w:p w14:paraId="4D6FF398" w14:textId="713DEE5A" w:rsidR="00A52917" w:rsidRPr="00B03BA4" w:rsidRDefault="00A52917" w:rsidP="00A52917">
            <w:pPr>
              <w:jc w:val="right"/>
              <w:rPr>
                <w:sz w:val="18"/>
                <w:szCs w:val="18"/>
              </w:rPr>
            </w:pPr>
            <w:r>
              <w:rPr>
                <w:color w:val="000000"/>
                <w:sz w:val="18"/>
                <w:szCs w:val="18"/>
                <w:lang w:val="en-US"/>
              </w:rPr>
              <w:t>(53)</w:t>
            </w:r>
          </w:p>
        </w:tc>
        <w:tc>
          <w:tcPr>
            <w:tcW w:w="411" w:type="pct"/>
            <w:shd w:val="clear" w:color="auto" w:fill="FFFFFF" w:themeFill="background1"/>
            <w:vAlign w:val="bottom"/>
          </w:tcPr>
          <w:p w14:paraId="5AE0EA28" w14:textId="59FE3D09" w:rsidR="00A52917" w:rsidRPr="00B03BA4" w:rsidRDefault="00A52917" w:rsidP="00A52917">
            <w:pPr>
              <w:jc w:val="right"/>
              <w:rPr>
                <w:sz w:val="18"/>
                <w:szCs w:val="18"/>
              </w:rPr>
            </w:pPr>
            <w:r>
              <w:rPr>
                <w:color w:val="000000"/>
                <w:sz w:val="18"/>
                <w:szCs w:val="18"/>
                <w:lang w:val="en-US"/>
              </w:rPr>
              <w:t>1</w:t>
            </w:r>
            <w:r w:rsidR="00D74654">
              <w:rPr>
                <w:color w:val="000000"/>
                <w:sz w:val="18"/>
                <w:szCs w:val="18"/>
                <w:lang w:val="en-US"/>
              </w:rPr>
              <w:t>.00</w:t>
            </w:r>
          </w:p>
        </w:tc>
        <w:tc>
          <w:tcPr>
            <w:tcW w:w="656" w:type="pct"/>
            <w:shd w:val="clear" w:color="auto" w:fill="FFFFFF" w:themeFill="background1"/>
            <w:vAlign w:val="bottom"/>
          </w:tcPr>
          <w:p w14:paraId="0183D581" w14:textId="77777777" w:rsidR="00A52917" w:rsidRPr="00B03BA4" w:rsidRDefault="00A52917" w:rsidP="00A52917">
            <w:pPr>
              <w:jc w:val="right"/>
              <w:rPr>
                <w:sz w:val="18"/>
                <w:szCs w:val="18"/>
              </w:rPr>
            </w:pPr>
          </w:p>
        </w:tc>
        <w:tc>
          <w:tcPr>
            <w:tcW w:w="487" w:type="pct"/>
            <w:shd w:val="clear" w:color="auto" w:fill="FFFFFF" w:themeFill="background1"/>
          </w:tcPr>
          <w:p w14:paraId="39A26897" w14:textId="77777777" w:rsidR="00A52917" w:rsidRPr="00B03BA4" w:rsidRDefault="00A52917" w:rsidP="00A52917">
            <w:pPr>
              <w:jc w:val="right"/>
              <w:rPr>
                <w:sz w:val="18"/>
                <w:szCs w:val="18"/>
              </w:rPr>
            </w:pPr>
          </w:p>
        </w:tc>
      </w:tr>
      <w:tr w:rsidR="004E1E52" w:rsidRPr="00CB4E07" w14:paraId="3C7351E1" w14:textId="77777777" w:rsidTr="00F75A4C">
        <w:tc>
          <w:tcPr>
            <w:tcW w:w="138" w:type="pct"/>
            <w:tcBorders>
              <w:bottom w:val="single" w:sz="4" w:space="0" w:color="auto"/>
            </w:tcBorders>
            <w:shd w:val="clear" w:color="auto" w:fill="FFFFFF" w:themeFill="background1"/>
          </w:tcPr>
          <w:p w14:paraId="7A4765BD" w14:textId="77777777" w:rsidR="00A52917" w:rsidRPr="00CB4E07" w:rsidRDefault="00A52917" w:rsidP="00A52917">
            <w:pPr>
              <w:rPr>
                <w:sz w:val="18"/>
                <w:szCs w:val="18"/>
              </w:rPr>
            </w:pPr>
          </w:p>
        </w:tc>
        <w:tc>
          <w:tcPr>
            <w:tcW w:w="1992" w:type="pct"/>
            <w:tcBorders>
              <w:bottom w:val="single" w:sz="4" w:space="0" w:color="auto"/>
            </w:tcBorders>
            <w:shd w:val="clear" w:color="auto" w:fill="FFFFFF" w:themeFill="background1"/>
          </w:tcPr>
          <w:p w14:paraId="2016EC7D" w14:textId="77777777" w:rsidR="00A52917" w:rsidRPr="00CB4E07" w:rsidRDefault="00A52917" w:rsidP="00A52917">
            <w:pPr>
              <w:rPr>
                <w:sz w:val="18"/>
                <w:szCs w:val="18"/>
              </w:rPr>
            </w:pPr>
            <w:r w:rsidRPr="00CB4E07">
              <w:rPr>
                <w:sz w:val="18"/>
                <w:szCs w:val="18"/>
              </w:rPr>
              <w:t>Yes</w:t>
            </w:r>
          </w:p>
        </w:tc>
        <w:tc>
          <w:tcPr>
            <w:tcW w:w="328" w:type="pct"/>
            <w:tcBorders>
              <w:bottom w:val="single" w:sz="4" w:space="0" w:color="auto"/>
            </w:tcBorders>
            <w:shd w:val="clear" w:color="auto" w:fill="FFFFFF" w:themeFill="background1"/>
            <w:vAlign w:val="bottom"/>
          </w:tcPr>
          <w:p w14:paraId="2A7B2F62" w14:textId="1B54C006" w:rsidR="00A52917" w:rsidRPr="00B03BA4" w:rsidRDefault="00A52917" w:rsidP="00A52917">
            <w:pPr>
              <w:jc w:val="right"/>
              <w:rPr>
                <w:sz w:val="18"/>
                <w:szCs w:val="18"/>
              </w:rPr>
            </w:pPr>
            <w:r>
              <w:rPr>
                <w:color w:val="000000"/>
                <w:sz w:val="18"/>
                <w:szCs w:val="18"/>
                <w:lang w:val="en-US"/>
              </w:rPr>
              <w:t>36</w:t>
            </w:r>
          </w:p>
        </w:tc>
        <w:tc>
          <w:tcPr>
            <w:tcW w:w="328" w:type="pct"/>
            <w:tcBorders>
              <w:bottom w:val="single" w:sz="4" w:space="0" w:color="auto"/>
            </w:tcBorders>
            <w:shd w:val="clear" w:color="auto" w:fill="FFFFFF" w:themeFill="background1"/>
            <w:vAlign w:val="center"/>
          </w:tcPr>
          <w:p w14:paraId="52D59060" w14:textId="3B4551A2" w:rsidR="00A52917" w:rsidRPr="00B03BA4" w:rsidRDefault="00A52917" w:rsidP="00A52917">
            <w:pPr>
              <w:jc w:val="right"/>
              <w:rPr>
                <w:sz w:val="18"/>
                <w:szCs w:val="18"/>
              </w:rPr>
            </w:pPr>
            <w:r>
              <w:rPr>
                <w:color w:val="000000"/>
                <w:sz w:val="18"/>
                <w:szCs w:val="18"/>
                <w:lang w:val="en-US"/>
              </w:rPr>
              <w:t>(45)</w:t>
            </w:r>
          </w:p>
        </w:tc>
        <w:tc>
          <w:tcPr>
            <w:tcW w:w="328" w:type="pct"/>
            <w:tcBorders>
              <w:bottom w:val="single" w:sz="4" w:space="0" w:color="auto"/>
            </w:tcBorders>
            <w:shd w:val="clear" w:color="auto" w:fill="FFFFFF" w:themeFill="background1"/>
            <w:vAlign w:val="bottom"/>
          </w:tcPr>
          <w:p w14:paraId="6610A18B" w14:textId="212A3F21" w:rsidR="00A52917" w:rsidRPr="00B03BA4" w:rsidRDefault="00A52917" w:rsidP="00A52917">
            <w:pPr>
              <w:jc w:val="right"/>
              <w:rPr>
                <w:sz w:val="18"/>
                <w:szCs w:val="18"/>
              </w:rPr>
            </w:pPr>
            <w:r>
              <w:rPr>
                <w:color w:val="000000"/>
                <w:sz w:val="18"/>
                <w:szCs w:val="18"/>
                <w:lang w:val="en-US"/>
              </w:rPr>
              <w:t>44</w:t>
            </w:r>
          </w:p>
        </w:tc>
        <w:tc>
          <w:tcPr>
            <w:tcW w:w="332" w:type="pct"/>
            <w:tcBorders>
              <w:bottom w:val="single" w:sz="4" w:space="0" w:color="auto"/>
            </w:tcBorders>
            <w:shd w:val="clear" w:color="auto" w:fill="FFFFFF" w:themeFill="background1"/>
            <w:vAlign w:val="center"/>
          </w:tcPr>
          <w:p w14:paraId="27123634" w14:textId="4BA5840A" w:rsidR="00A52917" w:rsidRPr="00B03BA4" w:rsidRDefault="00A52917" w:rsidP="00A52917">
            <w:pPr>
              <w:jc w:val="right"/>
              <w:rPr>
                <w:sz w:val="18"/>
                <w:szCs w:val="18"/>
              </w:rPr>
            </w:pPr>
            <w:r>
              <w:rPr>
                <w:color w:val="000000"/>
                <w:sz w:val="18"/>
                <w:szCs w:val="18"/>
                <w:lang w:val="en-US"/>
              </w:rPr>
              <w:t>(55)</w:t>
            </w:r>
          </w:p>
        </w:tc>
        <w:tc>
          <w:tcPr>
            <w:tcW w:w="411" w:type="pct"/>
            <w:tcBorders>
              <w:bottom w:val="single" w:sz="4" w:space="0" w:color="auto"/>
            </w:tcBorders>
            <w:shd w:val="clear" w:color="auto" w:fill="FFFFFF" w:themeFill="background1"/>
            <w:vAlign w:val="bottom"/>
          </w:tcPr>
          <w:p w14:paraId="00B6212A" w14:textId="23C5EEB3" w:rsidR="00A52917" w:rsidRPr="00B03BA4" w:rsidRDefault="00A52917" w:rsidP="00A52917">
            <w:pPr>
              <w:jc w:val="right"/>
              <w:rPr>
                <w:sz w:val="18"/>
                <w:szCs w:val="18"/>
              </w:rPr>
            </w:pPr>
            <w:r>
              <w:rPr>
                <w:color w:val="000000"/>
                <w:sz w:val="18"/>
                <w:szCs w:val="18"/>
                <w:lang w:val="en-US"/>
              </w:rPr>
              <w:t>1.06</w:t>
            </w:r>
          </w:p>
        </w:tc>
        <w:tc>
          <w:tcPr>
            <w:tcW w:w="656" w:type="pct"/>
            <w:tcBorders>
              <w:bottom w:val="single" w:sz="4" w:space="0" w:color="auto"/>
            </w:tcBorders>
            <w:shd w:val="clear" w:color="auto" w:fill="FFFFFF" w:themeFill="background1"/>
            <w:vAlign w:val="bottom"/>
          </w:tcPr>
          <w:p w14:paraId="66230B8B" w14:textId="238E43B9" w:rsidR="00A52917" w:rsidRPr="00B03BA4" w:rsidRDefault="00A52917" w:rsidP="00A52917">
            <w:pPr>
              <w:jc w:val="right"/>
              <w:rPr>
                <w:sz w:val="18"/>
                <w:szCs w:val="18"/>
              </w:rPr>
            </w:pPr>
            <w:r>
              <w:rPr>
                <w:color w:val="000000"/>
                <w:sz w:val="18"/>
                <w:szCs w:val="18"/>
                <w:lang w:val="en-US"/>
              </w:rPr>
              <w:t>(0.67, 1.69)</w:t>
            </w:r>
          </w:p>
        </w:tc>
        <w:tc>
          <w:tcPr>
            <w:tcW w:w="487" w:type="pct"/>
            <w:tcBorders>
              <w:bottom w:val="single" w:sz="4" w:space="0" w:color="auto"/>
            </w:tcBorders>
            <w:shd w:val="clear" w:color="auto" w:fill="FFFFFF" w:themeFill="background1"/>
          </w:tcPr>
          <w:p w14:paraId="697EB1AE" w14:textId="0261F289" w:rsidR="00A52917" w:rsidRPr="00B03BA4" w:rsidRDefault="00A52917" w:rsidP="00A52917">
            <w:pPr>
              <w:jc w:val="right"/>
              <w:rPr>
                <w:sz w:val="18"/>
                <w:szCs w:val="18"/>
              </w:rPr>
            </w:pPr>
          </w:p>
        </w:tc>
      </w:tr>
    </w:tbl>
    <w:p w14:paraId="2F18ED45" w14:textId="77777777" w:rsidR="00093268" w:rsidRPr="00F8722C" w:rsidRDefault="00093268" w:rsidP="00093268"/>
    <w:p w14:paraId="225DD191" w14:textId="77777777" w:rsidR="00093268" w:rsidRDefault="00093268" w:rsidP="00913CE3">
      <w:pPr>
        <w:pStyle w:val="Caption"/>
      </w:pPr>
    </w:p>
    <w:p w14:paraId="3FB1674C" w14:textId="77777777" w:rsidR="004E1E52" w:rsidRDefault="004E1E52">
      <w:pPr>
        <w:spacing w:after="200" w:line="276" w:lineRule="auto"/>
        <w:jc w:val="left"/>
        <w:rPr>
          <w:b/>
          <w:bCs/>
          <w:szCs w:val="20"/>
          <w:bdr w:val="dotted" w:sz="4" w:space="0" w:color="auto"/>
        </w:rPr>
      </w:pPr>
      <w:bookmarkStart w:id="207" w:name="_Ref449513418"/>
      <w:r>
        <w:br w:type="page"/>
      </w:r>
    </w:p>
    <w:p w14:paraId="1E3D2431" w14:textId="2161EE23" w:rsidR="00F8722C" w:rsidRPr="00913CE3" w:rsidRDefault="00F8722C" w:rsidP="00913CE3">
      <w:pPr>
        <w:pStyle w:val="Caption"/>
        <w:rPr>
          <w:bdr w:val="none" w:sz="0" w:space="0" w:color="auto"/>
        </w:rPr>
      </w:pPr>
      <w:bookmarkStart w:id="208" w:name="_Ref455498498"/>
      <w:bookmarkStart w:id="209" w:name="_Toc469664366"/>
      <w:r w:rsidRPr="00913CE3">
        <w:rPr>
          <w:bdr w:val="none" w:sz="0" w:space="0" w:color="auto"/>
        </w:rPr>
        <w:t xml:space="preserve">Table </w:t>
      </w:r>
      <w:r w:rsidR="001230C8" w:rsidRPr="00913CE3">
        <w:rPr>
          <w:bdr w:val="none" w:sz="0" w:space="0" w:color="auto"/>
        </w:rPr>
        <w:fldChar w:fldCharType="begin"/>
      </w:r>
      <w:r w:rsidR="001230C8" w:rsidRPr="00913CE3">
        <w:rPr>
          <w:bdr w:val="none" w:sz="0" w:space="0" w:color="auto"/>
        </w:rPr>
        <w:instrText xml:space="preserve"> SEQ Table \* ARABIC </w:instrText>
      </w:r>
      <w:r w:rsidR="001230C8" w:rsidRPr="00913CE3">
        <w:rPr>
          <w:bdr w:val="none" w:sz="0" w:space="0" w:color="auto"/>
        </w:rPr>
        <w:fldChar w:fldCharType="separate"/>
      </w:r>
      <w:r w:rsidR="00102C95">
        <w:rPr>
          <w:noProof/>
          <w:bdr w:val="none" w:sz="0" w:space="0" w:color="auto"/>
        </w:rPr>
        <w:t>36</w:t>
      </w:r>
      <w:r w:rsidR="001230C8" w:rsidRPr="00913CE3">
        <w:rPr>
          <w:bdr w:val="none" w:sz="0" w:space="0" w:color="auto"/>
        </w:rPr>
        <w:fldChar w:fldCharType="end"/>
      </w:r>
      <w:bookmarkEnd w:id="207"/>
      <w:bookmarkEnd w:id="208"/>
      <w:r w:rsidRPr="00913CE3">
        <w:rPr>
          <w:bdr w:val="none" w:sz="0" w:space="0" w:color="auto"/>
        </w:rPr>
        <w:t>:</w:t>
      </w:r>
      <w:r w:rsidR="00616776" w:rsidRPr="00913CE3">
        <w:rPr>
          <w:bdr w:val="none" w:sz="0" w:space="0" w:color="auto"/>
        </w:rPr>
        <w:t xml:space="preserve"> </w:t>
      </w:r>
      <w:r w:rsidR="003075D4">
        <w:rPr>
          <w:bdr w:val="none" w:sz="0" w:space="0" w:color="auto"/>
        </w:rPr>
        <w:t>Youth</w:t>
      </w:r>
      <w:r w:rsidR="009F7FA1" w:rsidRPr="00913CE3">
        <w:rPr>
          <w:bdr w:val="none" w:sz="0" w:space="0" w:color="auto"/>
        </w:rPr>
        <w:t xml:space="preserve"> - </w:t>
      </w:r>
      <w:r w:rsidR="00616776" w:rsidRPr="00913CE3">
        <w:rPr>
          <w:bdr w:val="none" w:sz="0" w:space="0" w:color="auto"/>
        </w:rPr>
        <w:t xml:space="preserve">Bivariate associations </w:t>
      </w:r>
      <w:r w:rsidR="009F7FA1" w:rsidRPr="00913CE3">
        <w:rPr>
          <w:bdr w:val="none" w:sz="0" w:space="0" w:color="auto"/>
        </w:rPr>
        <w:t>with</w:t>
      </w:r>
      <w:r w:rsidR="00616776" w:rsidRPr="00913CE3">
        <w:rPr>
          <w:bdr w:val="none" w:sz="0" w:space="0" w:color="auto"/>
        </w:rPr>
        <w:t xml:space="preserve"> </w:t>
      </w:r>
      <w:r w:rsidR="004A2DF1" w:rsidRPr="00913CE3">
        <w:rPr>
          <w:bdr w:val="none" w:sz="0" w:space="0" w:color="auto"/>
        </w:rPr>
        <w:t xml:space="preserve">ever having </w:t>
      </w:r>
      <w:r w:rsidR="000231DB" w:rsidRPr="00913CE3">
        <w:rPr>
          <w:bdr w:val="none" w:sz="0" w:space="0" w:color="auto"/>
        </w:rPr>
        <w:t>participat</w:t>
      </w:r>
      <w:r w:rsidR="004A2DF1" w:rsidRPr="00913CE3">
        <w:rPr>
          <w:bdr w:val="none" w:sz="0" w:space="0" w:color="auto"/>
        </w:rPr>
        <w:t>ed</w:t>
      </w:r>
      <w:r w:rsidR="000231DB" w:rsidRPr="00913CE3">
        <w:rPr>
          <w:bdr w:val="none" w:sz="0" w:space="0" w:color="auto"/>
        </w:rPr>
        <w:t xml:space="preserve"> in </w:t>
      </w:r>
      <w:r w:rsidR="00616776" w:rsidRPr="00913CE3">
        <w:rPr>
          <w:bdr w:val="none" w:sz="0" w:space="0" w:color="auto"/>
        </w:rPr>
        <w:t xml:space="preserve">continuous forms of gambling </w:t>
      </w:r>
      <w:r w:rsidR="00266247">
        <w:rPr>
          <w:bdr w:val="none" w:sz="0" w:space="0" w:color="auto"/>
        </w:rPr>
        <w:t xml:space="preserve">- </w:t>
      </w:r>
      <w:r w:rsidR="00665F86">
        <w:rPr>
          <w:bdr w:val="none" w:sz="0" w:space="0" w:color="auto"/>
        </w:rPr>
        <w:t>20</w:t>
      </w:r>
      <w:r w:rsidR="00266247">
        <w:rPr>
          <w:bdr w:val="none" w:sz="0" w:space="0" w:color="auto"/>
        </w:rPr>
        <w:t>14</w:t>
      </w:r>
      <w:bookmarkEnd w:id="209"/>
    </w:p>
    <w:tbl>
      <w:tblPr>
        <w:tblW w:w="5291" w:type="pct"/>
        <w:tblLayout w:type="fixed"/>
        <w:tblLook w:val="07E0" w:firstRow="1" w:lastRow="1" w:firstColumn="1" w:lastColumn="1" w:noHBand="1" w:noVBand="1"/>
      </w:tblPr>
      <w:tblGrid>
        <w:gridCol w:w="238"/>
        <w:gridCol w:w="3308"/>
        <w:gridCol w:w="710"/>
        <w:gridCol w:w="564"/>
        <w:gridCol w:w="568"/>
        <w:gridCol w:w="570"/>
        <w:gridCol w:w="710"/>
        <w:gridCol w:w="1281"/>
        <w:gridCol w:w="840"/>
      </w:tblGrid>
      <w:tr w:rsidR="00F75A4C" w:rsidRPr="00B03BA4" w14:paraId="5B85E018" w14:textId="77777777" w:rsidTr="00F75A4C">
        <w:trPr>
          <w:tblHeader/>
        </w:trPr>
        <w:tc>
          <w:tcPr>
            <w:tcW w:w="3389" w:type="pct"/>
            <w:gridSpan w:val="6"/>
            <w:tcBorders>
              <w:top w:val="single" w:sz="4" w:space="0" w:color="auto"/>
            </w:tcBorders>
            <w:shd w:val="clear" w:color="auto" w:fill="FFFFFF" w:themeFill="background1"/>
            <w:vAlign w:val="bottom"/>
          </w:tcPr>
          <w:p w14:paraId="2270FB96" w14:textId="750DC896" w:rsidR="00F75A4C" w:rsidRPr="00B03BA4" w:rsidRDefault="00F75A4C" w:rsidP="00F75A4C">
            <w:pPr>
              <w:jc w:val="right"/>
              <w:rPr>
                <w:b/>
                <w:bCs/>
                <w:sz w:val="18"/>
                <w:szCs w:val="18"/>
              </w:rPr>
            </w:pPr>
            <w:r w:rsidRPr="001F10EF">
              <w:rPr>
                <w:b/>
                <w:bCs/>
                <w:sz w:val="18"/>
                <w:szCs w:val="18"/>
              </w:rPr>
              <w:t>Gambling (continuous forms)</w:t>
            </w:r>
          </w:p>
        </w:tc>
        <w:tc>
          <w:tcPr>
            <w:tcW w:w="1133" w:type="pct"/>
            <w:gridSpan w:val="2"/>
            <w:tcBorders>
              <w:top w:val="single" w:sz="4" w:space="0" w:color="auto"/>
            </w:tcBorders>
            <w:shd w:val="clear" w:color="auto" w:fill="FFFFFF" w:themeFill="background1"/>
            <w:vAlign w:val="bottom"/>
          </w:tcPr>
          <w:p w14:paraId="63705F5D" w14:textId="0ED4E891" w:rsidR="00F75A4C" w:rsidRPr="00B03BA4" w:rsidRDefault="00F75A4C" w:rsidP="00627936">
            <w:pPr>
              <w:jc w:val="center"/>
              <w:rPr>
                <w:b/>
                <w:sz w:val="18"/>
                <w:szCs w:val="18"/>
              </w:rPr>
            </w:pPr>
          </w:p>
        </w:tc>
        <w:tc>
          <w:tcPr>
            <w:tcW w:w="478" w:type="pct"/>
            <w:tcBorders>
              <w:top w:val="single" w:sz="4" w:space="0" w:color="auto"/>
            </w:tcBorders>
            <w:shd w:val="clear" w:color="auto" w:fill="FFFFFF" w:themeFill="background1"/>
          </w:tcPr>
          <w:p w14:paraId="690763A0" w14:textId="1AFDB041" w:rsidR="00F75A4C" w:rsidRPr="00B03BA4" w:rsidRDefault="00F75A4C" w:rsidP="00627936">
            <w:pPr>
              <w:jc w:val="center"/>
              <w:rPr>
                <w:b/>
                <w:sz w:val="18"/>
                <w:szCs w:val="18"/>
              </w:rPr>
            </w:pPr>
          </w:p>
        </w:tc>
      </w:tr>
      <w:tr w:rsidR="000E6CC9" w:rsidRPr="00B03BA4" w14:paraId="28640AE1" w14:textId="77777777" w:rsidTr="00F75A4C">
        <w:trPr>
          <w:tblHeader/>
        </w:trPr>
        <w:tc>
          <w:tcPr>
            <w:tcW w:w="2017" w:type="pct"/>
            <w:gridSpan w:val="2"/>
            <w:tcBorders>
              <w:bottom w:val="single" w:sz="4" w:space="0" w:color="auto"/>
            </w:tcBorders>
            <w:shd w:val="clear" w:color="auto" w:fill="FFFFFF" w:themeFill="background1"/>
            <w:vAlign w:val="bottom"/>
          </w:tcPr>
          <w:p w14:paraId="3392E8FA" w14:textId="367F7516" w:rsidR="009F7FA1" w:rsidRPr="001360D2" w:rsidRDefault="009F7FA1" w:rsidP="009F7FA1">
            <w:pPr>
              <w:jc w:val="left"/>
              <w:rPr>
                <w:b/>
                <w:sz w:val="18"/>
                <w:szCs w:val="18"/>
              </w:rPr>
            </w:pPr>
            <w:r>
              <w:rPr>
                <w:b/>
                <w:sz w:val="18"/>
                <w:szCs w:val="18"/>
              </w:rPr>
              <w:t>Variable</w:t>
            </w:r>
          </w:p>
        </w:tc>
        <w:tc>
          <w:tcPr>
            <w:tcW w:w="404" w:type="pct"/>
            <w:tcBorders>
              <w:top w:val="single" w:sz="4" w:space="0" w:color="auto"/>
              <w:bottom w:val="single" w:sz="4" w:space="0" w:color="auto"/>
            </w:tcBorders>
            <w:shd w:val="clear" w:color="auto" w:fill="FFFFFF" w:themeFill="background1"/>
            <w:vAlign w:val="bottom"/>
          </w:tcPr>
          <w:p w14:paraId="2600839B" w14:textId="77777777" w:rsidR="009F7FA1" w:rsidRPr="00B03BA4" w:rsidRDefault="009F7FA1" w:rsidP="00627936">
            <w:pPr>
              <w:jc w:val="right"/>
              <w:rPr>
                <w:b/>
                <w:sz w:val="18"/>
                <w:szCs w:val="18"/>
              </w:rPr>
            </w:pPr>
            <w:r w:rsidRPr="00B03BA4">
              <w:rPr>
                <w:b/>
                <w:sz w:val="18"/>
                <w:szCs w:val="18"/>
              </w:rPr>
              <w:t>No</w:t>
            </w:r>
          </w:p>
        </w:tc>
        <w:tc>
          <w:tcPr>
            <w:tcW w:w="321" w:type="pct"/>
            <w:tcBorders>
              <w:top w:val="single" w:sz="4" w:space="0" w:color="auto"/>
              <w:bottom w:val="single" w:sz="4" w:space="0" w:color="auto"/>
            </w:tcBorders>
            <w:shd w:val="clear" w:color="auto" w:fill="FFFFFF" w:themeFill="background1"/>
            <w:vAlign w:val="bottom"/>
          </w:tcPr>
          <w:p w14:paraId="7CC5A167" w14:textId="77777777" w:rsidR="009F7FA1" w:rsidRPr="00B03BA4" w:rsidRDefault="009F7FA1" w:rsidP="00627936">
            <w:pPr>
              <w:jc w:val="right"/>
              <w:rPr>
                <w:b/>
                <w:sz w:val="18"/>
                <w:szCs w:val="18"/>
              </w:rPr>
            </w:pPr>
            <w:r w:rsidRPr="00B03BA4">
              <w:rPr>
                <w:b/>
                <w:sz w:val="18"/>
                <w:szCs w:val="18"/>
              </w:rPr>
              <w:t>(</w:t>
            </w:r>
            <w:r>
              <w:rPr>
                <w:b/>
                <w:sz w:val="18"/>
                <w:szCs w:val="18"/>
              </w:rPr>
              <w:t>%</w:t>
            </w:r>
            <w:r w:rsidRPr="00B03BA4">
              <w:rPr>
                <w:b/>
                <w:sz w:val="18"/>
                <w:szCs w:val="18"/>
              </w:rPr>
              <w:t>)</w:t>
            </w:r>
          </w:p>
        </w:tc>
        <w:tc>
          <w:tcPr>
            <w:tcW w:w="323" w:type="pct"/>
            <w:tcBorders>
              <w:top w:val="single" w:sz="4" w:space="0" w:color="auto"/>
              <w:bottom w:val="single" w:sz="4" w:space="0" w:color="auto"/>
            </w:tcBorders>
            <w:shd w:val="clear" w:color="auto" w:fill="FFFFFF" w:themeFill="background1"/>
            <w:vAlign w:val="bottom"/>
          </w:tcPr>
          <w:p w14:paraId="44CDF34A" w14:textId="77777777" w:rsidR="009F7FA1" w:rsidRPr="00B03BA4" w:rsidRDefault="009F7FA1" w:rsidP="00627936">
            <w:pPr>
              <w:jc w:val="right"/>
              <w:rPr>
                <w:b/>
                <w:sz w:val="18"/>
                <w:szCs w:val="18"/>
              </w:rPr>
            </w:pPr>
            <w:r w:rsidRPr="00B03BA4">
              <w:rPr>
                <w:b/>
                <w:sz w:val="18"/>
                <w:szCs w:val="18"/>
              </w:rPr>
              <w:t>Yes</w:t>
            </w:r>
          </w:p>
        </w:tc>
        <w:tc>
          <w:tcPr>
            <w:tcW w:w="324" w:type="pct"/>
            <w:tcBorders>
              <w:top w:val="single" w:sz="4" w:space="0" w:color="auto"/>
              <w:bottom w:val="single" w:sz="4" w:space="0" w:color="auto"/>
            </w:tcBorders>
            <w:shd w:val="clear" w:color="auto" w:fill="FFFFFF" w:themeFill="background1"/>
            <w:vAlign w:val="bottom"/>
          </w:tcPr>
          <w:p w14:paraId="2BFB35ED" w14:textId="77777777" w:rsidR="009F7FA1" w:rsidRPr="00B03BA4" w:rsidRDefault="009F7FA1" w:rsidP="00627936">
            <w:pPr>
              <w:jc w:val="right"/>
              <w:rPr>
                <w:b/>
                <w:sz w:val="18"/>
                <w:szCs w:val="18"/>
              </w:rPr>
            </w:pPr>
            <w:r w:rsidRPr="00B03BA4">
              <w:rPr>
                <w:b/>
                <w:sz w:val="18"/>
                <w:szCs w:val="18"/>
              </w:rPr>
              <w:t>(</w:t>
            </w:r>
            <w:r>
              <w:rPr>
                <w:b/>
                <w:sz w:val="18"/>
                <w:szCs w:val="18"/>
              </w:rPr>
              <w:t>%</w:t>
            </w:r>
            <w:r w:rsidRPr="00B03BA4">
              <w:rPr>
                <w:b/>
                <w:sz w:val="18"/>
                <w:szCs w:val="18"/>
              </w:rPr>
              <w:t>)</w:t>
            </w:r>
          </w:p>
        </w:tc>
        <w:tc>
          <w:tcPr>
            <w:tcW w:w="404" w:type="pct"/>
            <w:tcBorders>
              <w:bottom w:val="single" w:sz="4" w:space="0" w:color="auto"/>
            </w:tcBorders>
            <w:shd w:val="clear" w:color="auto" w:fill="FFFFFF" w:themeFill="background1"/>
            <w:vAlign w:val="bottom"/>
          </w:tcPr>
          <w:p w14:paraId="5F5088FB" w14:textId="37E60830" w:rsidR="009F7FA1" w:rsidRPr="00B03BA4" w:rsidRDefault="009F7FA1" w:rsidP="00627936">
            <w:pPr>
              <w:jc w:val="right"/>
              <w:rPr>
                <w:b/>
                <w:sz w:val="18"/>
                <w:szCs w:val="18"/>
              </w:rPr>
            </w:pPr>
            <w:r>
              <w:rPr>
                <w:b/>
                <w:sz w:val="18"/>
                <w:szCs w:val="18"/>
              </w:rPr>
              <w:t>Odds ratio</w:t>
            </w:r>
          </w:p>
        </w:tc>
        <w:tc>
          <w:tcPr>
            <w:tcW w:w="729" w:type="pct"/>
            <w:tcBorders>
              <w:bottom w:val="single" w:sz="4" w:space="0" w:color="auto"/>
            </w:tcBorders>
            <w:shd w:val="clear" w:color="auto" w:fill="FFFFFF" w:themeFill="background1"/>
            <w:vAlign w:val="bottom"/>
          </w:tcPr>
          <w:p w14:paraId="2FA3F4C1" w14:textId="18EAAEF6" w:rsidR="009F7FA1" w:rsidRPr="00B03BA4" w:rsidRDefault="009F7FA1" w:rsidP="009F7FA1">
            <w:pPr>
              <w:jc w:val="right"/>
              <w:rPr>
                <w:b/>
                <w:sz w:val="18"/>
                <w:szCs w:val="18"/>
              </w:rPr>
            </w:pPr>
            <w:r w:rsidRPr="00B03BA4">
              <w:rPr>
                <w:b/>
                <w:sz w:val="18"/>
                <w:szCs w:val="18"/>
              </w:rPr>
              <w:t>(95</w:t>
            </w:r>
            <w:r>
              <w:rPr>
                <w:b/>
                <w:sz w:val="18"/>
                <w:szCs w:val="18"/>
              </w:rPr>
              <w:t>%</w:t>
            </w:r>
            <w:r w:rsidRPr="00B03BA4">
              <w:rPr>
                <w:b/>
                <w:sz w:val="18"/>
                <w:szCs w:val="18"/>
              </w:rPr>
              <w:t xml:space="preserve"> CI)</w:t>
            </w:r>
          </w:p>
        </w:tc>
        <w:tc>
          <w:tcPr>
            <w:tcW w:w="478" w:type="pct"/>
            <w:tcBorders>
              <w:bottom w:val="single" w:sz="4" w:space="0" w:color="auto"/>
            </w:tcBorders>
            <w:shd w:val="clear" w:color="auto" w:fill="FFFFFF" w:themeFill="background1"/>
            <w:vAlign w:val="bottom"/>
          </w:tcPr>
          <w:p w14:paraId="3FF15559" w14:textId="047632A0" w:rsidR="009F7FA1" w:rsidRPr="00B03BA4" w:rsidRDefault="009F7FA1" w:rsidP="009F7FA1">
            <w:pPr>
              <w:jc w:val="right"/>
              <w:rPr>
                <w:b/>
                <w:sz w:val="18"/>
                <w:szCs w:val="18"/>
              </w:rPr>
            </w:pPr>
            <w:r>
              <w:rPr>
                <w:b/>
                <w:sz w:val="18"/>
                <w:szCs w:val="18"/>
              </w:rPr>
              <w:t>p-</w:t>
            </w:r>
            <w:r w:rsidRPr="00B03BA4">
              <w:rPr>
                <w:b/>
                <w:sz w:val="18"/>
                <w:szCs w:val="18"/>
              </w:rPr>
              <w:t>value</w:t>
            </w:r>
          </w:p>
        </w:tc>
      </w:tr>
      <w:tr w:rsidR="000E6CC9" w:rsidRPr="00B03BA4" w14:paraId="7D929697" w14:textId="77777777" w:rsidTr="00F75A4C">
        <w:tc>
          <w:tcPr>
            <w:tcW w:w="2017" w:type="pct"/>
            <w:gridSpan w:val="2"/>
            <w:tcBorders>
              <w:top w:val="single" w:sz="4" w:space="0" w:color="auto"/>
            </w:tcBorders>
            <w:shd w:val="clear" w:color="auto" w:fill="FFFFFF" w:themeFill="background1"/>
          </w:tcPr>
          <w:p w14:paraId="21022186" w14:textId="77777777" w:rsidR="00E82FF8" w:rsidRPr="00CB4E07" w:rsidRDefault="00E82FF8" w:rsidP="00627936">
            <w:pPr>
              <w:rPr>
                <w:sz w:val="18"/>
                <w:szCs w:val="18"/>
              </w:rPr>
            </w:pPr>
            <w:r>
              <w:rPr>
                <w:b/>
                <w:sz w:val="18"/>
                <w:szCs w:val="18"/>
              </w:rPr>
              <w:t>Gender</w:t>
            </w:r>
          </w:p>
        </w:tc>
        <w:tc>
          <w:tcPr>
            <w:tcW w:w="404" w:type="pct"/>
            <w:tcBorders>
              <w:top w:val="single" w:sz="4" w:space="0" w:color="auto"/>
            </w:tcBorders>
            <w:shd w:val="clear" w:color="auto" w:fill="FFFFFF" w:themeFill="background1"/>
          </w:tcPr>
          <w:p w14:paraId="69CCC59A" w14:textId="77777777" w:rsidR="00E82FF8" w:rsidRPr="00B03BA4" w:rsidRDefault="00E82FF8" w:rsidP="00627936">
            <w:pPr>
              <w:jc w:val="right"/>
              <w:rPr>
                <w:sz w:val="18"/>
                <w:szCs w:val="18"/>
              </w:rPr>
            </w:pPr>
          </w:p>
        </w:tc>
        <w:tc>
          <w:tcPr>
            <w:tcW w:w="321" w:type="pct"/>
            <w:tcBorders>
              <w:top w:val="single" w:sz="4" w:space="0" w:color="auto"/>
            </w:tcBorders>
            <w:shd w:val="clear" w:color="auto" w:fill="FFFFFF" w:themeFill="background1"/>
          </w:tcPr>
          <w:p w14:paraId="6FC5A06D" w14:textId="77777777" w:rsidR="00E82FF8" w:rsidRPr="00B03BA4" w:rsidRDefault="00E82FF8" w:rsidP="00627936">
            <w:pPr>
              <w:jc w:val="right"/>
              <w:rPr>
                <w:sz w:val="18"/>
                <w:szCs w:val="18"/>
              </w:rPr>
            </w:pPr>
          </w:p>
        </w:tc>
        <w:tc>
          <w:tcPr>
            <w:tcW w:w="323" w:type="pct"/>
            <w:tcBorders>
              <w:top w:val="single" w:sz="4" w:space="0" w:color="auto"/>
            </w:tcBorders>
            <w:shd w:val="clear" w:color="auto" w:fill="FFFFFF" w:themeFill="background1"/>
          </w:tcPr>
          <w:p w14:paraId="0BA85CA1" w14:textId="77777777" w:rsidR="00E82FF8" w:rsidRPr="00B03BA4" w:rsidRDefault="00E82FF8" w:rsidP="00627936">
            <w:pPr>
              <w:jc w:val="right"/>
              <w:rPr>
                <w:sz w:val="18"/>
                <w:szCs w:val="18"/>
              </w:rPr>
            </w:pPr>
          </w:p>
        </w:tc>
        <w:tc>
          <w:tcPr>
            <w:tcW w:w="324" w:type="pct"/>
            <w:tcBorders>
              <w:top w:val="single" w:sz="4" w:space="0" w:color="auto"/>
            </w:tcBorders>
            <w:shd w:val="clear" w:color="auto" w:fill="FFFFFF" w:themeFill="background1"/>
          </w:tcPr>
          <w:p w14:paraId="54F636AC" w14:textId="77777777" w:rsidR="00E82FF8" w:rsidRPr="00B03BA4" w:rsidRDefault="00E82FF8" w:rsidP="00627936">
            <w:pPr>
              <w:jc w:val="right"/>
              <w:rPr>
                <w:sz w:val="18"/>
                <w:szCs w:val="18"/>
              </w:rPr>
            </w:pPr>
          </w:p>
        </w:tc>
        <w:tc>
          <w:tcPr>
            <w:tcW w:w="404" w:type="pct"/>
            <w:tcBorders>
              <w:top w:val="single" w:sz="4" w:space="0" w:color="auto"/>
            </w:tcBorders>
            <w:shd w:val="clear" w:color="auto" w:fill="FFFFFF" w:themeFill="background1"/>
          </w:tcPr>
          <w:p w14:paraId="049C4871" w14:textId="77777777" w:rsidR="00E82FF8" w:rsidRPr="00B03BA4" w:rsidRDefault="00E82FF8" w:rsidP="00627936">
            <w:pPr>
              <w:jc w:val="right"/>
              <w:rPr>
                <w:sz w:val="18"/>
                <w:szCs w:val="18"/>
              </w:rPr>
            </w:pPr>
          </w:p>
        </w:tc>
        <w:tc>
          <w:tcPr>
            <w:tcW w:w="729" w:type="pct"/>
            <w:tcBorders>
              <w:top w:val="single" w:sz="4" w:space="0" w:color="auto"/>
            </w:tcBorders>
            <w:shd w:val="clear" w:color="auto" w:fill="FFFFFF" w:themeFill="background1"/>
          </w:tcPr>
          <w:p w14:paraId="7A93D65D" w14:textId="77777777" w:rsidR="00E82FF8" w:rsidRPr="00B03BA4" w:rsidRDefault="00E82FF8" w:rsidP="00627936">
            <w:pPr>
              <w:jc w:val="right"/>
              <w:rPr>
                <w:sz w:val="18"/>
                <w:szCs w:val="18"/>
              </w:rPr>
            </w:pPr>
          </w:p>
        </w:tc>
        <w:tc>
          <w:tcPr>
            <w:tcW w:w="478" w:type="pct"/>
            <w:tcBorders>
              <w:top w:val="single" w:sz="4" w:space="0" w:color="auto"/>
            </w:tcBorders>
            <w:shd w:val="clear" w:color="auto" w:fill="FFFFFF" w:themeFill="background1"/>
          </w:tcPr>
          <w:p w14:paraId="14939A49" w14:textId="62077F6C" w:rsidR="00E82FF8" w:rsidRPr="00B03BA4" w:rsidRDefault="00627936" w:rsidP="00627936">
            <w:pPr>
              <w:jc w:val="right"/>
              <w:rPr>
                <w:sz w:val="18"/>
                <w:szCs w:val="18"/>
              </w:rPr>
            </w:pPr>
            <w:r w:rsidRPr="00627936">
              <w:rPr>
                <w:sz w:val="18"/>
                <w:szCs w:val="18"/>
              </w:rPr>
              <w:t>0.76</w:t>
            </w:r>
          </w:p>
        </w:tc>
      </w:tr>
      <w:tr w:rsidR="000E6CC9" w:rsidRPr="009C732F" w14:paraId="56DD995A" w14:textId="77777777" w:rsidTr="00DE74FE">
        <w:tc>
          <w:tcPr>
            <w:tcW w:w="135" w:type="pct"/>
            <w:shd w:val="clear" w:color="auto" w:fill="FFFFFF" w:themeFill="background1"/>
          </w:tcPr>
          <w:p w14:paraId="7BA82845" w14:textId="77777777" w:rsidR="00627936" w:rsidRPr="00CB4E07" w:rsidRDefault="00627936" w:rsidP="00627936">
            <w:pPr>
              <w:rPr>
                <w:sz w:val="18"/>
                <w:szCs w:val="18"/>
              </w:rPr>
            </w:pPr>
          </w:p>
        </w:tc>
        <w:tc>
          <w:tcPr>
            <w:tcW w:w="1882" w:type="pct"/>
            <w:shd w:val="clear" w:color="auto" w:fill="FFFFFF" w:themeFill="background1"/>
          </w:tcPr>
          <w:p w14:paraId="7D1DE45C" w14:textId="77777777" w:rsidR="00627936" w:rsidRPr="009C732F" w:rsidRDefault="00627936" w:rsidP="00627936">
            <w:pPr>
              <w:rPr>
                <w:sz w:val="18"/>
                <w:szCs w:val="18"/>
              </w:rPr>
            </w:pPr>
            <w:r w:rsidRPr="009C732F">
              <w:rPr>
                <w:sz w:val="18"/>
                <w:szCs w:val="18"/>
              </w:rPr>
              <w:t>Female</w:t>
            </w:r>
          </w:p>
        </w:tc>
        <w:tc>
          <w:tcPr>
            <w:tcW w:w="404" w:type="pct"/>
            <w:shd w:val="clear" w:color="auto" w:fill="FFFFFF" w:themeFill="background1"/>
            <w:vAlign w:val="center"/>
          </w:tcPr>
          <w:p w14:paraId="7ECEA304" w14:textId="4492D84E" w:rsidR="00627936" w:rsidRPr="00627936" w:rsidRDefault="00627936" w:rsidP="00627936">
            <w:pPr>
              <w:jc w:val="right"/>
              <w:rPr>
                <w:sz w:val="18"/>
                <w:szCs w:val="18"/>
              </w:rPr>
            </w:pPr>
            <w:r w:rsidRPr="00627936">
              <w:rPr>
                <w:color w:val="000000"/>
                <w:sz w:val="18"/>
                <w:szCs w:val="18"/>
                <w:lang w:val="en-US"/>
              </w:rPr>
              <w:t>85</w:t>
            </w:r>
          </w:p>
        </w:tc>
        <w:tc>
          <w:tcPr>
            <w:tcW w:w="321" w:type="pct"/>
            <w:shd w:val="clear" w:color="auto" w:fill="FFFFFF" w:themeFill="background1"/>
            <w:vAlign w:val="center"/>
          </w:tcPr>
          <w:p w14:paraId="5850CB8F" w14:textId="005CE89A" w:rsidR="00627936" w:rsidRPr="00627936" w:rsidRDefault="00627936" w:rsidP="00627936">
            <w:pPr>
              <w:jc w:val="right"/>
              <w:rPr>
                <w:sz w:val="18"/>
                <w:szCs w:val="18"/>
              </w:rPr>
            </w:pPr>
            <w:r w:rsidRPr="00627936">
              <w:rPr>
                <w:color w:val="000000"/>
                <w:sz w:val="18"/>
                <w:szCs w:val="18"/>
                <w:lang w:val="en-US"/>
              </w:rPr>
              <w:t>(38)</w:t>
            </w:r>
          </w:p>
        </w:tc>
        <w:tc>
          <w:tcPr>
            <w:tcW w:w="323" w:type="pct"/>
            <w:shd w:val="clear" w:color="auto" w:fill="FFFFFF" w:themeFill="background1"/>
            <w:vAlign w:val="center"/>
          </w:tcPr>
          <w:p w14:paraId="2E9E1793" w14:textId="3DC3E0B6" w:rsidR="00627936" w:rsidRPr="00627936" w:rsidRDefault="00627936" w:rsidP="00627936">
            <w:pPr>
              <w:jc w:val="right"/>
              <w:rPr>
                <w:sz w:val="18"/>
                <w:szCs w:val="18"/>
              </w:rPr>
            </w:pPr>
            <w:r w:rsidRPr="00627936">
              <w:rPr>
                <w:color w:val="000000"/>
                <w:sz w:val="18"/>
                <w:szCs w:val="18"/>
                <w:lang w:val="en-US"/>
              </w:rPr>
              <w:t>139</w:t>
            </w:r>
          </w:p>
        </w:tc>
        <w:tc>
          <w:tcPr>
            <w:tcW w:w="324" w:type="pct"/>
            <w:shd w:val="clear" w:color="auto" w:fill="FFFFFF" w:themeFill="background1"/>
            <w:vAlign w:val="center"/>
          </w:tcPr>
          <w:p w14:paraId="01FB2817" w14:textId="28866FCB" w:rsidR="00627936" w:rsidRPr="00627936" w:rsidRDefault="00627936" w:rsidP="00627936">
            <w:pPr>
              <w:jc w:val="right"/>
              <w:rPr>
                <w:sz w:val="18"/>
                <w:szCs w:val="18"/>
              </w:rPr>
            </w:pPr>
            <w:r w:rsidRPr="00627936">
              <w:rPr>
                <w:color w:val="000000"/>
                <w:sz w:val="18"/>
                <w:szCs w:val="18"/>
                <w:lang w:val="en-US"/>
              </w:rPr>
              <w:t>(62)</w:t>
            </w:r>
          </w:p>
        </w:tc>
        <w:tc>
          <w:tcPr>
            <w:tcW w:w="404" w:type="pct"/>
            <w:shd w:val="clear" w:color="auto" w:fill="FFFFFF" w:themeFill="background1"/>
            <w:vAlign w:val="center"/>
          </w:tcPr>
          <w:p w14:paraId="1B3DAAFD" w14:textId="09785AB0"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27D55AF8" w14:textId="77777777" w:rsidR="00627936" w:rsidRPr="00627936" w:rsidRDefault="00627936" w:rsidP="00627936">
            <w:pPr>
              <w:jc w:val="right"/>
              <w:rPr>
                <w:sz w:val="18"/>
                <w:szCs w:val="18"/>
              </w:rPr>
            </w:pPr>
          </w:p>
        </w:tc>
        <w:tc>
          <w:tcPr>
            <w:tcW w:w="478" w:type="pct"/>
            <w:shd w:val="clear" w:color="auto" w:fill="FFFFFF" w:themeFill="background1"/>
          </w:tcPr>
          <w:p w14:paraId="3F0FA945" w14:textId="77777777" w:rsidR="00627936" w:rsidRPr="009C732F" w:rsidRDefault="00627936" w:rsidP="00627936">
            <w:pPr>
              <w:jc w:val="right"/>
              <w:rPr>
                <w:sz w:val="18"/>
                <w:szCs w:val="18"/>
              </w:rPr>
            </w:pPr>
          </w:p>
        </w:tc>
      </w:tr>
      <w:tr w:rsidR="000E6CC9" w:rsidRPr="00B03BA4" w14:paraId="37CDDD26" w14:textId="77777777" w:rsidTr="00DE74FE">
        <w:tc>
          <w:tcPr>
            <w:tcW w:w="135" w:type="pct"/>
            <w:shd w:val="clear" w:color="auto" w:fill="FFFFFF" w:themeFill="background1"/>
          </w:tcPr>
          <w:p w14:paraId="0E50F102" w14:textId="77777777" w:rsidR="00627936" w:rsidRPr="009C732F" w:rsidRDefault="00627936" w:rsidP="00627936">
            <w:pPr>
              <w:rPr>
                <w:sz w:val="18"/>
                <w:szCs w:val="18"/>
              </w:rPr>
            </w:pPr>
          </w:p>
        </w:tc>
        <w:tc>
          <w:tcPr>
            <w:tcW w:w="1882" w:type="pct"/>
            <w:shd w:val="clear" w:color="auto" w:fill="FFFFFF" w:themeFill="background1"/>
          </w:tcPr>
          <w:p w14:paraId="523A8F00" w14:textId="77777777" w:rsidR="00627936" w:rsidRPr="009C732F" w:rsidRDefault="00627936" w:rsidP="00627936">
            <w:pPr>
              <w:rPr>
                <w:sz w:val="18"/>
                <w:szCs w:val="18"/>
              </w:rPr>
            </w:pPr>
            <w:r w:rsidRPr="009C732F">
              <w:rPr>
                <w:sz w:val="18"/>
                <w:szCs w:val="18"/>
              </w:rPr>
              <w:t>Male</w:t>
            </w:r>
          </w:p>
        </w:tc>
        <w:tc>
          <w:tcPr>
            <w:tcW w:w="404" w:type="pct"/>
            <w:shd w:val="clear" w:color="auto" w:fill="FFFFFF" w:themeFill="background1"/>
            <w:vAlign w:val="center"/>
          </w:tcPr>
          <w:p w14:paraId="2B8CD276" w14:textId="60B0FAC9" w:rsidR="00627936" w:rsidRPr="00627936" w:rsidRDefault="00627936" w:rsidP="00627936">
            <w:pPr>
              <w:jc w:val="right"/>
              <w:rPr>
                <w:sz w:val="18"/>
                <w:szCs w:val="18"/>
              </w:rPr>
            </w:pPr>
            <w:r w:rsidRPr="00627936">
              <w:rPr>
                <w:color w:val="000000"/>
                <w:sz w:val="18"/>
                <w:szCs w:val="18"/>
                <w:lang w:val="en-US"/>
              </w:rPr>
              <w:t>93</w:t>
            </w:r>
          </w:p>
        </w:tc>
        <w:tc>
          <w:tcPr>
            <w:tcW w:w="321" w:type="pct"/>
            <w:shd w:val="clear" w:color="auto" w:fill="FFFFFF" w:themeFill="background1"/>
            <w:vAlign w:val="center"/>
          </w:tcPr>
          <w:p w14:paraId="5472BC14" w14:textId="782DDCE7" w:rsidR="00627936" w:rsidRPr="00627936" w:rsidRDefault="00627936" w:rsidP="00627936">
            <w:pPr>
              <w:jc w:val="right"/>
              <w:rPr>
                <w:sz w:val="18"/>
                <w:szCs w:val="18"/>
              </w:rPr>
            </w:pPr>
            <w:r w:rsidRPr="00627936">
              <w:rPr>
                <w:color w:val="000000"/>
                <w:sz w:val="18"/>
                <w:szCs w:val="18"/>
                <w:lang w:val="en-US"/>
              </w:rPr>
              <w:t>(37)</w:t>
            </w:r>
          </w:p>
        </w:tc>
        <w:tc>
          <w:tcPr>
            <w:tcW w:w="323" w:type="pct"/>
            <w:shd w:val="clear" w:color="auto" w:fill="FFFFFF" w:themeFill="background1"/>
            <w:vAlign w:val="center"/>
          </w:tcPr>
          <w:p w14:paraId="50A6227B" w14:textId="697336A2" w:rsidR="00627936" w:rsidRPr="00627936" w:rsidRDefault="00627936" w:rsidP="00627936">
            <w:pPr>
              <w:jc w:val="right"/>
              <w:rPr>
                <w:sz w:val="18"/>
                <w:szCs w:val="18"/>
              </w:rPr>
            </w:pPr>
            <w:r w:rsidRPr="00627936">
              <w:rPr>
                <w:color w:val="000000"/>
                <w:sz w:val="18"/>
                <w:szCs w:val="18"/>
                <w:lang w:val="en-US"/>
              </w:rPr>
              <w:t>161</w:t>
            </w:r>
          </w:p>
        </w:tc>
        <w:tc>
          <w:tcPr>
            <w:tcW w:w="324" w:type="pct"/>
            <w:shd w:val="clear" w:color="auto" w:fill="FFFFFF" w:themeFill="background1"/>
            <w:vAlign w:val="center"/>
          </w:tcPr>
          <w:p w14:paraId="1085B303" w14:textId="21665F11" w:rsidR="00627936" w:rsidRPr="00627936" w:rsidRDefault="00627936" w:rsidP="00627936">
            <w:pPr>
              <w:jc w:val="right"/>
              <w:rPr>
                <w:sz w:val="18"/>
                <w:szCs w:val="18"/>
              </w:rPr>
            </w:pPr>
            <w:r w:rsidRPr="00627936">
              <w:rPr>
                <w:color w:val="000000"/>
                <w:sz w:val="18"/>
                <w:szCs w:val="18"/>
                <w:lang w:val="en-US"/>
              </w:rPr>
              <w:t>(63)</w:t>
            </w:r>
          </w:p>
        </w:tc>
        <w:tc>
          <w:tcPr>
            <w:tcW w:w="404" w:type="pct"/>
            <w:shd w:val="clear" w:color="auto" w:fill="FFFFFF" w:themeFill="background1"/>
            <w:vAlign w:val="center"/>
          </w:tcPr>
          <w:p w14:paraId="743123E6" w14:textId="635C1D84" w:rsidR="00627936" w:rsidRPr="00627936" w:rsidRDefault="00627936" w:rsidP="00627936">
            <w:pPr>
              <w:jc w:val="right"/>
              <w:rPr>
                <w:sz w:val="18"/>
                <w:szCs w:val="18"/>
              </w:rPr>
            </w:pPr>
            <w:r w:rsidRPr="00627936">
              <w:rPr>
                <w:color w:val="000000"/>
                <w:sz w:val="18"/>
                <w:szCs w:val="18"/>
                <w:lang w:val="en-US"/>
              </w:rPr>
              <w:t>1.06</w:t>
            </w:r>
          </w:p>
        </w:tc>
        <w:tc>
          <w:tcPr>
            <w:tcW w:w="729" w:type="pct"/>
            <w:shd w:val="clear" w:color="auto" w:fill="FFFFFF" w:themeFill="background1"/>
            <w:vAlign w:val="center"/>
          </w:tcPr>
          <w:p w14:paraId="1C3B1608" w14:textId="79A6D160" w:rsidR="00627936" w:rsidRPr="00627936" w:rsidRDefault="00627936" w:rsidP="00627936">
            <w:pPr>
              <w:jc w:val="right"/>
              <w:rPr>
                <w:sz w:val="18"/>
                <w:szCs w:val="18"/>
              </w:rPr>
            </w:pPr>
            <w:r w:rsidRPr="00627936">
              <w:rPr>
                <w:color w:val="000000"/>
                <w:sz w:val="18"/>
                <w:szCs w:val="18"/>
                <w:lang w:val="en-US"/>
              </w:rPr>
              <w:t>(0.73, 1.53)</w:t>
            </w:r>
          </w:p>
        </w:tc>
        <w:tc>
          <w:tcPr>
            <w:tcW w:w="478" w:type="pct"/>
            <w:shd w:val="clear" w:color="auto" w:fill="FFFFFF" w:themeFill="background1"/>
          </w:tcPr>
          <w:p w14:paraId="21C904E7" w14:textId="77777777" w:rsidR="00627936" w:rsidRPr="00B03BA4" w:rsidRDefault="00627936" w:rsidP="00627936">
            <w:pPr>
              <w:jc w:val="right"/>
              <w:rPr>
                <w:sz w:val="18"/>
                <w:szCs w:val="18"/>
              </w:rPr>
            </w:pPr>
          </w:p>
        </w:tc>
      </w:tr>
      <w:tr w:rsidR="000E6CC9" w:rsidRPr="00B03BA4" w14:paraId="7C386201" w14:textId="77777777" w:rsidTr="00DE74FE">
        <w:tc>
          <w:tcPr>
            <w:tcW w:w="2017" w:type="pct"/>
            <w:gridSpan w:val="2"/>
            <w:shd w:val="clear" w:color="auto" w:fill="FFFFFF" w:themeFill="background1"/>
          </w:tcPr>
          <w:p w14:paraId="6FA9BC5D" w14:textId="77777777" w:rsidR="00627936" w:rsidRPr="00CB4E07" w:rsidRDefault="00627936" w:rsidP="00627936">
            <w:pPr>
              <w:rPr>
                <w:sz w:val="18"/>
                <w:szCs w:val="18"/>
              </w:rPr>
            </w:pPr>
            <w:r w:rsidRPr="001360D2">
              <w:rPr>
                <w:b/>
                <w:sz w:val="18"/>
                <w:szCs w:val="18"/>
              </w:rPr>
              <w:t>Ethnicity</w:t>
            </w:r>
          </w:p>
        </w:tc>
        <w:tc>
          <w:tcPr>
            <w:tcW w:w="404" w:type="pct"/>
            <w:shd w:val="clear" w:color="auto" w:fill="FFFFFF" w:themeFill="background1"/>
          </w:tcPr>
          <w:p w14:paraId="5DAC3983" w14:textId="77777777" w:rsidR="00627936" w:rsidRPr="00627936" w:rsidRDefault="00627936" w:rsidP="00627936">
            <w:pPr>
              <w:jc w:val="right"/>
              <w:rPr>
                <w:sz w:val="18"/>
                <w:szCs w:val="18"/>
              </w:rPr>
            </w:pPr>
          </w:p>
        </w:tc>
        <w:tc>
          <w:tcPr>
            <w:tcW w:w="321" w:type="pct"/>
            <w:shd w:val="clear" w:color="auto" w:fill="FFFFFF" w:themeFill="background1"/>
            <w:vAlign w:val="center"/>
          </w:tcPr>
          <w:p w14:paraId="33274F00" w14:textId="77777777" w:rsidR="00627936" w:rsidRPr="00627936" w:rsidRDefault="00627936" w:rsidP="00627936">
            <w:pPr>
              <w:jc w:val="right"/>
              <w:rPr>
                <w:sz w:val="18"/>
                <w:szCs w:val="18"/>
              </w:rPr>
            </w:pPr>
          </w:p>
        </w:tc>
        <w:tc>
          <w:tcPr>
            <w:tcW w:w="323" w:type="pct"/>
            <w:shd w:val="clear" w:color="auto" w:fill="FFFFFF" w:themeFill="background1"/>
            <w:vAlign w:val="center"/>
          </w:tcPr>
          <w:p w14:paraId="060E88DF" w14:textId="77777777" w:rsidR="00627936" w:rsidRPr="00627936" w:rsidRDefault="00627936" w:rsidP="00627936">
            <w:pPr>
              <w:jc w:val="right"/>
              <w:rPr>
                <w:sz w:val="18"/>
                <w:szCs w:val="18"/>
              </w:rPr>
            </w:pPr>
          </w:p>
        </w:tc>
        <w:tc>
          <w:tcPr>
            <w:tcW w:w="324" w:type="pct"/>
            <w:shd w:val="clear" w:color="auto" w:fill="FFFFFF" w:themeFill="background1"/>
            <w:vAlign w:val="center"/>
          </w:tcPr>
          <w:p w14:paraId="76A58CA1" w14:textId="77777777" w:rsidR="00627936" w:rsidRPr="00627936" w:rsidRDefault="00627936" w:rsidP="00627936">
            <w:pPr>
              <w:jc w:val="right"/>
              <w:rPr>
                <w:sz w:val="18"/>
                <w:szCs w:val="18"/>
              </w:rPr>
            </w:pPr>
          </w:p>
        </w:tc>
        <w:tc>
          <w:tcPr>
            <w:tcW w:w="404" w:type="pct"/>
            <w:shd w:val="clear" w:color="auto" w:fill="FFFFFF" w:themeFill="background1"/>
            <w:vAlign w:val="center"/>
          </w:tcPr>
          <w:p w14:paraId="4810F07A" w14:textId="77777777" w:rsidR="00627936" w:rsidRPr="00627936" w:rsidRDefault="00627936" w:rsidP="00627936">
            <w:pPr>
              <w:jc w:val="right"/>
              <w:rPr>
                <w:sz w:val="18"/>
                <w:szCs w:val="18"/>
              </w:rPr>
            </w:pPr>
          </w:p>
        </w:tc>
        <w:tc>
          <w:tcPr>
            <w:tcW w:w="729" w:type="pct"/>
            <w:shd w:val="clear" w:color="auto" w:fill="FFFFFF" w:themeFill="background1"/>
            <w:vAlign w:val="center"/>
          </w:tcPr>
          <w:p w14:paraId="4CE6590D" w14:textId="77777777" w:rsidR="00627936" w:rsidRPr="00627936" w:rsidRDefault="00627936" w:rsidP="00627936">
            <w:pPr>
              <w:jc w:val="right"/>
              <w:rPr>
                <w:sz w:val="18"/>
                <w:szCs w:val="18"/>
              </w:rPr>
            </w:pPr>
          </w:p>
        </w:tc>
        <w:tc>
          <w:tcPr>
            <w:tcW w:w="478" w:type="pct"/>
            <w:shd w:val="clear" w:color="auto" w:fill="D9D9D9" w:themeFill="background1" w:themeFillShade="D9"/>
            <w:vAlign w:val="center"/>
          </w:tcPr>
          <w:p w14:paraId="3BF334AB" w14:textId="643825B6" w:rsidR="00627936" w:rsidRPr="00B03BA4" w:rsidRDefault="00B073DC" w:rsidP="00627936">
            <w:pPr>
              <w:jc w:val="right"/>
              <w:rPr>
                <w:sz w:val="18"/>
                <w:szCs w:val="18"/>
              </w:rPr>
            </w:pPr>
            <w:r>
              <w:rPr>
                <w:sz w:val="18"/>
                <w:szCs w:val="18"/>
              </w:rPr>
              <w:t>0.03</w:t>
            </w:r>
          </w:p>
        </w:tc>
      </w:tr>
      <w:tr w:rsidR="000E6CC9" w:rsidRPr="00B03BA4" w14:paraId="023D5FFA" w14:textId="77777777" w:rsidTr="00DE74FE">
        <w:tc>
          <w:tcPr>
            <w:tcW w:w="135" w:type="pct"/>
            <w:shd w:val="clear" w:color="auto" w:fill="FFFFFF" w:themeFill="background1"/>
          </w:tcPr>
          <w:p w14:paraId="1A14B10F" w14:textId="77777777" w:rsidR="00627936" w:rsidRPr="00CB4E07" w:rsidRDefault="00627936" w:rsidP="00627936">
            <w:pPr>
              <w:rPr>
                <w:sz w:val="18"/>
                <w:szCs w:val="18"/>
              </w:rPr>
            </w:pPr>
          </w:p>
        </w:tc>
        <w:tc>
          <w:tcPr>
            <w:tcW w:w="1882" w:type="pct"/>
            <w:shd w:val="clear" w:color="auto" w:fill="FFFFFF" w:themeFill="background1"/>
          </w:tcPr>
          <w:p w14:paraId="26D9471F" w14:textId="77777777" w:rsidR="00627936" w:rsidRPr="00CB4E07" w:rsidRDefault="00627936" w:rsidP="00627936">
            <w:pPr>
              <w:rPr>
                <w:sz w:val="18"/>
                <w:szCs w:val="18"/>
              </w:rPr>
            </w:pPr>
            <w:r w:rsidRPr="00CB4E07">
              <w:rPr>
                <w:sz w:val="18"/>
                <w:szCs w:val="18"/>
              </w:rPr>
              <w:t>Samoan</w:t>
            </w:r>
          </w:p>
        </w:tc>
        <w:tc>
          <w:tcPr>
            <w:tcW w:w="404" w:type="pct"/>
            <w:shd w:val="clear" w:color="auto" w:fill="FFFFFF" w:themeFill="background1"/>
            <w:vAlign w:val="center"/>
          </w:tcPr>
          <w:p w14:paraId="788A2C5A" w14:textId="1D324AAA" w:rsidR="00627936" w:rsidRPr="00627936" w:rsidRDefault="00627936" w:rsidP="00627936">
            <w:pPr>
              <w:jc w:val="right"/>
              <w:rPr>
                <w:sz w:val="18"/>
                <w:szCs w:val="18"/>
              </w:rPr>
            </w:pPr>
            <w:r w:rsidRPr="00627936">
              <w:rPr>
                <w:color w:val="000000"/>
                <w:sz w:val="18"/>
                <w:szCs w:val="18"/>
                <w:lang w:val="en-US"/>
              </w:rPr>
              <w:t>70</w:t>
            </w:r>
          </w:p>
        </w:tc>
        <w:tc>
          <w:tcPr>
            <w:tcW w:w="321" w:type="pct"/>
            <w:shd w:val="clear" w:color="auto" w:fill="FFFFFF" w:themeFill="background1"/>
            <w:vAlign w:val="center"/>
          </w:tcPr>
          <w:p w14:paraId="67D46C75" w14:textId="6797AD42" w:rsidR="00627936" w:rsidRPr="00627936" w:rsidRDefault="00627936" w:rsidP="00627936">
            <w:pPr>
              <w:jc w:val="right"/>
              <w:rPr>
                <w:sz w:val="18"/>
                <w:szCs w:val="18"/>
              </w:rPr>
            </w:pPr>
            <w:r w:rsidRPr="00627936">
              <w:rPr>
                <w:color w:val="000000"/>
                <w:sz w:val="18"/>
                <w:szCs w:val="18"/>
                <w:lang w:val="en-US"/>
              </w:rPr>
              <w:t>(34)</w:t>
            </w:r>
          </w:p>
        </w:tc>
        <w:tc>
          <w:tcPr>
            <w:tcW w:w="323" w:type="pct"/>
            <w:shd w:val="clear" w:color="auto" w:fill="FFFFFF" w:themeFill="background1"/>
            <w:vAlign w:val="center"/>
          </w:tcPr>
          <w:p w14:paraId="5B51B6C5" w14:textId="386EC907" w:rsidR="00627936" w:rsidRPr="00627936" w:rsidRDefault="00627936" w:rsidP="00627936">
            <w:pPr>
              <w:jc w:val="right"/>
              <w:rPr>
                <w:sz w:val="18"/>
                <w:szCs w:val="18"/>
              </w:rPr>
            </w:pPr>
            <w:r w:rsidRPr="00627936">
              <w:rPr>
                <w:color w:val="000000"/>
                <w:sz w:val="18"/>
                <w:szCs w:val="18"/>
                <w:lang w:val="en-US"/>
              </w:rPr>
              <w:t>135</w:t>
            </w:r>
          </w:p>
        </w:tc>
        <w:tc>
          <w:tcPr>
            <w:tcW w:w="324" w:type="pct"/>
            <w:shd w:val="clear" w:color="auto" w:fill="FFFFFF" w:themeFill="background1"/>
            <w:vAlign w:val="center"/>
          </w:tcPr>
          <w:p w14:paraId="68DD7D7A" w14:textId="0D3FFC36" w:rsidR="00627936" w:rsidRPr="00627936" w:rsidRDefault="00627936" w:rsidP="00627936">
            <w:pPr>
              <w:jc w:val="right"/>
              <w:rPr>
                <w:sz w:val="18"/>
                <w:szCs w:val="18"/>
              </w:rPr>
            </w:pPr>
            <w:r w:rsidRPr="00627936">
              <w:rPr>
                <w:color w:val="000000"/>
                <w:sz w:val="18"/>
                <w:szCs w:val="18"/>
                <w:lang w:val="en-US"/>
              </w:rPr>
              <w:t>(66)</w:t>
            </w:r>
          </w:p>
        </w:tc>
        <w:tc>
          <w:tcPr>
            <w:tcW w:w="404" w:type="pct"/>
            <w:shd w:val="clear" w:color="auto" w:fill="FFFFFF" w:themeFill="background1"/>
            <w:vAlign w:val="center"/>
          </w:tcPr>
          <w:p w14:paraId="1423B054" w14:textId="693BD24C"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3830356C" w14:textId="77777777" w:rsidR="00627936" w:rsidRPr="00627936" w:rsidRDefault="00627936" w:rsidP="00627936">
            <w:pPr>
              <w:jc w:val="right"/>
              <w:rPr>
                <w:sz w:val="18"/>
                <w:szCs w:val="18"/>
              </w:rPr>
            </w:pPr>
          </w:p>
        </w:tc>
        <w:tc>
          <w:tcPr>
            <w:tcW w:w="478" w:type="pct"/>
            <w:shd w:val="clear" w:color="auto" w:fill="FFFFFF" w:themeFill="background1"/>
          </w:tcPr>
          <w:p w14:paraId="2C7E3ED6" w14:textId="77777777" w:rsidR="00627936" w:rsidRPr="00B03BA4" w:rsidRDefault="00627936" w:rsidP="00627936">
            <w:pPr>
              <w:jc w:val="right"/>
              <w:rPr>
                <w:sz w:val="18"/>
                <w:szCs w:val="18"/>
              </w:rPr>
            </w:pPr>
          </w:p>
        </w:tc>
      </w:tr>
      <w:tr w:rsidR="000E6CC9" w:rsidRPr="00B03BA4" w14:paraId="76A58021" w14:textId="77777777" w:rsidTr="00DE74FE">
        <w:tc>
          <w:tcPr>
            <w:tcW w:w="135" w:type="pct"/>
            <w:shd w:val="clear" w:color="auto" w:fill="FFFFFF" w:themeFill="background1"/>
          </w:tcPr>
          <w:p w14:paraId="0797B132" w14:textId="77777777" w:rsidR="00627936" w:rsidRPr="00CB4E07" w:rsidRDefault="00627936" w:rsidP="00627936">
            <w:pPr>
              <w:rPr>
                <w:sz w:val="18"/>
                <w:szCs w:val="18"/>
              </w:rPr>
            </w:pPr>
          </w:p>
        </w:tc>
        <w:tc>
          <w:tcPr>
            <w:tcW w:w="1882" w:type="pct"/>
            <w:shd w:val="clear" w:color="auto" w:fill="FFFFFF" w:themeFill="background1"/>
          </w:tcPr>
          <w:p w14:paraId="6175878F" w14:textId="6B2C131E" w:rsidR="00627936" w:rsidRPr="00CB4E07" w:rsidRDefault="00627936" w:rsidP="00627936">
            <w:pPr>
              <w:rPr>
                <w:sz w:val="18"/>
                <w:szCs w:val="18"/>
              </w:rPr>
            </w:pPr>
            <w:r w:rsidRPr="00CB4E07">
              <w:rPr>
                <w:sz w:val="18"/>
                <w:szCs w:val="18"/>
              </w:rPr>
              <w:t>Cook Island</w:t>
            </w:r>
            <w:r w:rsidR="000E6CC9">
              <w:rPr>
                <w:sz w:val="18"/>
                <w:szCs w:val="18"/>
              </w:rPr>
              <w:t>s Māori</w:t>
            </w:r>
          </w:p>
        </w:tc>
        <w:tc>
          <w:tcPr>
            <w:tcW w:w="404" w:type="pct"/>
            <w:shd w:val="clear" w:color="auto" w:fill="FFFFFF" w:themeFill="background1"/>
            <w:vAlign w:val="center"/>
          </w:tcPr>
          <w:p w14:paraId="74DE52DA" w14:textId="73DF62F0" w:rsidR="00627936" w:rsidRPr="00627936" w:rsidRDefault="00627936" w:rsidP="00627936">
            <w:pPr>
              <w:jc w:val="right"/>
              <w:rPr>
                <w:sz w:val="18"/>
                <w:szCs w:val="18"/>
              </w:rPr>
            </w:pPr>
            <w:r w:rsidRPr="00627936">
              <w:rPr>
                <w:color w:val="000000"/>
                <w:sz w:val="18"/>
                <w:szCs w:val="18"/>
                <w:lang w:val="en-US"/>
              </w:rPr>
              <w:t>30</w:t>
            </w:r>
          </w:p>
        </w:tc>
        <w:tc>
          <w:tcPr>
            <w:tcW w:w="321" w:type="pct"/>
            <w:shd w:val="clear" w:color="auto" w:fill="FFFFFF" w:themeFill="background1"/>
            <w:vAlign w:val="center"/>
          </w:tcPr>
          <w:p w14:paraId="101D64EB" w14:textId="4236D321" w:rsidR="00627936" w:rsidRPr="00627936" w:rsidRDefault="00627936" w:rsidP="00627936">
            <w:pPr>
              <w:jc w:val="right"/>
              <w:rPr>
                <w:sz w:val="18"/>
                <w:szCs w:val="18"/>
              </w:rPr>
            </w:pPr>
            <w:r w:rsidRPr="00627936">
              <w:rPr>
                <w:color w:val="000000"/>
                <w:sz w:val="18"/>
                <w:szCs w:val="18"/>
                <w:lang w:val="en-US"/>
              </w:rPr>
              <w:t>(51)</w:t>
            </w:r>
          </w:p>
        </w:tc>
        <w:tc>
          <w:tcPr>
            <w:tcW w:w="323" w:type="pct"/>
            <w:shd w:val="clear" w:color="auto" w:fill="FFFFFF" w:themeFill="background1"/>
            <w:vAlign w:val="center"/>
          </w:tcPr>
          <w:p w14:paraId="52B53841" w14:textId="797556BA" w:rsidR="00627936" w:rsidRPr="00627936" w:rsidRDefault="00627936" w:rsidP="00627936">
            <w:pPr>
              <w:jc w:val="right"/>
              <w:rPr>
                <w:sz w:val="18"/>
                <w:szCs w:val="18"/>
              </w:rPr>
            </w:pPr>
            <w:r w:rsidRPr="00627936">
              <w:rPr>
                <w:color w:val="000000"/>
                <w:sz w:val="18"/>
                <w:szCs w:val="18"/>
                <w:lang w:val="en-US"/>
              </w:rPr>
              <w:t>29</w:t>
            </w:r>
          </w:p>
        </w:tc>
        <w:tc>
          <w:tcPr>
            <w:tcW w:w="324" w:type="pct"/>
            <w:shd w:val="clear" w:color="auto" w:fill="FFFFFF" w:themeFill="background1"/>
            <w:vAlign w:val="center"/>
          </w:tcPr>
          <w:p w14:paraId="0D3BE7E3" w14:textId="301B3981" w:rsidR="00627936" w:rsidRPr="00627936" w:rsidRDefault="00627936" w:rsidP="00627936">
            <w:pPr>
              <w:jc w:val="right"/>
              <w:rPr>
                <w:sz w:val="18"/>
                <w:szCs w:val="18"/>
              </w:rPr>
            </w:pPr>
            <w:r w:rsidRPr="00627936">
              <w:rPr>
                <w:color w:val="000000"/>
                <w:sz w:val="18"/>
                <w:szCs w:val="18"/>
                <w:lang w:val="en-US"/>
              </w:rPr>
              <w:t>(49)</w:t>
            </w:r>
          </w:p>
        </w:tc>
        <w:tc>
          <w:tcPr>
            <w:tcW w:w="404" w:type="pct"/>
            <w:shd w:val="clear" w:color="auto" w:fill="FFFFFF" w:themeFill="background1"/>
            <w:vAlign w:val="center"/>
          </w:tcPr>
          <w:p w14:paraId="4E3BB3E0" w14:textId="36FFAEF0" w:rsidR="00627936" w:rsidRPr="00627936" w:rsidRDefault="00627936" w:rsidP="00627936">
            <w:pPr>
              <w:jc w:val="right"/>
              <w:rPr>
                <w:sz w:val="18"/>
                <w:szCs w:val="18"/>
              </w:rPr>
            </w:pPr>
            <w:r w:rsidRPr="00627936">
              <w:rPr>
                <w:color w:val="000000"/>
                <w:sz w:val="18"/>
                <w:szCs w:val="18"/>
                <w:lang w:val="en-US"/>
              </w:rPr>
              <w:t>0.5</w:t>
            </w:r>
            <w:r w:rsidR="00D74654">
              <w:rPr>
                <w:color w:val="000000"/>
                <w:sz w:val="18"/>
                <w:szCs w:val="18"/>
                <w:lang w:val="en-US"/>
              </w:rPr>
              <w:t>0</w:t>
            </w:r>
          </w:p>
        </w:tc>
        <w:tc>
          <w:tcPr>
            <w:tcW w:w="729" w:type="pct"/>
            <w:shd w:val="clear" w:color="auto" w:fill="FFFFFF" w:themeFill="background1"/>
            <w:vAlign w:val="center"/>
          </w:tcPr>
          <w:p w14:paraId="63706BFE" w14:textId="50C7B69D" w:rsidR="00627936" w:rsidRPr="00627936" w:rsidRDefault="00627936" w:rsidP="00627936">
            <w:pPr>
              <w:jc w:val="right"/>
              <w:rPr>
                <w:sz w:val="18"/>
                <w:szCs w:val="18"/>
              </w:rPr>
            </w:pPr>
            <w:r w:rsidRPr="00627936">
              <w:rPr>
                <w:color w:val="000000"/>
                <w:sz w:val="18"/>
                <w:szCs w:val="18"/>
                <w:lang w:val="en-US"/>
              </w:rPr>
              <w:t>(0.28, 0.90)</w:t>
            </w:r>
          </w:p>
        </w:tc>
        <w:tc>
          <w:tcPr>
            <w:tcW w:w="478" w:type="pct"/>
            <w:shd w:val="clear" w:color="auto" w:fill="FFFFFF" w:themeFill="background1"/>
          </w:tcPr>
          <w:p w14:paraId="6AEBE462" w14:textId="77777777" w:rsidR="00627936" w:rsidRPr="00B03BA4" w:rsidRDefault="00627936" w:rsidP="00627936">
            <w:pPr>
              <w:jc w:val="right"/>
              <w:rPr>
                <w:sz w:val="18"/>
                <w:szCs w:val="18"/>
              </w:rPr>
            </w:pPr>
          </w:p>
        </w:tc>
      </w:tr>
      <w:tr w:rsidR="000E6CC9" w:rsidRPr="00B03BA4" w14:paraId="4B63F45C" w14:textId="77777777" w:rsidTr="00DE74FE">
        <w:tc>
          <w:tcPr>
            <w:tcW w:w="135" w:type="pct"/>
            <w:shd w:val="clear" w:color="auto" w:fill="FFFFFF" w:themeFill="background1"/>
          </w:tcPr>
          <w:p w14:paraId="46316DFF" w14:textId="77777777" w:rsidR="00627936" w:rsidRPr="00CB4E07" w:rsidRDefault="00627936" w:rsidP="00627936">
            <w:pPr>
              <w:rPr>
                <w:sz w:val="18"/>
                <w:szCs w:val="18"/>
              </w:rPr>
            </w:pPr>
          </w:p>
        </w:tc>
        <w:tc>
          <w:tcPr>
            <w:tcW w:w="1882" w:type="pct"/>
            <w:shd w:val="clear" w:color="auto" w:fill="FFFFFF" w:themeFill="background1"/>
          </w:tcPr>
          <w:p w14:paraId="71559ACA" w14:textId="77777777" w:rsidR="00627936" w:rsidRPr="00CB4E07" w:rsidRDefault="00627936" w:rsidP="00627936">
            <w:pPr>
              <w:rPr>
                <w:sz w:val="18"/>
                <w:szCs w:val="18"/>
              </w:rPr>
            </w:pPr>
            <w:r w:rsidRPr="00CB4E07">
              <w:rPr>
                <w:sz w:val="18"/>
                <w:szCs w:val="18"/>
              </w:rPr>
              <w:t>Tongan</w:t>
            </w:r>
          </w:p>
        </w:tc>
        <w:tc>
          <w:tcPr>
            <w:tcW w:w="404" w:type="pct"/>
            <w:shd w:val="clear" w:color="auto" w:fill="FFFFFF" w:themeFill="background1"/>
            <w:vAlign w:val="center"/>
          </w:tcPr>
          <w:p w14:paraId="7C201856" w14:textId="05FC5293" w:rsidR="00627936" w:rsidRPr="00627936" w:rsidRDefault="00627936" w:rsidP="00627936">
            <w:pPr>
              <w:jc w:val="right"/>
              <w:rPr>
                <w:sz w:val="18"/>
                <w:szCs w:val="18"/>
              </w:rPr>
            </w:pPr>
            <w:r w:rsidRPr="00627936">
              <w:rPr>
                <w:color w:val="000000"/>
                <w:sz w:val="18"/>
                <w:szCs w:val="18"/>
                <w:lang w:val="en-US"/>
              </w:rPr>
              <w:t>47</w:t>
            </w:r>
          </w:p>
        </w:tc>
        <w:tc>
          <w:tcPr>
            <w:tcW w:w="321" w:type="pct"/>
            <w:shd w:val="clear" w:color="auto" w:fill="FFFFFF" w:themeFill="background1"/>
            <w:vAlign w:val="center"/>
          </w:tcPr>
          <w:p w14:paraId="76529D3D" w14:textId="4905B24A" w:rsidR="00627936" w:rsidRPr="00627936" w:rsidRDefault="00627936" w:rsidP="00627936">
            <w:pPr>
              <w:jc w:val="right"/>
              <w:rPr>
                <w:sz w:val="18"/>
                <w:szCs w:val="18"/>
              </w:rPr>
            </w:pPr>
            <w:r w:rsidRPr="00627936">
              <w:rPr>
                <w:color w:val="000000"/>
                <w:sz w:val="18"/>
                <w:szCs w:val="18"/>
                <w:lang w:val="en-US"/>
              </w:rPr>
              <w:t>(43)</w:t>
            </w:r>
          </w:p>
        </w:tc>
        <w:tc>
          <w:tcPr>
            <w:tcW w:w="323" w:type="pct"/>
            <w:shd w:val="clear" w:color="auto" w:fill="FFFFFF" w:themeFill="background1"/>
            <w:vAlign w:val="center"/>
          </w:tcPr>
          <w:p w14:paraId="5A67330E" w14:textId="56ED8D6E" w:rsidR="00627936" w:rsidRPr="00627936" w:rsidRDefault="00627936" w:rsidP="00627936">
            <w:pPr>
              <w:jc w:val="right"/>
              <w:rPr>
                <w:sz w:val="18"/>
                <w:szCs w:val="18"/>
              </w:rPr>
            </w:pPr>
            <w:r w:rsidRPr="00627936">
              <w:rPr>
                <w:color w:val="000000"/>
                <w:sz w:val="18"/>
                <w:szCs w:val="18"/>
                <w:lang w:val="en-US"/>
              </w:rPr>
              <w:t>63</w:t>
            </w:r>
          </w:p>
        </w:tc>
        <w:tc>
          <w:tcPr>
            <w:tcW w:w="324" w:type="pct"/>
            <w:shd w:val="clear" w:color="auto" w:fill="FFFFFF" w:themeFill="background1"/>
            <w:vAlign w:val="center"/>
          </w:tcPr>
          <w:p w14:paraId="441E90B4" w14:textId="28526F01" w:rsidR="00627936" w:rsidRPr="00627936" w:rsidRDefault="00627936" w:rsidP="00627936">
            <w:pPr>
              <w:jc w:val="right"/>
              <w:rPr>
                <w:sz w:val="18"/>
                <w:szCs w:val="18"/>
              </w:rPr>
            </w:pPr>
            <w:r w:rsidRPr="00627936">
              <w:rPr>
                <w:color w:val="000000"/>
                <w:sz w:val="18"/>
                <w:szCs w:val="18"/>
                <w:lang w:val="en-US"/>
              </w:rPr>
              <w:t>(57)</w:t>
            </w:r>
          </w:p>
        </w:tc>
        <w:tc>
          <w:tcPr>
            <w:tcW w:w="404" w:type="pct"/>
            <w:shd w:val="clear" w:color="auto" w:fill="FFFFFF" w:themeFill="background1"/>
            <w:vAlign w:val="center"/>
          </w:tcPr>
          <w:p w14:paraId="63A22374" w14:textId="09E6F44C" w:rsidR="00627936" w:rsidRPr="00627936" w:rsidRDefault="00627936" w:rsidP="00627936">
            <w:pPr>
              <w:jc w:val="right"/>
              <w:rPr>
                <w:sz w:val="18"/>
                <w:szCs w:val="18"/>
              </w:rPr>
            </w:pPr>
            <w:r w:rsidRPr="00627936">
              <w:rPr>
                <w:color w:val="000000"/>
                <w:sz w:val="18"/>
                <w:szCs w:val="18"/>
                <w:lang w:val="en-US"/>
              </w:rPr>
              <w:t>0.7</w:t>
            </w:r>
            <w:r w:rsidR="00D74654">
              <w:rPr>
                <w:color w:val="000000"/>
                <w:sz w:val="18"/>
                <w:szCs w:val="18"/>
                <w:lang w:val="en-US"/>
              </w:rPr>
              <w:t>0</w:t>
            </w:r>
          </w:p>
        </w:tc>
        <w:tc>
          <w:tcPr>
            <w:tcW w:w="729" w:type="pct"/>
            <w:shd w:val="clear" w:color="auto" w:fill="FFFFFF" w:themeFill="background1"/>
            <w:vAlign w:val="center"/>
          </w:tcPr>
          <w:p w14:paraId="5E36FFB7" w14:textId="20096563" w:rsidR="00627936" w:rsidRPr="00627936" w:rsidRDefault="00627936" w:rsidP="00627936">
            <w:pPr>
              <w:jc w:val="right"/>
              <w:rPr>
                <w:sz w:val="18"/>
                <w:szCs w:val="18"/>
              </w:rPr>
            </w:pPr>
            <w:r w:rsidRPr="00627936">
              <w:rPr>
                <w:color w:val="000000"/>
                <w:sz w:val="18"/>
                <w:szCs w:val="18"/>
                <w:lang w:val="en-US"/>
              </w:rPr>
              <w:t>(0.43, 1.12)</w:t>
            </w:r>
          </w:p>
        </w:tc>
        <w:tc>
          <w:tcPr>
            <w:tcW w:w="478" w:type="pct"/>
            <w:shd w:val="clear" w:color="auto" w:fill="FFFFFF" w:themeFill="background1"/>
          </w:tcPr>
          <w:p w14:paraId="7EFD02DE" w14:textId="77777777" w:rsidR="00627936" w:rsidRPr="00B03BA4" w:rsidRDefault="00627936" w:rsidP="00627936">
            <w:pPr>
              <w:jc w:val="right"/>
              <w:rPr>
                <w:sz w:val="18"/>
                <w:szCs w:val="18"/>
              </w:rPr>
            </w:pPr>
          </w:p>
        </w:tc>
      </w:tr>
      <w:tr w:rsidR="000E6CC9" w:rsidRPr="00B03BA4" w14:paraId="09DBA006" w14:textId="77777777" w:rsidTr="00DE74FE">
        <w:tc>
          <w:tcPr>
            <w:tcW w:w="135" w:type="pct"/>
            <w:shd w:val="clear" w:color="auto" w:fill="FFFFFF" w:themeFill="background1"/>
          </w:tcPr>
          <w:p w14:paraId="54A2550C" w14:textId="77777777" w:rsidR="00627936" w:rsidRPr="00CB4E07" w:rsidRDefault="00627936" w:rsidP="00627936">
            <w:pPr>
              <w:rPr>
                <w:sz w:val="18"/>
                <w:szCs w:val="18"/>
              </w:rPr>
            </w:pPr>
          </w:p>
        </w:tc>
        <w:tc>
          <w:tcPr>
            <w:tcW w:w="1882" w:type="pct"/>
            <w:shd w:val="clear" w:color="auto" w:fill="FFFFFF" w:themeFill="background1"/>
          </w:tcPr>
          <w:p w14:paraId="72A58F37" w14:textId="77777777" w:rsidR="00627936" w:rsidRPr="00CB4E07" w:rsidRDefault="00627936" w:rsidP="00627936">
            <w:pPr>
              <w:rPr>
                <w:sz w:val="18"/>
                <w:szCs w:val="18"/>
              </w:rPr>
            </w:pPr>
            <w:r>
              <w:rPr>
                <w:sz w:val="18"/>
                <w:szCs w:val="18"/>
              </w:rPr>
              <w:t>Other</w:t>
            </w:r>
          </w:p>
        </w:tc>
        <w:tc>
          <w:tcPr>
            <w:tcW w:w="404" w:type="pct"/>
            <w:shd w:val="clear" w:color="auto" w:fill="FFFFFF" w:themeFill="background1"/>
            <w:vAlign w:val="center"/>
          </w:tcPr>
          <w:p w14:paraId="5474135C" w14:textId="7E59FC37" w:rsidR="00627936" w:rsidRPr="00627936" w:rsidRDefault="00627936" w:rsidP="00627936">
            <w:pPr>
              <w:jc w:val="right"/>
              <w:rPr>
                <w:sz w:val="18"/>
                <w:szCs w:val="18"/>
              </w:rPr>
            </w:pPr>
            <w:r w:rsidRPr="00627936">
              <w:rPr>
                <w:color w:val="000000"/>
                <w:sz w:val="18"/>
                <w:szCs w:val="18"/>
                <w:lang w:val="en-US"/>
              </w:rPr>
              <w:t>31</w:t>
            </w:r>
          </w:p>
        </w:tc>
        <w:tc>
          <w:tcPr>
            <w:tcW w:w="321" w:type="pct"/>
            <w:shd w:val="clear" w:color="auto" w:fill="FFFFFF" w:themeFill="background1"/>
            <w:vAlign w:val="center"/>
          </w:tcPr>
          <w:p w14:paraId="04179D4C" w14:textId="42672B2A" w:rsidR="00627936" w:rsidRPr="00627936" w:rsidRDefault="00627936" w:rsidP="00627936">
            <w:pPr>
              <w:jc w:val="right"/>
              <w:rPr>
                <w:sz w:val="18"/>
                <w:szCs w:val="18"/>
              </w:rPr>
            </w:pPr>
            <w:r w:rsidRPr="00627936">
              <w:rPr>
                <w:color w:val="000000"/>
                <w:sz w:val="18"/>
                <w:szCs w:val="18"/>
                <w:lang w:val="en-US"/>
              </w:rPr>
              <w:t>(30)</w:t>
            </w:r>
          </w:p>
        </w:tc>
        <w:tc>
          <w:tcPr>
            <w:tcW w:w="323" w:type="pct"/>
            <w:shd w:val="clear" w:color="auto" w:fill="FFFFFF" w:themeFill="background1"/>
            <w:vAlign w:val="center"/>
          </w:tcPr>
          <w:p w14:paraId="18FA1D2A" w14:textId="2A59EF3B" w:rsidR="00627936" w:rsidRPr="00627936" w:rsidRDefault="00627936" w:rsidP="00627936">
            <w:pPr>
              <w:jc w:val="right"/>
              <w:rPr>
                <w:sz w:val="18"/>
                <w:szCs w:val="18"/>
              </w:rPr>
            </w:pPr>
            <w:r w:rsidRPr="00627936">
              <w:rPr>
                <w:color w:val="000000"/>
                <w:sz w:val="18"/>
                <w:szCs w:val="18"/>
                <w:lang w:val="en-US"/>
              </w:rPr>
              <w:t>73</w:t>
            </w:r>
          </w:p>
        </w:tc>
        <w:tc>
          <w:tcPr>
            <w:tcW w:w="324" w:type="pct"/>
            <w:shd w:val="clear" w:color="auto" w:fill="FFFFFF" w:themeFill="background1"/>
            <w:vAlign w:val="center"/>
          </w:tcPr>
          <w:p w14:paraId="4E3DA2B5" w14:textId="1F8537AB" w:rsidR="00627936" w:rsidRPr="00627936" w:rsidRDefault="00627936" w:rsidP="00627936">
            <w:pPr>
              <w:jc w:val="right"/>
              <w:rPr>
                <w:sz w:val="18"/>
                <w:szCs w:val="18"/>
              </w:rPr>
            </w:pPr>
            <w:r w:rsidRPr="00627936">
              <w:rPr>
                <w:color w:val="000000"/>
                <w:sz w:val="18"/>
                <w:szCs w:val="18"/>
                <w:lang w:val="en-US"/>
              </w:rPr>
              <w:t>(70)</w:t>
            </w:r>
          </w:p>
        </w:tc>
        <w:tc>
          <w:tcPr>
            <w:tcW w:w="404" w:type="pct"/>
            <w:shd w:val="clear" w:color="auto" w:fill="FFFFFF" w:themeFill="background1"/>
            <w:vAlign w:val="center"/>
          </w:tcPr>
          <w:p w14:paraId="2D97DA6A" w14:textId="4AF9B0BA" w:rsidR="00627936" w:rsidRPr="00627936" w:rsidRDefault="00627936" w:rsidP="00627936">
            <w:pPr>
              <w:jc w:val="right"/>
              <w:rPr>
                <w:sz w:val="18"/>
                <w:szCs w:val="18"/>
              </w:rPr>
            </w:pPr>
            <w:r w:rsidRPr="00627936">
              <w:rPr>
                <w:color w:val="000000"/>
                <w:sz w:val="18"/>
                <w:szCs w:val="18"/>
                <w:lang w:val="en-US"/>
              </w:rPr>
              <w:t>1.22</w:t>
            </w:r>
          </w:p>
        </w:tc>
        <w:tc>
          <w:tcPr>
            <w:tcW w:w="729" w:type="pct"/>
            <w:shd w:val="clear" w:color="auto" w:fill="FFFFFF" w:themeFill="background1"/>
            <w:vAlign w:val="center"/>
          </w:tcPr>
          <w:p w14:paraId="35A2D41F" w14:textId="0AA943B0" w:rsidR="00627936" w:rsidRPr="00627936" w:rsidRDefault="00627936" w:rsidP="00627936">
            <w:pPr>
              <w:jc w:val="right"/>
              <w:rPr>
                <w:sz w:val="18"/>
                <w:szCs w:val="18"/>
              </w:rPr>
            </w:pPr>
            <w:r w:rsidRPr="00627936">
              <w:rPr>
                <w:color w:val="000000"/>
                <w:sz w:val="18"/>
                <w:szCs w:val="18"/>
                <w:lang w:val="en-US"/>
              </w:rPr>
              <w:t>(0.73, 2.03)</w:t>
            </w:r>
          </w:p>
        </w:tc>
        <w:tc>
          <w:tcPr>
            <w:tcW w:w="478" w:type="pct"/>
            <w:shd w:val="clear" w:color="auto" w:fill="FFFFFF" w:themeFill="background1"/>
          </w:tcPr>
          <w:p w14:paraId="42B08B45" w14:textId="77777777" w:rsidR="00627936" w:rsidRPr="00B03BA4" w:rsidRDefault="00627936" w:rsidP="00627936">
            <w:pPr>
              <w:jc w:val="right"/>
              <w:rPr>
                <w:sz w:val="18"/>
                <w:szCs w:val="18"/>
              </w:rPr>
            </w:pPr>
          </w:p>
        </w:tc>
      </w:tr>
      <w:tr w:rsidR="000E6CC9" w:rsidRPr="00B03BA4" w14:paraId="61C7A42B" w14:textId="77777777" w:rsidTr="00DE74FE">
        <w:tc>
          <w:tcPr>
            <w:tcW w:w="2017" w:type="pct"/>
            <w:gridSpan w:val="2"/>
            <w:shd w:val="clear" w:color="auto" w:fill="FFFFFF" w:themeFill="background1"/>
          </w:tcPr>
          <w:p w14:paraId="4996C45F" w14:textId="35131B5D" w:rsidR="00627936" w:rsidRPr="00B853E1" w:rsidRDefault="00627936" w:rsidP="000E6CC9">
            <w:pPr>
              <w:rPr>
                <w:b/>
                <w:sz w:val="18"/>
                <w:szCs w:val="18"/>
              </w:rPr>
            </w:pPr>
            <w:r>
              <w:rPr>
                <w:b/>
                <w:sz w:val="18"/>
                <w:szCs w:val="18"/>
              </w:rPr>
              <w:t>General h</w:t>
            </w:r>
            <w:r w:rsidRPr="00B853E1">
              <w:rPr>
                <w:b/>
                <w:sz w:val="18"/>
                <w:szCs w:val="18"/>
              </w:rPr>
              <w:t>ealth</w:t>
            </w:r>
            <w:r>
              <w:rPr>
                <w:b/>
                <w:sz w:val="18"/>
                <w:szCs w:val="18"/>
              </w:rPr>
              <w:t xml:space="preserve"> (</w:t>
            </w:r>
            <w:r w:rsidR="000E6CC9">
              <w:rPr>
                <w:b/>
                <w:sz w:val="18"/>
                <w:szCs w:val="18"/>
              </w:rPr>
              <w:t>maternally reported</w:t>
            </w:r>
            <w:r>
              <w:rPr>
                <w:b/>
                <w:sz w:val="18"/>
                <w:szCs w:val="18"/>
              </w:rPr>
              <w:t>)</w:t>
            </w:r>
          </w:p>
        </w:tc>
        <w:tc>
          <w:tcPr>
            <w:tcW w:w="404" w:type="pct"/>
            <w:shd w:val="clear" w:color="auto" w:fill="FFFFFF" w:themeFill="background1"/>
          </w:tcPr>
          <w:p w14:paraId="37F84136" w14:textId="77777777" w:rsidR="00627936" w:rsidRPr="00627936" w:rsidRDefault="00627936" w:rsidP="00627936">
            <w:pPr>
              <w:jc w:val="right"/>
              <w:rPr>
                <w:sz w:val="18"/>
                <w:szCs w:val="18"/>
              </w:rPr>
            </w:pPr>
          </w:p>
        </w:tc>
        <w:tc>
          <w:tcPr>
            <w:tcW w:w="321" w:type="pct"/>
            <w:shd w:val="clear" w:color="auto" w:fill="FFFFFF" w:themeFill="background1"/>
            <w:vAlign w:val="center"/>
          </w:tcPr>
          <w:p w14:paraId="49EA8025" w14:textId="77777777" w:rsidR="00627936" w:rsidRPr="00627936" w:rsidRDefault="00627936" w:rsidP="00627936">
            <w:pPr>
              <w:jc w:val="right"/>
              <w:rPr>
                <w:color w:val="000000"/>
                <w:sz w:val="18"/>
                <w:szCs w:val="18"/>
              </w:rPr>
            </w:pPr>
          </w:p>
        </w:tc>
        <w:tc>
          <w:tcPr>
            <w:tcW w:w="323" w:type="pct"/>
            <w:shd w:val="clear" w:color="auto" w:fill="FFFFFF" w:themeFill="background1"/>
            <w:vAlign w:val="center"/>
          </w:tcPr>
          <w:p w14:paraId="4442E8E1" w14:textId="77777777" w:rsidR="00627936" w:rsidRPr="00627936" w:rsidRDefault="00627936" w:rsidP="00627936">
            <w:pPr>
              <w:jc w:val="right"/>
              <w:rPr>
                <w:sz w:val="18"/>
                <w:szCs w:val="18"/>
              </w:rPr>
            </w:pPr>
          </w:p>
        </w:tc>
        <w:tc>
          <w:tcPr>
            <w:tcW w:w="324" w:type="pct"/>
            <w:shd w:val="clear" w:color="auto" w:fill="FFFFFF" w:themeFill="background1"/>
            <w:vAlign w:val="center"/>
          </w:tcPr>
          <w:p w14:paraId="55ECC69F" w14:textId="77777777" w:rsidR="00627936" w:rsidRPr="00627936" w:rsidRDefault="00627936" w:rsidP="00627936">
            <w:pPr>
              <w:jc w:val="right"/>
              <w:rPr>
                <w:color w:val="000000"/>
                <w:sz w:val="18"/>
                <w:szCs w:val="18"/>
              </w:rPr>
            </w:pPr>
          </w:p>
        </w:tc>
        <w:tc>
          <w:tcPr>
            <w:tcW w:w="404" w:type="pct"/>
            <w:shd w:val="clear" w:color="auto" w:fill="FFFFFF" w:themeFill="background1"/>
            <w:vAlign w:val="center"/>
          </w:tcPr>
          <w:p w14:paraId="778C9527" w14:textId="77777777" w:rsidR="00627936" w:rsidRPr="00627936" w:rsidRDefault="00627936" w:rsidP="00627936">
            <w:pPr>
              <w:jc w:val="right"/>
              <w:rPr>
                <w:sz w:val="18"/>
                <w:szCs w:val="18"/>
              </w:rPr>
            </w:pPr>
          </w:p>
        </w:tc>
        <w:tc>
          <w:tcPr>
            <w:tcW w:w="729" w:type="pct"/>
            <w:shd w:val="clear" w:color="auto" w:fill="FFFFFF" w:themeFill="background1"/>
            <w:vAlign w:val="center"/>
          </w:tcPr>
          <w:p w14:paraId="6742FFBD" w14:textId="77777777" w:rsidR="00627936" w:rsidRPr="00627936" w:rsidRDefault="00627936" w:rsidP="00627936">
            <w:pPr>
              <w:jc w:val="right"/>
              <w:rPr>
                <w:sz w:val="18"/>
                <w:szCs w:val="18"/>
              </w:rPr>
            </w:pPr>
          </w:p>
        </w:tc>
        <w:tc>
          <w:tcPr>
            <w:tcW w:w="478" w:type="pct"/>
            <w:shd w:val="clear" w:color="auto" w:fill="FFFFFF" w:themeFill="background1"/>
            <w:vAlign w:val="center"/>
          </w:tcPr>
          <w:p w14:paraId="1059D832" w14:textId="0B359DC2" w:rsidR="00627936" w:rsidRPr="00B03BA4" w:rsidRDefault="00627936" w:rsidP="00627936">
            <w:pPr>
              <w:jc w:val="right"/>
              <w:rPr>
                <w:sz w:val="18"/>
                <w:szCs w:val="18"/>
              </w:rPr>
            </w:pPr>
            <w:r w:rsidRPr="00627936">
              <w:rPr>
                <w:sz w:val="18"/>
                <w:szCs w:val="18"/>
              </w:rPr>
              <w:t>0.15</w:t>
            </w:r>
          </w:p>
        </w:tc>
      </w:tr>
      <w:tr w:rsidR="000E6CC9" w:rsidRPr="00B03BA4" w14:paraId="454A29A7" w14:textId="77777777" w:rsidTr="00DE74FE">
        <w:tc>
          <w:tcPr>
            <w:tcW w:w="135" w:type="pct"/>
            <w:shd w:val="clear" w:color="auto" w:fill="FFFFFF" w:themeFill="background1"/>
          </w:tcPr>
          <w:p w14:paraId="42F1F3B1" w14:textId="77777777" w:rsidR="00627936" w:rsidRPr="00CB4E07" w:rsidRDefault="00627936" w:rsidP="00627936">
            <w:pPr>
              <w:rPr>
                <w:sz w:val="18"/>
                <w:szCs w:val="18"/>
              </w:rPr>
            </w:pPr>
          </w:p>
        </w:tc>
        <w:tc>
          <w:tcPr>
            <w:tcW w:w="1882" w:type="pct"/>
            <w:shd w:val="clear" w:color="auto" w:fill="FFFFFF" w:themeFill="background1"/>
          </w:tcPr>
          <w:p w14:paraId="571EA09F" w14:textId="77777777" w:rsidR="00627936" w:rsidRDefault="00627936" w:rsidP="00627936">
            <w:pPr>
              <w:rPr>
                <w:sz w:val="18"/>
                <w:szCs w:val="18"/>
              </w:rPr>
            </w:pPr>
            <w:r>
              <w:rPr>
                <w:sz w:val="18"/>
                <w:szCs w:val="18"/>
              </w:rPr>
              <w:t>Excellent</w:t>
            </w:r>
          </w:p>
        </w:tc>
        <w:tc>
          <w:tcPr>
            <w:tcW w:w="404" w:type="pct"/>
            <w:shd w:val="clear" w:color="auto" w:fill="FFFFFF" w:themeFill="background1"/>
            <w:vAlign w:val="center"/>
          </w:tcPr>
          <w:p w14:paraId="4D04CD00" w14:textId="56B74A98" w:rsidR="00627936" w:rsidRPr="00627936" w:rsidRDefault="00627936" w:rsidP="00627936">
            <w:pPr>
              <w:jc w:val="right"/>
              <w:rPr>
                <w:sz w:val="18"/>
                <w:szCs w:val="18"/>
              </w:rPr>
            </w:pPr>
            <w:r w:rsidRPr="00627936">
              <w:rPr>
                <w:color w:val="000000"/>
                <w:sz w:val="18"/>
                <w:szCs w:val="18"/>
                <w:lang w:val="en-US"/>
              </w:rPr>
              <w:t>58</w:t>
            </w:r>
          </w:p>
        </w:tc>
        <w:tc>
          <w:tcPr>
            <w:tcW w:w="321" w:type="pct"/>
            <w:shd w:val="clear" w:color="auto" w:fill="FFFFFF" w:themeFill="background1"/>
            <w:vAlign w:val="center"/>
          </w:tcPr>
          <w:p w14:paraId="4C395FA7" w14:textId="5D46B592" w:rsidR="00627936" w:rsidRPr="00627936" w:rsidRDefault="00627936" w:rsidP="00627936">
            <w:pPr>
              <w:jc w:val="right"/>
              <w:rPr>
                <w:color w:val="000000"/>
                <w:sz w:val="18"/>
                <w:szCs w:val="18"/>
              </w:rPr>
            </w:pPr>
            <w:r w:rsidRPr="00627936">
              <w:rPr>
                <w:color w:val="000000"/>
                <w:sz w:val="18"/>
                <w:szCs w:val="18"/>
                <w:lang w:val="en-US"/>
              </w:rPr>
              <w:t>(42)</w:t>
            </w:r>
          </w:p>
        </w:tc>
        <w:tc>
          <w:tcPr>
            <w:tcW w:w="323" w:type="pct"/>
            <w:shd w:val="clear" w:color="auto" w:fill="FFFFFF" w:themeFill="background1"/>
            <w:vAlign w:val="center"/>
          </w:tcPr>
          <w:p w14:paraId="50175DA9" w14:textId="1A78EDCF" w:rsidR="00627936" w:rsidRPr="00627936" w:rsidRDefault="00627936" w:rsidP="00627936">
            <w:pPr>
              <w:jc w:val="right"/>
              <w:rPr>
                <w:sz w:val="18"/>
                <w:szCs w:val="18"/>
              </w:rPr>
            </w:pPr>
            <w:r w:rsidRPr="00627936">
              <w:rPr>
                <w:color w:val="000000"/>
                <w:sz w:val="18"/>
                <w:szCs w:val="18"/>
                <w:lang w:val="en-US"/>
              </w:rPr>
              <w:t>79</w:t>
            </w:r>
          </w:p>
        </w:tc>
        <w:tc>
          <w:tcPr>
            <w:tcW w:w="324" w:type="pct"/>
            <w:shd w:val="clear" w:color="auto" w:fill="FFFFFF" w:themeFill="background1"/>
            <w:vAlign w:val="center"/>
          </w:tcPr>
          <w:p w14:paraId="2B710DFD" w14:textId="5B4C1F9F" w:rsidR="00627936" w:rsidRPr="00627936" w:rsidRDefault="00627936" w:rsidP="00627936">
            <w:pPr>
              <w:jc w:val="right"/>
              <w:rPr>
                <w:color w:val="000000"/>
                <w:sz w:val="18"/>
                <w:szCs w:val="18"/>
              </w:rPr>
            </w:pPr>
            <w:r w:rsidRPr="00627936">
              <w:rPr>
                <w:color w:val="000000"/>
                <w:sz w:val="18"/>
                <w:szCs w:val="18"/>
                <w:lang w:val="en-US"/>
              </w:rPr>
              <w:t>(58)</w:t>
            </w:r>
          </w:p>
        </w:tc>
        <w:tc>
          <w:tcPr>
            <w:tcW w:w="404" w:type="pct"/>
            <w:shd w:val="clear" w:color="auto" w:fill="FFFFFF" w:themeFill="background1"/>
            <w:vAlign w:val="center"/>
          </w:tcPr>
          <w:p w14:paraId="2B326479" w14:textId="7C36C98B"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47454D53" w14:textId="77777777" w:rsidR="00627936" w:rsidRPr="00627936" w:rsidRDefault="00627936" w:rsidP="00627936">
            <w:pPr>
              <w:jc w:val="right"/>
              <w:rPr>
                <w:sz w:val="18"/>
                <w:szCs w:val="18"/>
              </w:rPr>
            </w:pPr>
          </w:p>
        </w:tc>
        <w:tc>
          <w:tcPr>
            <w:tcW w:w="478" w:type="pct"/>
            <w:shd w:val="clear" w:color="auto" w:fill="FFFFFF" w:themeFill="background1"/>
          </w:tcPr>
          <w:p w14:paraId="48B43B0C" w14:textId="77777777" w:rsidR="00627936" w:rsidRPr="00B03BA4" w:rsidRDefault="00627936" w:rsidP="00627936">
            <w:pPr>
              <w:jc w:val="right"/>
              <w:rPr>
                <w:sz w:val="18"/>
                <w:szCs w:val="18"/>
              </w:rPr>
            </w:pPr>
          </w:p>
        </w:tc>
      </w:tr>
      <w:tr w:rsidR="000E6CC9" w:rsidRPr="00B03BA4" w14:paraId="79C7F0D5" w14:textId="77777777" w:rsidTr="00DE74FE">
        <w:tc>
          <w:tcPr>
            <w:tcW w:w="135" w:type="pct"/>
            <w:shd w:val="clear" w:color="auto" w:fill="FFFFFF" w:themeFill="background1"/>
          </w:tcPr>
          <w:p w14:paraId="492CD3E5" w14:textId="77777777" w:rsidR="00627936" w:rsidRPr="00CB4E07" w:rsidRDefault="00627936" w:rsidP="00627936">
            <w:pPr>
              <w:rPr>
                <w:sz w:val="18"/>
                <w:szCs w:val="18"/>
              </w:rPr>
            </w:pPr>
          </w:p>
        </w:tc>
        <w:tc>
          <w:tcPr>
            <w:tcW w:w="1882" w:type="pct"/>
            <w:shd w:val="clear" w:color="auto" w:fill="FFFFFF" w:themeFill="background1"/>
          </w:tcPr>
          <w:p w14:paraId="57C9C511" w14:textId="77777777" w:rsidR="00627936" w:rsidRDefault="00627936" w:rsidP="00627936">
            <w:pPr>
              <w:rPr>
                <w:sz w:val="18"/>
                <w:szCs w:val="18"/>
              </w:rPr>
            </w:pPr>
            <w:r>
              <w:rPr>
                <w:sz w:val="18"/>
                <w:szCs w:val="18"/>
              </w:rPr>
              <w:t>Very good</w:t>
            </w:r>
          </w:p>
        </w:tc>
        <w:tc>
          <w:tcPr>
            <w:tcW w:w="404" w:type="pct"/>
            <w:shd w:val="clear" w:color="auto" w:fill="FFFFFF" w:themeFill="background1"/>
            <w:vAlign w:val="center"/>
          </w:tcPr>
          <w:p w14:paraId="729A04F3" w14:textId="0F2A29A3" w:rsidR="00627936" w:rsidRPr="00627936" w:rsidRDefault="00627936" w:rsidP="00627936">
            <w:pPr>
              <w:jc w:val="right"/>
              <w:rPr>
                <w:sz w:val="18"/>
                <w:szCs w:val="18"/>
              </w:rPr>
            </w:pPr>
            <w:r w:rsidRPr="00627936">
              <w:rPr>
                <w:color w:val="000000"/>
                <w:sz w:val="18"/>
                <w:szCs w:val="18"/>
                <w:lang w:val="en-US"/>
              </w:rPr>
              <w:t>82</w:t>
            </w:r>
          </w:p>
        </w:tc>
        <w:tc>
          <w:tcPr>
            <w:tcW w:w="321" w:type="pct"/>
            <w:shd w:val="clear" w:color="auto" w:fill="FFFFFF" w:themeFill="background1"/>
            <w:vAlign w:val="center"/>
          </w:tcPr>
          <w:p w14:paraId="19BCCE13" w14:textId="18F1526B" w:rsidR="00627936" w:rsidRPr="00627936" w:rsidRDefault="00627936" w:rsidP="00627936">
            <w:pPr>
              <w:jc w:val="right"/>
              <w:rPr>
                <w:color w:val="000000"/>
                <w:sz w:val="18"/>
                <w:szCs w:val="18"/>
              </w:rPr>
            </w:pPr>
            <w:r w:rsidRPr="00627936">
              <w:rPr>
                <w:color w:val="000000"/>
                <w:sz w:val="18"/>
                <w:szCs w:val="18"/>
                <w:lang w:val="en-US"/>
              </w:rPr>
              <w:t>(37)</w:t>
            </w:r>
          </w:p>
        </w:tc>
        <w:tc>
          <w:tcPr>
            <w:tcW w:w="323" w:type="pct"/>
            <w:shd w:val="clear" w:color="auto" w:fill="FFFFFF" w:themeFill="background1"/>
            <w:vAlign w:val="center"/>
          </w:tcPr>
          <w:p w14:paraId="7B3A62AD" w14:textId="247BC142" w:rsidR="00627936" w:rsidRPr="00627936" w:rsidRDefault="00627936" w:rsidP="00627936">
            <w:pPr>
              <w:jc w:val="right"/>
              <w:rPr>
                <w:sz w:val="18"/>
                <w:szCs w:val="18"/>
              </w:rPr>
            </w:pPr>
            <w:r w:rsidRPr="00627936">
              <w:rPr>
                <w:color w:val="000000"/>
                <w:sz w:val="18"/>
                <w:szCs w:val="18"/>
                <w:lang w:val="en-US"/>
              </w:rPr>
              <w:t>141</w:t>
            </w:r>
          </w:p>
        </w:tc>
        <w:tc>
          <w:tcPr>
            <w:tcW w:w="324" w:type="pct"/>
            <w:shd w:val="clear" w:color="auto" w:fill="FFFFFF" w:themeFill="background1"/>
            <w:vAlign w:val="center"/>
          </w:tcPr>
          <w:p w14:paraId="09E87465" w14:textId="50530191" w:rsidR="00627936" w:rsidRPr="00627936" w:rsidRDefault="00627936" w:rsidP="00627936">
            <w:pPr>
              <w:jc w:val="right"/>
              <w:rPr>
                <w:color w:val="000000"/>
                <w:sz w:val="18"/>
                <w:szCs w:val="18"/>
              </w:rPr>
            </w:pPr>
            <w:r w:rsidRPr="00627936">
              <w:rPr>
                <w:color w:val="000000"/>
                <w:sz w:val="18"/>
                <w:szCs w:val="18"/>
                <w:lang w:val="en-US"/>
              </w:rPr>
              <w:t>(63)</w:t>
            </w:r>
          </w:p>
        </w:tc>
        <w:tc>
          <w:tcPr>
            <w:tcW w:w="404" w:type="pct"/>
            <w:shd w:val="clear" w:color="auto" w:fill="FFFFFF" w:themeFill="background1"/>
            <w:vAlign w:val="center"/>
          </w:tcPr>
          <w:p w14:paraId="35C60FBF" w14:textId="338244BE" w:rsidR="00627936" w:rsidRPr="00627936" w:rsidRDefault="00627936" w:rsidP="00627936">
            <w:pPr>
              <w:jc w:val="right"/>
              <w:rPr>
                <w:sz w:val="18"/>
                <w:szCs w:val="18"/>
              </w:rPr>
            </w:pPr>
            <w:r w:rsidRPr="00627936">
              <w:rPr>
                <w:color w:val="000000"/>
                <w:sz w:val="18"/>
                <w:szCs w:val="18"/>
                <w:lang w:val="en-US"/>
              </w:rPr>
              <w:t>1.26</w:t>
            </w:r>
          </w:p>
        </w:tc>
        <w:tc>
          <w:tcPr>
            <w:tcW w:w="729" w:type="pct"/>
            <w:shd w:val="clear" w:color="auto" w:fill="FFFFFF" w:themeFill="background1"/>
            <w:vAlign w:val="center"/>
          </w:tcPr>
          <w:p w14:paraId="0A56F00D" w14:textId="73F2284D" w:rsidR="00627936" w:rsidRPr="00627936" w:rsidRDefault="00627936" w:rsidP="00627936">
            <w:pPr>
              <w:jc w:val="right"/>
              <w:rPr>
                <w:sz w:val="18"/>
                <w:szCs w:val="18"/>
              </w:rPr>
            </w:pPr>
            <w:r w:rsidRPr="00627936">
              <w:rPr>
                <w:color w:val="000000"/>
                <w:sz w:val="18"/>
                <w:szCs w:val="18"/>
                <w:lang w:val="en-US"/>
              </w:rPr>
              <w:t>(0.82, 1.95)</w:t>
            </w:r>
          </w:p>
        </w:tc>
        <w:tc>
          <w:tcPr>
            <w:tcW w:w="478" w:type="pct"/>
            <w:shd w:val="clear" w:color="auto" w:fill="FFFFFF" w:themeFill="background1"/>
          </w:tcPr>
          <w:p w14:paraId="4443D826" w14:textId="77777777" w:rsidR="00627936" w:rsidRPr="00B03BA4" w:rsidRDefault="00627936" w:rsidP="00627936">
            <w:pPr>
              <w:jc w:val="right"/>
              <w:rPr>
                <w:sz w:val="18"/>
                <w:szCs w:val="18"/>
              </w:rPr>
            </w:pPr>
          </w:p>
        </w:tc>
      </w:tr>
      <w:tr w:rsidR="000E6CC9" w:rsidRPr="00B03BA4" w14:paraId="2FAECCFC" w14:textId="77777777" w:rsidTr="00DE74FE">
        <w:tc>
          <w:tcPr>
            <w:tcW w:w="135" w:type="pct"/>
            <w:shd w:val="clear" w:color="auto" w:fill="FFFFFF" w:themeFill="background1"/>
          </w:tcPr>
          <w:p w14:paraId="066F2314" w14:textId="77777777" w:rsidR="00627936" w:rsidRPr="00CB4E07" w:rsidRDefault="00627936" w:rsidP="00627936">
            <w:pPr>
              <w:rPr>
                <w:sz w:val="18"/>
                <w:szCs w:val="18"/>
              </w:rPr>
            </w:pPr>
          </w:p>
        </w:tc>
        <w:tc>
          <w:tcPr>
            <w:tcW w:w="1882" w:type="pct"/>
            <w:shd w:val="clear" w:color="auto" w:fill="FFFFFF" w:themeFill="background1"/>
          </w:tcPr>
          <w:p w14:paraId="70A167F1" w14:textId="77777777" w:rsidR="00627936" w:rsidRDefault="00627936" w:rsidP="00627936">
            <w:pPr>
              <w:rPr>
                <w:sz w:val="18"/>
                <w:szCs w:val="18"/>
              </w:rPr>
            </w:pPr>
            <w:r>
              <w:rPr>
                <w:sz w:val="18"/>
                <w:szCs w:val="18"/>
              </w:rPr>
              <w:t>Poor to good</w:t>
            </w:r>
          </w:p>
        </w:tc>
        <w:tc>
          <w:tcPr>
            <w:tcW w:w="404" w:type="pct"/>
            <w:shd w:val="clear" w:color="auto" w:fill="FFFFFF" w:themeFill="background1"/>
            <w:vAlign w:val="center"/>
          </w:tcPr>
          <w:p w14:paraId="7B1D72CC" w14:textId="3DBBF5C5" w:rsidR="00627936" w:rsidRPr="00627936" w:rsidRDefault="00627936" w:rsidP="00627936">
            <w:pPr>
              <w:jc w:val="right"/>
              <w:rPr>
                <w:sz w:val="18"/>
                <w:szCs w:val="18"/>
              </w:rPr>
            </w:pPr>
            <w:r w:rsidRPr="00627936">
              <w:rPr>
                <w:color w:val="000000"/>
                <w:sz w:val="18"/>
                <w:szCs w:val="18"/>
                <w:lang w:val="en-US"/>
              </w:rPr>
              <w:t>34</w:t>
            </w:r>
          </w:p>
        </w:tc>
        <w:tc>
          <w:tcPr>
            <w:tcW w:w="321" w:type="pct"/>
            <w:shd w:val="clear" w:color="auto" w:fill="FFFFFF" w:themeFill="background1"/>
            <w:vAlign w:val="center"/>
          </w:tcPr>
          <w:p w14:paraId="33C9EBD4" w14:textId="4BF81CFA" w:rsidR="00627936" w:rsidRPr="00627936" w:rsidRDefault="00627936" w:rsidP="00627936">
            <w:pPr>
              <w:jc w:val="right"/>
              <w:rPr>
                <w:color w:val="000000"/>
                <w:sz w:val="18"/>
                <w:szCs w:val="18"/>
              </w:rPr>
            </w:pPr>
            <w:r w:rsidRPr="00627936">
              <w:rPr>
                <w:color w:val="000000"/>
                <w:sz w:val="18"/>
                <w:szCs w:val="18"/>
                <w:lang w:val="en-US"/>
              </w:rPr>
              <w:t>(30)</w:t>
            </w:r>
          </w:p>
        </w:tc>
        <w:tc>
          <w:tcPr>
            <w:tcW w:w="323" w:type="pct"/>
            <w:shd w:val="clear" w:color="auto" w:fill="FFFFFF" w:themeFill="background1"/>
            <w:vAlign w:val="center"/>
          </w:tcPr>
          <w:p w14:paraId="6468F742" w14:textId="2C709DED" w:rsidR="00627936" w:rsidRPr="00627936" w:rsidRDefault="00627936" w:rsidP="00627936">
            <w:pPr>
              <w:jc w:val="right"/>
              <w:rPr>
                <w:sz w:val="18"/>
                <w:szCs w:val="18"/>
              </w:rPr>
            </w:pPr>
            <w:r w:rsidRPr="00627936">
              <w:rPr>
                <w:color w:val="000000"/>
                <w:sz w:val="18"/>
                <w:szCs w:val="18"/>
                <w:lang w:val="en-US"/>
              </w:rPr>
              <w:t>78</w:t>
            </w:r>
          </w:p>
        </w:tc>
        <w:tc>
          <w:tcPr>
            <w:tcW w:w="324" w:type="pct"/>
            <w:shd w:val="clear" w:color="auto" w:fill="FFFFFF" w:themeFill="background1"/>
            <w:vAlign w:val="center"/>
          </w:tcPr>
          <w:p w14:paraId="29E2979D" w14:textId="556910E9" w:rsidR="00627936" w:rsidRPr="00627936" w:rsidRDefault="00627936" w:rsidP="00627936">
            <w:pPr>
              <w:jc w:val="right"/>
              <w:rPr>
                <w:color w:val="000000"/>
                <w:sz w:val="18"/>
                <w:szCs w:val="18"/>
              </w:rPr>
            </w:pPr>
            <w:r w:rsidRPr="00627936">
              <w:rPr>
                <w:color w:val="000000"/>
                <w:sz w:val="18"/>
                <w:szCs w:val="18"/>
                <w:lang w:val="en-US"/>
              </w:rPr>
              <w:t>(70)</w:t>
            </w:r>
          </w:p>
        </w:tc>
        <w:tc>
          <w:tcPr>
            <w:tcW w:w="404" w:type="pct"/>
            <w:shd w:val="clear" w:color="auto" w:fill="FFFFFF" w:themeFill="background1"/>
            <w:vAlign w:val="center"/>
          </w:tcPr>
          <w:p w14:paraId="74DF2671" w14:textId="2324279E" w:rsidR="00627936" w:rsidRPr="00627936" w:rsidRDefault="00627936" w:rsidP="00627936">
            <w:pPr>
              <w:jc w:val="right"/>
              <w:rPr>
                <w:sz w:val="18"/>
                <w:szCs w:val="18"/>
              </w:rPr>
            </w:pPr>
            <w:r w:rsidRPr="00627936">
              <w:rPr>
                <w:color w:val="000000"/>
                <w:sz w:val="18"/>
                <w:szCs w:val="18"/>
                <w:lang w:val="en-US"/>
              </w:rPr>
              <w:t>1.68</w:t>
            </w:r>
          </w:p>
        </w:tc>
        <w:tc>
          <w:tcPr>
            <w:tcW w:w="729" w:type="pct"/>
            <w:shd w:val="clear" w:color="auto" w:fill="FFFFFF" w:themeFill="background1"/>
            <w:vAlign w:val="center"/>
          </w:tcPr>
          <w:p w14:paraId="2FD2B709" w14:textId="412E86E3" w:rsidR="00627936" w:rsidRPr="00627936" w:rsidRDefault="00627936" w:rsidP="00627936">
            <w:pPr>
              <w:jc w:val="right"/>
              <w:rPr>
                <w:sz w:val="18"/>
                <w:szCs w:val="18"/>
              </w:rPr>
            </w:pPr>
            <w:r w:rsidRPr="00627936">
              <w:rPr>
                <w:color w:val="000000"/>
                <w:sz w:val="18"/>
                <w:szCs w:val="18"/>
                <w:lang w:val="en-US"/>
              </w:rPr>
              <w:t>(0.99, 2.85)</w:t>
            </w:r>
          </w:p>
        </w:tc>
        <w:tc>
          <w:tcPr>
            <w:tcW w:w="478" w:type="pct"/>
            <w:shd w:val="clear" w:color="auto" w:fill="FFFFFF" w:themeFill="background1"/>
          </w:tcPr>
          <w:p w14:paraId="41C4A305" w14:textId="77777777" w:rsidR="00627936" w:rsidRPr="00B03BA4" w:rsidRDefault="00627936" w:rsidP="00627936">
            <w:pPr>
              <w:jc w:val="right"/>
              <w:rPr>
                <w:sz w:val="18"/>
                <w:szCs w:val="18"/>
              </w:rPr>
            </w:pPr>
          </w:p>
        </w:tc>
      </w:tr>
      <w:tr w:rsidR="000E6CC9" w:rsidRPr="00B03BA4" w14:paraId="45F64BB5" w14:textId="77777777" w:rsidTr="00DE74FE">
        <w:tc>
          <w:tcPr>
            <w:tcW w:w="2017" w:type="pct"/>
            <w:gridSpan w:val="2"/>
            <w:shd w:val="clear" w:color="auto" w:fill="FFFFFF" w:themeFill="background1"/>
          </w:tcPr>
          <w:p w14:paraId="5FFAB50A" w14:textId="0CDD299F" w:rsidR="00627936" w:rsidRPr="00CD30C5" w:rsidRDefault="00205E11" w:rsidP="00205E11">
            <w:pPr>
              <w:rPr>
                <w:b/>
                <w:sz w:val="18"/>
                <w:szCs w:val="18"/>
              </w:rPr>
            </w:pPr>
            <w:r>
              <w:rPr>
                <w:b/>
                <w:sz w:val="18"/>
                <w:szCs w:val="18"/>
              </w:rPr>
              <w:t>Maternal p</w:t>
            </w:r>
            <w:r w:rsidR="00627936">
              <w:rPr>
                <w:b/>
                <w:sz w:val="18"/>
                <w:szCs w:val="18"/>
              </w:rPr>
              <w:t xml:space="preserve">sychological </w:t>
            </w:r>
            <w:r>
              <w:rPr>
                <w:b/>
                <w:sz w:val="18"/>
                <w:szCs w:val="18"/>
              </w:rPr>
              <w:t>d</w:t>
            </w:r>
            <w:r w:rsidR="00627936">
              <w:rPr>
                <w:b/>
                <w:sz w:val="18"/>
                <w:szCs w:val="18"/>
              </w:rPr>
              <w:t>istress</w:t>
            </w:r>
          </w:p>
        </w:tc>
        <w:tc>
          <w:tcPr>
            <w:tcW w:w="404" w:type="pct"/>
            <w:shd w:val="clear" w:color="auto" w:fill="FFFFFF" w:themeFill="background1"/>
          </w:tcPr>
          <w:p w14:paraId="30002424" w14:textId="77777777" w:rsidR="00627936" w:rsidRPr="00627936" w:rsidRDefault="00627936" w:rsidP="00627936">
            <w:pPr>
              <w:jc w:val="right"/>
              <w:rPr>
                <w:sz w:val="18"/>
                <w:szCs w:val="18"/>
              </w:rPr>
            </w:pPr>
          </w:p>
        </w:tc>
        <w:tc>
          <w:tcPr>
            <w:tcW w:w="321" w:type="pct"/>
            <w:shd w:val="clear" w:color="auto" w:fill="FFFFFF" w:themeFill="background1"/>
            <w:vAlign w:val="center"/>
          </w:tcPr>
          <w:p w14:paraId="107734F3" w14:textId="77777777" w:rsidR="00627936" w:rsidRPr="00627936" w:rsidRDefault="00627936" w:rsidP="00627936">
            <w:pPr>
              <w:jc w:val="right"/>
              <w:rPr>
                <w:sz w:val="18"/>
                <w:szCs w:val="18"/>
              </w:rPr>
            </w:pPr>
          </w:p>
        </w:tc>
        <w:tc>
          <w:tcPr>
            <w:tcW w:w="323" w:type="pct"/>
            <w:shd w:val="clear" w:color="auto" w:fill="FFFFFF" w:themeFill="background1"/>
            <w:vAlign w:val="center"/>
          </w:tcPr>
          <w:p w14:paraId="483706C6" w14:textId="77777777" w:rsidR="00627936" w:rsidRPr="00627936" w:rsidRDefault="00627936" w:rsidP="00627936">
            <w:pPr>
              <w:jc w:val="right"/>
              <w:rPr>
                <w:sz w:val="18"/>
                <w:szCs w:val="18"/>
              </w:rPr>
            </w:pPr>
          </w:p>
        </w:tc>
        <w:tc>
          <w:tcPr>
            <w:tcW w:w="324" w:type="pct"/>
            <w:shd w:val="clear" w:color="auto" w:fill="FFFFFF" w:themeFill="background1"/>
            <w:vAlign w:val="center"/>
          </w:tcPr>
          <w:p w14:paraId="020BB220" w14:textId="77777777" w:rsidR="00627936" w:rsidRPr="00627936" w:rsidRDefault="00627936" w:rsidP="00627936">
            <w:pPr>
              <w:jc w:val="right"/>
              <w:rPr>
                <w:sz w:val="18"/>
                <w:szCs w:val="18"/>
              </w:rPr>
            </w:pPr>
          </w:p>
        </w:tc>
        <w:tc>
          <w:tcPr>
            <w:tcW w:w="404" w:type="pct"/>
            <w:shd w:val="clear" w:color="auto" w:fill="FFFFFF" w:themeFill="background1"/>
            <w:vAlign w:val="center"/>
          </w:tcPr>
          <w:p w14:paraId="15BD2116" w14:textId="77777777" w:rsidR="00627936" w:rsidRPr="00627936" w:rsidRDefault="00627936" w:rsidP="00627936">
            <w:pPr>
              <w:jc w:val="right"/>
              <w:rPr>
                <w:sz w:val="18"/>
                <w:szCs w:val="18"/>
              </w:rPr>
            </w:pPr>
          </w:p>
        </w:tc>
        <w:tc>
          <w:tcPr>
            <w:tcW w:w="729" w:type="pct"/>
            <w:shd w:val="clear" w:color="auto" w:fill="FFFFFF" w:themeFill="background1"/>
            <w:vAlign w:val="center"/>
          </w:tcPr>
          <w:p w14:paraId="13AB09F6" w14:textId="77777777" w:rsidR="00627936" w:rsidRPr="00627936" w:rsidRDefault="00627936" w:rsidP="00627936">
            <w:pPr>
              <w:jc w:val="right"/>
              <w:rPr>
                <w:sz w:val="18"/>
                <w:szCs w:val="18"/>
              </w:rPr>
            </w:pPr>
          </w:p>
        </w:tc>
        <w:tc>
          <w:tcPr>
            <w:tcW w:w="478" w:type="pct"/>
            <w:shd w:val="clear" w:color="auto" w:fill="FFFFFF" w:themeFill="background1"/>
            <w:vAlign w:val="center"/>
          </w:tcPr>
          <w:p w14:paraId="23A9D8FE" w14:textId="78BFBF06" w:rsidR="00627936" w:rsidRPr="00B03BA4" w:rsidRDefault="00627936" w:rsidP="00627936">
            <w:pPr>
              <w:jc w:val="right"/>
              <w:rPr>
                <w:sz w:val="18"/>
                <w:szCs w:val="18"/>
              </w:rPr>
            </w:pPr>
            <w:r w:rsidRPr="00627936">
              <w:rPr>
                <w:sz w:val="18"/>
                <w:szCs w:val="18"/>
              </w:rPr>
              <w:t>0.16</w:t>
            </w:r>
          </w:p>
        </w:tc>
      </w:tr>
      <w:tr w:rsidR="000E6CC9" w:rsidRPr="00B03BA4" w14:paraId="21121AF9" w14:textId="77777777" w:rsidTr="00DE74FE">
        <w:tc>
          <w:tcPr>
            <w:tcW w:w="135" w:type="pct"/>
            <w:shd w:val="clear" w:color="auto" w:fill="FFFFFF" w:themeFill="background1"/>
          </w:tcPr>
          <w:p w14:paraId="14C34AE1" w14:textId="77777777" w:rsidR="00627936" w:rsidRPr="00CB4E07" w:rsidRDefault="00627936" w:rsidP="00627936">
            <w:pPr>
              <w:rPr>
                <w:sz w:val="18"/>
                <w:szCs w:val="18"/>
              </w:rPr>
            </w:pPr>
          </w:p>
        </w:tc>
        <w:tc>
          <w:tcPr>
            <w:tcW w:w="1882" w:type="pct"/>
            <w:shd w:val="clear" w:color="auto" w:fill="FFFFFF" w:themeFill="background1"/>
          </w:tcPr>
          <w:p w14:paraId="231C5156" w14:textId="77777777" w:rsidR="00627936" w:rsidRPr="00CB4E07" w:rsidRDefault="00627936" w:rsidP="00627936">
            <w:pPr>
              <w:rPr>
                <w:sz w:val="18"/>
                <w:szCs w:val="18"/>
              </w:rPr>
            </w:pPr>
            <w:r w:rsidRPr="00116F52">
              <w:rPr>
                <w:sz w:val="18"/>
                <w:szCs w:val="18"/>
              </w:rPr>
              <w:t>Non-symptomatic</w:t>
            </w:r>
          </w:p>
        </w:tc>
        <w:tc>
          <w:tcPr>
            <w:tcW w:w="404" w:type="pct"/>
            <w:shd w:val="clear" w:color="auto" w:fill="FFFFFF" w:themeFill="background1"/>
            <w:vAlign w:val="center"/>
          </w:tcPr>
          <w:p w14:paraId="1069218B" w14:textId="7F0E4C0F" w:rsidR="00627936" w:rsidRPr="00627936" w:rsidRDefault="00627936" w:rsidP="00627936">
            <w:pPr>
              <w:jc w:val="right"/>
              <w:rPr>
                <w:sz w:val="18"/>
                <w:szCs w:val="18"/>
              </w:rPr>
            </w:pPr>
            <w:r w:rsidRPr="00627936">
              <w:rPr>
                <w:color w:val="000000"/>
                <w:sz w:val="18"/>
                <w:szCs w:val="18"/>
                <w:lang w:val="en-US"/>
              </w:rPr>
              <w:t>151</w:t>
            </w:r>
          </w:p>
        </w:tc>
        <w:tc>
          <w:tcPr>
            <w:tcW w:w="321" w:type="pct"/>
            <w:shd w:val="clear" w:color="auto" w:fill="FFFFFF" w:themeFill="background1"/>
            <w:vAlign w:val="center"/>
          </w:tcPr>
          <w:p w14:paraId="2C38880C" w14:textId="367F3181" w:rsidR="00627936" w:rsidRPr="00627936" w:rsidRDefault="00627936" w:rsidP="00627936">
            <w:pPr>
              <w:jc w:val="right"/>
              <w:rPr>
                <w:sz w:val="18"/>
                <w:szCs w:val="18"/>
              </w:rPr>
            </w:pPr>
            <w:r w:rsidRPr="00627936">
              <w:rPr>
                <w:color w:val="000000"/>
                <w:sz w:val="18"/>
                <w:szCs w:val="18"/>
                <w:lang w:val="en-US"/>
              </w:rPr>
              <w:t>(39)</w:t>
            </w:r>
          </w:p>
        </w:tc>
        <w:tc>
          <w:tcPr>
            <w:tcW w:w="323" w:type="pct"/>
            <w:shd w:val="clear" w:color="auto" w:fill="FFFFFF" w:themeFill="background1"/>
            <w:vAlign w:val="center"/>
          </w:tcPr>
          <w:p w14:paraId="0FC7F0D4" w14:textId="7A1EF7EF" w:rsidR="00627936" w:rsidRPr="00627936" w:rsidRDefault="00627936" w:rsidP="00627936">
            <w:pPr>
              <w:jc w:val="right"/>
              <w:rPr>
                <w:sz w:val="18"/>
                <w:szCs w:val="18"/>
              </w:rPr>
            </w:pPr>
            <w:r w:rsidRPr="00627936">
              <w:rPr>
                <w:color w:val="000000"/>
                <w:sz w:val="18"/>
                <w:szCs w:val="18"/>
                <w:lang w:val="en-US"/>
              </w:rPr>
              <w:t>239</w:t>
            </w:r>
          </w:p>
        </w:tc>
        <w:tc>
          <w:tcPr>
            <w:tcW w:w="324" w:type="pct"/>
            <w:shd w:val="clear" w:color="auto" w:fill="FFFFFF" w:themeFill="background1"/>
            <w:vAlign w:val="center"/>
          </w:tcPr>
          <w:p w14:paraId="046EBEE6" w14:textId="4158676D" w:rsidR="00627936" w:rsidRPr="00627936" w:rsidRDefault="00627936" w:rsidP="00627936">
            <w:pPr>
              <w:jc w:val="right"/>
              <w:rPr>
                <w:sz w:val="18"/>
                <w:szCs w:val="18"/>
              </w:rPr>
            </w:pPr>
            <w:r w:rsidRPr="00627936">
              <w:rPr>
                <w:color w:val="000000"/>
                <w:sz w:val="18"/>
                <w:szCs w:val="18"/>
                <w:lang w:val="en-US"/>
              </w:rPr>
              <w:t>(61)</w:t>
            </w:r>
          </w:p>
        </w:tc>
        <w:tc>
          <w:tcPr>
            <w:tcW w:w="404" w:type="pct"/>
            <w:shd w:val="clear" w:color="auto" w:fill="FFFFFF" w:themeFill="background1"/>
            <w:vAlign w:val="center"/>
          </w:tcPr>
          <w:p w14:paraId="279E34C7" w14:textId="5CDED3B4"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7B5B8B1C" w14:textId="77777777" w:rsidR="00627936" w:rsidRPr="00627936" w:rsidRDefault="00627936" w:rsidP="00627936">
            <w:pPr>
              <w:jc w:val="right"/>
              <w:rPr>
                <w:sz w:val="18"/>
                <w:szCs w:val="18"/>
              </w:rPr>
            </w:pPr>
          </w:p>
        </w:tc>
        <w:tc>
          <w:tcPr>
            <w:tcW w:w="478" w:type="pct"/>
            <w:shd w:val="clear" w:color="auto" w:fill="FFFFFF" w:themeFill="background1"/>
          </w:tcPr>
          <w:p w14:paraId="01F4A2B1" w14:textId="77777777" w:rsidR="00627936" w:rsidRPr="00B03BA4" w:rsidRDefault="00627936" w:rsidP="00627936">
            <w:pPr>
              <w:jc w:val="right"/>
              <w:rPr>
                <w:sz w:val="18"/>
                <w:szCs w:val="18"/>
              </w:rPr>
            </w:pPr>
          </w:p>
        </w:tc>
      </w:tr>
      <w:tr w:rsidR="000E6CC9" w:rsidRPr="00B03BA4" w14:paraId="1070C6CC" w14:textId="77777777" w:rsidTr="00DE74FE">
        <w:tc>
          <w:tcPr>
            <w:tcW w:w="135" w:type="pct"/>
            <w:shd w:val="clear" w:color="auto" w:fill="FFFFFF" w:themeFill="background1"/>
          </w:tcPr>
          <w:p w14:paraId="4EA17E8D" w14:textId="77777777" w:rsidR="00627936" w:rsidRPr="00CB4E07" w:rsidRDefault="00627936" w:rsidP="00627936">
            <w:pPr>
              <w:rPr>
                <w:sz w:val="18"/>
                <w:szCs w:val="18"/>
              </w:rPr>
            </w:pPr>
          </w:p>
        </w:tc>
        <w:tc>
          <w:tcPr>
            <w:tcW w:w="1882" w:type="pct"/>
            <w:shd w:val="clear" w:color="auto" w:fill="FFFFFF" w:themeFill="background1"/>
          </w:tcPr>
          <w:p w14:paraId="2480CBA1" w14:textId="77777777" w:rsidR="00627936" w:rsidRPr="00CB4E07" w:rsidRDefault="00627936" w:rsidP="00627936">
            <w:pPr>
              <w:rPr>
                <w:sz w:val="18"/>
                <w:szCs w:val="18"/>
              </w:rPr>
            </w:pPr>
            <w:r w:rsidRPr="00116F52">
              <w:rPr>
                <w:sz w:val="18"/>
                <w:szCs w:val="18"/>
              </w:rPr>
              <w:t>Symptomatic</w:t>
            </w:r>
          </w:p>
        </w:tc>
        <w:tc>
          <w:tcPr>
            <w:tcW w:w="404" w:type="pct"/>
            <w:shd w:val="clear" w:color="auto" w:fill="FFFFFF" w:themeFill="background1"/>
            <w:vAlign w:val="center"/>
          </w:tcPr>
          <w:p w14:paraId="7C10A23F" w14:textId="2272E48C" w:rsidR="00627936" w:rsidRPr="00627936" w:rsidRDefault="00627936" w:rsidP="00627936">
            <w:pPr>
              <w:jc w:val="right"/>
              <w:rPr>
                <w:sz w:val="18"/>
                <w:szCs w:val="18"/>
              </w:rPr>
            </w:pPr>
            <w:r w:rsidRPr="00627936">
              <w:rPr>
                <w:color w:val="000000"/>
                <w:sz w:val="18"/>
                <w:szCs w:val="18"/>
                <w:lang w:val="en-US"/>
              </w:rPr>
              <w:t>26</w:t>
            </w:r>
          </w:p>
        </w:tc>
        <w:tc>
          <w:tcPr>
            <w:tcW w:w="321" w:type="pct"/>
            <w:shd w:val="clear" w:color="auto" w:fill="FFFFFF" w:themeFill="background1"/>
            <w:vAlign w:val="center"/>
          </w:tcPr>
          <w:p w14:paraId="252D4506" w14:textId="711A6A41" w:rsidR="00627936" w:rsidRPr="00627936" w:rsidRDefault="00627936" w:rsidP="00627936">
            <w:pPr>
              <w:jc w:val="right"/>
              <w:rPr>
                <w:sz w:val="18"/>
                <w:szCs w:val="18"/>
              </w:rPr>
            </w:pPr>
            <w:r w:rsidRPr="00627936">
              <w:rPr>
                <w:color w:val="000000"/>
                <w:sz w:val="18"/>
                <w:szCs w:val="18"/>
                <w:lang w:val="en-US"/>
              </w:rPr>
              <w:t>(31)</w:t>
            </w:r>
          </w:p>
        </w:tc>
        <w:tc>
          <w:tcPr>
            <w:tcW w:w="323" w:type="pct"/>
            <w:shd w:val="clear" w:color="auto" w:fill="FFFFFF" w:themeFill="background1"/>
            <w:vAlign w:val="center"/>
          </w:tcPr>
          <w:p w14:paraId="54BDADA7" w14:textId="372E3EA8" w:rsidR="00627936" w:rsidRPr="00627936" w:rsidRDefault="00627936" w:rsidP="00627936">
            <w:pPr>
              <w:jc w:val="right"/>
              <w:rPr>
                <w:sz w:val="18"/>
                <w:szCs w:val="18"/>
              </w:rPr>
            </w:pPr>
            <w:r w:rsidRPr="00627936">
              <w:rPr>
                <w:color w:val="000000"/>
                <w:sz w:val="18"/>
                <w:szCs w:val="18"/>
                <w:lang w:val="en-US"/>
              </w:rPr>
              <w:t>59</w:t>
            </w:r>
          </w:p>
        </w:tc>
        <w:tc>
          <w:tcPr>
            <w:tcW w:w="324" w:type="pct"/>
            <w:shd w:val="clear" w:color="auto" w:fill="FFFFFF" w:themeFill="background1"/>
            <w:vAlign w:val="center"/>
          </w:tcPr>
          <w:p w14:paraId="0BBBBB89" w14:textId="53259925" w:rsidR="00627936" w:rsidRPr="00627936" w:rsidRDefault="00627936" w:rsidP="00627936">
            <w:pPr>
              <w:jc w:val="right"/>
              <w:rPr>
                <w:sz w:val="18"/>
                <w:szCs w:val="18"/>
              </w:rPr>
            </w:pPr>
            <w:r w:rsidRPr="00627936">
              <w:rPr>
                <w:color w:val="000000"/>
                <w:sz w:val="18"/>
                <w:szCs w:val="18"/>
                <w:lang w:val="en-US"/>
              </w:rPr>
              <w:t>(69)</w:t>
            </w:r>
          </w:p>
        </w:tc>
        <w:tc>
          <w:tcPr>
            <w:tcW w:w="404" w:type="pct"/>
            <w:shd w:val="clear" w:color="auto" w:fill="FFFFFF" w:themeFill="background1"/>
            <w:vAlign w:val="center"/>
          </w:tcPr>
          <w:p w14:paraId="3C161E68" w14:textId="5CF6910F" w:rsidR="00627936" w:rsidRPr="00627936" w:rsidRDefault="00627936" w:rsidP="00627936">
            <w:pPr>
              <w:jc w:val="right"/>
              <w:rPr>
                <w:sz w:val="18"/>
                <w:szCs w:val="18"/>
              </w:rPr>
            </w:pPr>
            <w:r w:rsidRPr="00627936">
              <w:rPr>
                <w:color w:val="000000"/>
                <w:sz w:val="18"/>
                <w:szCs w:val="18"/>
                <w:lang w:val="en-US"/>
              </w:rPr>
              <w:t>1.43</w:t>
            </w:r>
          </w:p>
        </w:tc>
        <w:tc>
          <w:tcPr>
            <w:tcW w:w="729" w:type="pct"/>
            <w:shd w:val="clear" w:color="auto" w:fill="FFFFFF" w:themeFill="background1"/>
            <w:vAlign w:val="center"/>
          </w:tcPr>
          <w:p w14:paraId="379958FE" w14:textId="66CE89EF" w:rsidR="00627936" w:rsidRPr="00627936" w:rsidRDefault="00627936" w:rsidP="00627936">
            <w:pPr>
              <w:jc w:val="right"/>
              <w:rPr>
                <w:sz w:val="18"/>
                <w:szCs w:val="18"/>
              </w:rPr>
            </w:pPr>
            <w:r w:rsidRPr="00627936">
              <w:rPr>
                <w:color w:val="000000"/>
                <w:sz w:val="18"/>
                <w:szCs w:val="18"/>
                <w:lang w:val="en-US"/>
              </w:rPr>
              <w:t>(0.87, 2.37)</w:t>
            </w:r>
          </w:p>
        </w:tc>
        <w:tc>
          <w:tcPr>
            <w:tcW w:w="478" w:type="pct"/>
            <w:shd w:val="clear" w:color="auto" w:fill="FFFFFF" w:themeFill="background1"/>
          </w:tcPr>
          <w:p w14:paraId="10F7E09E" w14:textId="77777777" w:rsidR="00627936" w:rsidRPr="00B03BA4" w:rsidRDefault="00627936" w:rsidP="00627936">
            <w:pPr>
              <w:jc w:val="right"/>
              <w:rPr>
                <w:sz w:val="18"/>
                <w:szCs w:val="18"/>
              </w:rPr>
            </w:pPr>
          </w:p>
        </w:tc>
      </w:tr>
      <w:tr w:rsidR="000E6CC9" w:rsidRPr="00B03BA4" w14:paraId="295E19DD" w14:textId="77777777" w:rsidTr="00DE74FE">
        <w:tc>
          <w:tcPr>
            <w:tcW w:w="2017" w:type="pct"/>
            <w:gridSpan w:val="2"/>
            <w:shd w:val="clear" w:color="auto" w:fill="FFFFFF" w:themeFill="background1"/>
          </w:tcPr>
          <w:p w14:paraId="518738D4" w14:textId="20C8F692" w:rsidR="00627936" w:rsidRPr="00CB4E07" w:rsidRDefault="00627936" w:rsidP="000E6CC9">
            <w:pPr>
              <w:rPr>
                <w:sz w:val="18"/>
                <w:szCs w:val="18"/>
              </w:rPr>
            </w:pPr>
            <w:r>
              <w:rPr>
                <w:b/>
                <w:bCs/>
                <w:sz w:val="18"/>
                <w:szCs w:val="18"/>
                <w:lang w:val="en-AU" w:eastAsia="en-US"/>
              </w:rPr>
              <w:t xml:space="preserve">Maternal </w:t>
            </w:r>
            <w:r w:rsidR="000E6CC9">
              <w:rPr>
                <w:b/>
                <w:bCs/>
                <w:sz w:val="18"/>
                <w:szCs w:val="18"/>
                <w:lang w:val="en-AU" w:eastAsia="en-US"/>
              </w:rPr>
              <w:t>gambling</w:t>
            </w:r>
            <w:r>
              <w:rPr>
                <w:b/>
                <w:bCs/>
                <w:sz w:val="18"/>
                <w:szCs w:val="18"/>
                <w:lang w:val="en-AU" w:eastAsia="en-US"/>
              </w:rPr>
              <w:t xml:space="preserve"> risk </w:t>
            </w:r>
            <w:r w:rsidR="000E6CC9">
              <w:rPr>
                <w:b/>
                <w:bCs/>
                <w:sz w:val="18"/>
                <w:szCs w:val="18"/>
                <w:lang w:val="en-AU" w:eastAsia="en-US"/>
              </w:rPr>
              <w:t>level</w:t>
            </w:r>
          </w:p>
        </w:tc>
        <w:tc>
          <w:tcPr>
            <w:tcW w:w="404" w:type="pct"/>
            <w:shd w:val="clear" w:color="auto" w:fill="FFFFFF" w:themeFill="background1"/>
          </w:tcPr>
          <w:p w14:paraId="4B9C0A1C" w14:textId="77777777" w:rsidR="00627936" w:rsidRPr="00627936" w:rsidRDefault="00627936" w:rsidP="00627936">
            <w:pPr>
              <w:jc w:val="right"/>
              <w:rPr>
                <w:sz w:val="18"/>
                <w:szCs w:val="18"/>
              </w:rPr>
            </w:pPr>
          </w:p>
        </w:tc>
        <w:tc>
          <w:tcPr>
            <w:tcW w:w="321" w:type="pct"/>
            <w:shd w:val="clear" w:color="auto" w:fill="FFFFFF" w:themeFill="background1"/>
            <w:vAlign w:val="center"/>
          </w:tcPr>
          <w:p w14:paraId="3C3CBFFF" w14:textId="77777777" w:rsidR="00627936" w:rsidRPr="00627936" w:rsidRDefault="00627936" w:rsidP="00627936">
            <w:pPr>
              <w:jc w:val="right"/>
              <w:rPr>
                <w:sz w:val="18"/>
                <w:szCs w:val="18"/>
              </w:rPr>
            </w:pPr>
          </w:p>
        </w:tc>
        <w:tc>
          <w:tcPr>
            <w:tcW w:w="323" w:type="pct"/>
            <w:shd w:val="clear" w:color="auto" w:fill="FFFFFF" w:themeFill="background1"/>
            <w:vAlign w:val="center"/>
          </w:tcPr>
          <w:p w14:paraId="019E5BBA" w14:textId="77777777" w:rsidR="00627936" w:rsidRPr="00627936" w:rsidRDefault="00627936" w:rsidP="00627936">
            <w:pPr>
              <w:jc w:val="right"/>
              <w:rPr>
                <w:sz w:val="18"/>
                <w:szCs w:val="18"/>
              </w:rPr>
            </w:pPr>
          </w:p>
        </w:tc>
        <w:tc>
          <w:tcPr>
            <w:tcW w:w="324" w:type="pct"/>
            <w:shd w:val="clear" w:color="auto" w:fill="FFFFFF" w:themeFill="background1"/>
            <w:vAlign w:val="center"/>
          </w:tcPr>
          <w:p w14:paraId="3331A9FD" w14:textId="77777777" w:rsidR="00627936" w:rsidRPr="00627936" w:rsidRDefault="00627936" w:rsidP="00627936">
            <w:pPr>
              <w:jc w:val="right"/>
              <w:rPr>
                <w:sz w:val="18"/>
                <w:szCs w:val="18"/>
              </w:rPr>
            </w:pPr>
          </w:p>
        </w:tc>
        <w:tc>
          <w:tcPr>
            <w:tcW w:w="404" w:type="pct"/>
            <w:shd w:val="clear" w:color="auto" w:fill="FFFFFF" w:themeFill="background1"/>
            <w:vAlign w:val="center"/>
          </w:tcPr>
          <w:p w14:paraId="13532A54" w14:textId="77777777" w:rsidR="00627936" w:rsidRPr="00627936" w:rsidRDefault="00627936" w:rsidP="00627936">
            <w:pPr>
              <w:jc w:val="right"/>
              <w:rPr>
                <w:sz w:val="18"/>
                <w:szCs w:val="18"/>
              </w:rPr>
            </w:pPr>
          </w:p>
        </w:tc>
        <w:tc>
          <w:tcPr>
            <w:tcW w:w="729" w:type="pct"/>
            <w:shd w:val="clear" w:color="auto" w:fill="FFFFFF" w:themeFill="background1"/>
            <w:vAlign w:val="center"/>
          </w:tcPr>
          <w:p w14:paraId="788B8834" w14:textId="77777777" w:rsidR="00627936" w:rsidRPr="00627936" w:rsidRDefault="00627936" w:rsidP="00627936">
            <w:pPr>
              <w:jc w:val="right"/>
              <w:rPr>
                <w:sz w:val="18"/>
                <w:szCs w:val="18"/>
              </w:rPr>
            </w:pPr>
          </w:p>
        </w:tc>
        <w:tc>
          <w:tcPr>
            <w:tcW w:w="478" w:type="pct"/>
            <w:shd w:val="clear" w:color="auto" w:fill="FFFFFF" w:themeFill="background1"/>
            <w:vAlign w:val="center"/>
          </w:tcPr>
          <w:p w14:paraId="1BF5377B" w14:textId="2D2668C5" w:rsidR="00627936" w:rsidRPr="00B03BA4" w:rsidRDefault="00B073DC" w:rsidP="00627936">
            <w:pPr>
              <w:jc w:val="right"/>
              <w:rPr>
                <w:sz w:val="18"/>
                <w:szCs w:val="18"/>
              </w:rPr>
            </w:pPr>
            <w:r>
              <w:rPr>
                <w:sz w:val="18"/>
                <w:szCs w:val="18"/>
              </w:rPr>
              <w:t>0.10</w:t>
            </w:r>
          </w:p>
        </w:tc>
      </w:tr>
      <w:tr w:rsidR="000E6CC9" w:rsidRPr="00B03BA4" w14:paraId="0C6FDF63" w14:textId="77777777" w:rsidTr="00DE74FE">
        <w:tc>
          <w:tcPr>
            <w:tcW w:w="135" w:type="pct"/>
            <w:shd w:val="clear" w:color="auto" w:fill="FFFFFF" w:themeFill="background1"/>
          </w:tcPr>
          <w:p w14:paraId="1A130542" w14:textId="77777777" w:rsidR="00627936" w:rsidRPr="00CB4E07" w:rsidRDefault="00627936" w:rsidP="00627936">
            <w:pPr>
              <w:rPr>
                <w:sz w:val="18"/>
                <w:szCs w:val="18"/>
              </w:rPr>
            </w:pPr>
          </w:p>
        </w:tc>
        <w:tc>
          <w:tcPr>
            <w:tcW w:w="1882" w:type="pct"/>
            <w:shd w:val="clear" w:color="auto" w:fill="FFFFFF" w:themeFill="background1"/>
          </w:tcPr>
          <w:p w14:paraId="66BD83E0" w14:textId="77777777" w:rsidR="00627936" w:rsidRPr="00CB4E07" w:rsidRDefault="00627936" w:rsidP="00627936">
            <w:pPr>
              <w:jc w:val="left"/>
              <w:rPr>
                <w:sz w:val="18"/>
                <w:szCs w:val="18"/>
              </w:rPr>
            </w:pPr>
            <w:r>
              <w:rPr>
                <w:sz w:val="18"/>
                <w:szCs w:val="18"/>
              </w:rPr>
              <w:t>Non-gambler</w:t>
            </w:r>
          </w:p>
        </w:tc>
        <w:tc>
          <w:tcPr>
            <w:tcW w:w="404" w:type="pct"/>
            <w:shd w:val="clear" w:color="auto" w:fill="FFFFFF" w:themeFill="background1"/>
            <w:vAlign w:val="center"/>
          </w:tcPr>
          <w:p w14:paraId="0F790C7C" w14:textId="16DD9F4F" w:rsidR="00627936" w:rsidRPr="00627936" w:rsidRDefault="00627936" w:rsidP="00627936">
            <w:pPr>
              <w:jc w:val="right"/>
              <w:rPr>
                <w:sz w:val="18"/>
                <w:szCs w:val="18"/>
              </w:rPr>
            </w:pPr>
            <w:r w:rsidRPr="00627936">
              <w:rPr>
                <w:color w:val="000000"/>
                <w:sz w:val="18"/>
                <w:szCs w:val="18"/>
                <w:lang w:val="en-US"/>
              </w:rPr>
              <w:t>87</w:t>
            </w:r>
          </w:p>
        </w:tc>
        <w:tc>
          <w:tcPr>
            <w:tcW w:w="321" w:type="pct"/>
            <w:shd w:val="clear" w:color="auto" w:fill="FFFFFF" w:themeFill="background1"/>
            <w:vAlign w:val="center"/>
          </w:tcPr>
          <w:p w14:paraId="31E097F0" w14:textId="4CDB5221" w:rsidR="00627936" w:rsidRPr="00627936" w:rsidRDefault="00627936" w:rsidP="00627936">
            <w:pPr>
              <w:jc w:val="right"/>
              <w:rPr>
                <w:sz w:val="18"/>
                <w:szCs w:val="18"/>
              </w:rPr>
            </w:pPr>
            <w:r w:rsidRPr="00627936">
              <w:rPr>
                <w:color w:val="000000"/>
                <w:sz w:val="18"/>
                <w:szCs w:val="18"/>
                <w:lang w:val="en-US"/>
              </w:rPr>
              <w:t>(42)</w:t>
            </w:r>
          </w:p>
        </w:tc>
        <w:tc>
          <w:tcPr>
            <w:tcW w:w="323" w:type="pct"/>
            <w:shd w:val="clear" w:color="auto" w:fill="FFFFFF" w:themeFill="background1"/>
            <w:vAlign w:val="center"/>
          </w:tcPr>
          <w:p w14:paraId="10319015" w14:textId="065D595F" w:rsidR="00627936" w:rsidRPr="00627936" w:rsidRDefault="00627936" w:rsidP="00627936">
            <w:pPr>
              <w:jc w:val="right"/>
              <w:rPr>
                <w:sz w:val="18"/>
                <w:szCs w:val="18"/>
              </w:rPr>
            </w:pPr>
            <w:r w:rsidRPr="00627936">
              <w:rPr>
                <w:color w:val="000000"/>
                <w:sz w:val="18"/>
                <w:szCs w:val="18"/>
                <w:lang w:val="en-US"/>
              </w:rPr>
              <w:t>122</w:t>
            </w:r>
          </w:p>
        </w:tc>
        <w:tc>
          <w:tcPr>
            <w:tcW w:w="324" w:type="pct"/>
            <w:shd w:val="clear" w:color="auto" w:fill="FFFFFF" w:themeFill="background1"/>
            <w:vAlign w:val="center"/>
          </w:tcPr>
          <w:p w14:paraId="58712A74" w14:textId="46ABB61B" w:rsidR="00627936" w:rsidRPr="00627936" w:rsidRDefault="00627936" w:rsidP="00627936">
            <w:pPr>
              <w:jc w:val="right"/>
              <w:rPr>
                <w:sz w:val="18"/>
                <w:szCs w:val="18"/>
              </w:rPr>
            </w:pPr>
            <w:r w:rsidRPr="00627936">
              <w:rPr>
                <w:color w:val="000000"/>
                <w:sz w:val="18"/>
                <w:szCs w:val="18"/>
                <w:lang w:val="en-US"/>
              </w:rPr>
              <w:t>(58)</w:t>
            </w:r>
          </w:p>
        </w:tc>
        <w:tc>
          <w:tcPr>
            <w:tcW w:w="404" w:type="pct"/>
            <w:shd w:val="clear" w:color="auto" w:fill="FFFFFF" w:themeFill="background1"/>
            <w:vAlign w:val="center"/>
          </w:tcPr>
          <w:p w14:paraId="08768028" w14:textId="6B6C841E"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451F341B" w14:textId="77777777" w:rsidR="00627936" w:rsidRPr="00627936" w:rsidRDefault="00627936" w:rsidP="00627936">
            <w:pPr>
              <w:jc w:val="right"/>
              <w:rPr>
                <w:sz w:val="18"/>
                <w:szCs w:val="18"/>
              </w:rPr>
            </w:pPr>
          </w:p>
        </w:tc>
        <w:tc>
          <w:tcPr>
            <w:tcW w:w="478" w:type="pct"/>
            <w:shd w:val="clear" w:color="auto" w:fill="FFFFFF" w:themeFill="background1"/>
          </w:tcPr>
          <w:p w14:paraId="591EC4C7" w14:textId="77777777" w:rsidR="00627936" w:rsidRPr="00B03BA4" w:rsidRDefault="00627936" w:rsidP="00627936">
            <w:pPr>
              <w:jc w:val="right"/>
              <w:rPr>
                <w:sz w:val="18"/>
                <w:szCs w:val="18"/>
              </w:rPr>
            </w:pPr>
          </w:p>
        </w:tc>
      </w:tr>
      <w:tr w:rsidR="000E6CC9" w:rsidRPr="00B03BA4" w14:paraId="0277E498" w14:textId="77777777" w:rsidTr="00DE74FE">
        <w:tc>
          <w:tcPr>
            <w:tcW w:w="135" w:type="pct"/>
            <w:shd w:val="clear" w:color="auto" w:fill="FFFFFF" w:themeFill="background1"/>
          </w:tcPr>
          <w:p w14:paraId="3AD98B51" w14:textId="77777777" w:rsidR="00627936" w:rsidRPr="00CB4E07" w:rsidRDefault="00627936" w:rsidP="00627936">
            <w:pPr>
              <w:rPr>
                <w:sz w:val="18"/>
                <w:szCs w:val="18"/>
              </w:rPr>
            </w:pPr>
          </w:p>
        </w:tc>
        <w:tc>
          <w:tcPr>
            <w:tcW w:w="1882" w:type="pct"/>
            <w:shd w:val="clear" w:color="auto" w:fill="FFFFFF" w:themeFill="background1"/>
          </w:tcPr>
          <w:p w14:paraId="46C27EAA" w14:textId="58A8155B" w:rsidR="00627936" w:rsidRPr="00CB4E07" w:rsidRDefault="00627936" w:rsidP="00627936">
            <w:pPr>
              <w:jc w:val="left"/>
              <w:rPr>
                <w:sz w:val="18"/>
                <w:szCs w:val="18"/>
              </w:rPr>
            </w:pPr>
            <w:r>
              <w:rPr>
                <w:sz w:val="18"/>
                <w:szCs w:val="18"/>
              </w:rPr>
              <w:t>Non-problem</w:t>
            </w:r>
            <w:r w:rsidR="000E6CC9">
              <w:rPr>
                <w:sz w:val="18"/>
                <w:szCs w:val="18"/>
              </w:rPr>
              <w:t xml:space="preserve"> gambler</w:t>
            </w:r>
          </w:p>
        </w:tc>
        <w:tc>
          <w:tcPr>
            <w:tcW w:w="404" w:type="pct"/>
            <w:shd w:val="clear" w:color="auto" w:fill="FFFFFF" w:themeFill="background1"/>
            <w:vAlign w:val="center"/>
          </w:tcPr>
          <w:p w14:paraId="2E820A3D" w14:textId="039F1BCD" w:rsidR="00627936" w:rsidRPr="00627936" w:rsidRDefault="00627936" w:rsidP="00627936">
            <w:pPr>
              <w:jc w:val="right"/>
              <w:rPr>
                <w:sz w:val="18"/>
                <w:szCs w:val="18"/>
              </w:rPr>
            </w:pPr>
            <w:r w:rsidRPr="00627936">
              <w:rPr>
                <w:color w:val="000000"/>
                <w:sz w:val="18"/>
                <w:szCs w:val="18"/>
                <w:lang w:val="en-US"/>
              </w:rPr>
              <w:t>76</w:t>
            </w:r>
          </w:p>
        </w:tc>
        <w:tc>
          <w:tcPr>
            <w:tcW w:w="321" w:type="pct"/>
            <w:shd w:val="clear" w:color="auto" w:fill="FFFFFF" w:themeFill="background1"/>
            <w:vAlign w:val="center"/>
          </w:tcPr>
          <w:p w14:paraId="4DCF8EC4" w14:textId="5E91FB02" w:rsidR="00627936" w:rsidRPr="00627936" w:rsidRDefault="00627936" w:rsidP="00627936">
            <w:pPr>
              <w:jc w:val="right"/>
              <w:rPr>
                <w:sz w:val="18"/>
                <w:szCs w:val="18"/>
              </w:rPr>
            </w:pPr>
            <w:r w:rsidRPr="00627936">
              <w:rPr>
                <w:color w:val="000000"/>
                <w:sz w:val="18"/>
                <w:szCs w:val="18"/>
                <w:lang w:val="en-US"/>
              </w:rPr>
              <w:t>(36)</w:t>
            </w:r>
          </w:p>
        </w:tc>
        <w:tc>
          <w:tcPr>
            <w:tcW w:w="323" w:type="pct"/>
            <w:shd w:val="clear" w:color="auto" w:fill="FFFFFF" w:themeFill="background1"/>
            <w:vAlign w:val="center"/>
          </w:tcPr>
          <w:p w14:paraId="2EA4CF6B" w14:textId="334B95DE" w:rsidR="00627936" w:rsidRPr="00627936" w:rsidRDefault="00627936" w:rsidP="00627936">
            <w:pPr>
              <w:jc w:val="right"/>
              <w:rPr>
                <w:sz w:val="18"/>
                <w:szCs w:val="18"/>
              </w:rPr>
            </w:pPr>
            <w:r w:rsidRPr="00627936">
              <w:rPr>
                <w:color w:val="000000"/>
                <w:sz w:val="18"/>
                <w:szCs w:val="18"/>
                <w:lang w:val="en-US"/>
              </w:rPr>
              <w:t>137</w:t>
            </w:r>
          </w:p>
        </w:tc>
        <w:tc>
          <w:tcPr>
            <w:tcW w:w="324" w:type="pct"/>
            <w:shd w:val="clear" w:color="auto" w:fill="FFFFFF" w:themeFill="background1"/>
            <w:vAlign w:val="center"/>
          </w:tcPr>
          <w:p w14:paraId="03B60A06" w14:textId="1120966C" w:rsidR="00627936" w:rsidRPr="00627936" w:rsidRDefault="00627936" w:rsidP="00627936">
            <w:pPr>
              <w:jc w:val="right"/>
              <w:rPr>
                <w:sz w:val="18"/>
                <w:szCs w:val="18"/>
              </w:rPr>
            </w:pPr>
            <w:r w:rsidRPr="00627936">
              <w:rPr>
                <w:color w:val="000000"/>
                <w:sz w:val="18"/>
                <w:szCs w:val="18"/>
                <w:lang w:val="en-US"/>
              </w:rPr>
              <w:t>(64)</w:t>
            </w:r>
          </w:p>
        </w:tc>
        <w:tc>
          <w:tcPr>
            <w:tcW w:w="404" w:type="pct"/>
            <w:shd w:val="clear" w:color="auto" w:fill="FFFFFF" w:themeFill="background1"/>
            <w:vAlign w:val="center"/>
          </w:tcPr>
          <w:p w14:paraId="79AB4CF6" w14:textId="2AFBA6FA" w:rsidR="00627936" w:rsidRPr="00627936" w:rsidRDefault="00627936" w:rsidP="00627936">
            <w:pPr>
              <w:jc w:val="right"/>
              <w:rPr>
                <w:sz w:val="18"/>
                <w:szCs w:val="18"/>
              </w:rPr>
            </w:pPr>
            <w:r w:rsidRPr="00627936">
              <w:rPr>
                <w:color w:val="000000"/>
                <w:sz w:val="18"/>
                <w:szCs w:val="18"/>
                <w:lang w:val="en-US"/>
              </w:rPr>
              <w:t>1.29</w:t>
            </w:r>
          </w:p>
        </w:tc>
        <w:tc>
          <w:tcPr>
            <w:tcW w:w="729" w:type="pct"/>
            <w:shd w:val="clear" w:color="auto" w:fill="FFFFFF" w:themeFill="background1"/>
            <w:vAlign w:val="center"/>
          </w:tcPr>
          <w:p w14:paraId="3BB46FD4" w14:textId="57930983" w:rsidR="00627936" w:rsidRPr="00627936" w:rsidRDefault="00627936" w:rsidP="00627936">
            <w:pPr>
              <w:jc w:val="right"/>
              <w:rPr>
                <w:sz w:val="18"/>
                <w:szCs w:val="18"/>
              </w:rPr>
            </w:pPr>
            <w:r w:rsidRPr="00627936">
              <w:rPr>
                <w:color w:val="000000"/>
                <w:sz w:val="18"/>
                <w:szCs w:val="18"/>
                <w:lang w:val="en-US"/>
              </w:rPr>
              <w:t>(0.87, 1.90)</w:t>
            </w:r>
          </w:p>
        </w:tc>
        <w:tc>
          <w:tcPr>
            <w:tcW w:w="478" w:type="pct"/>
            <w:shd w:val="clear" w:color="auto" w:fill="FFFFFF" w:themeFill="background1"/>
          </w:tcPr>
          <w:p w14:paraId="1432F89A" w14:textId="77777777" w:rsidR="00627936" w:rsidRPr="00B03BA4" w:rsidRDefault="00627936" w:rsidP="00627936">
            <w:pPr>
              <w:jc w:val="right"/>
              <w:rPr>
                <w:sz w:val="18"/>
                <w:szCs w:val="18"/>
              </w:rPr>
            </w:pPr>
          </w:p>
        </w:tc>
      </w:tr>
      <w:tr w:rsidR="000E6CC9" w:rsidRPr="00B03BA4" w14:paraId="26E67DB1" w14:textId="77777777" w:rsidTr="00DE74FE">
        <w:tc>
          <w:tcPr>
            <w:tcW w:w="135" w:type="pct"/>
            <w:shd w:val="clear" w:color="auto" w:fill="FFFFFF" w:themeFill="background1"/>
          </w:tcPr>
          <w:p w14:paraId="4C895AFB" w14:textId="77777777" w:rsidR="00627936" w:rsidRPr="00CB4E07" w:rsidRDefault="00627936" w:rsidP="00627936">
            <w:pPr>
              <w:rPr>
                <w:sz w:val="18"/>
                <w:szCs w:val="18"/>
              </w:rPr>
            </w:pPr>
          </w:p>
        </w:tc>
        <w:tc>
          <w:tcPr>
            <w:tcW w:w="1882" w:type="pct"/>
            <w:shd w:val="clear" w:color="auto" w:fill="FFFFFF" w:themeFill="background1"/>
          </w:tcPr>
          <w:p w14:paraId="4C743F21" w14:textId="41A88198" w:rsidR="00627936" w:rsidRPr="00CB4E07" w:rsidRDefault="00627936" w:rsidP="000E6CC9">
            <w:pPr>
              <w:jc w:val="left"/>
              <w:rPr>
                <w:sz w:val="18"/>
                <w:szCs w:val="18"/>
              </w:rPr>
            </w:pPr>
            <w:r>
              <w:rPr>
                <w:sz w:val="18"/>
                <w:szCs w:val="18"/>
              </w:rPr>
              <w:t>Low-risk/moderate-risk/problem</w:t>
            </w:r>
            <w:r w:rsidR="000E6CC9">
              <w:rPr>
                <w:sz w:val="18"/>
                <w:szCs w:val="18"/>
              </w:rPr>
              <w:t xml:space="preserve"> gambler</w:t>
            </w:r>
          </w:p>
        </w:tc>
        <w:tc>
          <w:tcPr>
            <w:tcW w:w="404" w:type="pct"/>
            <w:shd w:val="clear" w:color="auto" w:fill="FFFFFF" w:themeFill="background1"/>
            <w:vAlign w:val="center"/>
          </w:tcPr>
          <w:p w14:paraId="22A6ADB5" w14:textId="53481F55" w:rsidR="00627936" w:rsidRPr="00627936" w:rsidRDefault="00627936" w:rsidP="00627936">
            <w:pPr>
              <w:jc w:val="right"/>
              <w:rPr>
                <w:sz w:val="18"/>
                <w:szCs w:val="18"/>
              </w:rPr>
            </w:pPr>
            <w:r w:rsidRPr="00627936">
              <w:rPr>
                <w:color w:val="000000"/>
                <w:sz w:val="18"/>
                <w:szCs w:val="18"/>
                <w:lang w:val="en-US"/>
              </w:rPr>
              <w:t>14</w:t>
            </w:r>
          </w:p>
        </w:tc>
        <w:tc>
          <w:tcPr>
            <w:tcW w:w="321" w:type="pct"/>
            <w:shd w:val="clear" w:color="auto" w:fill="FFFFFF" w:themeFill="background1"/>
            <w:vAlign w:val="center"/>
          </w:tcPr>
          <w:p w14:paraId="6F62AEA0" w14:textId="06491658" w:rsidR="00627936" w:rsidRPr="00627936" w:rsidRDefault="00627936" w:rsidP="00627936">
            <w:pPr>
              <w:jc w:val="right"/>
              <w:rPr>
                <w:sz w:val="18"/>
                <w:szCs w:val="18"/>
              </w:rPr>
            </w:pPr>
            <w:r w:rsidRPr="00627936">
              <w:rPr>
                <w:color w:val="000000"/>
                <w:sz w:val="18"/>
                <w:szCs w:val="18"/>
                <w:lang w:val="en-US"/>
              </w:rPr>
              <w:t>(26)</w:t>
            </w:r>
          </w:p>
        </w:tc>
        <w:tc>
          <w:tcPr>
            <w:tcW w:w="323" w:type="pct"/>
            <w:shd w:val="clear" w:color="auto" w:fill="FFFFFF" w:themeFill="background1"/>
            <w:vAlign w:val="center"/>
          </w:tcPr>
          <w:p w14:paraId="37D220F8" w14:textId="18847359" w:rsidR="00627936" w:rsidRPr="00627936" w:rsidRDefault="00627936" w:rsidP="00627936">
            <w:pPr>
              <w:jc w:val="right"/>
              <w:rPr>
                <w:sz w:val="18"/>
                <w:szCs w:val="18"/>
              </w:rPr>
            </w:pPr>
            <w:r w:rsidRPr="00627936">
              <w:rPr>
                <w:color w:val="000000"/>
                <w:sz w:val="18"/>
                <w:szCs w:val="18"/>
                <w:lang w:val="en-US"/>
              </w:rPr>
              <w:t>39</w:t>
            </w:r>
          </w:p>
        </w:tc>
        <w:tc>
          <w:tcPr>
            <w:tcW w:w="324" w:type="pct"/>
            <w:shd w:val="clear" w:color="auto" w:fill="FFFFFF" w:themeFill="background1"/>
            <w:vAlign w:val="center"/>
          </w:tcPr>
          <w:p w14:paraId="134792DA" w14:textId="2AADBAE7" w:rsidR="00627936" w:rsidRPr="00627936" w:rsidRDefault="00627936" w:rsidP="00627936">
            <w:pPr>
              <w:jc w:val="right"/>
              <w:rPr>
                <w:sz w:val="18"/>
                <w:szCs w:val="18"/>
              </w:rPr>
            </w:pPr>
            <w:r w:rsidRPr="00627936">
              <w:rPr>
                <w:color w:val="000000"/>
                <w:sz w:val="18"/>
                <w:szCs w:val="18"/>
                <w:lang w:val="en-US"/>
              </w:rPr>
              <w:t>(74)</w:t>
            </w:r>
          </w:p>
        </w:tc>
        <w:tc>
          <w:tcPr>
            <w:tcW w:w="404" w:type="pct"/>
            <w:shd w:val="clear" w:color="auto" w:fill="FFFFFF" w:themeFill="background1"/>
            <w:vAlign w:val="center"/>
          </w:tcPr>
          <w:p w14:paraId="3BD976FC" w14:textId="0EB78C96" w:rsidR="00627936" w:rsidRPr="00627936" w:rsidRDefault="00627936" w:rsidP="00627936">
            <w:pPr>
              <w:jc w:val="right"/>
              <w:rPr>
                <w:sz w:val="18"/>
                <w:szCs w:val="18"/>
              </w:rPr>
            </w:pPr>
            <w:r w:rsidRPr="00627936">
              <w:rPr>
                <w:color w:val="000000"/>
                <w:sz w:val="18"/>
                <w:szCs w:val="18"/>
                <w:lang w:val="en-US"/>
              </w:rPr>
              <w:t>1.99</w:t>
            </w:r>
          </w:p>
        </w:tc>
        <w:tc>
          <w:tcPr>
            <w:tcW w:w="729" w:type="pct"/>
            <w:shd w:val="clear" w:color="auto" w:fill="FFFFFF" w:themeFill="background1"/>
            <w:vAlign w:val="center"/>
          </w:tcPr>
          <w:p w14:paraId="20B66775" w14:textId="368D24D5" w:rsidR="00627936" w:rsidRPr="00627936" w:rsidRDefault="00627936" w:rsidP="00627936">
            <w:pPr>
              <w:jc w:val="right"/>
              <w:rPr>
                <w:sz w:val="18"/>
                <w:szCs w:val="18"/>
              </w:rPr>
            </w:pPr>
            <w:r w:rsidRPr="00627936">
              <w:rPr>
                <w:color w:val="000000"/>
                <w:sz w:val="18"/>
                <w:szCs w:val="18"/>
                <w:lang w:val="en-US"/>
              </w:rPr>
              <w:t>(1.02, 3.88)</w:t>
            </w:r>
          </w:p>
        </w:tc>
        <w:tc>
          <w:tcPr>
            <w:tcW w:w="478" w:type="pct"/>
            <w:shd w:val="clear" w:color="auto" w:fill="FFFFFF" w:themeFill="background1"/>
          </w:tcPr>
          <w:p w14:paraId="10ABB90A" w14:textId="77777777" w:rsidR="00627936" w:rsidRPr="00B03BA4" w:rsidRDefault="00627936" w:rsidP="00627936">
            <w:pPr>
              <w:jc w:val="right"/>
              <w:rPr>
                <w:sz w:val="18"/>
                <w:szCs w:val="18"/>
              </w:rPr>
            </w:pPr>
          </w:p>
        </w:tc>
      </w:tr>
      <w:tr w:rsidR="00DE74FE" w:rsidRPr="00B03BA4" w14:paraId="16FE936C" w14:textId="77777777" w:rsidTr="00DE74FE">
        <w:tc>
          <w:tcPr>
            <w:tcW w:w="2421" w:type="pct"/>
            <w:gridSpan w:val="3"/>
            <w:shd w:val="clear" w:color="auto" w:fill="FFFFFF" w:themeFill="background1"/>
          </w:tcPr>
          <w:p w14:paraId="43B4175F" w14:textId="38D88451" w:rsidR="00DE74FE" w:rsidRPr="00627936" w:rsidRDefault="00DE74FE" w:rsidP="00DE74FE">
            <w:pPr>
              <w:jc w:val="left"/>
              <w:rPr>
                <w:sz w:val="18"/>
                <w:szCs w:val="18"/>
              </w:rPr>
            </w:pPr>
            <w:r>
              <w:rPr>
                <w:b/>
                <w:bCs/>
                <w:sz w:val="18"/>
                <w:szCs w:val="18"/>
                <w:lang w:val="en-AU" w:eastAsia="en-US"/>
              </w:rPr>
              <w:t>Deprivation level (NZiDep; maternally reported)</w:t>
            </w:r>
          </w:p>
        </w:tc>
        <w:tc>
          <w:tcPr>
            <w:tcW w:w="321" w:type="pct"/>
            <w:shd w:val="clear" w:color="auto" w:fill="FFFFFF" w:themeFill="background1"/>
            <w:vAlign w:val="center"/>
          </w:tcPr>
          <w:p w14:paraId="6EF15E9E" w14:textId="77777777" w:rsidR="00DE74FE" w:rsidRPr="00627936" w:rsidRDefault="00DE74FE" w:rsidP="00627936">
            <w:pPr>
              <w:jc w:val="right"/>
              <w:rPr>
                <w:color w:val="000000"/>
                <w:sz w:val="18"/>
                <w:szCs w:val="18"/>
              </w:rPr>
            </w:pPr>
          </w:p>
        </w:tc>
        <w:tc>
          <w:tcPr>
            <w:tcW w:w="323" w:type="pct"/>
            <w:shd w:val="clear" w:color="auto" w:fill="FFFFFF" w:themeFill="background1"/>
            <w:vAlign w:val="center"/>
          </w:tcPr>
          <w:p w14:paraId="3CC7BBB3" w14:textId="77777777" w:rsidR="00DE74FE" w:rsidRPr="00627936" w:rsidRDefault="00DE74FE" w:rsidP="00627936">
            <w:pPr>
              <w:jc w:val="right"/>
              <w:rPr>
                <w:sz w:val="18"/>
                <w:szCs w:val="18"/>
              </w:rPr>
            </w:pPr>
          </w:p>
        </w:tc>
        <w:tc>
          <w:tcPr>
            <w:tcW w:w="324" w:type="pct"/>
            <w:shd w:val="clear" w:color="auto" w:fill="FFFFFF" w:themeFill="background1"/>
            <w:vAlign w:val="center"/>
          </w:tcPr>
          <w:p w14:paraId="557895DF" w14:textId="77777777" w:rsidR="00DE74FE" w:rsidRPr="00627936" w:rsidRDefault="00DE74FE" w:rsidP="00627936">
            <w:pPr>
              <w:jc w:val="right"/>
              <w:rPr>
                <w:color w:val="000000"/>
                <w:sz w:val="18"/>
                <w:szCs w:val="18"/>
              </w:rPr>
            </w:pPr>
          </w:p>
        </w:tc>
        <w:tc>
          <w:tcPr>
            <w:tcW w:w="404" w:type="pct"/>
            <w:shd w:val="clear" w:color="auto" w:fill="FFFFFF" w:themeFill="background1"/>
            <w:vAlign w:val="center"/>
          </w:tcPr>
          <w:p w14:paraId="0E1A6FAB" w14:textId="77777777" w:rsidR="00DE74FE" w:rsidRPr="00627936" w:rsidRDefault="00DE74FE" w:rsidP="00627936">
            <w:pPr>
              <w:jc w:val="right"/>
              <w:rPr>
                <w:sz w:val="18"/>
                <w:szCs w:val="18"/>
              </w:rPr>
            </w:pPr>
          </w:p>
        </w:tc>
        <w:tc>
          <w:tcPr>
            <w:tcW w:w="729" w:type="pct"/>
            <w:shd w:val="clear" w:color="auto" w:fill="FFFFFF" w:themeFill="background1"/>
            <w:vAlign w:val="center"/>
          </w:tcPr>
          <w:p w14:paraId="273ABCED" w14:textId="77777777" w:rsidR="00DE74FE" w:rsidRPr="00627936" w:rsidRDefault="00DE74FE" w:rsidP="00627936">
            <w:pPr>
              <w:jc w:val="right"/>
              <w:rPr>
                <w:sz w:val="18"/>
                <w:szCs w:val="18"/>
              </w:rPr>
            </w:pPr>
          </w:p>
        </w:tc>
        <w:tc>
          <w:tcPr>
            <w:tcW w:w="478" w:type="pct"/>
            <w:shd w:val="clear" w:color="auto" w:fill="FFFFFF" w:themeFill="background1"/>
            <w:vAlign w:val="center"/>
          </w:tcPr>
          <w:p w14:paraId="136EA6B8" w14:textId="766D89F2" w:rsidR="00DE74FE" w:rsidRPr="00B03BA4" w:rsidRDefault="00DE74FE" w:rsidP="00627936">
            <w:pPr>
              <w:jc w:val="right"/>
              <w:rPr>
                <w:sz w:val="18"/>
                <w:szCs w:val="18"/>
              </w:rPr>
            </w:pPr>
            <w:r w:rsidRPr="00627936">
              <w:rPr>
                <w:sz w:val="18"/>
                <w:szCs w:val="18"/>
              </w:rPr>
              <w:t>0.62</w:t>
            </w:r>
          </w:p>
        </w:tc>
      </w:tr>
      <w:tr w:rsidR="000E6CC9" w:rsidRPr="00B03BA4" w14:paraId="4A1FCA65" w14:textId="77777777" w:rsidTr="00DE74FE">
        <w:tc>
          <w:tcPr>
            <w:tcW w:w="135" w:type="pct"/>
            <w:shd w:val="clear" w:color="auto" w:fill="FFFFFF" w:themeFill="background1"/>
          </w:tcPr>
          <w:p w14:paraId="3F6A6103" w14:textId="77777777" w:rsidR="00627936" w:rsidRPr="00CB4E07" w:rsidRDefault="00627936" w:rsidP="00627936">
            <w:pPr>
              <w:rPr>
                <w:sz w:val="18"/>
                <w:szCs w:val="18"/>
              </w:rPr>
            </w:pPr>
          </w:p>
        </w:tc>
        <w:tc>
          <w:tcPr>
            <w:tcW w:w="1882" w:type="pct"/>
            <w:shd w:val="clear" w:color="auto" w:fill="FFFFFF" w:themeFill="background1"/>
          </w:tcPr>
          <w:p w14:paraId="6F189491" w14:textId="77777777" w:rsidR="00627936" w:rsidRDefault="00627936" w:rsidP="00627936">
            <w:pPr>
              <w:jc w:val="left"/>
              <w:rPr>
                <w:sz w:val="18"/>
                <w:szCs w:val="18"/>
              </w:rPr>
            </w:pPr>
            <w:r>
              <w:rPr>
                <w:sz w:val="18"/>
                <w:szCs w:val="18"/>
              </w:rPr>
              <w:t xml:space="preserve">0 </w:t>
            </w:r>
            <w:r w:rsidRPr="00D94AC1">
              <w:rPr>
                <w:sz w:val="18"/>
                <w:szCs w:val="18"/>
              </w:rPr>
              <w:t>deprivation characteristics</w:t>
            </w:r>
          </w:p>
        </w:tc>
        <w:tc>
          <w:tcPr>
            <w:tcW w:w="404" w:type="pct"/>
            <w:shd w:val="clear" w:color="auto" w:fill="FFFFFF" w:themeFill="background1"/>
            <w:vAlign w:val="center"/>
          </w:tcPr>
          <w:p w14:paraId="1D086EC5" w14:textId="14FDF1DF" w:rsidR="00627936" w:rsidRPr="00627936" w:rsidRDefault="00627936" w:rsidP="00627936">
            <w:pPr>
              <w:jc w:val="right"/>
              <w:rPr>
                <w:sz w:val="18"/>
                <w:szCs w:val="18"/>
              </w:rPr>
            </w:pPr>
            <w:r w:rsidRPr="00627936">
              <w:rPr>
                <w:color w:val="000000"/>
                <w:sz w:val="18"/>
                <w:szCs w:val="18"/>
                <w:lang w:val="en-US"/>
              </w:rPr>
              <w:t>23</w:t>
            </w:r>
          </w:p>
        </w:tc>
        <w:tc>
          <w:tcPr>
            <w:tcW w:w="321" w:type="pct"/>
            <w:shd w:val="clear" w:color="auto" w:fill="FFFFFF" w:themeFill="background1"/>
            <w:vAlign w:val="center"/>
          </w:tcPr>
          <w:p w14:paraId="678E4B37" w14:textId="1C38B9D5" w:rsidR="00627936" w:rsidRPr="00627936" w:rsidRDefault="00627936" w:rsidP="00627936">
            <w:pPr>
              <w:jc w:val="right"/>
              <w:rPr>
                <w:color w:val="000000"/>
                <w:sz w:val="18"/>
                <w:szCs w:val="18"/>
              </w:rPr>
            </w:pPr>
            <w:r w:rsidRPr="00627936">
              <w:rPr>
                <w:color w:val="000000"/>
                <w:sz w:val="18"/>
                <w:szCs w:val="18"/>
                <w:lang w:val="en-US"/>
              </w:rPr>
              <w:t>(38)</w:t>
            </w:r>
          </w:p>
        </w:tc>
        <w:tc>
          <w:tcPr>
            <w:tcW w:w="323" w:type="pct"/>
            <w:shd w:val="clear" w:color="auto" w:fill="FFFFFF" w:themeFill="background1"/>
            <w:vAlign w:val="center"/>
          </w:tcPr>
          <w:p w14:paraId="58E85A0A" w14:textId="2CBE2A29" w:rsidR="00627936" w:rsidRPr="00627936" w:rsidRDefault="00627936" w:rsidP="00627936">
            <w:pPr>
              <w:jc w:val="right"/>
              <w:rPr>
                <w:sz w:val="18"/>
                <w:szCs w:val="18"/>
              </w:rPr>
            </w:pPr>
            <w:r w:rsidRPr="00627936">
              <w:rPr>
                <w:color w:val="000000"/>
                <w:sz w:val="18"/>
                <w:szCs w:val="18"/>
                <w:lang w:val="en-US"/>
              </w:rPr>
              <w:t>37</w:t>
            </w:r>
          </w:p>
        </w:tc>
        <w:tc>
          <w:tcPr>
            <w:tcW w:w="324" w:type="pct"/>
            <w:shd w:val="clear" w:color="auto" w:fill="FFFFFF" w:themeFill="background1"/>
            <w:vAlign w:val="center"/>
          </w:tcPr>
          <w:p w14:paraId="64D32266" w14:textId="1B54292B" w:rsidR="00627936" w:rsidRPr="00627936" w:rsidRDefault="00627936" w:rsidP="00627936">
            <w:pPr>
              <w:jc w:val="right"/>
              <w:rPr>
                <w:color w:val="000000"/>
                <w:sz w:val="18"/>
                <w:szCs w:val="18"/>
              </w:rPr>
            </w:pPr>
            <w:r w:rsidRPr="00627936">
              <w:rPr>
                <w:color w:val="000000"/>
                <w:sz w:val="18"/>
                <w:szCs w:val="18"/>
                <w:lang w:val="en-US"/>
              </w:rPr>
              <w:t>(62)</w:t>
            </w:r>
          </w:p>
        </w:tc>
        <w:tc>
          <w:tcPr>
            <w:tcW w:w="404" w:type="pct"/>
            <w:shd w:val="clear" w:color="auto" w:fill="FFFFFF" w:themeFill="background1"/>
            <w:vAlign w:val="center"/>
          </w:tcPr>
          <w:p w14:paraId="12DB8B0F" w14:textId="3D156A09"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0B72766D" w14:textId="77777777" w:rsidR="00627936" w:rsidRPr="00627936" w:rsidRDefault="00627936" w:rsidP="00627936">
            <w:pPr>
              <w:jc w:val="right"/>
              <w:rPr>
                <w:sz w:val="18"/>
                <w:szCs w:val="18"/>
              </w:rPr>
            </w:pPr>
          </w:p>
        </w:tc>
        <w:tc>
          <w:tcPr>
            <w:tcW w:w="478" w:type="pct"/>
            <w:shd w:val="clear" w:color="auto" w:fill="FFFFFF" w:themeFill="background1"/>
          </w:tcPr>
          <w:p w14:paraId="4135DB03" w14:textId="77777777" w:rsidR="00627936" w:rsidRPr="00B03BA4" w:rsidRDefault="00627936" w:rsidP="00627936">
            <w:pPr>
              <w:jc w:val="right"/>
              <w:rPr>
                <w:sz w:val="18"/>
                <w:szCs w:val="18"/>
              </w:rPr>
            </w:pPr>
          </w:p>
        </w:tc>
      </w:tr>
      <w:tr w:rsidR="000E6CC9" w:rsidRPr="00B03BA4" w14:paraId="5A018E79" w14:textId="77777777" w:rsidTr="00DE74FE">
        <w:tc>
          <w:tcPr>
            <w:tcW w:w="135" w:type="pct"/>
            <w:shd w:val="clear" w:color="auto" w:fill="FFFFFF" w:themeFill="background1"/>
          </w:tcPr>
          <w:p w14:paraId="40A46965" w14:textId="77777777" w:rsidR="00627936" w:rsidRPr="00CB4E07" w:rsidRDefault="00627936" w:rsidP="00627936">
            <w:pPr>
              <w:rPr>
                <w:sz w:val="18"/>
                <w:szCs w:val="18"/>
              </w:rPr>
            </w:pPr>
          </w:p>
        </w:tc>
        <w:tc>
          <w:tcPr>
            <w:tcW w:w="1882" w:type="pct"/>
            <w:shd w:val="clear" w:color="auto" w:fill="FFFFFF" w:themeFill="background1"/>
          </w:tcPr>
          <w:p w14:paraId="7E6C2653" w14:textId="77777777" w:rsidR="00627936" w:rsidRDefault="00627936" w:rsidP="00627936">
            <w:pPr>
              <w:jc w:val="left"/>
              <w:rPr>
                <w:sz w:val="18"/>
                <w:szCs w:val="18"/>
              </w:rPr>
            </w:pPr>
            <w:r>
              <w:rPr>
                <w:sz w:val="18"/>
                <w:szCs w:val="18"/>
              </w:rPr>
              <w:t xml:space="preserve">1 </w:t>
            </w:r>
            <w:r w:rsidRPr="00D94AC1">
              <w:rPr>
                <w:sz w:val="18"/>
                <w:szCs w:val="18"/>
              </w:rPr>
              <w:t>deprivation characteristic</w:t>
            </w:r>
          </w:p>
        </w:tc>
        <w:tc>
          <w:tcPr>
            <w:tcW w:w="404" w:type="pct"/>
            <w:shd w:val="clear" w:color="auto" w:fill="FFFFFF" w:themeFill="background1"/>
            <w:vAlign w:val="center"/>
          </w:tcPr>
          <w:p w14:paraId="160727CE" w14:textId="7E12A85F" w:rsidR="00627936" w:rsidRPr="00627936" w:rsidRDefault="00627936" w:rsidP="00627936">
            <w:pPr>
              <w:jc w:val="right"/>
              <w:rPr>
                <w:sz w:val="18"/>
                <w:szCs w:val="18"/>
              </w:rPr>
            </w:pPr>
            <w:r w:rsidRPr="00627936">
              <w:rPr>
                <w:color w:val="000000"/>
                <w:sz w:val="18"/>
                <w:szCs w:val="18"/>
                <w:lang w:val="en-US"/>
              </w:rPr>
              <w:t>28</w:t>
            </w:r>
          </w:p>
        </w:tc>
        <w:tc>
          <w:tcPr>
            <w:tcW w:w="321" w:type="pct"/>
            <w:shd w:val="clear" w:color="auto" w:fill="FFFFFF" w:themeFill="background1"/>
            <w:vAlign w:val="center"/>
          </w:tcPr>
          <w:p w14:paraId="2B8EC1CF" w14:textId="19F64E68" w:rsidR="00627936" w:rsidRPr="00627936" w:rsidRDefault="00627936" w:rsidP="00627936">
            <w:pPr>
              <w:jc w:val="right"/>
              <w:rPr>
                <w:color w:val="000000"/>
                <w:sz w:val="18"/>
                <w:szCs w:val="18"/>
              </w:rPr>
            </w:pPr>
            <w:r w:rsidRPr="00627936">
              <w:rPr>
                <w:color w:val="000000"/>
                <w:sz w:val="18"/>
                <w:szCs w:val="18"/>
                <w:lang w:val="en-US"/>
              </w:rPr>
              <w:t>(35)</w:t>
            </w:r>
          </w:p>
        </w:tc>
        <w:tc>
          <w:tcPr>
            <w:tcW w:w="323" w:type="pct"/>
            <w:shd w:val="clear" w:color="auto" w:fill="FFFFFF" w:themeFill="background1"/>
            <w:vAlign w:val="center"/>
          </w:tcPr>
          <w:p w14:paraId="1EADEFFA" w14:textId="1271A10F" w:rsidR="00627936" w:rsidRPr="00627936" w:rsidRDefault="00627936" w:rsidP="00627936">
            <w:pPr>
              <w:jc w:val="right"/>
              <w:rPr>
                <w:sz w:val="18"/>
                <w:szCs w:val="18"/>
              </w:rPr>
            </w:pPr>
            <w:r w:rsidRPr="00627936">
              <w:rPr>
                <w:color w:val="000000"/>
                <w:sz w:val="18"/>
                <w:szCs w:val="18"/>
                <w:lang w:val="en-US"/>
              </w:rPr>
              <w:t>53</w:t>
            </w:r>
          </w:p>
        </w:tc>
        <w:tc>
          <w:tcPr>
            <w:tcW w:w="324" w:type="pct"/>
            <w:shd w:val="clear" w:color="auto" w:fill="FFFFFF" w:themeFill="background1"/>
            <w:vAlign w:val="center"/>
          </w:tcPr>
          <w:p w14:paraId="11DC1221" w14:textId="25738AB6" w:rsidR="00627936" w:rsidRPr="00627936" w:rsidRDefault="00627936" w:rsidP="00627936">
            <w:pPr>
              <w:jc w:val="right"/>
              <w:rPr>
                <w:color w:val="000000"/>
                <w:sz w:val="18"/>
                <w:szCs w:val="18"/>
              </w:rPr>
            </w:pPr>
            <w:r w:rsidRPr="00627936">
              <w:rPr>
                <w:color w:val="000000"/>
                <w:sz w:val="18"/>
                <w:szCs w:val="18"/>
                <w:lang w:val="en-US"/>
              </w:rPr>
              <w:t>(65)</w:t>
            </w:r>
          </w:p>
        </w:tc>
        <w:tc>
          <w:tcPr>
            <w:tcW w:w="404" w:type="pct"/>
            <w:shd w:val="clear" w:color="auto" w:fill="FFFFFF" w:themeFill="background1"/>
            <w:vAlign w:val="center"/>
          </w:tcPr>
          <w:p w14:paraId="42B03A54" w14:textId="15AAE031" w:rsidR="00627936" w:rsidRPr="00627936" w:rsidRDefault="00627936" w:rsidP="00627936">
            <w:pPr>
              <w:jc w:val="right"/>
              <w:rPr>
                <w:sz w:val="18"/>
                <w:szCs w:val="18"/>
              </w:rPr>
            </w:pPr>
            <w:r w:rsidRPr="00627936">
              <w:rPr>
                <w:color w:val="000000"/>
                <w:sz w:val="18"/>
                <w:szCs w:val="18"/>
                <w:lang w:val="en-US"/>
              </w:rPr>
              <w:t>1.18</w:t>
            </w:r>
          </w:p>
        </w:tc>
        <w:tc>
          <w:tcPr>
            <w:tcW w:w="729" w:type="pct"/>
            <w:shd w:val="clear" w:color="auto" w:fill="FFFFFF" w:themeFill="background1"/>
            <w:vAlign w:val="center"/>
          </w:tcPr>
          <w:p w14:paraId="7DBA8726" w14:textId="3599B3D2" w:rsidR="00627936" w:rsidRPr="00627936" w:rsidRDefault="00627936" w:rsidP="00627936">
            <w:pPr>
              <w:jc w:val="right"/>
              <w:rPr>
                <w:sz w:val="18"/>
                <w:szCs w:val="18"/>
              </w:rPr>
            </w:pPr>
            <w:r w:rsidRPr="00627936">
              <w:rPr>
                <w:color w:val="000000"/>
                <w:sz w:val="18"/>
                <w:szCs w:val="18"/>
                <w:lang w:val="en-US"/>
              </w:rPr>
              <w:t>(0.59, 2.35)</w:t>
            </w:r>
          </w:p>
        </w:tc>
        <w:tc>
          <w:tcPr>
            <w:tcW w:w="478" w:type="pct"/>
            <w:shd w:val="clear" w:color="auto" w:fill="FFFFFF" w:themeFill="background1"/>
          </w:tcPr>
          <w:p w14:paraId="77DFA673" w14:textId="77777777" w:rsidR="00627936" w:rsidRPr="00B03BA4" w:rsidRDefault="00627936" w:rsidP="00627936">
            <w:pPr>
              <w:jc w:val="right"/>
              <w:rPr>
                <w:sz w:val="18"/>
                <w:szCs w:val="18"/>
              </w:rPr>
            </w:pPr>
          </w:p>
        </w:tc>
      </w:tr>
      <w:tr w:rsidR="000E6CC9" w:rsidRPr="00B03BA4" w14:paraId="6B2ACCA1" w14:textId="77777777" w:rsidTr="00DE74FE">
        <w:tc>
          <w:tcPr>
            <w:tcW w:w="135" w:type="pct"/>
            <w:shd w:val="clear" w:color="auto" w:fill="FFFFFF" w:themeFill="background1"/>
          </w:tcPr>
          <w:p w14:paraId="08C3AC2D" w14:textId="77777777" w:rsidR="00627936" w:rsidRPr="00CB4E07" w:rsidRDefault="00627936" w:rsidP="00627936">
            <w:pPr>
              <w:rPr>
                <w:sz w:val="18"/>
                <w:szCs w:val="18"/>
              </w:rPr>
            </w:pPr>
          </w:p>
        </w:tc>
        <w:tc>
          <w:tcPr>
            <w:tcW w:w="1882" w:type="pct"/>
            <w:shd w:val="clear" w:color="auto" w:fill="FFFFFF" w:themeFill="background1"/>
          </w:tcPr>
          <w:p w14:paraId="55B0E342" w14:textId="77777777" w:rsidR="00627936" w:rsidRDefault="00627936" w:rsidP="00627936">
            <w:pPr>
              <w:jc w:val="left"/>
              <w:rPr>
                <w:sz w:val="18"/>
                <w:szCs w:val="18"/>
              </w:rPr>
            </w:pPr>
            <w:r>
              <w:rPr>
                <w:sz w:val="18"/>
                <w:szCs w:val="18"/>
              </w:rPr>
              <w:t>2</w:t>
            </w:r>
            <w:r w:rsidRPr="00D94AC1">
              <w:rPr>
                <w:sz w:val="18"/>
                <w:szCs w:val="18"/>
              </w:rPr>
              <w:t xml:space="preserve"> deprivation characteristics</w:t>
            </w:r>
          </w:p>
        </w:tc>
        <w:tc>
          <w:tcPr>
            <w:tcW w:w="404" w:type="pct"/>
            <w:shd w:val="clear" w:color="auto" w:fill="FFFFFF" w:themeFill="background1"/>
            <w:vAlign w:val="center"/>
          </w:tcPr>
          <w:p w14:paraId="7E0B3B8E" w14:textId="27045D01" w:rsidR="00627936" w:rsidRPr="00627936" w:rsidRDefault="00627936" w:rsidP="00627936">
            <w:pPr>
              <w:jc w:val="right"/>
              <w:rPr>
                <w:sz w:val="18"/>
                <w:szCs w:val="18"/>
              </w:rPr>
            </w:pPr>
            <w:r w:rsidRPr="00627936">
              <w:rPr>
                <w:color w:val="000000"/>
                <w:sz w:val="18"/>
                <w:szCs w:val="18"/>
                <w:lang w:val="en-US"/>
              </w:rPr>
              <w:t>44</w:t>
            </w:r>
          </w:p>
        </w:tc>
        <w:tc>
          <w:tcPr>
            <w:tcW w:w="321" w:type="pct"/>
            <w:shd w:val="clear" w:color="auto" w:fill="FFFFFF" w:themeFill="background1"/>
            <w:vAlign w:val="center"/>
          </w:tcPr>
          <w:p w14:paraId="0FF8BBF6" w14:textId="1623B845" w:rsidR="00627936" w:rsidRPr="00627936" w:rsidRDefault="00627936" w:rsidP="00627936">
            <w:pPr>
              <w:jc w:val="right"/>
              <w:rPr>
                <w:color w:val="000000"/>
                <w:sz w:val="18"/>
                <w:szCs w:val="18"/>
              </w:rPr>
            </w:pPr>
            <w:r w:rsidRPr="00627936">
              <w:rPr>
                <w:color w:val="000000"/>
                <w:sz w:val="18"/>
                <w:szCs w:val="18"/>
                <w:lang w:val="en-US"/>
              </w:rPr>
              <w:t>(40)</w:t>
            </w:r>
          </w:p>
        </w:tc>
        <w:tc>
          <w:tcPr>
            <w:tcW w:w="323" w:type="pct"/>
            <w:shd w:val="clear" w:color="auto" w:fill="FFFFFF" w:themeFill="background1"/>
            <w:vAlign w:val="center"/>
          </w:tcPr>
          <w:p w14:paraId="544F8C21" w14:textId="695823B7" w:rsidR="00627936" w:rsidRPr="00627936" w:rsidRDefault="00627936" w:rsidP="00627936">
            <w:pPr>
              <w:jc w:val="right"/>
              <w:rPr>
                <w:sz w:val="18"/>
                <w:szCs w:val="18"/>
              </w:rPr>
            </w:pPr>
            <w:r w:rsidRPr="00627936">
              <w:rPr>
                <w:color w:val="000000"/>
                <w:sz w:val="18"/>
                <w:szCs w:val="18"/>
                <w:lang w:val="en-US"/>
              </w:rPr>
              <w:t>66</w:t>
            </w:r>
          </w:p>
        </w:tc>
        <w:tc>
          <w:tcPr>
            <w:tcW w:w="324" w:type="pct"/>
            <w:shd w:val="clear" w:color="auto" w:fill="FFFFFF" w:themeFill="background1"/>
            <w:vAlign w:val="center"/>
          </w:tcPr>
          <w:p w14:paraId="0ABFBDEF" w14:textId="5A39ECAA" w:rsidR="00627936" w:rsidRPr="00627936" w:rsidRDefault="00627936" w:rsidP="00627936">
            <w:pPr>
              <w:jc w:val="right"/>
              <w:rPr>
                <w:color w:val="000000"/>
                <w:sz w:val="18"/>
                <w:szCs w:val="18"/>
              </w:rPr>
            </w:pPr>
            <w:r w:rsidRPr="00627936">
              <w:rPr>
                <w:color w:val="000000"/>
                <w:sz w:val="18"/>
                <w:szCs w:val="18"/>
                <w:lang w:val="en-US"/>
              </w:rPr>
              <w:t>(60)</w:t>
            </w:r>
          </w:p>
        </w:tc>
        <w:tc>
          <w:tcPr>
            <w:tcW w:w="404" w:type="pct"/>
            <w:shd w:val="clear" w:color="auto" w:fill="FFFFFF" w:themeFill="background1"/>
            <w:vAlign w:val="center"/>
          </w:tcPr>
          <w:p w14:paraId="78E63B88" w14:textId="5865A340" w:rsidR="00627936" w:rsidRPr="00627936" w:rsidRDefault="00627936" w:rsidP="00627936">
            <w:pPr>
              <w:jc w:val="right"/>
              <w:rPr>
                <w:sz w:val="18"/>
                <w:szCs w:val="18"/>
              </w:rPr>
            </w:pPr>
            <w:r w:rsidRPr="00627936">
              <w:rPr>
                <w:color w:val="000000"/>
                <w:sz w:val="18"/>
                <w:szCs w:val="18"/>
                <w:lang w:val="en-US"/>
              </w:rPr>
              <w:t>0.93</w:t>
            </w:r>
          </w:p>
        </w:tc>
        <w:tc>
          <w:tcPr>
            <w:tcW w:w="729" w:type="pct"/>
            <w:shd w:val="clear" w:color="auto" w:fill="FFFFFF" w:themeFill="background1"/>
            <w:vAlign w:val="center"/>
          </w:tcPr>
          <w:p w14:paraId="3386DC13" w14:textId="582F28D9" w:rsidR="00627936" w:rsidRPr="00627936" w:rsidRDefault="00627936" w:rsidP="00627936">
            <w:pPr>
              <w:jc w:val="right"/>
              <w:rPr>
                <w:sz w:val="18"/>
                <w:szCs w:val="18"/>
              </w:rPr>
            </w:pPr>
            <w:r w:rsidRPr="00627936">
              <w:rPr>
                <w:color w:val="000000"/>
                <w:sz w:val="18"/>
                <w:szCs w:val="18"/>
                <w:lang w:val="en-US"/>
              </w:rPr>
              <w:t>(0.49, 1.78)</w:t>
            </w:r>
          </w:p>
        </w:tc>
        <w:tc>
          <w:tcPr>
            <w:tcW w:w="478" w:type="pct"/>
            <w:shd w:val="clear" w:color="auto" w:fill="FFFFFF" w:themeFill="background1"/>
          </w:tcPr>
          <w:p w14:paraId="57B58E8E" w14:textId="77777777" w:rsidR="00627936" w:rsidRPr="00B03BA4" w:rsidRDefault="00627936" w:rsidP="00627936">
            <w:pPr>
              <w:jc w:val="right"/>
              <w:rPr>
                <w:sz w:val="18"/>
                <w:szCs w:val="18"/>
              </w:rPr>
            </w:pPr>
          </w:p>
        </w:tc>
      </w:tr>
      <w:tr w:rsidR="000E6CC9" w:rsidRPr="00B03BA4" w14:paraId="2C5EF6D2" w14:textId="77777777" w:rsidTr="00DE74FE">
        <w:tc>
          <w:tcPr>
            <w:tcW w:w="135" w:type="pct"/>
            <w:shd w:val="clear" w:color="auto" w:fill="FFFFFF" w:themeFill="background1"/>
          </w:tcPr>
          <w:p w14:paraId="63F91DAB" w14:textId="77777777" w:rsidR="00627936" w:rsidRPr="00CB4E07" w:rsidRDefault="00627936" w:rsidP="00627936">
            <w:pPr>
              <w:rPr>
                <w:sz w:val="18"/>
                <w:szCs w:val="18"/>
              </w:rPr>
            </w:pPr>
          </w:p>
        </w:tc>
        <w:tc>
          <w:tcPr>
            <w:tcW w:w="1882" w:type="pct"/>
            <w:shd w:val="clear" w:color="auto" w:fill="FFFFFF" w:themeFill="background1"/>
          </w:tcPr>
          <w:p w14:paraId="66F41996" w14:textId="764ADAE9" w:rsidR="00627936" w:rsidRDefault="00627936" w:rsidP="00627936">
            <w:pPr>
              <w:jc w:val="left"/>
              <w:rPr>
                <w:sz w:val="18"/>
                <w:szCs w:val="18"/>
              </w:rPr>
            </w:pPr>
            <w:r>
              <w:rPr>
                <w:rFonts w:eastAsia="SimSun"/>
                <w:color w:val="000000"/>
                <w:sz w:val="18"/>
                <w:szCs w:val="18"/>
                <w:lang w:val="en-AU" w:eastAsia="zh-CN"/>
              </w:rPr>
              <w:t>3</w:t>
            </w:r>
            <w:r w:rsidR="000E6CC9">
              <w:rPr>
                <w:rFonts w:eastAsia="SimSun"/>
                <w:color w:val="000000"/>
                <w:sz w:val="18"/>
                <w:szCs w:val="18"/>
                <w:lang w:val="en-AU" w:eastAsia="zh-CN"/>
              </w:rPr>
              <w:t xml:space="preserve"> </w:t>
            </w:r>
            <w:r>
              <w:rPr>
                <w:rFonts w:eastAsia="SimSun"/>
                <w:color w:val="000000"/>
                <w:sz w:val="18"/>
                <w:szCs w:val="18"/>
                <w:lang w:val="en-AU" w:eastAsia="zh-CN"/>
              </w:rPr>
              <w:t>-</w:t>
            </w:r>
            <w:r w:rsidR="000E6CC9">
              <w:rPr>
                <w:rFonts w:eastAsia="SimSun"/>
                <w:color w:val="000000"/>
                <w:sz w:val="18"/>
                <w:szCs w:val="18"/>
                <w:lang w:val="en-AU" w:eastAsia="zh-CN"/>
              </w:rPr>
              <w:t xml:space="preserve"> </w:t>
            </w:r>
            <w:r>
              <w:rPr>
                <w:rFonts w:eastAsia="SimSun"/>
                <w:color w:val="000000"/>
                <w:sz w:val="18"/>
                <w:szCs w:val="18"/>
                <w:lang w:val="en-AU" w:eastAsia="zh-CN"/>
              </w:rPr>
              <w:t xml:space="preserve">4 </w:t>
            </w:r>
            <w:r w:rsidRPr="00D94AC1">
              <w:rPr>
                <w:sz w:val="18"/>
                <w:szCs w:val="18"/>
              </w:rPr>
              <w:t>deprivation characteristics</w:t>
            </w:r>
          </w:p>
        </w:tc>
        <w:tc>
          <w:tcPr>
            <w:tcW w:w="404" w:type="pct"/>
            <w:shd w:val="clear" w:color="auto" w:fill="FFFFFF" w:themeFill="background1"/>
            <w:vAlign w:val="center"/>
          </w:tcPr>
          <w:p w14:paraId="3D8681FC" w14:textId="2090B334" w:rsidR="00627936" w:rsidRPr="00627936" w:rsidRDefault="00627936" w:rsidP="00627936">
            <w:pPr>
              <w:jc w:val="right"/>
              <w:rPr>
                <w:sz w:val="18"/>
                <w:szCs w:val="18"/>
              </w:rPr>
            </w:pPr>
            <w:r w:rsidRPr="00627936">
              <w:rPr>
                <w:color w:val="000000"/>
                <w:sz w:val="18"/>
                <w:szCs w:val="18"/>
                <w:lang w:val="en-US"/>
              </w:rPr>
              <w:t>60</w:t>
            </w:r>
          </w:p>
        </w:tc>
        <w:tc>
          <w:tcPr>
            <w:tcW w:w="321" w:type="pct"/>
            <w:shd w:val="clear" w:color="auto" w:fill="FFFFFF" w:themeFill="background1"/>
            <w:vAlign w:val="center"/>
          </w:tcPr>
          <w:p w14:paraId="6C356900" w14:textId="72D58CD9" w:rsidR="00627936" w:rsidRPr="00627936" w:rsidRDefault="00627936" w:rsidP="00627936">
            <w:pPr>
              <w:jc w:val="right"/>
              <w:rPr>
                <w:color w:val="000000"/>
                <w:sz w:val="18"/>
                <w:szCs w:val="18"/>
              </w:rPr>
            </w:pPr>
            <w:r w:rsidRPr="00627936">
              <w:rPr>
                <w:color w:val="000000"/>
                <w:sz w:val="18"/>
                <w:szCs w:val="18"/>
                <w:lang w:val="en-US"/>
              </w:rPr>
              <w:t>(40)</w:t>
            </w:r>
          </w:p>
        </w:tc>
        <w:tc>
          <w:tcPr>
            <w:tcW w:w="323" w:type="pct"/>
            <w:shd w:val="clear" w:color="auto" w:fill="FFFFFF" w:themeFill="background1"/>
            <w:vAlign w:val="center"/>
          </w:tcPr>
          <w:p w14:paraId="580A17A4" w14:textId="7F48CB73" w:rsidR="00627936" w:rsidRPr="00627936" w:rsidRDefault="00627936" w:rsidP="00627936">
            <w:pPr>
              <w:jc w:val="right"/>
              <w:rPr>
                <w:sz w:val="18"/>
                <w:szCs w:val="18"/>
              </w:rPr>
            </w:pPr>
            <w:r w:rsidRPr="00627936">
              <w:rPr>
                <w:color w:val="000000"/>
                <w:sz w:val="18"/>
                <w:szCs w:val="18"/>
                <w:lang w:val="en-US"/>
              </w:rPr>
              <w:t>91</w:t>
            </w:r>
          </w:p>
        </w:tc>
        <w:tc>
          <w:tcPr>
            <w:tcW w:w="324" w:type="pct"/>
            <w:shd w:val="clear" w:color="auto" w:fill="FFFFFF" w:themeFill="background1"/>
            <w:vAlign w:val="center"/>
          </w:tcPr>
          <w:p w14:paraId="1639C520" w14:textId="12AEBB1D" w:rsidR="00627936" w:rsidRPr="00627936" w:rsidRDefault="00627936" w:rsidP="00627936">
            <w:pPr>
              <w:jc w:val="right"/>
              <w:rPr>
                <w:color w:val="000000"/>
                <w:sz w:val="18"/>
                <w:szCs w:val="18"/>
              </w:rPr>
            </w:pPr>
            <w:r w:rsidRPr="00627936">
              <w:rPr>
                <w:color w:val="000000"/>
                <w:sz w:val="18"/>
                <w:szCs w:val="18"/>
                <w:lang w:val="en-US"/>
              </w:rPr>
              <w:t>(60)</w:t>
            </w:r>
          </w:p>
        </w:tc>
        <w:tc>
          <w:tcPr>
            <w:tcW w:w="404" w:type="pct"/>
            <w:shd w:val="clear" w:color="auto" w:fill="FFFFFF" w:themeFill="background1"/>
            <w:vAlign w:val="center"/>
          </w:tcPr>
          <w:p w14:paraId="414C083C" w14:textId="2718A158" w:rsidR="00627936" w:rsidRPr="00627936" w:rsidRDefault="00627936" w:rsidP="00627936">
            <w:pPr>
              <w:jc w:val="right"/>
              <w:rPr>
                <w:sz w:val="18"/>
                <w:szCs w:val="18"/>
              </w:rPr>
            </w:pPr>
            <w:r w:rsidRPr="00627936">
              <w:rPr>
                <w:color w:val="000000"/>
                <w:sz w:val="18"/>
                <w:szCs w:val="18"/>
                <w:lang w:val="en-US"/>
              </w:rPr>
              <w:t>0.94</w:t>
            </w:r>
          </w:p>
        </w:tc>
        <w:tc>
          <w:tcPr>
            <w:tcW w:w="729" w:type="pct"/>
            <w:shd w:val="clear" w:color="auto" w:fill="FFFFFF" w:themeFill="background1"/>
            <w:vAlign w:val="center"/>
          </w:tcPr>
          <w:p w14:paraId="1CE4B4B3" w14:textId="4CF4955E" w:rsidR="00627936" w:rsidRPr="00627936" w:rsidRDefault="00627936" w:rsidP="00627936">
            <w:pPr>
              <w:jc w:val="right"/>
              <w:rPr>
                <w:sz w:val="18"/>
                <w:szCs w:val="18"/>
              </w:rPr>
            </w:pPr>
            <w:r w:rsidRPr="00627936">
              <w:rPr>
                <w:color w:val="000000"/>
                <w:sz w:val="18"/>
                <w:szCs w:val="18"/>
                <w:lang w:val="en-US"/>
              </w:rPr>
              <w:t>(0.51, 1.74)</w:t>
            </w:r>
          </w:p>
        </w:tc>
        <w:tc>
          <w:tcPr>
            <w:tcW w:w="478" w:type="pct"/>
            <w:shd w:val="clear" w:color="auto" w:fill="FFFFFF" w:themeFill="background1"/>
          </w:tcPr>
          <w:p w14:paraId="0CF4F4C6" w14:textId="77777777" w:rsidR="00627936" w:rsidRPr="00B03BA4" w:rsidRDefault="00627936" w:rsidP="00627936">
            <w:pPr>
              <w:jc w:val="right"/>
              <w:rPr>
                <w:sz w:val="18"/>
                <w:szCs w:val="18"/>
              </w:rPr>
            </w:pPr>
          </w:p>
        </w:tc>
      </w:tr>
      <w:tr w:rsidR="000E6CC9" w:rsidRPr="00B03BA4" w14:paraId="32E3E2C6" w14:textId="77777777" w:rsidTr="00DE74FE">
        <w:tc>
          <w:tcPr>
            <w:tcW w:w="135" w:type="pct"/>
            <w:shd w:val="clear" w:color="auto" w:fill="FFFFFF" w:themeFill="background1"/>
          </w:tcPr>
          <w:p w14:paraId="522F942E" w14:textId="77777777" w:rsidR="00627936" w:rsidRPr="00CB4E07" w:rsidRDefault="00627936" w:rsidP="00627936">
            <w:pPr>
              <w:rPr>
                <w:sz w:val="18"/>
                <w:szCs w:val="18"/>
              </w:rPr>
            </w:pPr>
          </w:p>
        </w:tc>
        <w:tc>
          <w:tcPr>
            <w:tcW w:w="1882" w:type="pct"/>
            <w:shd w:val="clear" w:color="auto" w:fill="FFFFFF" w:themeFill="background1"/>
          </w:tcPr>
          <w:p w14:paraId="065483E7" w14:textId="626D1E20" w:rsidR="00627936" w:rsidRDefault="00627936" w:rsidP="00627936">
            <w:pPr>
              <w:jc w:val="left"/>
              <w:rPr>
                <w:rFonts w:eastAsia="SimSun"/>
                <w:color w:val="000000"/>
                <w:sz w:val="18"/>
                <w:szCs w:val="18"/>
                <w:lang w:val="en-AU" w:eastAsia="zh-CN"/>
              </w:rPr>
            </w:pPr>
            <w:r>
              <w:rPr>
                <w:rFonts w:eastAsia="SimSun"/>
                <w:color w:val="000000"/>
                <w:sz w:val="18"/>
                <w:szCs w:val="18"/>
                <w:lang w:val="en-AU" w:eastAsia="zh-CN"/>
              </w:rPr>
              <w:t>5</w:t>
            </w:r>
            <w:r w:rsidR="000E6CC9">
              <w:rPr>
                <w:rFonts w:eastAsia="SimSun"/>
                <w:color w:val="000000"/>
                <w:sz w:val="18"/>
                <w:szCs w:val="18"/>
                <w:lang w:val="en-AU" w:eastAsia="zh-CN"/>
              </w:rPr>
              <w:t xml:space="preserve"> </w:t>
            </w:r>
            <w:r>
              <w:rPr>
                <w:rFonts w:eastAsia="SimSun"/>
                <w:color w:val="000000"/>
                <w:sz w:val="18"/>
                <w:szCs w:val="18"/>
                <w:lang w:val="en-AU" w:eastAsia="zh-CN"/>
              </w:rPr>
              <w:t>-</w:t>
            </w:r>
            <w:r w:rsidR="000E6CC9">
              <w:rPr>
                <w:rFonts w:eastAsia="SimSun"/>
                <w:color w:val="000000"/>
                <w:sz w:val="18"/>
                <w:szCs w:val="18"/>
                <w:lang w:val="en-AU" w:eastAsia="zh-CN"/>
              </w:rPr>
              <w:t xml:space="preserve"> </w:t>
            </w:r>
            <w:r>
              <w:rPr>
                <w:rFonts w:eastAsia="SimSun"/>
                <w:color w:val="000000"/>
                <w:sz w:val="18"/>
                <w:szCs w:val="18"/>
                <w:lang w:val="en-AU" w:eastAsia="zh-CN"/>
              </w:rPr>
              <w:t>8 deprivation characteristics</w:t>
            </w:r>
          </w:p>
        </w:tc>
        <w:tc>
          <w:tcPr>
            <w:tcW w:w="404" w:type="pct"/>
            <w:shd w:val="clear" w:color="auto" w:fill="FFFFFF" w:themeFill="background1"/>
            <w:vAlign w:val="center"/>
          </w:tcPr>
          <w:p w14:paraId="7354EA90" w14:textId="1E11F97B" w:rsidR="00627936" w:rsidRPr="00627936" w:rsidRDefault="00627936" w:rsidP="00627936">
            <w:pPr>
              <w:jc w:val="right"/>
              <w:rPr>
                <w:sz w:val="18"/>
                <w:szCs w:val="18"/>
              </w:rPr>
            </w:pPr>
            <w:r w:rsidRPr="00627936">
              <w:rPr>
                <w:color w:val="000000"/>
                <w:sz w:val="18"/>
                <w:szCs w:val="18"/>
                <w:lang w:val="en-US"/>
              </w:rPr>
              <w:t>22</w:t>
            </w:r>
          </w:p>
        </w:tc>
        <w:tc>
          <w:tcPr>
            <w:tcW w:w="321" w:type="pct"/>
            <w:shd w:val="clear" w:color="auto" w:fill="FFFFFF" w:themeFill="background1"/>
            <w:vAlign w:val="center"/>
          </w:tcPr>
          <w:p w14:paraId="1BB7989E" w14:textId="3C1514EE" w:rsidR="00627936" w:rsidRPr="00627936" w:rsidRDefault="00627936" w:rsidP="00627936">
            <w:pPr>
              <w:jc w:val="right"/>
              <w:rPr>
                <w:color w:val="000000"/>
                <w:sz w:val="18"/>
                <w:szCs w:val="18"/>
              </w:rPr>
            </w:pPr>
            <w:r w:rsidRPr="00627936">
              <w:rPr>
                <w:color w:val="000000"/>
                <w:sz w:val="18"/>
                <w:szCs w:val="18"/>
                <w:lang w:val="en-US"/>
              </w:rPr>
              <w:t>(30)</w:t>
            </w:r>
          </w:p>
        </w:tc>
        <w:tc>
          <w:tcPr>
            <w:tcW w:w="323" w:type="pct"/>
            <w:shd w:val="clear" w:color="auto" w:fill="FFFFFF" w:themeFill="background1"/>
            <w:vAlign w:val="center"/>
          </w:tcPr>
          <w:p w14:paraId="6D669414" w14:textId="565F1221" w:rsidR="00627936" w:rsidRPr="00627936" w:rsidRDefault="00627936" w:rsidP="00627936">
            <w:pPr>
              <w:jc w:val="right"/>
              <w:rPr>
                <w:sz w:val="18"/>
                <w:szCs w:val="18"/>
              </w:rPr>
            </w:pPr>
            <w:r w:rsidRPr="00627936">
              <w:rPr>
                <w:color w:val="000000"/>
                <w:sz w:val="18"/>
                <w:szCs w:val="18"/>
                <w:lang w:val="en-US"/>
              </w:rPr>
              <w:t>51</w:t>
            </w:r>
          </w:p>
        </w:tc>
        <w:tc>
          <w:tcPr>
            <w:tcW w:w="324" w:type="pct"/>
            <w:shd w:val="clear" w:color="auto" w:fill="FFFFFF" w:themeFill="background1"/>
            <w:vAlign w:val="center"/>
          </w:tcPr>
          <w:p w14:paraId="134BA354" w14:textId="03D13666" w:rsidR="00627936" w:rsidRPr="00627936" w:rsidRDefault="00627936" w:rsidP="00627936">
            <w:pPr>
              <w:jc w:val="right"/>
              <w:rPr>
                <w:color w:val="000000"/>
                <w:sz w:val="18"/>
                <w:szCs w:val="18"/>
              </w:rPr>
            </w:pPr>
            <w:r w:rsidRPr="00627936">
              <w:rPr>
                <w:color w:val="000000"/>
                <w:sz w:val="18"/>
                <w:szCs w:val="18"/>
                <w:lang w:val="en-US"/>
              </w:rPr>
              <w:t>(70)</w:t>
            </w:r>
          </w:p>
        </w:tc>
        <w:tc>
          <w:tcPr>
            <w:tcW w:w="404" w:type="pct"/>
            <w:shd w:val="clear" w:color="auto" w:fill="FFFFFF" w:themeFill="background1"/>
            <w:vAlign w:val="center"/>
          </w:tcPr>
          <w:p w14:paraId="57C57BE5" w14:textId="5956AAC4" w:rsidR="00627936" w:rsidRPr="00627936" w:rsidRDefault="00627936" w:rsidP="00627936">
            <w:pPr>
              <w:jc w:val="right"/>
              <w:rPr>
                <w:sz w:val="18"/>
                <w:szCs w:val="18"/>
              </w:rPr>
            </w:pPr>
            <w:r w:rsidRPr="00627936">
              <w:rPr>
                <w:color w:val="000000"/>
                <w:sz w:val="18"/>
                <w:szCs w:val="18"/>
                <w:lang w:val="en-US"/>
              </w:rPr>
              <w:t>1.44</w:t>
            </w:r>
          </w:p>
        </w:tc>
        <w:tc>
          <w:tcPr>
            <w:tcW w:w="729" w:type="pct"/>
            <w:shd w:val="clear" w:color="auto" w:fill="FFFFFF" w:themeFill="background1"/>
            <w:vAlign w:val="center"/>
          </w:tcPr>
          <w:p w14:paraId="4E2EEABD" w14:textId="3884B756" w:rsidR="00627936" w:rsidRPr="00627936" w:rsidRDefault="00627936" w:rsidP="00627936">
            <w:pPr>
              <w:jc w:val="right"/>
              <w:rPr>
                <w:sz w:val="18"/>
                <w:szCs w:val="18"/>
              </w:rPr>
            </w:pPr>
            <w:r w:rsidRPr="00627936">
              <w:rPr>
                <w:color w:val="000000"/>
                <w:sz w:val="18"/>
                <w:szCs w:val="18"/>
                <w:lang w:val="en-US"/>
              </w:rPr>
              <w:t>(0.70, 2.97)</w:t>
            </w:r>
          </w:p>
        </w:tc>
        <w:tc>
          <w:tcPr>
            <w:tcW w:w="478" w:type="pct"/>
            <w:shd w:val="clear" w:color="auto" w:fill="FFFFFF" w:themeFill="background1"/>
          </w:tcPr>
          <w:p w14:paraId="78F039BC" w14:textId="77777777" w:rsidR="00627936" w:rsidRPr="00B03BA4" w:rsidRDefault="00627936" w:rsidP="00627936">
            <w:pPr>
              <w:jc w:val="right"/>
              <w:rPr>
                <w:sz w:val="18"/>
                <w:szCs w:val="18"/>
              </w:rPr>
            </w:pPr>
          </w:p>
        </w:tc>
      </w:tr>
      <w:tr w:rsidR="000E6CC9" w:rsidRPr="00B03BA4" w14:paraId="0ACB334F" w14:textId="77777777" w:rsidTr="00DE74FE">
        <w:tc>
          <w:tcPr>
            <w:tcW w:w="2742" w:type="pct"/>
            <w:gridSpan w:val="4"/>
            <w:shd w:val="clear" w:color="auto" w:fill="FFFFFF" w:themeFill="background1"/>
          </w:tcPr>
          <w:p w14:paraId="715DF6B2" w14:textId="073288DB" w:rsidR="000E6CC9" w:rsidRPr="00627936" w:rsidRDefault="000E6CC9" w:rsidP="000E6CC9">
            <w:pPr>
              <w:jc w:val="left"/>
              <w:rPr>
                <w:color w:val="000000"/>
                <w:sz w:val="18"/>
                <w:szCs w:val="18"/>
              </w:rPr>
            </w:pPr>
            <w:r>
              <w:rPr>
                <w:rFonts w:eastAsia="SimSun"/>
                <w:b/>
                <w:color w:val="000000"/>
                <w:sz w:val="18"/>
                <w:szCs w:val="18"/>
                <w:lang w:val="en-AU" w:eastAsia="zh-CN"/>
              </w:rPr>
              <w:t>Poor s</w:t>
            </w:r>
            <w:r w:rsidRPr="005C300B">
              <w:rPr>
                <w:rFonts w:eastAsia="SimSun"/>
                <w:b/>
                <w:color w:val="000000"/>
                <w:sz w:val="18"/>
                <w:szCs w:val="18"/>
                <w:lang w:val="en-AU" w:eastAsia="zh-CN"/>
              </w:rPr>
              <w:t>upervision</w:t>
            </w:r>
            <w:r>
              <w:rPr>
                <w:rFonts w:eastAsia="SimSun"/>
                <w:b/>
                <w:color w:val="000000"/>
                <w:sz w:val="18"/>
                <w:szCs w:val="18"/>
                <w:lang w:val="en-AU" w:eastAsia="zh-CN"/>
              </w:rPr>
              <w:t xml:space="preserve"> (Alabama Parenting Questionnaire)</w:t>
            </w:r>
          </w:p>
        </w:tc>
        <w:tc>
          <w:tcPr>
            <w:tcW w:w="323" w:type="pct"/>
            <w:shd w:val="clear" w:color="auto" w:fill="FFFFFF" w:themeFill="background1"/>
            <w:vAlign w:val="center"/>
          </w:tcPr>
          <w:p w14:paraId="3CCDF536" w14:textId="77777777" w:rsidR="000E6CC9" w:rsidRPr="00627936" w:rsidRDefault="000E6CC9" w:rsidP="00627936">
            <w:pPr>
              <w:jc w:val="right"/>
              <w:rPr>
                <w:sz w:val="18"/>
                <w:szCs w:val="18"/>
              </w:rPr>
            </w:pPr>
          </w:p>
        </w:tc>
        <w:tc>
          <w:tcPr>
            <w:tcW w:w="324" w:type="pct"/>
            <w:shd w:val="clear" w:color="auto" w:fill="FFFFFF" w:themeFill="background1"/>
            <w:vAlign w:val="center"/>
          </w:tcPr>
          <w:p w14:paraId="4444FDD8" w14:textId="77777777" w:rsidR="000E6CC9" w:rsidRPr="00627936" w:rsidRDefault="000E6CC9" w:rsidP="00627936">
            <w:pPr>
              <w:jc w:val="right"/>
              <w:rPr>
                <w:color w:val="000000"/>
                <w:sz w:val="18"/>
                <w:szCs w:val="18"/>
              </w:rPr>
            </w:pPr>
          </w:p>
        </w:tc>
        <w:tc>
          <w:tcPr>
            <w:tcW w:w="404" w:type="pct"/>
            <w:shd w:val="clear" w:color="auto" w:fill="FFFFFF" w:themeFill="background1"/>
            <w:vAlign w:val="center"/>
          </w:tcPr>
          <w:p w14:paraId="25CB3085" w14:textId="77777777" w:rsidR="000E6CC9" w:rsidRPr="00627936" w:rsidRDefault="000E6CC9" w:rsidP="00627936">
            <w:pPr>
              <w:jc w:val="right"/>
              <w:rPr>
                <w:sz w:val="18"/>
                <w:szCs w:val="18"/>
              </w:rPr>
            </w:pPr>
          </w:p>
        </w:tc>
        <w:tc>
          <w:tcPr>
            <w:tcW w:w="729" w:type="pct"/>
            <w:shd w:val="clear" w:color="auto" w:fill="FFFFFF" w:themeFill="background1"/>
            <w:vAlign w:val="center"/>
          </w:tcPr>
          <w:p w14:paraId="7F112B1D" w14:textId="77777777" w:rsidR="000E6CC9" w:rsidRPr="00627936" w:rsidRDefault="000E6CC9" w:rsidP="00627936">
            <w:pPr>
              <w:jc w:val="right"/>
              <w:rPr>
                <w:sz w:val="18"/>
                <w:szCs w:val="18"/>
              </w:rPr>
            </w:pPr>
          </w:p>
        </w:tc>
        <w:tc>
          <w:tcPr>
            <w:tcW w:w="478" w:type="pct"/>
            <w:shd w:val="clear" w:color="auto" w:fill="FFFFFF" w:themeFill="background1"/>
            <w:vAlign w:val="center"/>
          </w:tcPr>
          <w:p w14:paraId="50AFFEB5" w14:textId="54F02898" w:rsidR="000E6CC9" w:rsidRPr="00B03BA4" w:rsidRDefault="000E6CC9" w:rsidP="00627936">
            <w:pPr>
              <w:jc w:val="right"/>
              <w:rPr>
                <w:sz w:val="18"/>
                <w:szCs w:val="18"/>
              </w:rPr>
            </w:pPr>
            <w:r w:rsidRPr="00627936">
              <w:rPr>
                <w:sz w:val="18"/>
                <w:szCs w:val="18"/>
              </w:rPr>
              <w:t>0.13</w:t>
            </w:r>
          </w:p>
        </w:tc>
      </w:tr>
      <w:tr w:rsidR="000E6CC9" w:rsidRPr="00B03BA4" w14:paraId="11FA68FE" w14:textId="77777777" w:rsidTr="00DE74FE">
        <w:tc>
          <w:tcPr>
            <w:tcW w:w="135" w:type="pct"/>
            <w:shd w:val="clear" w:color="auto" w:fill="FFFFFF" w:themeFill="background1"/>
          </w:tcPr>
          <w:p w14:paraId="307C111A" w14:textId="77777777" w:rsidR="00627936" w:rsidRPr="00CB4E07" w:rsidRDefault="00627936" w:rsidP="00627936">
            <w:pPr>
              <w:rPr>
                <w:sz w:val="18"/>
                <w:szCs w:val="18"/>
              </w:rPr>
            </w:pPr>
          </w:p>
        </w:tc>
        <w:tc>
          <w:tcPr>
            <w:tcW w:w="1882" w:type="pct"/>
            <w:shd w:val="clear" w:color="auto" w:fill="FFFFFF" w:themeFill="background1"/>
          </w:tcPr>
          <w:p w14:paraId="22A8DD27" w14:textId="77777777" w:rsidR="00627936" w:rsidRDefault="00627936" w:rsidP="00627936">
            <w:pPr>
              <w:jc w:val="left"/>
              <w:rPr>
                <w:rFonts w:eastAsia="SimSun"/>
                <w:color w:val="000000"/>
                <w:sz w:val="18"/>
                <w:szCs w:val="18"/>
                <w:lang w:val="en-AU" w:eastAsia="zh-CN"/>
              </w:rPr>
            </w:pPr>
            <w:r>
              <w:rPr>
                <w:rFonts w:eastAsia="SimSun"/>
                <w:color w:val="000000"/>
                <w:sz w:val="18"/>
                <w:szCs w:val="18"/>
                <w:lang w:val="en-AU" w:eastAsia="zh-CN"/>
              </w:rPr>
              <w:t>No</w:t>
            </w:r>
          </w:p>
        </w:tc>
        <w:tc>
          <w:tcPr>
            <w:tcW w:w="404" w:type="pct"/>
            <w:shd w:val="clear" w:color="auto" w:fill="FFFFFF" w:themeFill="background1"/>
            <w:vAlign w:val="center"/>
          </w:tcPr>
          <w:p w14:paraId="4338D851" w14:textId="59A798BB" w:rsidR="00627936" w:rsidRPr="00627936" w:rsidRDefault="00627936" w:rsidP="00627936">
            <w:pPr>
              <w:jc w:val="right"/>
              <w:rPr>
                <w:sz w:val="18"/>
                <w:szCs w:val="18"/>
              </w:rPr>
            </w:pPr>
            <w:r w:rsidRPr="00627936">
              <w:rPr>
                <w:color w:val="000000"/>
                <w:sz w:val="18"/>
                <w:szCs w:val="18"/>
                <w:lang w:val="en-US"/>
              </w:rPr>
              <w:t>111</w:t>
            </w:r>
          </w:p>
        </w:tc>
        <w:tc>
          <w:tcPr>
            <w:tcW w:w="321" w:type="pct"/>
            <w:shd w:val="clear" w:color="auto" w:fill="FFFFFF" w:themeFill="background1"/>
            <w:vAlign w:val="center"/>
          </w:tcPr>
          <w:p w14:paraId="76CF6946" w14:textId="123F34DB" w:rsidR="00627936" w:rsidRPr="00627936" w:rsidRDefault="00627936" w:rsidP="00627936">
            <w:pPr>
              <w:jc w:val="right"/>
              <w:rPr>
                <w:color w:val="000000"/>
                <w:sz w:val="18"/>
                <w:szCs w:val="18"/>
              </w:rPr>
            </w:pPr>
            <w:r w:rsidRPr="00627936">
              <w:rPr>
                <w:color w:val="000000"/>
                <w:sz w:val="18"/>
                <w:szCs w:val="18"/>
                <w:lang w:val="en-US"/>
              </w:rPr>
              <w:t>(40)</w:t>
            </w:r>
          </w:p>
        </w:tc>
        <w:tc>
          <w:tcPr>
            <w:tcW w:w="323" w:type="pct"/>
            <w:shd w:val="clear" w:color="auto" w:fill="FFFFFF" w:themeFill="background1"/>
            <w:vAlign w:val="center"/>
          </w:tcPr>
          <w:p w14:paraId="0E069812" w14:textId="049E785A" w:rsidR="00627936" w:rsidRPr="00627936" w:rsidRDefault="00627936" w:rsidP="00627936">
            <w:pPr>
              <w:jc w:val="right"/>
              <w:rPr>
                <w:sz w:val="18"/>
                <w:szCs w:val="18"/>
              </w:rPr>
            </w:pPr>
            <w:r w:rsidRPr="00627936">
              <w:rPr>
                <w:color w:val="000000"/>
                <w:sz w:val="18"/>
                <w:szCs w:val="18"/>
                <w:lang w:val="en-US"/>
              </w:rPr>
              <w:t>166</w:t>
            </w:r>
          </w:p>
        </w:tc>
        <w:tc>
          <w:tcPr>
            <w:tcW w:w="324" w:type="pct"/>
            <w:shd w:val="clear" w:color="auto" w:fill="FFFFFF" w:themeFill="background1"/>
            <w:vAlign w:val="center"/>
          </w:tcPr>
          <w:p w14:paraId="2E04A4E9" w14:textId="7D8FF398" w:rsidR="00627936" w:rsidRPr="00627936" w:rsidRDefault="00627936" w:rsidP="00627936">
            <w:pPr>
              <w:jc w:val="right"/>
              <w:rPr>
                <w:color w:val="000000"/>
                <w:sz w:val="18"/>
                <w:szCs w:val="18"/>
              </w:rPr>
            </w:pPr>
            <w:r w:rsidRPr="00627936">
              <w:rPr>
                <w:color w:val="000000"/>
                <w:sz w:val="18"/>
                <w:szCs w:val="18"/>
                <w:lang w:val="en-US"/>
              </w:rPr>
              <w:t>(60)</w:t>
            </w:r>
          </w:p>
        </w:tc>
        <w:tc>
          <w:tcPr>
            <w:tcW w:w="404" w:type="pct"/>
            <w:shd w:val="clear" w:color="auto" w:fill="FFFFFF" w:themeFill="background1"/>
            <w:vAlign w:val="center"/>
          </w:tcPr>
          <w:p w14:paraId="0337453B" w14:textId="7991ADEA"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7A679FF4" w14:textId="77777777" w:rsidR="00627936" w:rsidRPr="00627936" w:rsidRDefault="00627936" w:rsidP="00627936">
            <w:pPr>
              <w:jc w:val="right"/>
              <w:rPr>
                <w:sz w:val="18"/>
                <w:szCs w:val="18"/>
              </w:rPr>
            </w:pPr>
          </w:p>
        </w:tc>
        <w:tc>
          <w:tcPr>
            <w:tcW w:w="478" w:type="pct"/>
            <w:shd w:val="clear" w:color="auto" w:fill="FFFFFF" w:themeFill="background1"/>
          </w:tcPr>
          <w:p w14:paraId="74704455" w14:textId="77777777" w:rsidR="00627936" w:rsidRPr="00B03BA4" w:rsidRDefault="00627936" w:rsidP="00627936">
            <w:pPr>
              <w:jc w:val="right"/>
              <w:rPr>
                <w:sz w:val="18"/>
                <w:szCs w:val="18"/>
              </w:rPr>
            </w:pPr>
          </w:p>
        </w:tc>
      </w:tr>
      <w:tr w:rsidR="000E6CC9" w:rsidRPr="00B03BA4" w14:paraId="3DFDB2A2" w14:textId="77777777" w:rsidTr="00DE74FE">
        <w:tc>
          <w:tcPr>
            <w:tcW w:w="135" w:type="pct"/>
            <w:shd w:val="clear" w:color="auto" w:fill="FFFFFF" w:themeFill="background1"/>
          </w:tcPr>
          <w:p w14:paraId="4E9A9258" w14:textId="77777777" w:rsidR="00627936" w:rsidRPr="00CB4E07" w:rsidRDefault="00627936" w:rsidP="00627936">
            <w:pPr>
              <w:rPr>
                <w:sz w:val="18"/>
                <w:szCs w:val="18"/>
              </w:rPr>
            </w:pPr>
          </w:p>
        </w:tc>
        <w:tc>
          <w:tcPr>
            <w:tcW w:w="1882" w:type="pct"/>
            <w:shd w:val="clear" w:color="auto" w:fill="FFFFFF" w:themeFill="background1"/>
          </w:tcPr>
          <w:p w14:paraId="1AED0B0B" w14:textId="77777777" w:rsidR="00627936" w:rsidRDefault="00627936" w:rsidP="00627936">
            <w:pPr>
              <w:jc w:val="left"/>
              <w:rPr>
                <w:rFonts w:eastAsia="SimSun"/>
                <w:color w:val="000000"/>
                <w:sz w:val="18"/>
                <w:szCs w:val="18"/>
                <w:lang w:val="en-AU" w:eastAsia="zh-CN"/>
              </w:rPr>
            </w:pPr>
            <w:r>
              <w:rPr>
                <w:rFonts w:eastAsia="SimSun"/>
                <w:color w:val="000000"/>
                <w:sz w:val="18"/>
                <w:szCs w:val="18"/>
                <w:lang w:val="en-AU" w:eastAsia="zh-CN"/>
              </w:rPr>
              <w:t>Yes</w:t>
            </w:r>
          </w:p>
        </w:tc>
        <w:tc>
          <w:tcPr>
            <w:tcW w:w="404" w:type="pct"/>
            <w:shd w:val="clear" w:color="auto" w:fill="FFFFFF" w:themeFill="background1"/>
            <w:vAlign w:val="center"/>
          </w:tcPr>
          <w:p w14:paraId="12CD6D01" w14:textId="456B7E13" w:rsidR="00627936" w:rsidRPr="00627936" w:rsidRDefault="00627936" w:rsidP="00627936">
            <w:pPr>
              <w:jc w:val="right"/>
              <w:rPr>
                <w:sz w:val="18"/>
                <w:szCs w:val="18"/>
              </w:rPr>
            </w:pPr>
            <w:r w:rsidRPr="00627936">
              <w:rPr>
                <w:color w:val="000000"/>
                <w:sz w:val="18"/>
                <w:szCs w:val="18"/>
                <w:lang w:val="en-US"/>
              </w:rPr>
              <w:t>60</w:t>
            </w:r>
          </w:p>
        </w:tc>
        <w:tc>
          <w:tcPr>
            <w:tcW w:w="321" w:type="pct"/>
            <w:shd w:val="clear" w:color="auto" w:fill="FFFFFF" w:themeFill="background1"/>
            <w:vAlign w:val="center"/>
          </w:tcPr>
          <w:p w14:paraId="6DDB8831" w14:textId="22C08DB1" w:rsidR="00627936" w:rsidRPr="00627936" w:rsidRDefault="00627936" w:rsidP="00627936">
            <w:pPr>
              <w:jc w:val="right"/>
              <w:rPr>
                <w:color w:val="000000"/>
                <w:sz w:val="18"/>
                <w:szCs w:val="18"/>
              </w:rPr>
            </w:pPr>
            <w:r w:rsidRPr="00627936">
              <w:rPr>
                <w:color w:val="000000"/>
                <w:sz w:val="18"/>
                <w:szCs w:val="18"/>
                <w:lang w:val="en-US"/>
              </w:rPr>
              <w:t>(33)</w:t>
            </w:r>
          </w:p>
        </w:tc>
        <w:tc>
          <w:tcPr>
            <w:tcW w:w="323" w:type="pct"/>
            <w:shd w:val="clear" w:color="auto" w:fill="FFFFFF" w:themeFill="background1"/>
            <w:vAlign w:val="center"/>
          </w:tcPr>
          <w:p w14:paraId="1A04AEEC" w14:textId="6FD76613" w:rsidR="00627936" w:rsidRPr="00627936" w:rsidRDefault="00627936" w:rsidP="00627936">
            <w:pPr>
              <w:jc w:val="right"/>
              <w:rPr>
                <w:sz w:val="18"/>
                <w:szCs w:val="18"/>
              </w:rPr>
            </w:pPr>
            <w:r w:rsidRPr="00627936">
              <w:rPr>
                <w:color w:val="000000"/>
                <w:sz w:val="18"/>
                <w:szCs w:val="18"/>
                <w:lang w:val="en-US"/>
              </w:rPr>
              <w:t>121</w:t>
            </w:r>
          </w:p>
        </w:tc>
        <w:tc>
          <w:tcPr>
            <w:tcW w:w="324" w:type="pct"/>
            <w:shd w:val="clear" w:color="auto" w:fill="FFFFFF" w:themeFill="background1"/>
            <w:vAlign w:val="center"/>
          </w:tcPr>
          <w:p w14:paraId="40B75599" w14:textId="37370E02" w:rsidR="00627936" w:rsidRPr="00627936" w:rsidRDefault="00627936" w:rsidP="00627936">
            <w:pPr>
              <w:jc w:val="right"/>
              <w:rPr>
                <w:color w:val="000000"/>
                <w:sz w:val="18"/>
                <w:szCs w:val="18"/>
              </w:rPr>
            </w:pPr>
            <w:r w:rsidRPr="00627936">
              <w:rPr>
                <w:color w:val="000000"/>
                <w:sz w:val="18"/>
                <w:szCs w:val="18"/>
                <w:lang w:val="en-US"/>
              </w:rPr>
              <w:t>(67)</w:t>
            </w:r>
          </w:p>
        </w:tc>
        <w:tc>
          <w:tcPr>
            <w:tcW w:w="404" w:type="pct"/>
            <w:shd w:val="clear" w:color="auto" w:fill="FFFFFF" w:themeFill="background1"/>
            <w:vAlign w:val="center"/>
          </w:tcPr>
          <w:p w14:paraId="545B9B75" w14:textId="50A5204F" w:rsidR="00627936" w:rsidRPr="00627936" w:rsidRDefault="00627936" w:rsidP="00627936">
            <w:pPr>
              <w:jc w:val="right"/>
              <w:rPr>
                <w:sz w:val="18"/>
                <w:szCs w:val="18"/>
              </w:rPr>
            </w:pPr>
            <w:r w:rsidRPr="00627936">
              <w:rPr>
                <w:color w:val="000000"/>
                <w:sz w:val="18"/>
                <w:szCs w:val="18"/>
                <w:lang w:val="en-US"/>
              </w:rPr>
              <w:t>1.35</w:t>
            </w:r>
          </w:p>
        </w:tc>
        <w:tc>
          <w:tcPr>
            <w:tcW w:w="729" w:type="pct"/>
            <w:shd w:val="clear" w:color="auto" w:fill="FFFFFF" w:themeFill="background1"/>
            <w:vAlign w:val="center"/>
          </w:tcPr>
          <w:p w14:paraId="5967BF47" w14:textId="388AE3C7" w:rsidR="00627936" w:rsidRPr="00627936" w:rsidRDefault="00627936" w:rsidP="00627936">
            <w:pPr>
              <w:jc w:val="right"/>
              <w:rPr>
                <w:sz w:val="18"/>
                <w:szCs w:val="18"/>
              </w:rPr>
            </w:pPr>
            <w:r w:rsidRPr="00627936">
              <w:rPr>
                <w:color w:val="000000"/>
                <w:sz w:val="18"/>
                <w:szCs w:val="18"/>
                <w:lang w:val="en-US"/>
              </w:rPr>
              <w:t>(0.91, 2.00)</w:t>
            </w:r>
          </w:p>
        </w:tc>
        <w:tc>
          <w:tcPr>
            <w:tcW w:w="478" w:type="pct"/>
            <w:shd w:val="clear" w:color="auto" w:fill="FFFFFF" w:themeFill="background1"/>
          </w:tcPr>
          <w:p w14:paraId="7C21F695" w14:textId="77777777" w:rsidR="00627936" w:rsidRPr="00B03BA4" w:rsidRDefault="00627936" w:rsidP="00627936">
            <w:pPr>
              <w:jc w:val="right"/>
              <w:rPr>
                <w:sz w:val="18"/>
                <w:szCs w:val="18"/>
              </w:rPr>
            </w:pPr>
          </w:p>
        </w:tc>
      </w:tr>
      <w:tr w:rsidR="000E6CC9" w:rsidRPr="00B03BA4" w14:paraId="1686702E" w14:textId="77777777" w:rsidTr="00DE74FE">
        <w:tc>
          <w:tcPr>
            <w:tcW w:w="2742" w:type="pct"/>
            <w:gridSpan w:val="4"/>
            <w:shd w:val="clear" w:color="auto" w:fill="FFFFFF" w:themeFill="background1"/>
          </w:tcPr>
          <w:p w14:paraId="32FAC9F7" w14:textId="7180EFFA" w:rsidR="000E6CC9" w:rsidRPr="00627936" w:rsidRDefault="000E6CC9" w:rsidP="000E6CC9">
            <w:pPr>
              <w:jc w:val="left"/>
              <w:rPr>
                <w:color w:val="000000"/>
                <w:sz w:val="18"/>
                <w:szCs w:val="18"/>
              </w:rPr>
            </w:pPr>
            <w:r w:rsidRPr="00016970">
              <w:rPr>
                <w:rFonts w:eastAsia="SimSun"/>
                <w:b/>
                <w:color w:val="000000"/>
                <w:sz w:val="18"/>
                <w:szCs w:val="18"/>
                <w:lang w:val="en-AU" w:eastAsia="zh-CN"/>
              </w:rPr>
              <w:t xml:space="preserve">Internalising </w:t>
            </w:r>
            <w:r>
              <w:rPr>
                <w:rFonts w:eastAsia="SimSun"/>
                <w:b/>
                <w:color w:val="000000"/>
                <w:sz w:val="18"/>
                <w:szCs w:val="18"/>
                <w:lang w:val="en-AU" w:eastAsia="zh-CN"/>
              </w:rPr>
              <w:t xml:space="preserve">behaviour </w:t>
            </w:r>
            <w:r w:rsidRPr="00016970">
              <w:rPr>
                <w:rFonts w:eastAsia="SimSun"/>
                <w:b/>
                <w:color w:val="000000"/>
                <w:sz w:val="18"/>
                <w:szCs w:val="18"/>
                <w:lang w:val="en-AU" w:eastAsia="zh-CN"/>
              </w:rPr>
              <w:t>(</w:t>
            </w:r>
            <w:r>
              <w:rPr>
                <w:rFonts w:eastAsia="SimSun"/>
                <w:b/>
                <w:color w:val="000000"/>
                <w:sz w:val="18"/>
                <w:szCs w:val="18"/>
                <w:lang w:val="en-AU" w:eastAsia="zh-CN"/>
              </w:rPr>
              <w:t>Child Behaviour Check List</w:t>
            </w:r>
            <w:r w:rsidRPr="00016970">
              <w:rPr>
                <w:rFonts w:eastAsia="SimSun"/>
                <w:b/>
                <w:color w:val="000000"/>
                <w:sz w:val="18"/>
                <w:szCs w:val="18"/>
                <w:lang w:val="en-AU" w:eastAsia="zh-CN"/>
              </w:rPr>
              <w:t>)</w:t>
            </w:r>
          </w:p>
        </w:tc>
        <w:tc>
          <w:tcPr>
            <w:tcW w:w="323" w:type="pct"/>
            <w:shd w:val="clear" w:color="auto" w:fill="FFFFFF" w:themeFill="background1"/>
            <w:vAlign w:val="center"/>
          </w:tcPr>
          <w:p w14:paraId="5A22C6C5" w14:textId="77777777" w:rsidR="000E6CC9" w:rsidRPr="00627936" w:rsidRDefault="000E6CC9" w:rsidP="00627936">
            <w:pPr>
              <w:jc w:val="right"/>
              <w:rPr>
                <w:sz w:val="18"/>
                <w:szCs w:val="18"/>
              </w:rPr>
            </w:pPr>
          </w:p>
        </w:tc>
        <w:tc>
          <w:tcPr>
            <w:tcW w:w="324" w:type="pct"/>
            <w:shd w:val="clear" w:color="auto" w:fill="FFFFFF" w:themeFill="background1"/>
            <w:vAlign w:val="center"/>
          </w:tcPr>
          <w:p w14:paraId="03305CB2" w14:textId="77777777" w:rsidR="000E6CC9" w:rsidRPr="00627936" w:rsidRDefault="000E6CC9" w:rsidP="00627936">
            <w:pPr>
              <w:jc w:val="right"/>
              <w:rPr>
                <w:color w:val="000000"/>
                <w:sz w:val="18"/>
                <w:szCs w:val="18"/>
              </w:rPr>
            </w:pPr>
          </w:p>
        </w:tc>
        <w:tc>
          <w:tcPr>
            <w:tcW w:w="404" w:type="pct"/>
            <w:shd w:val="clear" w:color="auto" w:fill="FFFFFF" w:themeFill="background1"/>
            <w:vAlign w:val="center"/>
          </w:tcPr>
          <w:p w14:paraId="7160C611" w14:textId="77777777" w:rsidR="000E6CC9" w:rsidRPr="00627936" w:rsidRDefault="000E6CC9" w:rsidP="00627936">
            <w:pPr>
              <w:jc w:val="right"/>
              <w:rPr>
                <w:sz w:val="18"/>
                <w:szCs w:val="18"/>
              </w:rPr>
            </w:pPr>
          </w:p>
        </w:tc>
        <w:tc>
          <w:tcPr>
            <w:tcW w:w="729" w:type="pct"/>
            <w:shd w:val="clear" w:color="auto" w:fill="FFFFFF" w:themeFill="background1"/>
            <w:vAlign w:val="center"/>
          </w:tcPr>
          <w:p w14:paraId="289B7D3B" w14:textId="77777777" w:rsidR="000E6CC9" w:rsidRPr="00627936" w:rsidRDefault="000E6CC9" w:rsidP="00627936">
            <w:pPr>
              <w:jc w:val="right"/>
              <w:rPr>
                <w:sz w:val="18"/>
                <w:szCs w:val="18"/>
              </w:rPr>
            </w:pPr>
          </w:p>
        </w:tc>
        <w:tc>
          <w:tcPr>
            <w:tcW w:w="478" w:type="pct"/>
            <w:shd w:val="clear" w:color="auto" w:fill="FFFFFF" w:themeFill="background1"/>
            <w:vAlign w:val="center"/>
          </w:tcPr>
          <w:p w14:paraId="701FFEFF" w14:textId="56717834" w:rsidR="000E6CC9" w:rsidRPr="00B03BA4" w:rsidRDefault="000E6CC9" w:rsidP="00627936">
            <w:pPr>
              <w:jc w:val="right"/>
              <w:rPr>
                <w:sz w:val="18"/>
                <w:szCs w:val="18"/>
              </w:rPr>
            </w:pPr>
            <w:r w:rsidRPr="00627936">
              <w:rPr>
                <w:sz w:val="18"/>
                <w:szCs w:val="18"/>
              </w:rPr>
              <w:t>0.93</w:t>
            </w:r>
          </w:p>
        </w:tc>
      </w:tr>
      <w:tr w:rsidR="000E6CC9" w:rsidRPr="00B03BA4" w14:paraId="7D2BB0FF" w14:textId="77777777" w:rsidTr="00DE74FE">
        <w:tc>
          <w:tcPr>
            <w:tcW w:w="135" w:type="pct"/>
            <w:shd w:val="clear" w:color="auto" w:fill="FFFFFF" w:themeFill="background1"/>
          </w:tcPr>
          <w:p w14:paraId="3E8A4BC9" w14:textId="77777777" w:rsidR="00627936" w:rsidRPr="00CB4E07" w:rsidRDefault="00627936" w:rsidP="00627936">
            <w:pPr>
              <w:rPr>
                <w:sz w:val="18"/>
                <w:szCs w:val="18"/>
              </w:rPr>
            </w:pPr>
          </w:p>
        </w:tc>
        <w:tc>
          <w:tcPr>
            <w:tcW w:w="1882" w:type="pct"/>
            <w:shd w:val="clear" w:color="auto" w:fill="FFFFFF" w:themeFill="background1"/>
          </w:tcPr>
          <w:p w14:paraId="5A8A24E7" w14:textId="77777777" w:rsidR="00627936" w:rsidRDefault="00627936" w:rsidP="00627936">
            <w:pPr>
              <w:jc w:val="left"/>
              <w:rPr>
                <w:rFonts w:eastAsia="SimSun"/>
                <w:color w:val="000000"/>
                <w:sz w:val="18"/>
                <w:szCs w:val="18"/>
                <w:lang w:val="en-AU" w:eastAsia="zh-CN"/>
              </w:rPr>
            </w:pPr>
            <w:r>
              <w:rPr>
                <w:rFonts w:eastAsia="SimSun"/>
                <w:color w:val="000000"/>
                <w:sz w:val="18"/>
                <w:szCs w:val="18"/>
                <w:lang w:val="en-AU" w:eastAsia="zh-CN"/>
              </w:rPr>
              <w:t>Normal</w:t>
            </w:r>
          </w:p>
        </w:tc>
        <w:tc>
          <w:tcPr>
            <w:tcW w:w="404" w:type="pct"/>
            <w:shd w:val="clear" w:color="auto" w:fill="FFFFFF" w:themeFill="background1"/>
            <w:vAlign w:val="center"/>
          </w:tcPr>
          <w:p w14:paraId="00B68551" w14:textId="0990D2AF" w:rsidR="00627936" w:rsidRPr="00627936" w:rsidRDefault="00627936" w:rsidP="00627936">
            <w:pPr>
              <w:jc w:val="right"/>
              <w:rPr>
                <w:sz w:val="18"/>
                <w:szCs w:val="18"/>
              </w:rPr>
            </w:pPr>
            <w:r w:rsidRPr="00627936">
              <w:rPr>
                <w:color w:val="000000"/>
                <w:sz w:val="18"/>
                <w:szCs w:val="18"/>
                <w:lang w:val="en-US"/>
              </w:rPr>
              <w:t>106</w:t>
            </w:r>
          </w:p>
        </w:tc>
        <w:tc>
          <w:tcPr>
            <w:tcW w:w="321" w:type="pct"/>
            <w:shd w:val="clear" w:color="auto" w:fill="FFFFFF" w:themeFill="background1"/>
            <w:vAlign w:val="center"/>
          </w:tcPr>
          <w:p w14:paraId="75252E44" w14:textId="5953D416" w:rsidR="00627936" w:rsidRPr="00627936" w:rsidRDefault="00627936" w:rsidP="00627936">
            <w:pPr>
              <w:jc w:val="right"/>
              <w:rPr>
                <w:color w:val="000000"/>
                <w:sz w:val="18"/>
                <w:szCs w:val="18"/>
              </w:rPr>
            </w:pPr>
            <w:r w:rsidRPr="00627936">
              <w:rPr>
                <w:color w:val="000000"/>
                <w:sz w:val="18"/>
                <w:szCs w:val="18"/>
                <w:lang w:val="en-US"/>
              </w:rPr>
              <w:t>(38)</w:t>
            </w:r>
          </w:p>
        </w:tc>
        <w:tc>
          <w:tcPr>
            <w:tcW w:w="323" w:type="pct"/>
            <w:shd w:val="clear" w:color="auto" w:fill="FFFFFF" w:themeFill="background1"/>
            <w:vAlign w:val="center"/>
          </w:tcPr>
          <w:p w14:paraId="2E6CEF9A" w14:textId="08E0566A" w:rsidR="00627936" w:rsidRPr="00627936" w:rsidRDefault="00627936" w:rsidP="00627936">
            <w:pPr>
              <w:jc w:val="right"/>
              <w:rPr>
                <w:sz w:val="18"/>
                <w:szCs w:val="18"/>
              </w:rPr>
            </w:pPr>
            <w:r w:rsidRPr="00627936">
              <w:rPr>
                <w:color w:val="000000"/>
                <w:sz w:val="18"/>
                <w:szCs w:val="18"/>
                <w:lang w:val="en-US"/>
              </w:rPr>
              <w:t>170</w:t>
            </w:r>
          </w:p>
        </w:tc>
        <w:tc>
          <w:tcPr>
            <w:tcW w:w="324" w:type="pct"/>
            <w:shd w:val="clear" w:color="auto" w:fill="FFFFFF" w:themeFill="background1"/>
            <w:vAlign w:val="center"/>
          </w:tcPr>
          <w:p w14:paraId="2430A091" w14:textId="762BA702" w:rsidR="00627936" w:rsidRPr="00627936" w:rsidRDefault="00627936" w:rsidP="00627936">
            <w:pPr>
              <w:jc w:val="right"/>
              <w:rPr>
                <w:color w:val="000000"/>
                <w:sz w:val="18"/>
                <w:szCs w:val="18"/>
              </w:rPr>
            </w:pPr>
            <w:r w:rsidRPr="00627936">
              <w:rPr>
                <w:color w:val="000000"/>
                <w:sz w:val="18"/>
                <w:szCs w:val="18"/>
                <w:lang w:val="en-US"/>
              </w:rPr>
              <w:t>(62)</w:t>
            </w:r>
          </w:p>
        </w:tc>
        <w:tc>
          <w:tcPr>
            <w:tcW w:w="404" w:type="pct"/>
            <w:shd w:val="clear" w:color="auto" w:fill="FFFFFF" w:themeFill="background1"/>
            <w:vAlign w:val="center"/>
          </w:tcPr>
          <w:p w14:paraId="788CA84C" w14:textId="64C9D142"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472172B4" w14:textId="77777777" w:rsidR="00627936" w:rsidRPr="00627936" w:rsidRDefault="00627936" w:rsidP="00627936">
            <w:pPr>
              <w:jc w:val="right"/>
              <w:rPr>
                <w:sz w:val="18"/>
                <w:szCs w:val="18"/>
              </w:rPr>
            </w:pPr>
          </w:p>
        </w:tc>
        <w:tc>
          <w:tcPr>
            <w:tcW w:w="478" w:type="pct"/>
            <w:shd w:val="clear" w:color="auto" w:fill="FFFFFF" w:themeFill="background1"/>
          </w:tcPr>
          <w:p w14:paraId="693A5069" w14:textId="77777777" w:rsidR="00627936" w:rsidRPr="00B03BA4" w:rsidRDefault="00627936" w:rsidP="00627936">
            <w:pPr>
              <w:jc w:val="right"/>
              <w:rPr>
                <w:sz w:val="18"/>
                <w:szCs w:val="18"/>
              </w:rPr>
            </w:pPr>
          </w:p>
        </w:tc>
      </w:tr>
      <w:tr w:rsidR="000E6CC9" w:rsidRPr="00B03BA4" w14:paraId="7BD343A2" w14:textId="77777777" w:rsidTr="00DE74FE">
        <w:tc>
          <w:tcPr>
            <w:tcW w:w="135" w:type="pct"/>
            <w:shd w:val="clear" w:color="auto" w:fill="FFFFFF" w:themeFill="background1"/>
          </w:tcPr>
          <w:p w14:paraId="10321336" w14:textId="77777777" w:rsidR="00627936" w:rsidRPr="00CB4E07" w:rsidRDefault="00627936" w:rsidP="00627936">
            <w:pPr>
              <w:rPr>
                <w:sz w:val="18"/>
                <w:szCs w:val="18"/>
              </w:rPr>
            </w:pPr>
          </w:p>
        </w:tc>
        <w:tc>
          <w:tcPr>
            <w:tcW w:w="1882" w:type="pct"/>
            <w:shd w:val="clear" w:color="auto" w:fill="FFFFFF" w:themeFill="background1"/>
          </w:tcPr>
          <w:p w14:paraId="6C17B9BC" w14:textId="77777777" w:rsidR="00627936" w:rsidRDefault="00627936" w:rsidP="00627936">
            <w:pPr>
              <w:jc w:val="left"/>
              <w:rPr>
                <w:rFonts w:eastAsia="SimSun"/>
                <w:color w:val="000000"/>
                <w:sz w:val="18"/>
                <w:szCs w:val="18"/>
                <w:lang w:val="en-AU" w:eastAsia="zh-CN"/>
              </w:rPr>
            </w:pPr>
            <w:r>
              <w:rPr>
                <w:rFonts w:eastAsia="SimSun"/>
                <w:color w:val="000000"/>
                <w:sz w:val="18"/>
                <w:szCs w:val="18"/>
                <w:lang w:val="en-AU" w:eastAsia="zh-CN"/>
              </w:rPr>
              <w:t>Borderline</w:t>
            </w:r>
          </w:p>
        </w:tc>
        <w:tc>
          <w:tcPr>
            <w:tcW w:w="404" w:type="pct"/>
            <w:shd w:val="clear" w:color="auto" w:fill="FFFFFF" w:themeFill="background1"/>
            <w:vAlign w:val="center"/>
          </w:tcPr>
          <w:p w14:paraId="653D4733" w14:textId="03D18BDB" w:rsidR="00627936" w:rsidRPr="00627936" w:rsidRDefault="00627936" w:rsidP="00627936">
            <w:pPr>
              <w:jc w:val="right"/>
              <w:rPr>
                <w:sz w:val="18"/>
                <w:szCs w:val="18"/>
              </w:rPr>
            </w:pPr>
            <w:r w:rsidRPr="00627936">
              <w:rPr>
                <w:color w:val="000000"/>
                <w:sz w:val="18"/>
                <w:szCs w:val="18"/>
                <w:lang w:val="en-US"/>
              </w:rPr>
              <w:t>33</w:t>
            </w:r>
          </w:p>
        </w:tc>
        <w:tc>
          <w:tcPr>
            <w:tcW w:w="321" w:type="pct"/>
            <w:shd w:val="clear" w:color="auto" w:fill="FFFFFF" w:themeFill="background1"/>
            <w:vAlign w:val="center"/>
          </w:tcPr>
          <w:p w14:paraId="7AE14A90" w14:textId="220ADB02" w:rsidR="00627936" w:rsidRPr="00627936" w:rsidRDefault="00627936" w:rsidP="00627936">
            <w:pPr>
              <w:jc w:val="right"/>
              <w:rPr>
                <w:color w:val="000000"/>
                <w:sz w:val="18"/>
                <w:szCs w:val="18"/>
              </w:rPr>
            </w:pPr>
            <w:r w:rsidRPr="00627936">
              <w:rPr>
                <w:color w:val="000000"/>
                <w:sz w:val="18"/>
                <w:szCs w:val="18"/>
                <w:lang w:val="en-US"/>
              </w:rPr>
              <w:t>(37)</w:t>
            </w:r>
          </w:p>
        </w:tc>
        <w:tc>
          <w:tcPr>
            <w:tcW w:w="323" w:type="pct"/>
            <w:shd w:val="clear" w:color="auto" w:fill="FFFFFF" w:themeFill="background1"/>
            <w:vAlign w:val="center"/>
          </w:tcPr>
          <w:p w14:paraId="2FF66AC1" w14:textId="01BA5BC8" w:rsidR="00627936" w:rsidRPr="00627936" w:rsidRDefault="00627936" w:rsidP="00627936">
            <w:pPr>
              <w:jc w:val="right"/>
              <w:rPr>
                <w:sz w:val="18"/>
                <w:szCs w:val="18"/>
              </w:rPr>
            </w:pPr>
            <w:r w:rsidRPr="00627936">
              <w:rPr>
                <w:color w:val="000000"/>
                <w:sz w:val="18"/>
                <w:szCs w:val="18"/>
                <w:lang w:val="en-US"/>
              </w:rPr>
              <w:t>57</w:t>
            </w:r>
          </w:p>
        </w:tc>
        <w:tc>
          <w:tcPr>
            <w:tcW w:w="324" w:type="pct"/>
            <w:shd w:val="clear" w:color="auto" w:fill="FFFFFF" w:themeFill="background1"/>
            <w:vAlign w:val="center"/>
          </w:tcPr>
          <w:p w14:paraId="1B6A2C15" w14:textId="220896A5" w:rsidR="00627936" w:rsidRPr="00627936" w:rsidRDefault="00627936" w:rsidP="00627936">
            <w:pPr>
              <w:jc w:val="right"/>
              <w:rPr>
                <w:color w:val="000000"/>
                <w:sz w:val="18"/>
                <w:szCs w:val="18"/>
              </w:rPr>
            </w:pPr>
            <w:r w:rsidRPr="00627936">
              <w:rPr>
                <w:color w:val="000000"/>
                <w:sz w:val="18"/>
                <w:szCs w:val="18"/>
                <w:lang w:val="en-US"/>
              </w:rPr>
              <w:t>(63)</w:t>
            </w:r>
          </w:p>
        </w:tc>
        <w:tc>
          <w:tcPr>
            <w:tcW w:w="404" w:type="pct"/>
            <w:shd w:val="clear" w:color="auto" w:fill="FFFFFF" w:themeFill="background1"/>
            <w:vAlign w:val="center"/>
          </w:tcPr>
          <w:p w14:paraId="5329DD6C" w14:textId="00732D22" w:rsidR="00627936" w:rsidRPr="00627936" w:rsidRDefault="00627936" w:rsidP="00627936">
            <w:pPr>
              <w:jc w:val="right"/>
              <w:rPr>
                <w:sz w:val="18"/>
                <w:szCs w:val="18"/>
              </w:rPr>
            </w:pPr>
            <w:r w:rsidRPr="00627936">
              <w:rPr>
                <w:color w:val="000000"/>
                <w:sz w:val="18"/>
                <w:szCs w:val="18"/>
                <w:lang w:val="en-US"/>
              </w:rPr>
              <w:t>1.08</w:t>
            </w:r>
          </w:p>
        </w:tc>
        <w:tc>
          <w:tcPr>
            <w:tcW w:w="729" w:type="pct"/>
            <w:shd w:val="clear" w:color="auto" w:fill="FFFFFF" w:themeFill="background1"/>
            <w:vAlign w:val="center"/>
          </w:tcPr>
          <w:p w14:paraId="08205021" w14:textId="088F8029" w:rsidR="00627936" w:rsidRPr="00627936" w:rsidRDefault="00627936" w:rsidP="00627936">
            <w:pPr>
              <w:jc w:val="right"/>
              <w:rPr>
                <w:sz w:val="18"/>
                <w:szCs w:val="18"/>
              </w:rPr>
            </w:pPr>
            <w:r w:rsidRPr="00627936">
              <w:rPr>
                <w:color w:val="000000"/>
                <w:sz w:val="18"/>
                <w:szCs w:val="18"/>
                <w:lang w:val="en-US"/>
              </w:rPr>
              <w:t>(0.66, 1.76)</w:t>
            </w:r>
          </w:p>
        </w:tc>
        <w:tc>
          <w:tcPr>
            <w:tcW w:w="478" w:type="pct"/>
            <w:shd w:val="clear" w:color="auto" w:fill="FFFFFF" w:themeFill="background1"/>
          </w:tcPr>
          <w:p w14:paraId="5AAEB7EF" w14:textId="77777777" w:rsidR="00627936" w:rsidRPr="00B03BA4" w:rsidRDefault="00627936" w:rsidP="00627936">
            <w:pPr>
              <w:jc w:val="right"/>
              <w:rPr>
                <w:sz w:val="18"/>
                <w:szCs w:val="18"/>
              </w:rPr>
            </w:pPr>
          </w:p>
        </w:tc>
      </w:tr>
      <w:tr w:rsidR="000E6CC9" w:rsidRPr="00B03BA4" w14:paraId="31F2A69D" w14:textId="77777777" w:rsidTr="00DE74FE">
        <w:tc>
          <w:tcPr>
            <w:tcW w:w="135" w:type="pct"/>
            <w:shd w:val="clear" w:color="auto" w:fill="FFFFFF" w:themeFill="background1"/>
          </w:tcPr>
          <w:p w14:paraId="72D688B2" w14:textId="77777777" w:rsidR="00627936" w:rsidRPr="00CB4E07" w:rsidRDefault="00627936" w:rsidP="00627936">
            <w:pPr>
              <w:rPr>
                <w:sz w:val="18"/>
                <w:szCs w:val="18"/>
              </w:rPr>
            </w:pPr>
          </w:p>
        </w:tc>
        <w:tc>
          <w:tcPr>
            <w:tcW w:w="1882" w:type="pct"/>
            <w:shd w:val="clear" w:color="auto" w:fill="FFFFFF" w:themeFill="background1"/>
          </w:tcPr>
          <w:p w14:paraId="2B4715C4" w14:textId="77777777" w:rsidR="00627936" w:rsidRDefault="00627936" w:rsidP="00627936">
            <w:pPr>
              <w:jc w:val="left"/>
              <w:rPr>
                <w:rFonts w:eastAsia="SimSun"/>
                <w:color w:val="000000"/>
                <w:sz w:val="18"/>
                <w:szCs w:val="18"/>
                <w:lang w:val="en-AU" w:eastAsia="zh-CN"/>
              </w:rPr>
            </w:pPr>
            <w:r>
              <w:rPr>
                <w:rFonts w:eastAsia="SimSun"/>
                <w:color w:val="000000"/>
                <w:sz w:val="18"/>
                <w:szCs w:val="18"/>
                <w:lang w:val="en-AU" w:eastAsia="zh-CN"/>
              </w:rPr>
              <w:t>Clinical</w:t>
            </w:r>
          </w:p>
        </w:tc>
        <w:tc>
          <w:tcPr>
            <w:tcW w:w="404" w:type="pct"/>
            <w:shd w:val="clear" w:color="auto" w:fill="FFFFFF" w:themeFill="background1"/>
            <w:vAlign w:val="center"/>
          </w:tcPr>
          <w:p w14:paraId="611AD8D7" w14:textId="67DE5E4B" w:rsidR="00627936" w:rsidRPr="00627936" w:rsidRDefault="00627936" w:rsidP="00627936">
            <w:pPr>
              <w:jc w:val="right"/>
              <w:rPr>
                <w:sz w:val="18"/>
                <w:szCs w:val="18"/>
              </w:rPr>
            </w:pPr>
            <w:r w:rsidRPr="00627936">
              <w:rPr>
                <w:color w:val="000000"/>
                <w:sz w:val="18"/>
                <w:szCs w:val="18"/>
                <w:lang w:val="en-US"/>
              </w:rPr>
              <w:t>37</w:t>
            </w:r>
          </w:p>
        </w:tc>
        <w:tc>
          <w:tcPr>
            <w:tcW w:w="321" w:type="pct"/>
            <w:shd w:val="clear" w:color="auto" w:fill="FFFFFF" w:themeFill="background1"/>
            <w:vAlign w:val="center"/>
          </w:tcPr>
          <w:p w14:paraId="5DFDABBC" w14:textId="63B949D3" w:rsidR="00627936" w:rsidRPr="00627936" w:rsidRDefault="00627936" w:rsidP="00627936">
            <w:pPr>
              <w:jc w:val="right"/>
              <w:rPr>
                <w:color w:val="000000"/>
                <w:sz w:val="18"/>
                <w:szCs w:val="18"/>
              </w:rPr>
            </w:pPr>
            <w:r w:rsidRPr="00627936">
              <w:rPr>
                <w:color w:val="000000"/>
                <w:sz w:val="18"/>
                <w:szCs w:val="18"/>
                <w:lang w:val="en-US"/>
              </w:rPr>
              <w:t>(37)</w:t>
            </w:r>
          </w:p>
        </w:tc>
        <w:tc>
          <w:tcPr>
            <w:tcW w:w="323" w:type="pct"/>
            <w:shd w:val="clear" w:color="auto" w:fill="FFFFFF" w:themeFill="background1"/>
            <w:vAlign w:val="center"/>
          </w:tcPr>
          <w:p w14:paraId="67B24042" w14:textId="22A77A40" w:rsidR="00627936" w:rsidRPr="00627936" w:rsidRDefault="00627936" w:rsidP="00627936">
            <w:pPr>
              <w:jc w:val="right"/>
              <w:rPr>
                <w:sz w:val="18"/>
                <w:szCs w:val="18"/>
              </w:rPr>
            </w:pPr>
            <w:r w:rsidRPr="00627936">
              <w:rPr>
                <w:color w:val="000000"/>
                <w:sz w:val="18"/>
                <w:szCs w:val="18"/>
                <w:lang w:val="en-US"/>
              </w:rPr>
              <w:t>64</w:t>
            </w:r>
          </w:p>
        </w:tc>
        <w:tc>
          <w:tcPr>
            <w:tcW w:w="324" w:type="pct"/>
            <w:shd w:val="clear" w:color="auto" w:fill="FFFFFF" w:themeFill="background1"/>
            <w:vAlign w:val="center"/>
          </w:tcPr>
          <w:p w14:paraId="3C581292" w14:textId="22BCF283" w:rsidR="00627936" w:rsidRPr="00627936" w:rsidRDefault="00627936" w:rsidP="00627936">
            <w:pPr>
              <w:jc w:val="right"/>
              <w:rPr>
                <w:color w:val="000000"/>
                <w:sz w:val="18"/>
                <w:szCs w:val="18"/>
              </w:rPr>
            </w:pPr>
            <w:r w:rsidRPr="00627936">
              <w:rPr>
                <w:color w:val="000000"/>
                <w:sz w:val="18"/>
                <w:szCs w:val="18"/>
                <w:lang w:val="en-US"/>
              </w:rPr>
              <w:t>(63)</w:t>
            </w:r>
          </w:p>
        </w:tc>
        <w:tc>
          <w:tcPr>
            <w:tcW w:w="404" w:type="pct"/>
            <w:shd w:val="clear" w:color="auto" w:fill="FFFFFF" w:themeFill="background1"/>
            <w:vAlign w:val="center"/>
          </w:tcPr>
          <w:p w14:paraId="19CD48C7" w14:textId="15DA9C11" w:rsidR="00627936" w:rsidRPr="00627936" w:rsidRDefault="00627936" w:rsidP="00627936">
            <w:pPr>
              <w:jc w:val="right"/>
              <w:rPr>
                <w:sz w:val="18"/>
                <w:szCs w:val="18"/>
              </w:rPr>
            </w:pPr>
            <w:r w:rsidRPr="00627936">
              <w:rPr>
                <w:color w:val="000000"/>
                <w:sz w:val="18"/>
                <w:szCs w:val="18"/>
                <w:lang w:val="en-US"/>
              </w:rPr>
              <w:t>1.08</w:t>
            </w:r>
          </w:p>
        </w:tc>
        <w:tc>
          <w:tcPr>
            <w:tcW w:w="729" w:type="pct"/>
            <w:shd w:val="clear" w:color="auto" w:fill="FFFFFF" w:themeFill="background1"/>
            <w:vAlign w:val="center"/>
          </w:tcPr>
          <w:p w14:paraId="736DB6AF" w14:textId="24EE5670" w:rsidR="00627936" w:rsidRPr="00627936" w:rsidRDefault="00627936" w:rsidP="00627936">
            <w:pPr>
              <w:jc w:val="right"/>
              <w:rPr>
                <w:sz w:val="18"/>
                <w:szCs w:val="18"/>
              </w:rPr>
            </w:pPr>
            <w:r w:rsidRPr="00627936">
              <w:rPr>
                <w:color w:val="000000"/>
                <w:sz w:val="18"/>
                <w:szCs w:val="18"/>
                <w:lang w:val="en-US"/>
              </w:rPr>
              <w:t>(0.67, 1.73)</w:t>
            </w:r>
          </w:p>
        </w:tc>
        <w:tc>
          <w:tcPr>
            <w:tcW w:w="478" w:type="pct"/>
            <w:shd w:val="clear" w:color="auto" w:fill="FFFFFF" w:themeFill="background1"/>
          </w:tcPr>
          <w:p w14:paraId="530640D9" w14:textId="77777777" w:rsidR="00627936" w:rsidRPr="00B03BA4" w:rsidRDefault="00627936" w:rsidP="00627936">
            <w:pPr>
              <w:jc w:val="right"/>
              <w:rPr>
                <w:sz w:val="18"/>
                <w:szCs w:val="18"/>
              </w:rPr>
            </w:pPr>
          </w:p>
        </w:tc>
      </w:tr>
      <w:tr w:rsidR="000E6CC9" w:rsidRPr="00B03BA4" w14:paraId="1732990E" w14:textId="77777777" w:rsidTr="00DE74FE">
        <w:tc>
          <w:tcPr>
            <w:tcW w:w="2742" w:type="pct"/>
            <w:gridSpan w:val="4"/>
            <w:shd w:val="clear" w:color="auto" w:fill="FFFFFF" w:themeFill="background1"/>
          </w:tcPr>
          <w:p w14:paraId="113DEA75" w14:textId="6310B5F9" w:rsidR="000E6CC9" w:rsidRPr="00627936" w:rsidRDefault="000E6CC9" w:rsidP="000E6CC9">
            <w:pPr>
              <w:jc w:val="left"/>
              <w:rPr>
                <w:color w:val="000000"/>
                <w:sz w:val="18"/>
                <w:szCs w:val="18"/>
              </w:rPr>
            </w:pPr>
            <w:r w:rsidRPr="00016970">
              <w:rPr>
                <w:rFonts w:eastAsia="SimSun"/>
                <w:b/>
                <w:color w:val="000000"/>
                <w:sz w:val="18"/>
                <w:szCs w:val="18"/>
                <w:lang w:val="en-AU" w:eastAsia="zh-CN"/>
              </w:rPr>
              <w:t xml:space="preserve">Externalising </w:t>
            </w:r>
            <w:r>
              <w:rPr>
                <w:rFonts w:eastAsia="SimSun"/>
                <w:b/>
                <w:color w:val="000000"/>
                <w:sz w:val="18"/>
                <w:szCs w:val="18"/>
                <w:lang w:val="en-AU" w:eastAsia="zh-CN"/>
              </w:rPr>
              <w:t xml:space="preserve">behaviour </w:t>
            </w:r>
            <w:r w:rsidRPr="00016970">
              <w:rPr>
                <w:rFonts w:eastAsia="SimSun"/>
                <w:b/>
                <w:color w:val="000000"/>
                <w:sz w:val="18"/>
                <w:szCs w:val="18"/>
                <w:lang w:val="en-AU" w:eastAsia="zh-CN"/>
              </w:rPr>
              <w:t>(</w:t>
            </w:r>
            <w:r>
              <w:rPr>
                <w:rFonts w:eastAsia="SimSun"/>
                <w:b/>
                <w:color w:val="000000"/>
                <w:sz w:val="18"/>
                <w:szCs w:val="18"/>
                <w:lang w:val="en-AU" w:eastAsia="zh-CN"/>
              </w:rPr>
              <w:t>Child Behaviour Check List</w:t>
            </w:r>
            <w:r w:rsidRPr="00016970">
              <w:rPr>
                <w:rFonts w:eastAsia="SimSun"/>
                <w:b/>
                <w:color w:val="000000"/>
                <w:sz w:val="18"/>
                <w:szCs w:val="18"/>
                <w:lang w:val="en-AU" w:eastAsia="zh-CN"/>
              </w:rPr>
              <w:t>)</w:t>
            </w:r>
          </w:p>
        </w:tc>
        <w:tc>
          <w:tcPr>
            <w:tcW w:w="323" w:type="pct"/>
            <w:shd w:val="clear" w:color="auto" w:fill="FFFFFF" w:themeFill="background1"/>
            <w:vAlign w:val="center"/>
          </w:tcPr>
          <w:p w14:paraId="0F583A3D" w14:textId="77777777" w:rsidR="000E6CC9" w:rsidRPr="00627936" w:rsidRDefault="000E6CC9" w:rsidP="00627936">
            <w:pPr>
              <w:jc w:val="right"/>
              <w:rPr>
                <w:sz w:val="18"/>
                <w:szCs w:val="18"/>
              </w:rPr>
            </w:pPr>
          </w:p>
        </w:tc>
        <w:tc>
          <w:tcPr>
            <w:tcW w:w="324" w:type="pct"/>
            <w:shd w:val="clear" w:color="auto" w:fill="FFFFFF" w:themeFill="background1"/>
            <w:vAlign w:val="center"/>
          </w:tcPr>
          <w:p w14:paraId="46BEDE52" w14:textId="77777777" w:rsidR="000E6CC9" w:rsidRPr="00627936" w:rsidRDefault="000E6CC9" w:rsidP="00627936">
            <w:pPr>
              <w:jc w:val="right"/>
              <w:rPr>
                <w:color w:val="000000"/>
                <w:sz w:val="18"/>
                <w:szCs w:val="18"/>
              </w:rPr>
            </w:pPr>
          </w:p>
        </w:tc>
        <w:tc>
          <w:tcPr>
            <w:tcW w:w="404" w:type="pct"/>
            <w:shd w:val="clear" w:color="auto" w:fill="FFFFFF" w:themeFill="background1"/>
            <w:vAlign w:val="center"/>
          </w:tcPr>
          <w:p w14:paraId="2363D76B" w14:textId="77777777" w:rsidR="000E6CC9" w:rsidRPr="00627936" w:rsidRDefault="000E6CC9" w:rsidP="00627936">
            <w:pPr>
              <w:jc w:val="right"/>
              <w:rPr>
                <w:sz w:val="18"/>
                <w:szCs w:val="18"/>
              </w:rPr>
            </w:pPr>
          </w:p>
        </w:tc>
        <w:tc>
          <w:tcPr>
            <w:tcW w:w="729" w:type="pct"/>
            <w:shd w:val="clear" w:color="auto" w:fill="FFFFFF" w:themeFill="background1"/>
            <w:vAlign w:val="center"/>
          </w:tcPr>
          <w:p w14:paraId="484BDF5D" w14:textId="77777777" w:rsidR="000E6CC9" w:rsidRPr="00627936" w:rsidRDefault="000E6CC9" w:rsidP="00627936">
            <w:pPr>
              <w:jc w:val="right"/>
              <w:rPr>
                <w:sz w:val="18"/>
                <w:szCs w:val="18"/>
              </w:rPr>
            </w:pPr>
          </w:p>
        </w:tc>
        <w:tc>
          <w:tcPr>
            <w:tcW w:w="478" w:type="pct"/>
            <w:shd w:val="clear" w:color="auto" w:fill="FFFFFF" w:themeFill="background1"/>
            <w:vAlign w:val="center"/>
          </w:tcPr>
          <w:p w14:paraId="21C4D52B" w14:textId="21C7BF6E" w:rsidR="000E6CC9" w:rsidRPr="00B03BA4" w:rsidRDefault="000E6CC9" w:rsidP="00627936">
            <w:pPr>
              <w:jc w:val="right"/>
              <w:rPr>
                <w:sz w:val="18"/>
                <w:szCs w:val="18"/>
              </w:rPr>
            </w:pPr>
            <w:r w:rsidRPr="00627936">
              <w:rPr>
                <w:sz w:val="18"/>
                <w:szCs w:val="18"/>
              </w:rPr>
              <w:t>0.35</w:t>
            </w:r>
          </w:p>
        </w:tc>
      </w:tr>
      <w:tr w:rsidR="000E6CC9" w:rsidRPr="00B03BA4" w14:paraId="17D59D0D" w14:textId="77777777" w:rsidTr="00DE74FE">
        <w:tc>
          <w:tcPr>
            <w:tcW w:w="135" w:type="pct"/>
            <w:shd w:val="clear" w:color="auto" w:fill="FFFFFF" w:themeFill="background1"/>
          </w:tcPr>
          <w:p w14:paraId="0B267E0A" w14:textId="77777777" w:rsidR="00627936" w:rsidRPr="00CB4E07" w:rsidRDefault="00627936" w:rsidP="00627936">
            <w:pPr>
              <w:rPr>
                <w:sz w:val="18"/>
                <w:szCs w:val="18"/>
              </w:rPr>
            </w:pPr>
          </w:p>
        </w:tc>
        <w:tc>
          <w:tcPr>
            <w:tcW w:w="1882" w:type="pct"/>
            <w:shd w:val="clear" w:color="auto" w:fill="FFFFFF" w:themeFill="background1"/>
          </w:tcPr>
          <w:p w14:paraId="5EBDF1D7" w14:textId="77777777" w:rsidR="00627936" w:rsidRDefault="00627936" w:rsidP="00627936">
            <w:pPr>
              <w:jc w:val="left"/>
              <w:rPr>
                <w:rFonts w:eastAsia="SimSun"/>
                <w:color w:val="000000"/>
                <w:sz w:val="18"/>
                <w:szCs w:val="18"/>
                <w:lang w:val="en-AU" w:eastAsia="zh-CN"/>
              </w:rPr>
            </w:pPr>
            <w:r>
              <w:rPr>
                <w:rFonts w:eastAsia="SimSun"/>
                <w:color w:val="000000"/>
                <w:sz w:val="18"/>
                <w:szCs w:val="18"/>
                <w:lang w:val="en-AU" w:eastAsia="zh-CN"/>
              </w:rPr>
              <w:t>Normal</w:t>
            </w:r>
          </w:p>
        </w:tc>
        <w:tc>
          <w:tcPr>
            <w:tcW w:w="404" w:type="pct"/>
            <w:shd w:val="clear" w:color="auto" w:fill="FFFFFF" w:themeFill="background1"/>
            <w:vAlign w:val="center"/>
          </w:tcPr>
          <w:p w14:paraId="37F3A564" w14:textId="35623083" w:rsidR="00627936" w:rsidRPr="00627936" w:rsidRDefault="00627936" w:rsidP="00627936">
            <w:pPr>
              <w:jc w:val="right"/>
              <w:rPr>
                <w:sz w:val="18"/>
                <w:szCs w:val="18"/>
              </w:rPr>
            </w:pPr>
            <w:r w:rsidRPr="00627936">
              <w:rPr>
                <w:color w:val="000000"/>
                <w:sz w:val="18"/>
                <w:szCs w:val="18"/>
                <w:lang w:val="en-US"/>
              </w:rPr>
              <w:t>142</w:t>
            </w:r>
          </w:p>
        </w:tc>
        <w:tc>
          <w:tcPr>
            <w:tcW w:w="321" w:type="pct"/>
            <w:shd w:val="clear" w:color="auto" w:fill="FFFFFF" w:themeFill="background1"/>
            <w:vAlign w:val="center"/>
          </w:tcPr>
          <w:p w14:paraId="191CB077" w14:textId="7F12B3DF" w:rsidR="00627936" w:rsidRPr="00627936" w:rsidRDefault="00627936" w:rsidP="00627936">
            <w:pPr>
              <w:jc w:val="right"/>
              <w:rPr>
                <w:color w:val="000000"/>
                <w:sz w:val="18"/>
                <w:szCs w:val="18"/>
              </w:rPr>
            </w:pPr>
            <w:r w:rsidRPr="00627936">
              <w:rPr>
                <w:color w:val="000000"/>
                <w:sz w:val="18"/>
                <w:szCs w:val="18"/>
                <w:lang w:val="en-US"/>
              </w:rPr>
              <w:t>(39)</w:t>
            </w:r>
          </w:p>
        </w:tc>
        <w:tc>
          <w:tcPr>
            <w:tcW w:w="323" w:type="pct"/>
            <w:shd w:val="clear" w:color="auto" w:fill="FFFFFF" w:themeFill="background1"/>
            <w:vAlign w:val="center"/>
          </w:tcPr>
          <w:p w14:paraId="7CAA957A" w14:textId="7FAF3977" w:rsidR="00627936" w:rsidRPr="00627936" w:rsidRDefault="00627936" w:rsidP="00627936">
            <w:pPr>
              <w:jc w:val="right"/>
              <w:rPr>
                <w:sz w:val="18"/>
                <w:szCs w:val="18"/>
              </w:rPr>
            </w:pPr>
            <w:r w:rsidRPr="00627936">
              <w:rPr>
                <w:color w:val="000000"/>
                <w:sz w:val="18"/>
                <w:szCs w:val="18"/>
                <w:lang w:val="en-US"/>
              </w:rPr>
              <w:t>226</w:t>
            </w:r>
          </w:p>
        </w:tc>
        <w:tc>
          <w:tcPr>
            <w:tcW w:w="324" w:type="pct"/>
            <w:shd w:val="clear" w:color="auto" w:fill="FFFFFF" w:themeFill="background1"/>
            <w:vAlign w:val="center"/>
          </w:tcPr>
          <w:p w14:paraId="373557C4" w14:textId="2D5578F9" w:rsidR="00627936" w:rsidRPr="00627936" w:rsidRDefault="00627936" w:rsidP="00627936">
            <w:pPr>
              <w:jc w:val="right"/>
              <w:rPr>
                <w:color w:val="000000"/>
                <w:sz w:val="18"/>
                <w:szCs w:val="18"/>
              </w:rPr>
            </w:pPr>
            <w:r w:rsidRPr="00627936">
              <w:rPr>
                <w:color w:val="000000"/>
                <w:sz w:val="18"/>
                <w:szCs w:val="18"/>
                <w:lang w:val="en-US"/>
              </w:rPr>
              <w:t>(61)</w:t>
            </w:r>
          </w:p>
        </w:tc>
        <w:tc>
          <w:tcPr>
            <w:tcW w:w="404" w:type="pct"/>
            <w:shd w:val="clear" w:color="auto" w:fill="FFFFFF" w:themeFill="background1"/>
            <w:vAlign w:val="center"/>
          </w:tcPr>
          <w:p w14:paraId="1474CA28" w14:textId="2D6DB681"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5F7C0CBD" w14:textId="77777777" w:rsidR="00627936" w:rsidRPr="00627936" w:rsidRDefault="00627936" w:rsidP="00627936">
            <w:pPr>
              <w:jc w:val="right"/>
              <w:rPr>
                <w:sz w:val="18"/>
                <w:szCs w:val="18"/>
              </w:rPr>
            </w:pPr>
          </w:p>
        </w:tc>
        <w:tc>
          <w:tcPr>
            <w:tcW w:w="478" w:type="pct"/>
            <w:shd w:val="clear" w:color="auto" w:fill="FFFFFF" w:themeFill="background1"/>
          </w:tcPr>
          <w:p w14:paraId="35018EF2" w14:textId="77777777" w:rsidR="00627936" w:rsidRPr="00B03BA4" w:rsidRDefault="00627936" w:rsidP="00627936">
            <w:pPr>
              <w:jc w:val="right"/>
              <w:rPr>
                <w:sz w:val="18"/>
                <w:szCs w:val="18"/>
              </w:rPr>
            </w:pPr>
          </w:p>
        </w:tc>
      </w:tr>
      <w:tr w:rsidR="000E6CC9" w:rsidRPr="00B03BA4" w14:paraId="5EDB38FB" w14:textId="77777777" w:rsidTr="00DE74FE">
        <w:tc>
          <w:tcPr>
            <w:tcW w:w="135" w:type="pct"/>
            <w:shd w:val="clear" w:color="auto" w:fill="FFFFFF" w:themeFill="background1"/>
          </w:tcPr>
          <w:p w14:paraId="78F6CBF8" w14:textId="77777777" w:rsidR="00627936" w:rsidRPr="00CB4E07" w:rsidRDefault="00627936" w:rsidP="00627936">
            <w:pPr>
              <w:rPr>
                <w:sz w:val="18"/>
                <w:szCs w:val="18"/>
              </w:rPr>
            </w:pPr>
          </w:p>
        </w:tc>
        <w:tc>
          <w:tcPr>
            <w:tcW w:w="1882" w:type="pct"/>
            <w:shd w:val="clear" w:color="auto" w:fill="FFFFFF" w:themeFill="background1"/>
          </w:tcPr>
          <w:p w14:paraId="2EFBD78A" w14:textId="77777777" w:rsidR="00627936" w:rsidRDefault="00627936" w:rsidP="00627936">
            <w:pPr>
              <w:jc w:val="left"/>
              <w:rPr>
                <w:rFonts w:eastAsia="SimSun"/>
                <w:color w:val="000000"/>
                <w:sz w:val="18"/>
                <w:szCs w:val="18"/>
                <w:lang w:val="en-AU" w:eastAsia="zh-CN"/>
              </w:rPr>
            </w:pPr>
            <w:r>
              <w:rPr>
                <w:rFonts w:eastAsia="SimSun"/>
                <w:color w:val="000000"/>
                <w:sz w:val="18"/>
                <w:szCs w:val="18"/>
                <w:lang w:val="en-AU" w:eastAsia="zh-CN"/>
              </w:rPr>
              <w:t>Borderline</w:t>
            </w:r>
          </w:p>
        </w:tc>
        <w:tc>
          <w:tcPr>
            <w:tcW w:w="404" w:type="pct"/>
            <w:shd w:val="clear" w:color="auto" w:fill="FFFFFF" w:themeFill="background1"/>
            <w:vAlign w:val="center"/>
          </w:tcPr>
          <w:p w14:paraId="0E889916" w14:textId="052309EE" w:rsidR="00627936" w:rsidRPr="00627936" w:rsidRDefault="00627936" w:rsidP="00627936">
            <w:pPr>
              <w:jc w:val="right"/>
              <w:rPr>
                <w:sz w:val="18"/>
                <w:szCs w:val="18"/>
              </w:rPr>
            </w:pPr>
            <w:r w:rsidRPr="00627936">
              <w:rPr>
                <w:color w:val="000000"/>
                <w:sz w:val="18"/>
                <w:szCs w:val="18"/>
                <w:lang w:val="en-US"/>
              </w:rPr>
              <w:t>18</w:t>
            </w:r>
          </w:p>
        </w:tc>
        <w:tc>
          <w:tcPr>
            <w:tcW w:w="321" w:type="pct"/>
            <w:shd w:val="clear" w:color="auto" w:fill="FFFFFF" w:themeFill="background1"/>
            <w:vAlign w:val="center"/>
          </w:tcPr>
          <w:p w14:paraId="29658D34" w14:textId="4658C721" w:rsidR="00627936" w:rsidRPr="00627936" w:rsidRDefault="00627936" w:rsidP="00627936">
            <w:pPr>
              <w:jc w:val="right"/>
              <w:rPr>
                <w:color w:val="000000"/>
                <w:sz w:val="18"/>
                <w:szCs w:val="18"/>
              </w:rPr>
            </w:pPr>
            <w:r w:rsidRPr="00627936">
              <w:rPr>
                <w:color w:val="000000"/>
                <w:sz w:val="18"/>
                <w:szCs w:val="18"/>
                <w:lang w:val="en-US"/>
              </w:rPr>
              <w:t>(41)</w:t>
            </w:r>
          </w:p>
        </w:tc>
        <w:tc>
          <w:tcPr>
            <w:tcW w:w="323" w:type="pct"/>
            <w:shd w:val="clear" w:color="auto" w:fill="FFFFFF" w:themeFill="background1"/>
            <w:vAlign w:val="center"/>
          </w:tcPr>
          <w:p w14:paraId="37E6BDD0" w14:textId="51B59398" w:rsidR="00627936" w:rsidRPr="00627936" w:rsidRDefault="00627936" w:rsidP="00627936">
            <w:pPr>
              <w:jc w:val="right"/>
              <w:rPr>
                <w:sz w:val="18"/>
                <w:szCs w:val="18"/>
              </w:rPr>
            </w:pPr>
            <w:r w:rsidRPr="00627936">
              <w:rPr>
                <w:color w:val="000000"/>
                <w:sz w:val="18"/>
                <w:szCs w:val="18"/>
                <w:lang w:val="en-US"/>
              </w:rPr>
              <w:t>26</w:t>
            </w:r>
          </w:p>
        </w:tc>
        <w:tc>
          <w:tcPr>
            <w:tcW w:w="324" w:type="pct"/>
            <w:shd w:val="clear" w:color="auto" w:fill="FFFFFF" w:themeFill="background1"/>
            <w:vAlign w:val="center"/>
          </w:tcPr>
          <w:p w14:paraId="2A0C97B3" w14:textId="26CC6D48" w:rsidR="00627936" w:rsidRPr="00627936" w:rsidRDefault="00627936" w:rsidP="00627936">
            <w:pPr>
              <w:jc w:val="right"/>
              <w:rPr>
                <w:color w:val="000000"/>
                <w:sz w:val="18"/>
                <w:szCs w:val="18"/>
              </w:rPr>
            </w:pPr>
            <w:r w:rsidRPr="00627936">
              <w:rPr>
                <w:color w:val="000000"/>
                <w:sz w:val="18"/>
                <w:szCs w:val="18"/>
                <w:lang w:val="en-US"/>
              </w:rPr>
              <w:t>(59)</w:t>
            </w:r>
          </w:p>
        </w:tc>
        <w:tc>
          <w:tcPr>
            <w:tcW w:w="404" w:type="pct"/>
            <w:shd w:val="clear" w:color="auto" w:fill="FFFFFF" w:themeFill="background1"/>
            <w:vAlign w:val="center"/>
          </w:tcPr>
          <w:p w14:paraId="40247E47" w14:textId="288050A2" w:rsidR="00627936" w:rsidRPr="00627936" w:rsidRDefault="00627936" w:rsidP="00627936">
            <w:pPr>
              <w:jc w:val="right"/>
              <w:rPr>
                <w:sz w:val="18"/>
                <w:szCs w:val="18"/>
              </w:rPr>
            </w:pPr>
            <w:r w:rsidRPr="00627936">
              <w:rPr>
                <w:color w:val="000000"/>
                <w:sz w:val="18"/>
                <w:szCs w:val="18"/>
                <w:lang w:val="en-US"/>
              </w:rPr>
              <w:t>0.91</w:t>
            </w:r>
          </w:p>
        </w:tc>
        <w:tc>
          <w:tcPr>
            <w:tcW w:w="729" w:type="pct"/>
            <w:shd w:val="clear" w:color="auto" w:fill="FFFFFF" w:themeFill="background1"/>
            <w:vAlign w:val="center"/>
          </w:tcPr>
          <w:p w14:paraId="530D31E0" w14:textId="2F67082D" w:rsidR="00627936" w:rsidRPr="00627936" w:rsidRDefault="00627936" w:rsidP="00627936">
            <w:pPr>
              <w:jc w:val="right"/>
              <w:rPr>
                <w:sz w:val="18"/>
                <w:szCs w:val="18"/>
              </w:rPr>
            </w:pPr>
            <w:r w:rsidRPr="00627936">
              <w:rPr>
                <w:color w:val="000000"/>
                <w:sz w:val="18"/>
                <w:szCs w:val="18"/>
                <w:lang w:val="en-US"/>
              </w:rPr>
              <w:t>(0.48, 1.72)</w:t>
            </w:r>
          </w:p>
        </w:tc>
        <w:tc>
          <w:tcPr>
            <w:tcW w:w="478" w:type="pct"/>
            <w:shd w:val="clear" w:color="auto" w:fill="FFFFFF" w:themeFill="background1"/>
          </w:tcPr>
          <w:p w14:paraId="3C3F2E2D" w14:textId="77777777" w:rsidR="00627936" w:rsidRPr="00B03BA4" w:rsidRDefault="00627936" w:rsidP="00627936">
            <w:pPr>
              <w:jc w:val="right"/>
              <w:rPr>
                <w:sz w:val="18"/>
                <w:szCs w:val="18"/>
              </w:rPr>
            </w:pPr>
          </w:p>
        </w:tc>
      </w:tr>
      <w:tr w:rsidR="000E6CC9" w:rsidRPr="00B03BA4" w14:paraId="44D0F1AD" w14:textId="77777777" w:rsidTr="00DE74FE">
        <w:tc>
          <w:tcPr>
            <w:tcW w:w="135" w:type="pct"/>
            <w:shd w:val="clear" w:color="auto" w:fill="FFFFFF" w:themeFill="background1"/>
          </w:tcPr>
          <w:p w14:paraId="1B25DDB6" w14:textId="77777777" w:rsidR="00627936" w:rsidRPr="00CB4E07" w:rsidRDefault="00627936" w:rsidP="00627936">
            <w:pPr>
              <w:rPr>
                <w:sz w:val="18"/>
                <w:szCs w:val="18"/>
              </w:rPr>
            </w:pPr>
          </w:p>
        </w:tc>
        <w:tc>
          <w:tcPr>
            <w:tcW w:w="1882" w:type="pct"/>
            <w:shd w:val="clear" w:color="auto" w:fill="FFFFFF" w:themeFill="background1"/>
          </w:tcPr>
          <w:p w14:paraId="16B75182" w14:textId="77777777" w:rsidR="00627936" w:rsidRDefault="00627936" w:rsidP="00627936">
            <w:pPr>
              <w:jc w:val="left"/>
              <w:rPr>
                <w:rFonts w:eastAsia="SimSun"/>
                <w:color w:val="000000"/>
                <w:sz w:val="18"/>
                <w:szCs w:val="18"/>
                <w:lang w:val="en-AU" w:eastAsia="zh-CN"/>
              </w:rPr>
            </w:pPr>
            <w:r>
              <w:rPr>
                <w:rFonts w:eastAsia="SimSun"/>
                <w:color w:val="000000"/>
                <w:sz w:val="18"/>
                <w:szCs w:val="18"/>
                <w:lang w:val="en-AU" w:eastAsia="zh-CN"/>
              </w:rPr>
              <w:t>Clinical</w:t>
            </w:r>
          </w:p>
        </w:tc>
        <w:tc>
          <w:tcPr>
            <w:tcW w:w="404" w:type="pct"/>
            <w:shd w:val="clear" w:color="auto" w:fill="FFFFFF" w:themeFill="background1"/>
            <w:vAlign w:val="center"/>
          </w:tcPr>
          <w:p w14:paraId="11BE9928" w14:textId="190B7492" w:rsidR="00627936" w:rsidRPr="00627936" w:rsidRDefault="00627936" w:rsidP="00627936">
            <w:pPr>
              <w:jc w:val="right"/>
              <w:rPr>
                <w:sz w:val="18"/>
                <w:szCs w:val="18"/>
              </w:rPr>
            </w:pPr>
            <w:r w:rsidRPr="00627936">
              <w:rPr>
                <w:color w:val="000000"/>
                <w:sz w:val="18"/>
                <w:szCs w:val="18"/>
                <w:lang w:val="en-US"/>
              </w:rPr>
              <w:t>16</w:t>
            </w:r>
          </w:p>
        </w:tc>
        <w:tc>
          <w:tcPr>
            <w:tcW w:w="321" w:type="pct"/>
            <w:shd w:val="clear" w:color="auto" w:fill="FFFFFF" w:themeFill="background1"/>
            <w:vAlign w:val="center"/>
          </w:tcPr>
          <w:p w14:paraId="58065E75" w14:textId="461BF12A" w:rsidR="00627936" w:rsidRPr="00627936" w:rsidRDefault="00627936" w:rsidP="00627936">
            <w:pPr>
              <w:jc w:val="right"/>
              <w:rPr>
                <w:color w:val="000000"/>
                <w:sz w:val="18"/>
                <w:szCs w:val="18"/>
              </w:rPr>
            </w:pPr>
            <w:r w:rsidRPr="00627936">
              <w:rPr>
                <w:color w:val="000000"/>
                <w:sz w:val="18"/>
                <w:szCs w:val="18"/>
                <w:lang w:val="en-US"/>
              </w:rPr>
              <w:t>(29)</w:t>
            </w:r>
          </w:p>
        </w:tc>
        <w:tc>
          <w:tcPr>
            <w:tcW w:w="323" w:type="pct"/>
            <w:shd w:val="clear" w:color="auto" w:fill="FFFFFF" w:themeFill="background1"/>
            <w:vAlign w:val="center"/>
          </w:tcPr>
          <w:p w14:paraId="0762A0EC" w14:textId="44859913" w:rsidR="00627936" w:rsidRPr="00627936" w:rsidRDefault="00627936" w:rsidP="00627936">
            <w:pPr>
              <w:jc w:val="right"/>
              <w:rPr>
                <w:sz w:val="18"/>
                <w:szCs w:val="18"/>
              </w:rPr>
            </w:pPr>
            <w:r w:rsidRPr="00627936">
              <w:rPr>
                <w:color w:val="000000"/>
                <w:sz w:val="18"/>
                <w:szCs w:val="18"/>
                <w:lang w:val="en-US"/>
              </w:rPr>
              <w:t>39</w:t>
            </w:r>
          </w:p>
        </w:tc>
        <w:tc>
          <w:tcPr>
            <w:tcW w:w="324" w:type="pct"/>
            <w:shd w:val="clear" w:color="auto" w:fill="FFFFFF" w:themeFill="background1"/>
            <w:vAlign w:val="center"/>
          </w:tcPr>
          <w:p w14:paraId="6DC43F38" w14:textId="57CA50B9" w:rsidR="00627936" w:rsidRPr="00627936" w:rsidRDefault="00627936" w:rsidP="00627936">
            <w:pPr>
              <w:jc w:val="right"/>
              <w:rPr>
                <w:color w:val="000000"/>
                <w:sz w:val="18"/>
                <w:szCs w:val="18"/>
              </w:rPr>
            </w:pPr>
            <w:r w:rsidRPr="00627936">
              <w:rPr>
                <w:color w:val="000000"/>
                <w:sz w:val="18"/>
                <w:szCs w:val="18"/>
                <w:lang w:val="en-US"/>
              </w:rPr>
              <w:t>(71)</w:t>
            </w:r>
          </w:p>
        </w:tc>
        <w:tc>
          <w:tcPr>
            <w:tcW w:w="404" w:type="pct"/>
            <w:shd w:val="clear" w:color="auto" w:fill="FFFFFF" w:themeFill="background1"/>
            <w:vAlign w:val="center"/>
          </w:tcPr>
          <w:p w14:paraId="1CBA3E1C" w14:textId="7C0D97EE" w:rsidR="00627936" w:rsidRPr="00627936" w:rsidRDefault="00627936" w:rsidP="00627936">
            <w:pPr>
              <w:jc w:val="right"/>
              <w:rPr>
                <w:sz w:val="18"/>
                <w:szCs w:val="18"/>
              </w:rPr>
            </w:pPr>
            <w:r w:rsidRPr="00627936">
              <w:rPr>
                <w:color w:val="000000"/>
                <w:sz w:val="18"/>
                <w:szCs w:val="18"/>
                <w:lang w:val="en-US"/>
              </w:rPr>
              <w:t>1.53</w:t>
            </w:r>
          </w:p>
        </w:tc>
        <w:tc>
          <w:tcPr>
            <w:tcW w:w="729" w:type="pct"/>
            <w:shd w:val="clear" w:color="auto" w:fill="FFFFFF" w:themeFill="background1"/>
            <w:vAlign w:val="center"/>
          </w:tcPr>
          <w:p w14:paraId="2FED67E7" w14:textId="4C2B489B" w:rsidR="00627936" w:rsidRPr="00627936" w:rsidRDefault="00627936" w:rsidP="00627936">
            <w:pPr>
              <w:jc w:val="right"/>
              <w:rPr>
                <w:sz w:val="18"/>
                <w:szCs w:val="18"/>
              </w:rPr>
            </w:pPr>
            <w:r w:rsidRPr="00627936">
              <w:rPr>
                <w:color w:val="000000"/>
                <w:sz w:val="18"/>
                <w:szCs w:val="18"/>
                <w:lang w:val="en-US"/>
              </w:rPr>
              <w:t>(0.83, 2.84)</w:t>
            </w:r>
          </w:p>
        </w:tc>
        <w:tc>
          <w:tcPr>
            <w:tcW w:w="478" w:type="pct"/>
            <w:shd w:val="clear" w:color="auto" w:fill="FFFFFF" w:themeFill="background1"/>
          </w:tcPr>
          <w:p w14:paraId="41B7D771" w14:textId="77777777" w:rsidR="00627936" w:rsidRPr="00B03BA4" w:rsidRDefault="00627936" w:rsidP="00627936">
            <w:pPr>
              <w:jc w:val="right"/>
              <w:rPr>
                <w:sz w:val="18"/>
                <w:szCs w:val="18"/>
              </w:rPr>
            </w:pPr>
          </w:p>
        </w:tc>
      </w:tr>
      <w:tr w:rsidR="000E6CC9" w:rsidRPr="00B03BA4" w14:paraId="15CC92E3" w14:textId="77777777" w:rsidTr="00DE74FE">
        <w:tc>
          <w:tcPr>
            <w:tcW w:w="2017" w:type="pct"/>
            <w:gridSpan w:val="2"/>
            <w:shd w:val="clear" w:color="auto" w:fill="FFFFFF" w:themeFill="background1"/>
          </w:tcPr>
          <w:p w14:paraId="1ED45BB5" w14:textId="1321F51D" w:rsidR="00627936" w:rsidRPr="00CB4E07" w:rsidRDefault="00627936" w:rsidP="00627936">
            <w:pPr>
              <w:rPr>
                <w:sz w:val="18"/>
                <w:szCs w:val="18"/>
              </w:rPr>
            </w:pPr>
            <w:r>
              <w:rPr>
                <w:b/>
                <w:sz w:val="18"/>
                <w:szCs w:val="18"/>
              </w:rPr>
              <w:t>Gambled for money at age 9</w:t>
            </w:r>
            <w:r w:rsidR="000E6CC9">
              <w:rPr>
                <w:b/>
                <w:sz w:val="18"/>
                <w:szCs w:val="18"/>
              </w:rPr>
              <w:t xml:space="preserve"> years</w:t>
            </w:r>
          </w:p>
        </w:tc>
        <w:tc>
          <w:tcPr>
            <w:tcW w:w="404" w:type="pct"/>
            <w:shd w:val="clear" w:color="auto" w:fill="FFFFFF" w:themeFill="background1"/>
          </w:tcPr>
          <w:p w14:paraId="53CEEAC5" w14:textId="77777777" w:rsidR="00627936" w:rsidRPr="00627936" w:rsidRDefault="00627936" w:rsidP="00627936">
            <w:pPr>
              <w:jc w:val="right"/>
              <w:rPr>
                <w:sz w:val="18"/>
                <w:szCs w:val="18"/>
              </w:rPr>
            </w:pPr>
          </w:p>
        </w:tc>
        <w:tc>
          <w:tcPr>
            <w:tcW w:w="321" w:type="pct"/>
            <w:shd w:val="clear" w:color="auto" w:fill="FFFFFF" w:themeFill="background1"/>
            <w:vAlign w:val="center"/>
          </w:tcPr>
          <w:p w14:paraId="4411745D" w14:textId="77777777" w:rsidR="00627936" w:rsidRPr="00627936" w:rsidRDefault="00627936" w:rsidP="00627936">
            <w:pPr>
              <w:jc w:val="right"/>
              <w:rPr>
                <w:sz w:val="18"/>
                <w:szCs w:val="18"/>
              </w:rPr>
            </w:pPr>
          </w:p>
        </w:tc>
        <w:tc>
          <w:tcPr>
            <w:tcW w:w="323" w:type="pct"/>
            <w:shd w:val="clear" w:color="auto" w:fill="FFFFFF" w:themeFill="background1"/>
            <w:vAlign w:val="center"/>
          </w:tcPr>
          <w:p w14:paraId="6CA9E3BB" w14:textId="77777777" w:rsidR="00627936" w:rsidRPr="00627936" w:rsidRDefault="00627936" w:rsidP="00627936">
            <w:pPr>
              <w:jc w:val="right"/>
              <w:rPr>
                <w:sz w:val="18"/>
                <w:szCs w:val="18"/>
              </w:rPr>
            </w:pPr>
          </w:p>
        </w:tc>
        <w:tc>
          <w:tcPr>
            <w:tcW w:w="324" w:type="pct"/>
            <w:shd w:val="clear" w:color="auto" w:fill="FFFFFF" w:themeFill="background1"/>
            <w:vAlign w:val="center"/>
          </w:tcPr>
          <w:p w14:paraId="4C9275DE" w14:textId="77777777" w:rsidR="00627936" w:rsidRPr="00627936" w:rsidRDefault="00627936" w:rsidP="00627936">
            <w:pPr>
              <w:jc w:val="right"/>
              <w:rPr>
                <w:sz w:val="18"/>
                <w:szCs w:val="18"/>
              </w:rPr>
            </w:pPr>
          </w:p>
        </w:tc>
        <w:tc>
          <w:tcPr>
            <w:tcW w:w="404" w:type="pct"/>
            <w:shd w:val="clear" w:color="auto" w:fill="FFFFFF" w:themeFill="background1"/>
            <w:vAlign w:val="center"/>
          </w:tcPr>
          <w:p w14:paraId="29C0A615" w14:textId="77777777" w:rsidR="00627936" w:rsidRPr="00627936" w:rsidRDefault="00627936" w:rsidP="00627936">
            <w:pPr>
              <w:jc w:val="right"/>
              <w:rPr>
                <w:sz w:val="18"/>
                <w:szCs w:val="18"/>
              </w:rPr>
            </w:pPr>
          </w:p>
        </w:tc>
        <w:tc>
          <w:tcPr>
            <w:tcW w:w="729" w:type="pct"/>
            <w:shd w:val="clear" w:color="auto" w:fill="FFFFFF" w:themeFill="background1"/>
            <w:vAlign w:val="center"/>
          </w:tcPr>
          <w:p w14:paraId="5EB044B3" w14:textId="77777777" w:rsidR="00627936" w:rsidRPr="00627936" w:rsidRDefault="00627936" w:rsidP="00627936">
            <w:pPr>
              <w:jc w:val="right"/>
              <w:rPr>
                <w:sz w:val="18"/>
                <w:szCs w:val="18"/>
              </w:rPr>
            </w:pPr>
          </w:p>
        </w:tc>
        <w:tc>
          <w:tcPr>
            <w:tcW w:w="478" w:type="pct"/>
            <w:shd w:val="clear" w:color="auto" w:fill="FFFFFF" w:themeFill="background1"/>
            <w:vAlign w:val="center"/>
          </w:tcPr>
          <w:p w14:paraId="2B487566" w14:textId="5A0BEEE2" w:rsidR="00627936" w:rsidRPr="00B03BA4" w:rsidRDefault="00627936" w:rsidP="00627936">
            <w:pPr>
              <w:jc w:val="right"/>
              <w:rPr>
                <w:sz w:val="18"/>
                <w:szCs w:val="18"/>
              </w:rPr>
            </w:pPr>
            <w:r w:rsidRPr="00627936">
              <w:rPr>
                <w:sz w:val="18"/>
                <w:szCs w:val="18"/>
              </w:rPr>
              <w:t>0.57</w:t>
            </w:r>
          </w:p>
        </w:tc>
      </w:tr>
      <w:tr w:rsidR="000E6CC9" w:rsidRPr="00B03BA4" w14:paraId="3A368031" w14:textId="77777777" w:rsidTr="00DE74FE">
        <w:tc>
          <w:tcPr>
            <w:tcW w:w="135" w:type="pct"/>
            <w:shd w:val="clear" w:color="auto" w:fill="FFFFFF" w:themeFill="background1"/>
          </w:tcPr>
          <w:p w14:paraId="642BD738" w14:textId="77777777" w:rsidR="00627936" w:rsidRPr="00CB4E07" w:rsidRDefault="00627936" w:rsidP="00627936">
            <w:pPr>
              <w:rPr>
                <w:sz w:val="18"/>
                <w:szCs w:val="18"/>
              </w:rPr>
            </w:pPr>
          </w:p>
        </w:tc>
        <w:tc>
          <w:tcPr>
            <w:tcW w:w="1882" w:type="pct"/>
            <w:shd w:val="clear" w:color="auto" w:fill="FFFFFF" w:themeFill="background1"/>
          </w:tcPr>
          <w:p w14:paraId="00EC6780" w14:textId="77777777" w:rsidR="00627936" w:rsidRPr="00CB4E07" w:rsidRDefault="00627936" w:rsidP="00627936">
            <w:pPr>
              <w:rPr>
                <w:sz w:val="18"/>
                <w:szCs w:val="18"/>
              </w:rPr>
            </w:pPr>
            <w:r w:rsidRPr="00CB4E07">
              <w:rPr>
                <w:sz w:val="18"/>
                <w:szCs w:val="18"/>
              </w:rPr>
              <w:t>No</w:t>
            </w:r>
          </w:p>
        </w:tc>
        <w:tc>
          <w:tcPr>
            <w:tcW w:w="404" w:type="pct"/>
            <w:shd w:val="clear" w:color="auto" w:fill="FFFFFF" w:themeFill="background1"/>
            <w:vAlign w:val="center"/>
          </w:tcPr>
          <w:p w14:paraId="084B390C" w14:textId="159D3794" w:rsidR="00627936" w:rsidRPr="00627936" w:rsidRDefault="00627936" w:rsidP="00627936">
            <w:pPr>
              <w:jc w:val="right"/>
              <w:rPr>
                <w:sz w:val="18"/>
                <w:szCs w:val="18"/>
              </w:rPr>
            </w:pPr>
            <w:r w:rsidRPr="00627936">
              <w:rPr>
                <w:color w:val="000000"/>
                <w:sz w:val="18"/>
                <w:szCs w:val="18"/>
                <w:lang w:val="en-US"/>
              </w:rPr>
              <w:t>122</w:t>
            </w:r>
          </w:p>
        </w:tc>
        <w:tc>
          <w:tcPr>
            <w:tcW w:w="321" w:type="pct"/>
            <w:shd w:val="clear" w:color="auto" w:fill="FFFFFF" w:themeFill="background1"/>
            <w:vAlign w:val="center"/>
          </w:tcPr>
          <w:p w14:paraId="48D846E5" w14:textId="3988ED4C" w:rsidR="00627936" w:rsidRPr="00627936" w:rsidRDefault="00627936" w:rsidP="00627936">
            <w:pPr>
              <w:jc w:val="right"/>
              <w:rPr>
                <w:sz w:val="18"/>
                <w:szCs w:val="18"/>
              </w:rPr>
            </w:pPr>
            <w:r w:rsidRPr="00627936">
              <w:rPr>
                <w:color w:val="000000"/>
                <w:sz w:val="18"/>
                <w:szCs w:val="18"/>
                <w:lang w:val="en-US"/>
              </w:rPr>
              <w:t>(38)</w:t>
            </w:r>
          </w:p>
        </w:tc>
        <w:tc>
          <w:tcPr>
            <w:tcW w:w="323" w:type="pct"/>
            <w:shd w:val="clear" w:color="auto" w:fill="FFFFFF" w:themeFill="background1"/>
            <w:vAlign w:val="center"/>
          </w:tcPr>
          <w:p w14:paraId="2C2493C0" w14:textId="206A22FD" w:rsidR="00627936" w:rsidRPr="00627936" w:rsidRDefault="00627936" w:rsidP="00627936">
            <w:pPr>
              <w:jc w:val="right"/>
              <w:rPr>
                <w:sz w:val="18"/>
                <w:szCs w:val="18"/>
              </w:rPr>
            </w:pPr>
            <w:r w:rsidRPr="00627936">
              <w:rPr>
                <w:color w:val="000000"/>
                <w:sz w:val="18"/>
                <w:szCs w:val="18"/>
                <w:lang w:val="en-US"/>
              </w:rPr>
              <w:t>198</w:t>
            </w:r>
          </w:p>
        </w:tc>
        <w:tc>
          <w:tcPr>
            <w:tcW w:w="324" w:type="pct"/>
            <w:shd w:val="clear" w:color="auto" w:fill="FFFFFF" w:themeFill="background1"/>
            <w:vAlign w:val="center"/>
          </w:tcPr>
          <w:p w14:paraId="1244F2BC" w14:textId="2F54BEF2" w:rsidR="00627936" w:rsidRPr="00627936" w:rsidRDefault="00627936" w:rsidP="00627936">
            <w:pPr>
              <w:jc w:val="right"/>
              <w:rPr>
                <w:sz w:val="18"/>
                <w:szCs w:val="18"/>
              </w:rPr>
            </w:pPr>
            <w:r w:rsidRPr="00627936">
              <w:rPr>
                <w:color w:val="000000"/>
                <w:sz w:val="18"/>
                <w:szCs w:val="18"/>
                <w:lang w:val="en-US"/>
              </w:rPr>
              <w:t>(62)</w:t>
            </w:r>
          </w:p>
        </w:tc>
        <w:tc>
          <w:tcPr>
            <w:tcW w:w="404" w:type="pct"/>
            <w:shd w:val="clear" w:color="auto" w:fill="FFFFFF" w:themeFill="background1"/>
            <w:vAlign w:val="center"/>
          </w:tcPr>
          <w:p w14:paraId="7A20E2CC" w14:textId="64FF516C" w:rsidR="00627936" w:rsidRPr="00627936" w:rsidRDefault="00627936" w:rsidP="00627936">
            <w:pPr>
              <w:jc w:val="right"/>
              <w:rPr>
                <w:sz w:val="18"/>
                <w:szCs w:val="18"/>
                <w:highlight w:val="lightGray"/>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5AA99768" w14:textId="77777777" w:rsidR="00627936" w:rsidRPr="00627936" w:rsidRDefault="00627936" w:rsidP="00627936">
            <w:pPr>
              <w:jc w:val="right"/>
              <w:rPr>
                <w:sz w:val="18"/>
                <w:szCs w:val="18"/>
                <w:highlight w:val="lightGray"/>
              </w:rPr>
            </w:pPr>
          </w:p>
        </w:tc>
        <w:tc>
          <w:tcPr>
            <w:tcW w:w="478" w:type="pct"/>
            <w:shd w:val="clear" w:color="auto" w:fill="FFFFFF" w:themeFill="background1"/>
          </w:tcPr>
          <w:p w14:paraId="37224ED1" w14:textId="77777777" w:rsidR="00627936" w:rsidRPr="00B03BA4" w:rsidRDefault="00627936" w:rsidP="00627936">
            <w:pPr>
              <w:jc w:val="right"/>
              <w:rPr>
                <w:sz w:val="18"/>
                <w:szCs w:val="18"/>
              </w:rPr>
            </w:pPr>
          </w:p>
        </w:tc>
      </w:tr>
      <w:tr w:rsidR="000E6CC9" w:rsidRPr="00B03BA4" w14:paraId="7C21C8E8" w14:textId="77777777" w:rsidTr="00DE74FE">
        <w:tc>
          <w:tcPr>
            <w:tcW w:w="135" w:type="pct"/>
            <w:shd w:val="clear" w:color="auto" w:fill="FFFFFF" w:themeFill="background1"/>
          </w:tcPr>
          <w:p w14:paraId="57E0B097" w14:textId="77777777" w:rsidR="00627936" w:rsidRPr="00CB4E07" w:rsidRDefault="00627936" w:rsidP="00627936">
            <w:pPr>
              <w:rPr>
                <w:sz w:val="18"/>
                <w:szCs w:val="18"/>
              </w:rPr>
            </w:pPr>
          </w:p>
        </w:tc>
        <w:tc>
          <w:tcPr>
            <w:tcW w:w="1882" w:type="pct"/>
            <w:shd w:val="clear" w:color="auto" w:fill="FFFFFF" w:themeFill="background1"/>
          </w:tcPr>
          <w:p w14:paraId="61E3740F" w14:textId="77777777" w:rsidR="00627936" w:rsidRPr="00CB4E07" w:rsidRDefault="00627936" w:rsidP="00627936">
            <w:pPr>
              <w:rPr>
                <w:sz w:val="18"/>
                <w:szCs w:val="18"/>
              </w:rPr>
            </w:pPr>
            <w:r w:rsidRPr="00CB4E07">
              <w:rPr>
                <w:sz w:val="18"/>
                <w:szCs w:val="18"/>
              </w:rPr>
              <w:t>Yes</w:t>
            </w:r>
          </w:p>
        </w:tc>
        <w:tc>
          <w:tcPr>
            <w:tcW w:w="404" w:type="pct"/>
            <w:shd w:val="clear" w:color="auto" w:fill="FFFFFF" w:themeFill="background1"/>
            <w:vAlign w:val="center"/>
          </w:tcPr>
          <w:p w14:paraId="6DE8502B" w14:textId="7153D1D5" w:rsidR="00627936" w:rsidRPr="00627936" w:rsidRDefault="00627936" w:rsidP="00627936">
            <w:pPr>
              <w:jc w:val="right"/>
              <w:rPr>
                <w:sz w:val="18"/>
                <w:szCs w:val="18"/>
              </w:rPr>
            </w:pPr>
            <w:r w:rsidRPr="00627936">
              <w:rPr>
                <w:color w:val="000000"/>
                <w:sz w:val="18"/>
                <w:szCs w:val="18"/>
                <w:lang w:val="en-US"/>
              </w:rPr>
              <w:t>56</w:t>
            </w:r>
          </w:p>
        </w:tc>
        <w:tc>
          <w:tcPr>
            <w:tcW w:w="321" w:type="pct"/>
            <w:shd w:val="clear" w:color="auto" w:fill="FFFFFF" w:themeFill="background1"/>
            <w:vAlign w:val="center"/>
          </w:tcPr>
          <w:p w14:paraId="045870F8" w14:textId="6E7E7460" w:rsidR="00627936" w:rsidRPr="00627936" w:rsidRDefault="00627936" w:rsidP="00627936">
            <w:pPr>
              <w:jc w:val="right"/>
              <w:rPr>
                <w:sz w:val="18"/>
                <w:szCs w:val="18"/>
              </w:rPr>
            </w:pPr>
            <w:r w:rsidRPr="00627936">
              <w:rPr>
                <w:color w:val="000000"/>
                <w:sz w:val="18"/>
                <w:szCs w:val="18"/>
                <w:lang w:val="en-US"/>
              </w:rPr>
              <w:t>(35)</w:t>
            </w:r>
          </w:p>
        </w:tc>
        <w:tc>
          <w:tcPr>
            <w:tcW w:w="323" w:type="pct"/>
            <w:shd w:val="clear" w:color="auto" w:fill="FFFFFF" w:themeFill="background1"/>
            <w:vAlign w:val="center"/>
          </w:tcPr>
          <w:p w14:paraId="4FF28A92" w14:textId="2CD5C51F" w:rsidR="00627936" w:rsidRPr="00627936" w:rsidRDefault="00627936" w:rsidP="00627936">
            <w:pPr>
              <w:jc w:val="right"/>
              <w:rPr>
                <w:sz w:val="18"/>
                <w:szCs w:val="18"/>
              </w:rPr>
            </w:pPr>
            <w:r w:rsidRPr="00627936">
              <w:rPr>
                <w:color w:val="000000"/>
                <w:sz w:val="18"/>
                <w:szCs w:val="18"/>
                <w:lang w:val="en-US"/>
              </w:rPr>
              <w:t>102</w:t>
            </w:r>
          </w:p>
        </w:tc>
        <w:tc>
          <w:tcPr>
            <w:tcW w:w="324" w:type="pct"/>
            <w:shd w:val="clear" w:color="auto" w:fill="FFFFFF" w:themeFill="background1"/>
            <w:vAlign w:val="center"/>
          </w:tcPr>
          <w:p w14:paraId="26BAF0E3" w14:textId="08584099" w:rsidR="00627936" w:rsidRPr="00627936" w:rsidRDefault="00627936" w:rsidP="00627936">
            <w:pPr>
              <w:jc w:val="right"/>
              <w:rPr>
                <w:sz w:val="18"/>
                <w:szCs w:val="18"/>
              </w:rPr>
            </w:pPr>
            <w:r w:rsidRPr="00627936">
              <w:rPr>
                <w:color w:val="000000"/>
                <w:sz w:val="18"/>
                <w:szCs w:val="18"/>
                <w:lang w:val="en-US"/>
              </w:rPr>
              <w:t>(65)</w:t>
            </w:r>
          </w:p>
        </w:tc>
        <w:tc>
          <w:tcPr>
            <w:tcW w:w="404" w:type="pct"/>
            <w:shd w:val="clear" w:color="auto" w:fill="FFFFFF" w:themeFill="background1"/>
            <w:vAlign w:val="center"/>
          </w:tcPr>
          <w:p w14:paraId="6CB7F2E1" w14:textId="364E242A" w:rsidR="00627936" w:rsidRPr="00627936" w:rsidRDefault="00627936" w:rsidP="00627936">
            <w:pPr>
              <w:jc w:val="right"/>
              <w:rPr>
                <w:sz w:val="18"/>
                <w:szCs w:val="18"/>
                <w:highlight w:val="lightGray"/>
              </w:rPr>
            </w:pPr>
            <w:r w:rsidRPr="00627936">
              <w:rPr>
                <w:color w:val="000000"/>
                <w:sz w:val="18"/>
                <w:szCs w:val="18"/>
                <w:lang w:val="en-US"/>
              </w:rPr>
              <w:t>1.12</w:t>
            </w:r>
          </w:p>
        </w:tc>
        <w:tc>
          <w:tcPr>
            <w:tcW w:w="729" w:type="pct"/>
            <w:shd w:val="clear" w:color="auto" w:fill="FFFFFF" w:themeFill="background1"/>
            <w:vAlign w:val="center"/>
          </w:tcPr>
          <w:p w14:paraId="67ED8757" w14:textId="76D07881" w:rsidR="00627936" w:rsidRPr="00627936" w:rsidRDefault="00627936" w:rsidP="00627936">
            <w:pPr>
              <w:jc w:val="right"/>
              <w:rPr>
                <w:sz w:val="18"/>
                <w:szCs w:val="18"/>
                <w:highlight w:val="lightGray"/>
              </w:rPr>
            </w:pPr>
            <w:r w:rsidRPr="00627936">
              <w:rPr>
                <w:color w:val="000000"/>
                <w:sz w:val="18"/>
                <w:szCs w:val="18"/>
                <w:lang w:val="en-US"/>
              </w:rPr>
              <w:t>(0.75, 1.67)</w:t>
            </w:r>
          </w:p>
        </w:tc>
        <w:tc>
          <w:tcPr>
            <w:tcW w:w="478" w:type="pct"/>
            <w:shd w:val="clear" w:color="auto" w:fill="FFFFFF" w:themeFill="background1"/>
          </w:tcPr>
          <w:p w14:paraId="1E6DFA23" w14:textId="77777777" w:rsidR="00627936" w:rsidRPr="00B03BA4" w:rsidRDefault="00627936" w:rsidP="00627936">
            <w:pPr>
              <w:jc w:val="right"/>
              <w:rPr>
                <w:sz w:val="18"/>
                <w:szCs w:val="18"/>
              </w:rPr>
            </w:pPr>
          </w:p>
        </w:tc>
      </w:tr>
      <w:tr w:rsidR="000E6CC9" w:rsidRPr="00B03BA4" w14:paraId="77BB0ED7" w14:textId="77777777" w:rsidTr="00DE74FE">
        <w:tc>
          <w:tcPr>
            <w:tcW w:w="2017" w:type="pct"/>
            <w:gridSpan w:val="2"/>
            <w:shd w:val="clear" w:color="auto" w:fill="FFFFFF" w:themeFill="background1"/>
          </w:tcPr>
          <w:p w14:paraId="37257553" w14:textId="77777777" w:rsidR="00627936" w:rsidRPr="00CB4E07" w:rsidRDefault="00627936" w:rsidP="00627936">
            <w:pPr>
              <w:rPr>
                <w:sz w:val="18"/>
                <w:szCs w:val="18"/>
              </w:rPr>
            </w:pPr>
            <w:r>
              <w:rPr>
                <w:b/>
                <w:sz w:val="18"/>
                <w:szCs w:val="18"/>
              </w:rPr>
              <w:t>Cell phone use</w:t>
            </w:r>
          </w:p>
        </w:tc>
        <w:tc>
          <w:tcPr>
            <w:tcW w:w="404" w:type="pct"/>
            <w:shd w:val="clear" w:color="auto" w:fill="FFFFFF" w:themeFill="background1"/>
          </w:tcPr>
          <w:p w14:paraId="3312D389" w14:textId="77777777" w:rsidR="00627936" w:rsidRPr="00627936" w:rsidRDefault="00627936" w:rsidP="00627936">
            <w:pPr>
              <w:jc w:val="right"/>
              <w:rPr>
                <w:sz w:val="18"/>
                <w:szCs w:val="18"/>
              </w:rPr>
            </w:pPr>
          </w:p>
        </w:tc>
        <w:tc>
          <w:tcPr>
            <w:tcW w:w="321" w:type="pct"/>
            <w:shd w:val="clear" w:color="auto" w:fill="FFFFFF" w:themeFill="background1"/>
            <w:vAlign w:val="center"/>
          </w:tcPr>
          <w:p w14:paraId="7449F533" w14:textId="77777777" w:rsidR="00627936" w:rsidRPr="00627936" w:rsidRDefault="00627936" w:rsidP="00627936">
            <w:pPr>
              <w:jc w:val="right"/>
              <w:rPr>
                <w:sz w:val="18"/>
                <w:szCs w:val="18"/>
              </w:rPr>
            </w:pPr>
          </w:p>
        </w:tc>
        <w:tc>
          <w:tcPr>
            <w:tcW w:w="323" w:type="pct"/>
            <w:shd w:val="clear" w:color="auto" w:fill="FFFFFF" w:themeFill="background1"/>
            <w:vAlign w:val="center"/>
          </w:tcPr>
          <w:p w14:paraId="54509BD7" w14:textId="77777777" w:rsidR="00627936" w:rsidRPr="00627936" w:rsidRDefault="00627936" w:rsidP="00627936">
            <w:pPr>
              <w:jc w:val="right"/>
              <w:rPr>
                <w:sz w:val="18"/>
                <w:szCs w:val="18"/>
              </w:rPr>
            </w:pPr>
          </w:p>
        </w:tc>
        <w:tc>
          <w:tcPr>
            <w:tcW w:w="324" w:type="pct"/>
            <w:shd w:val="clear" w:color="auto" w:fill="FFFFFF" w:themeFill="background1"/>
            <w:vAlign w:val="center"/>
          </w:tcPr>
          <w:p w14:paraId="337759C1" w14:textId="77777777" w:rsidR="00627936" w:rsidRPr="00627936" w:rsidRDefault="00627936" w:rsidP="00627936">
            <w:pPr>
              <w:jc w:val="right"/>
              <w:rPr>
                <w:sz w:val="18"/>
                <w:szCs w:val="18"/>
              </w:rPr>
            </w:pPr>
          </w:p>
        </w:tc>
        <w:tc>
          <w:tcPr>
            <w:tcW w:w="404" w:type="pct"/>
            <w:shd w:val="clear" w:color="auto" w:fill="FFFFFF" w:themeFill="background1"/>
            <w:vAlign w:val="center"/>
          </w:tcPr>
          <w:p w14:paraId="04BB0201" w14:textId="77777777" w:rsidR="00627936" w:rsidRPr="00627936" w:rsidRDefault="00627936" w:rsidP="00627936">
            <w:pPr>
              <w:jc w:val="right"/>
              <w:rPr>
                <w:sz w:val="18"/>
                <w:szCs w:val="18"/>
              </w:rPr>
            </w:pPr>
          </w:p>
        </w:tc>
        <w:tc>
          <w:tcPr>
            <w:tcW w:w="729" w:type="pct"/>
            <w:shd w:val="clear" w:color="auto" w:fill="FFFFFF" w:themeFill="background1"/>
            <w:vAlign w:val="center"/>
          </w:tcPr>
          <w:p w14:paraId="15489F62" w14:textId="77777777" w:rsidR="00627936" w:rsidRPr="00627936" w:rsidRDefault="00627936" w:rsidP="00627936">
            <w:pPr>
              <w:jc w:val="right"/>
              <w:rPr>
                <w:sz w:val="18"/>
                <w:szCs w:val="18"/>
              </w:rPr>
            </w:pPr>
          </w:p>
        </w:tc>
        <w:tc>
          <w:tcPr>
            <w:tcW w:w="478" w:type="pct"/>
            <w:shd w:val="clear" w:color="auto" w:fill="FFFFFF" w:themeFill="background1"/>
            <w:vAlign w:val="center"/>
          </w:tcPr>
          <w:p w14:paraId="1E171CDD" w14:textId="24C6067F" w:rsidR="00627936" w:rsidRPr="00B03BA4" w:rsidRDefault="00627936" w:rsidP="00627936">
            <w:pPr>
              <w:jc w:val="right"/>
              <w:rPr>
                <w:sz w:val="18"/>
                <w:szCs w:val="18"/>
              </w:rPr>
            </w:pPr>
            <w:r w:rsidRPr="00627936">
              <w:rPr>
                <w:sz w:val="18"/>
                <w:szCs w:val="18"/>
              </w:rPr>
              <w:t>0.28</w:t>
            </w:r>
          </w:p>
        </w:tc>
      </w:tr>
      <w:tr w:rsidR="000E6CC9" w:rsidRPr="00B03BA4" w14:paraId="6AD8CCB8" w14:textId="77777777" w:rsidTr="00DE74FE">
        <w:tc>
          <w:tcPr>
            <w:tcW w:w="135" w:type="pct"/>
            <w:shd w:val="clear" w:color="auto" w:fill="FFFFFF" w:themeFill="background1"/>
          </w:tcPr>
          <w:p w14:paraId="5E355606" w14:textId="77777777" w:rsidR="00627936" w:rsidRPr="00CB4E07" w:rsidRDefault="00627936" w:rsidP="00627936">
            <w:pPr>
              <w:rPr>
                <w:sz w:val="18"/>
                <w:szCs w:val="18"/>
              </w:rPr>
            </w:pPr>
          </w:p>
        </w:tc>
        <w:tc>
          <w:tcPr>
            <w:tcW w:w="1882" w:type="pct"/>
            <w:shd w:val="clear" w:color="auto" w:fill="FFFFFF" w:themeFill="background1"/>
          </w:tcPr>
          <w:p w14:paraId="3F321133" w14:textId="77777777" w:rsidR="00627936" w:rsidRPr="00CB4E07" w:rsidRDefault="00627936" w:rsidP="00627936">
            <w:pPr>
              <w:rPr>
                <w:sz w:val="18"/>
                <w:szCs w:val="18"/>
              </w:rPr>
            </w:pPr>
            <w:r w:rsidRPr="00CB4E07">
              <w:rPr>
                <w:sz w:val="18"/>
                <w:szCs w:val="18"/>
              </w:rPr>
              <w:t>No</w:t>
            </w:r>
          </w:p>
        </w:tc>
        <w:tc>
          <w:tcPr>
            <w:tcW w:w="404" w:type="pct"/>
            <w:shd w:val="clear" w:color="auto" w:fill="FFFFFF" w:themeFill="background1"/>
            <w:vAlign w:val="center"/>
          </w:tcPr>
          <w:p w14:paraId="7ECAB661" w14:textId="4479485D" w:rsidR="00627936" w:rsidRPr="00627936" w:rsidRDefault="00627936" w:rsidP="00627936">
            <w:pPr>
              <w:jc w:val="right"/>
              <w:rPr>
                <w:sz w:val="18"/>
                <w:szCs w:val="18"/>
              </w:rPr>
            </w:pPr>
            <w:r w:rsidRPr="00627936">
              <w:rPr>
                <w:color w:val="000000"/>
                <w:sz w:val="18"/>
                <w:szCs w:val="18"/>
                <w:lang w:val="en-US"/>
              </w:rPr>
              <w:t>71</w:t>
            </w:r>
          </w:p>
        </w:tc>
        <w:tc>
          <w:tcPr>
            <w:tcW w:w="321" w:type="pct"/>
            <w:shd w:val="clear" w:color="auto" w:fill="FFFFFF" w:themeFill="background1"/>
            <w:vAlign w:val="center"/>
          </w:tcPr>
          <w:p w14:paraId="41C393CF" w14:textId="75843CDC" w:rsidR="00627936" w:rsidRPr="00627936" w:rsidRDefault="00627936" w:rsidP="00627936">
            <w:pPr>
              <w:jc w:val="right"/>
              <w:rPr>
                <w:sz w:val="18"/>
                <w:szCs w:val="18"/>
              </w:rPr>
            </w:pPr>
            <w:r w:rsidRPr="00627936">
              <w:rPr>
                <w:color w:val="000000"/>
                <w:sz w:val="18"/>
                <w:szCs w:val="18"/>
                <w:lang w:val="en-US"/>
              </w:rPr>
              <w:t>(42)</w:t>
            </w:r>
          </w:p>
        </w:tc>
        <w:tc>
          <w:tcPr>
            <w:tcW w:w="323" w:type="pct"/>
            <w:shd w:val="clear" w:color="auto" w:fill="FFFFFF" w:themeFill="background1"/>
            <w:vAlign w:val="center"/>
          </w:tcPr>
          <w:p w14:paraId="070A4DAF" w14:textId="757D5F56" w:rsidR="00627936" w:rsidRPr="00627936" w:rsidRDefault="00627936" w:rsidP="00627936">
            <w:pPr>
              <w:jc w:val="right"/>
              <w:rPr>
                <w:sz w:val="18"/>
                <w:szCs w:val="18"/>
              </w:rPr>
            </w:pPr>
            <w:r w:rsidRPr="00627936">
              <w:rPr>
                <w:color w:val="000000"/>
                <w:sz w:val="18"/>
                <w:szCs w:val="18"/>
                <w:lang w:val="en-US"/>
              </w:rPr>
              <w:t>98</w:t>
            </w:r>
          </w:p>
        </w:tc>
        <w:tc>
          <w:tcPr>
            <w:tcW w:w="324" w:type="pct"/>
            <w:shd w:val="clear" w:color="auto" w:fill="FFFFFF" w:themeFill="background1"/>
            <w:vAlign w:val="center"/>
          </w:tcPr>
          <w:p w14:paraId="3152F21D" w14:textId="797C8429" w:rsidR="00627936" w:rsidRPr="00627936" w:rsidRDefault="00627936" w:rsidP="00627936">
            <w:pPr>
              <w:jc w:val="right"/>
              <w:rPr>
                <w:sz w:val="18"/>
                <w:szCs w:val="18"/>
              </w:rPr>
            </w:pPr>
            <w:r w:rsidRPr="00627936">
              <w:rPr>
                <w:color w:val="000000"/>
                <w:sz w:val="18"/>
                <w:szCs w:val="18"/>
                <w:lang w:val="en-US"/>
              </w:rPr>
              <w:t>(58)</w:t>
            </w:r>
          </w:p>
        </w:tc>
        <w:tc>
          <w:tcPr>
            <w:tcW w:w="404" w:type="pct"/>
            <w:shd w:val="clear" w:color="auto" w:fill="FFFFFF" w:themeFill="background1"/>
            <w:vAlign w:val="center"/>
          </w:tcPr>
          <w:p w14:paraId="561F1D92" w14:textId="31E37EEB"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02BE5E7B" w14:textId="77777777" w:rsidR="00627936" w:rsidRPr="00627936" w:rsidRDefault="00627936" w:rsidP="00627936">
            <w:pPr>
              <w:jc w:val="right"/>
              <w:rPr>
                <w:sz w:val="18"/>
                <w:szCs w:val="18"/>
              </w:rPr>
            </w:pPr>
          </w:p>
        </w:tc>
        <w:tc>
          <w:tcPr>
            <w:tcW w:w="478" w:type="pct"/>
            <w:shd w:val="clear" w:color="auto" w:fill="FFFFFF" w:themeFill="background1"/>
          </w:tcPr>
          <w:p w14:paraId="5C3B527F" w14:textId="77777777" w:rsidR="00627936" w:rsidRPr="00B03BA4" w:rsidRDefault="00627936" w:rsidP="00627936">
            <w:pPr>
              <w:jc w:val="right"/>
              <w:rPr>
                <w:sz w:val="18"/>
                <w:szCs w:val="18"/>
              </w:rPr>
            </w:pPr>
          </w:p>
        </w:tc>
      </w:tr>
      <w:tr w:rsidR="000E6CC9" w:rsidRPr="00B03BA4" w14:paraId="4927139B" w14:textId="77777777" w:rsidTr="00DE74FE">
        <w:tc>
          <w:tcPr>
            <w:tcW w:w="135" w:type="pct"/>
            <w:shd w:val="clear" w:color="auto" w:fill="FFFFFF" w:themeFill="background1"/>
          </w:tcPr>
          <w:p w14:paraId="1A32A5FB" w14:textId="77777777" w:rsidR="00627936" w:rsidRPr="00CB4E07" w:rsidRDefault="00627936" w:rsidP="00627936">
            <w:pPr>
              <w:rPr>
                <w:sz w:val="18"/>
                <w:szCs w:val="18"/>
              </w:rPr>
            </w:pPr>
          </w:p>
        </w:tc>
        <w:tc>
          <w:tcPr>
            <w:tcW w:w="1882" w:type="pct"/>
            <w:shd w:val="clear" w:color="auto" w:fill="FFFFFF" w:themeFill="background1"/>
          </w:tcPr>
          <w:p w14:paraId="241660D5" w14:textId="77777777" w:rsidR="00627936" w:rsidRPr="00CB4E07" w:rsidRDefault="00627936" w:rsidP="00627936">
            <w:pPr>
              <w:rPr>
                <w:sz w:val="18"/>
                <w:szCs w:val="18"/>
              </w:rPr>
            </w:pPr>
            <w:r w:rsidRPr="00CB4E07">
              <w:rPr>
                <w:sz w:val="18"/>
                <w:szCs w:val="18"/>
              </w:rPr>
              <w:t>Yes</w:t>
            </w:r>
          </w:p>
        </w:tc>
        <w:tc>
          <w:tcPr>
            <w:tcW w:w="404" w:type="pct"/>
            <w:shd w:val="clear" w:color="auto" w:fill="FFFFFF" w:themeFill="background1"/>
            <w:vAlign w:val="center"/>
          </w:tcPr>
          <w:p w14:paraId="098D8C45" w14:textId="471CDE8C" w:rsidR="00627936" w:rsidRPr="00627936" w:rsidRDefault="00627936" w:rsidP="00627936">
            <w:pPr>
              <w:jc w:val="right"/>
              <w:rPr>
                <w:sz w:val="18"/>
                <w:szCs w:val="18"/>
              </w:rPr>
            </w:pPr>
            <w:r w:rsidRPr="00627936">
              <w:rPr>
                <w:color w:val="000000"/>
                <w:sz w:val="18"/>
                <w:szCs w:val="18"/>
                <w:lang w:val="en-US"/>
              </w:rPr>
              <w:t>105</w:t>
            </w:r>
          </w:p>
        </w:tc>
        <w:tc>
          <w:tcPr>
            <w:tcW w:w="321" w:type="pct"/>
            <w:shd w:val="clear" w:color="auto" w:fill="FFFFFF" w:themeFill="background1"/>
            <w:vAlign w:val="center"/>
          </w:tcPr>
          <w:p w14:paraId="164AF215" w14:textId="437FB671" w:rsidR="00627936" w:rsidRPr="00627936" w:rsidRDefault="00627936" w:rsidP="00627936">
            <w:pPr>
              <w:jc w:val="right"/>
              <w:rPr>
                <w:sz w:val="18"/>
                <w:szCs w:val="18"/>
              </w:rPr>
            </w:pPr>
            <w:r w:rsidRPr="00627936">
              <w:rPr>
                <w:color w:val="000000"/>
                <w:sz w:val="18"/>
                <w:szCs w:val="18"/>
                <w:lang w:val="en-US"/>
              </w:rPr>
              <w:t>(35)</w:t>
            </w:r>
          </w:p>
        </w:tc>
        <w:tc>
          <w:tcPr>
            <w:tcW w:w="323" w:type="pct"/>
            <w:shd w:val="clear" w:color="auto" w:fill="FFFFFF" w:themeFill="background1"/>
            <w:vAlign w:val="center"/>
          </w:tcPr>
          <w:p w14:paraId="5435E040" w14:textId="72071980" w:rsidR="00627936" w:rsidRPr="00627936" w:rsidRDefault="00627936" w:rsidP="00627936">
            <w:pPr>
              <w:jc w:val="right"/>
              <w:rPr>
                <w:sz w:val="18"/>
                <w:szCs w:val="18"/>
              </w:rPr>
            </w:pPr>
            <w:r w:rsidRPr="00627936">
              <w:rPr>
                <w:color w:val="000000"/>
                <w:sz w:val="18"/>
                <w:szCs w:val="18"/>
                <w:lang w:val="en-US"/>
              </w:rPr>
              <w:t>198</w:t>
            </w:r>
          </w:p>
        </w:tc>
        <w:tc>
          <w:tcPr>
            <w:tcW w:w="324" w:type="pct"/>
            <w:shd w:val="clear" w:color="auto" w:fill="FFFFFF" w:themeFill="background1"/>
            <w:vAlign w:val="center"/>
          </w:tcPr>
          <w:p w14:paraId="31E8E22D" w14:textId="2589869C" w:rsidR="00627936" w:rsidRPr="00627936" w:rsidRDefault="00627936" w:rsidP="00627936">
            <w:pPr>
              <w:jc w:val="right"/>
              <w:rPr>
                <w:sz w:val="18"/>
                <w:szCs w:val="18"/>
              </w:rPr>
            </w:pPr>
            <w:r w:rsidRPr="00627936">
              <w:rPr>
                <w:color w:val="000000"/>
                <w:sz w:val="18"/>
                <w:szCs w:val="18"/>
                <w:lang w:val="en-US"/>
              </w:rPr>
              <w:t>(65)</w:t>
            </w:r>
          </w:p>
        </w:tc>
        <w:tc>
          <w:tcPr>
            <w:tcW w:w="404" w:type="pct"/>
            <w:shd w:val="clear" w:color="auto" w:fill="FFFFFF" w:themeFill="background1"/>
            <w:vAlign w:val="center"/>
          </w:tcPr>
          <w:p w14:paraId="4E39938A" w14:textId="4FB73ED3" w:rsidR="00627936" w:rsidRPr="00627936" w:rsidRDefault="00627936" w:rsidP="00627936">
            <w:pPr>
              <w:jc w:val="right"/>
              <w:rPr>
                <w:sz w:val="18"/>
                <w:szCs w:val="18"/>
              </w:rPr>
            </w:pPr>
            <w:r w:rsidRPr="00627936">
              <w:rPr>
                <w:color w:val="000000"/>
                <w:sz w:val="18"/>
                <w:szCs w:val="18"/>
                <w:lang w:val="en-US"/>
              </w:rPr>
              <w:t>1.37</w:t>
            </w:r>
          </w:p>
        </w:tc>
        <w:tc>
          <w:tcPr>
            <w:tcW w:w="729" w:type="pct"/>
            <w:shd w:val="clear" w:color="auto" w:fill="FFFFFF" w:themeFill="background1"/>
            <w:vAlign w:val="center"/>
          </w:tcPr>
          <w:p w14:paraId="11DE0202" w14:textId="38C7F666" w:rsidR="00627936" w:rsidRPr="00627936" w:rsidRDefault="00627936" w:rsidP="00627936">
            <w:pPr>
              <w:jc w:val="right"/>
              <w:rPr>
                <w:sz w:val="18"/>
                <w:szCs w:val="18"/>
              </w:rPr>
            </w:pPr>
            <w:r w:rsidRPr="00627936">
              <w:rPr>
                <w:color w:val="000000"/>
                <w:sz w:val="18"/>
                <w:szCs w:val="18"/>
                <w:lang w:val="en-US"/>
              </w:rPr>
              <w:t>(0.93, 2.01)</w:t>
            </w:r>
          </w:p>
        </w:tc>
        <w:tc>
          <w:tcPr>
            <w:tcW w:w="478" w:type="pct"/>
            <w:shd w:val="clear" w:color="auto" w:fill="FFFFFF" w:themeFill="background1"/>
          </w:tcPr>
          <w:p w14:paraId="0CFFB749" w14:textId="77777777" w:rsidR="00627936" w:rsidRPr="00B03BA4" w:rsidRDefault="00627936" w:rsidP="00627936">
            <w:pPr>
              <w:jc w:val="right"/>
              <w:rPr>
                <w:sz w:val="18"/>
                <w:szCs w:val="18"/>
              </w:rPr>
            </w:pPr>
          </w:p>
        </w:tc>
      </w:tr>
      <w:tr w:rsidR="000E6CC9" w:rsidRPr="00B03BA4" w14:paraId="2FB48749" w14:textId="77777777" w:rsidTr="00DE74FE">
        <w:tc>
          <w:tcPr>
            <w:tcW w:w="2017" w:type="pct"/>
            <w:gridSpan w:val="2"/>
            <w:shd w:val="clear" w:color="auto" w:fill="FFFFFF" w:themeFill="background1"/>
          </w:tcPr>
          <w:p w14:paraId="7B2801F6" w14:textId="77777777" w:rsidR="00627936" w:rsidRPr="00CB4E07" w:rsidRDefault="00627936" w:rsidP="00627936">
            <w:pPr>
              <w:rPr>
                <w:sz w:val="18"/>
                <w:szCs w:val="18"/>
              </w:rPr>
            </w:pPr>
            <w:r>
              <w:rPr>
                <w:b/>
                <w:sz w:val="18"/>
                <w:szCs w:val="18"/>
              </w:rPr>
              <w:t>Home internet use</w:t>
            </w:r>
          </w:p>
        </w:tc>
        <w:tc>
          <w:tcPr>
            <w:tcW w:w="404" w:type="pct"/>
            <w:shd w:val="clear" w:color="auto" w:fill="FFFFFF" w:themeFill="background1"/>
          </w:tcPr>
          <w:p w14:paraId="48E046B5" w14:textId="77777777" w:rsidR="00627936" w:rsidRPr="00627936" w:rsidRDefault="00627936" w:rsidP="00627936">
            <w:pPr>
              <w:jc w:val="right"/>
              <w:rPr>
                <w:sz w:val="18"/>
                <w:szCs w:val="18"/>
              </w:rPr>
            </w:pPr>
          </w:p>
        </w:tc>
        <w:tc>
          <w:tcPr>
            <w:tcW w:w="321" w:type="pct"/>
            <w:shd w:val="clear" w:color="auto" w:fill="FFFFFF" w:themeFill="background1"/>
            <w:vAlign w:val="center"/>
          </w:tcPr>
          <w:p w14:paraId="5F056FD5" w14:textId="77777777" w:rsidR="00627936" w:rsidRPr="00627936" w:rsidRDefault="00627936" w:rsidP="00627936">
            <w:pPr>
              <w:jc w:val="right"/>
              <w:rPr>
                <w:sz w:val="18"/>
                <w:szCs w:val="18"/>
              </w:rPr>
            </w:pPr>
          </w:p>
        </w:tc>
        <w:tc>
          <w:tcPr>
            <w:tcW w:w="323" w:type="pct"/>
            <w:shd w:val="clear" w:color="auto" w:fill="FFFFFF" w:themeFill="background1"/>
            <w:vAlign w:val="center"/>
          </w:tcPr>
          <w:p w14:paraId="6EA035AA" w14:textId="77777777" w:rsidR="00627936" w:rsidRPr="00627936" w:rsidRDefault="00627936" w:rsidP="00627936">
            <w:pPr>
              <w:jc w:val="right"/>
              <w:rPr>
                <w:sz w:val="18"/>
                <w:szCs w:val="18"/>
              </w:rPr>
            </w:pPr>
          </w:p>
        </w:tc>
        <w:tc>
          <w:tcPr>
            <w:tcW w:w="324" w:type="pct"/>
            <w:shd w:val="clear" w:color="auto" w:fill="FFFFFF" w:themeFill="background1"/>
            <w:vAlign w:val="center"/>
          </w:tcPr>
          <w:p w14:paraId="13379B32" w14:textId="77777777" w:rsidR="00627936" w:rsidRPr="00627936" w:rsidRDefault="00627936" w:rsidP="00627936">
            <w:pPr>
              <w:jc w:val="right"/>
              <w:rPr>
                <w:sz w:val="18"/>
                <w:szCs w:val="18"/>
              </w:rPr>
            </w:pPr>
          </w:p>
        </w:tc>
        <w:tc>
          <w:tcPr>
            <w:tcW w:w="404" w:type="pct"/>
            <w:shd w:val="clear" w:color="auto" w:fill="FFFFFF" w:themeFill="background1"/>
            <w:vAlign w:val="center"/>
          </w:tcPr>
          <w:p w14:paraId="574977F2" w14:textId="77777777" w:rsidR="00627936" w:rsidRPr="00627936" w:rsidRDefault="00627936" w:rsidP="00627936">
            <w:pPr>
              <w:jc w:val="right"/>
              <w:rPr>
                <w:sz w:val="18"/>
                <w:szCs w:val="18"/>
              </w:rPr>
            </w:pPr>
          </w:p>
        </w:tc>
        <w:tc>
          <w:tcPr>
            <w:tcW w:w="729" w:type="pct"/>
            <w:shd w:val="clear" w:color="auto" w:fill="FFFFFF" w:themeFill="background1"/>
            <w:vAlign w:val="center"/>
          </w:tcPr>
          <w:p w14:paraId="388B7441" w14:textId="77777777" w:rsidR="00627936" w:rsidRPr="00627936" w:rsidRDefault="00627936" w:rsidP="00627936">
            <w:pPr>
              <w:jc w:val="right"/>
              <w:rPr>
                <w:sz w:val="18"/>
                <w:szCs w:val="18"/>
              </w:rPr>
            </w:pPr>
          </w:p>
        </w:tc>
        <w:tc>
          <w:tcPr>
            <w:tcW w:w="478" w:type="pct"/>
            <w:shd w:val="clear" w:color="auto" w:fill="FFFFFF" w:themeFill="background1"/>
            <w:vAlign w:val="center"/>
          </w:tcPr>
          <w:p w14:paraId="58F7A652" w14:textId="2EC04423" w:rsidR="00627936" w:rsidRPr="00B03BA4" w:rsidRDefault="00627936" w:rsidP="00627936">
            <w:pPr>
              <w:jc w:val="right"/>
              <w:rPr>
                <w:sz w:val="18"/>
                <w:szCs w:val="18"/>
              </w:rPr>
            </w:pPr>
            <w:r w:rsidRPr="00627936">
              <w:rPr>
                <w:sz w:val="18"/>
                <w:szCs w:val="18"/>
              </w:rPr>
              <w:t>0.84</w:t>
            </w:r>
          </w:p>
        </w:tc>
      </w:tr>
      <w:tr w:rsidR="000E6CC9" w:rsidRPr="00B03BA4" w14:paraId="0025F3CE" w14:textId="77777777" w:rsidTr="00DE74FE">
        <w:tc>
          <w:tcPr>
            <w:tcW w:w="135" w:type="pct"/>
            <w:shd w:val="clear" w:color="auto" w:fill="FFFFFF" w:themeFill="background1"/>
          </w:tcPr>
          <w:p w14:paraId="3BB6B9C9" w14:textId="77777777" w:rsidR="00627936" w:rsidRPr="00CB4E07" w:rsidRDefault="00627936" w:rsidP="00627936">
            <w:pPr>
              <w:rPr>
                <w:sz w:val="18"/>
                <w:szCs w:val="18"/>
              </w:rPr>
            </w:pPr>
          </w:p>
        </w:tc>
        <w:tc>
          <w:tcPr>
            <w:tcW w:w="1882" w:type="pct"/>
            <w:shd w:val="clear" w:color="auto" w:fill="FFFFFF" w:themeFill="background1"/>
          </w:tcPr>
          <w:p w14:paraId="6C022BAF" w14:textId="77777777" w:rsidR="00627936" w:rsidRPr="00CB4E07" w:rsidRDefault="00627936" w:rsidP="00627936">
            <w:pPr>
              <w:rPr>
                <w:sz w:val="18"/>
                <w:szCs w:val="18"/>
              </w:rPr>
            </w:pPr>
            <w:r w:rsidRPr="00CB4E07">
              <w:rPr>
                <w:sz w:val="18"/>
                <w:szCs w:val="18"/>
              </w:rPr>
              <w:t>No</w:t>
            </w:r>
          </w:p>
        </w:tc>
        <w:tc>
          <w:tcPr>
            <w:tcW w:w="404" w:type="pct"/>
            <w:shd w:val="clear" w:color="auto" w:fill="FFFFFF" w:themeFill="background1"/>
            <w:vAlign w:val="center"/>
          </w:tcPr>
          <w:p w14:paraId="2A52C659" w14:textId="594DC290" w:rsidR="00627936" w:rsidRPr="00627936" w:rsidRDefault="00627936" w:rsidP="00627936">
            <w:pPr>
              <w:jc w:val="right"/>
              <w:rPr>
                <w:sz w:val="18"/>
                <w:szCs w:val="18"/>
              </w:rPr>
            </w:pPr>
            <w:r w:rsidRPr="00627936">
              <w:rPr>
                <w:color w:val="000000"/>
                <w:sz w:val="18"/>
                <w:szCs w:val="18"/>
                <w:lang w:val="en-US"/>
              </w:rPr>
              <w:t>34</w:t>
            </w:r>
          </w:p>
        </w:tc>
        <w:tc>
          <w:tcPr>
            <w:tcW w:w="321" w:type="pct"/>
            <w:shd w:val="clear" w:color="auto" w:fill="FFFFFF" w:themeFill="background1"/>
            <w:vAlign w:val="center"/>
          </w:tcPr>
          <w:p w14:paraId="448FFBDB" w14:textId="57A8AC68" w:rsidR="00627936" w:rsidRPr="00627936" w:rsidRDefault="00627936" w:rsidP="00627936">
            <w:pPr>
              <w:jc w:val="right"/>
              <w:rPr>
                <w:sz w:val="18"/>
                <w:szCs w:val="18"/>
              </w:rPr>
            </w:pPr>
            <w:r w:rsidRPr="00627936">
              <w:rPr>
                <w:color w:val="000000"/>
                <w:sz w:val="18"/>
                <w:szCs w:val="18"/>
                <w:lang w:val="en-US"/>
              </w:rPr>
              <w:t>(36)</w:t>
            </w:r>
          </w:p>
        </w:tc>
        <w:tc>
          <w:tcPr>
            <w:tcW w:w="323" w:type="pct"/>
            <w:shd w:val="clear" w:color="auto" w:fill="FFFFFF" w:themeFill="background1"/>
            <w:vAlign w:val="center"/>
          </w:tcPr>
          <w:p w14:paraId="62BDCAE3" w14:textId="5E1B64E0" w:rsidR="00627936" w:rsidRPr="00627936" w:rsidRDefault="00627936" w:rsidP="00627936">
            <w:pPr>
              <w:jc w:val="right"/>
              <w:rPr>
                <w:sz w:val="18"/>
                <w:szCs w:val="18"/>
              </w:rPr>
            </w:pPr>
            <w:r w:rsidRPr="00627936">
              <w:rPr>
                <w:color w:val="000000"/>
                <w:sz w:val="18"/>
                <w:szCs w:val="18"/>
                <w:lang w:val="en-US"/>
              </w:rPr>
              <w:t>60</w:t>
            </w:r>
          </w:p>
        </w:tc>
        <w:tc>
          <w:tcPr>
            <w:tcW w:w="324" w:type="pct"/>
            <w:shd w:val="clear" w:color="auto" w:fill="FFFFFF" w:themeFill="background1"/>
            <w:vAlign w:val="center"/>
          </w:tcPr>
          <w:p w14:paraId="261D4780" w14:textId="1BA73EED" w:rsidR="00627936" w:rsidRPr="00627936" w:rsidRDefault="00627936" w:rsidP="00627936">
            <w:pPr>
              <w:jc w:val="right"/>
              <w:rPr>
                <w:sz w:val="18"/>
                <w:szCs w:val="18"/>
              </w:rPr>
            </w:pPr>
            <w:r w:rsidRPr="00627936">
              <w:rPr>
                <w:color w:val="000000"/>
                <w:sz w:val="18"/>
                <w:szCs w:val="18"/>
                <w:lang w:val="en-US"/>
              </w:rPr>
              <w:t>(64)</w:t>
            </w:r>
          </w:p>
        </w:tc>
        <w:tc>
          <w:tcPr>
            <w:tcW w:w="404" w:type="pct"/>
            <w:shd w:val="clear" w:color="auto" w:fill="FFFFFF" w:themeFill="background1"/>
            <w:vAlign w:val="center"/>
          </w:tcPr>
          <w:p w14:paraId="4C4CB598" w14:textId="7F88B94F"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35DF559F" w14:textId="77777777" w:rsidR="00627936" w:rsidRPr="00627936" w:rsidRDefault="00627936" w:rsidP="00627936">
            <w:pPr>
              <w:jc w:val="right"/>
              <w:rPr>
                <w:sz w:val="18"/>
                <w:szCs w:val="18"/>
              </w:rPr>
            </w:pPr>
          </w:p>
        </w:tc>
        <w:tc>
          <w:tcPr>
            <w:tcW w:w="478" w:type="pct"/>
            <w:shd w:val="clear" w:color="auto" w:fill="FFFFFF" w:themeFill="background1"/>
          </w:tcPr>
          <w:p w14:paraId="53E48097" w14:textId="77777777" w:rsidR="00627936" w:rsidRPr="00B03BA4" w:rsidRDefault="00627936" w:rsidP="00627936">
            <w:pPr>
              <w:jc w:val="right"/>
              <w:rPr>
                <w:sz w:val="18"/>
                <w:szCs w:val="18"/>
              </w:rPr>
            </w:pPr>
          </w:p>
        </w:tc>
      </w:tr>
      <w:tr w:rsidR="000E6CC9" w:rsidRPr="00B03BA4" w14:paraId="462EA863" w14:textId="77777777" w:rsidTr="00DE74FE">
        <w:tc>
          <w:tcPr>
            <w:tcW w:w="135" w:type="pct"/>
            <w:shd w:val="clear" w:color="auto" w:fill="FFFFFF" w:themeFill="background1"/>
          </w:tcPr>
          <w:p w14:paraId="4B06DC3C" w14:textId="77777777" w:rsidR="00627936" w:rsidRPr="00CB4E07" w:rsidRDefault="00627936" w:rsidP="00627936">
            <w:pPr>
              <w:rPr>
                <w:sz w:val="18"/>
                <w:szCs w:val="18"/>
              </w:rPr>
            </w:pPr>
          </w:p>
        </w:tc>
        <w:tc>
          <w:tcPr>
            <w:tcW w:w="1882" w:type="pct"/>
            <w:shd w:val="clear" w:color="auto" w:fill="FFFFFF" w:themeFill="background1"/>
          </w:tcPr>
          <w:p w14:paraId="613BBEB1" w14:textId="77777777" w:rsidR="00627936" w:rsidRPr="00CB4E07" w:rsidRDefault="00627936" w:rsidP="00627936">
            <w:pPr>
              <w:rPr>
                <w:sz w:val="18"/>
                <w:szCs w:val="18"/>
              </w:rPr>
            </w:pPr>
            <w:r w:rsidRPr="00CB4E07">
              <w:rPr>
                <w:sz w:val="18"/>
                <w:szCs w:val="18"/>
              </w:rPr>
              <w:t>Yes</w:t>
            </w:r>
          </w:p>
        </w:tc>
        <w:tc>
          <w:tcPr>
            <w:tcW w:w="404" w:type="pct"/>
            <w:shd w:val="clear" w:color="auto" w:fill="FFFFFF" w:themeFill="background1"/>
            <w:vAlign w:val="center"/>
          </w:tcPr>
          <w:p w14:paraId="4C0F6CCF" w14:textId="7A28E97F" w:rsidR="00627936" w:rsidRPr="00627936" w:rsidRDefault="00627936" w:rsidP="00627936">
            <w:pPr>
              <w:jc w:val="right"/>
              <w:rPr>
                <w:sz w:val="18"/>
                <w:szCs w:val="18"/>
              </w:rPr>
            </w:pPr>
            <w:r w:rsidRPr="00627936">
              <w:rPr>
                <w:color w:val="000000"/>
                <w:sz w:val="18"/>
                <w:szCs w:val="18"/>
                <w:lang w:val="en-US"/>
              </w:rPr>
              <w:t>139</w:t>
            </w:r>
          </w:p>
        </w:tc>
        <w:tc>
          <w:tcPr>
            <w:tcW w:w="321" w:type="pct"/>
            <w:shd w:val="clear" w:color="auto" w:fill="FFFFFF" w:themeFill="background1"/>
            <w:vAlign w:val="center"/>
          </w:tcPr>
          <w:p w14:paraId="06CE193E" w14:textId="2A6D073C" w:rsidR="00627936" w:rsidRPr="00627936" w:rsidRDefault="00627936" w:rsidP="00627936">
            <w:pPr>
              <w:jc w:val="right"/>
              <w:rPr>
                <w:sz w:val="18"/>
                <w:szCs w:val="18"/>
              </w:rPr>
            </w:pPr>
            <w:r w:rsidRPr="00627936">
              <w:rPr>
                <w:color w:val="000000"/>
                <w:sz w:val="18"/>
                <w:szCs w:val="18"/>
                <w:lang w:val="en-US"/>
              </w:rPr>
              <w:t>(38)</w:t>
            </w:r>
          </w:p>
        </w:tc>
        <w:tc>
          <w:tcPr>
            <w:tcW w:w="323" w:type="pct"/>
            <w:shd w:val="clear" w:color="auto" w:fill="FFFFFF" w:themeFill="background1"/>
            <w:vAlign w:val="center"/>
          </w:tcPr>
          <w:p w14:paraId="2BAB2369" w14:textId="35EC4296" w:rsidR="00627936" w:rsidRPr="00627936" w:rsidRDefault="00627936" w:rsidP="00627936">
            <w:pPr>
              <w:jc w:val="right"/>
              <w:rPr>
                <w:sz w:val="18"/>
                <w:szCs w:val="18"/>
              </w:rPr>
            </w:pPr>
            <w:r w:rsidRPr="00627936">
              <w:rPr>
                <w:color w:val="000000"/>
                <w:sz w:val="18"/>
                <w:szCs w:val="18"/>
                <w:lang w:val="en-US"/>
              </w:rPr>
              <w:t>229</w:t>
            </w:r>
          </w:p>
        </w:tc>
        <w:tc>
          <w:tcPr>
            <w:tcW w:w="324" w:type="pct"/>
            <w:shd w:val="clear" w:color="auto" w:fill="FFFFFF" w:themeFill="background1"/>
            <w:vAlign w:val="center"/>
          </w:tcPr>
          <w:p w14:paraId="5F7A3C59" w14:textId="36E30194" w:rsidR="00627936" w:rsidRPr="00627936" w:rsidRDefault="00627936" w:rsidP="00627936">
            <w:pPr>
              <w:jc w:val="right"/>
              <w:rPr>
                <w:sz w:val="18"/>
                <w:szCs w:val="18"/>
              </w:rPr>
            </w:pPr>
            <w:r w:rsidRPr="00627936">
              <w:rPr>
                <w:color w:val="000000"/>
                <w:sz w:val="18"/>
                <w:szCs w:val="18"/>
                <w:lang w:val="en-US"/>
              </w:rPr>
              <w:t>(62)</w:t>
            </w:r>
          </w:p>
        </w:tc>
        <w:tc>
          <w:tcPr>
            <w:tcW w:w="404" w:type="pct"/>
            <w:shd w:val="clear" w:color="auto" w:fill="FFFFFF" w:themeFill="background1"/>
            <w:vAlign w:val="center"/>
          </w:tcPr>
          <w:p w14:paraId="6F6A0DED" w14:textId="161A5FED" w:rsidR="00627936" w:rsidRPr="00627936" w:rsidRDefault="00627936" w:rsidP="00627936">
            <w:pPr>
              <w:jc w:val="right"/>
              <w:rPr>
                <w:sz w:val="18"/>
                <w:szCs w:val="18"/>
              </w:rPr>
            </w:pPr>
            <w:r w:rsidRPr="00627936">
              <w:rPr>
                <w:color w:val="000000"/>
                <w:sz w:val="18"/>
                <w:szCs w:val="18"/>
                <w:lang w:val="en-US"/>
              </w:rPr>
              <w:t>0.93</w:t>
            </w:r>
          </w:p>
        </w:tc>
        <w:tc>
          <w:tcPr>
            <w:tcW w:w="729" w:type="pct"/>
            <w:shd w:val="clear" w:color="auto" w:fill="FFFFFF" w:themeFill="background1"/>
            <w:vAlign w:val="center"/>
          </w:tcPr>
          <w:p w14:paraId="52A53701" w14:textId="5AA7E88B" w:rsidR="00627936" w:rsidRPr="00627936" w:rsidRDefault="00627936" w:rsidP="00627936">
            <w:pPr>
              <w:jc w:val="right"/>
              <w:rPr>
                <w:sz w:val="18"/>
                <w:szCs w:val="18"/>
              </w:rPr>
            </w:pPr>
            <w:r w:rsidRPr="00627936">
              <w:rPr>
                <w:color w:val="000000"/>
                <w:sz w:val="18"/>
                <w:szCs w:val="18"/>
                <w:lang w:val="en-US"/>
              </w:rPr>
              <w:t>(0.58, 1.49)</w:t>
            </w:r>
          </w:p>
        </w:tc>
        <w:tc>
          <w:tcPr>
            <w:tcW w:w="478" w:type="pct"/>
            <w:shd w:val="clear" w:color="auto" w:fill="FFFFFF" w:themeFill="background1"/>
          </w:tcPr>
          <w:p w14:paraId="273C0F96" w14:textId="77777777" w:rsidR="00627936" w:rsidRPr="00B03BA4" w:rsidRDefault="00627936" w:rsidP="00627936">
            <w:pPr>
              <w:jc w:val="right"/>
              <w:rPr>
                <w:sz w:val="18"/>
                <w:szCs w:val="18"/>
              </w:rPr>
            </w:pPr>
          </w:p>
        </w:tc>
      </w:tr>
      <w:tr w:rsidR="000E6CC9" w:rsidRPr="00826FBC" w14:paraId="13CAEDA3" w14:textId="77777777" w:rsidTr="00DE74FE">
        <w:tc>
          <w:tcPr>
            <w:tcW w:w="2017" w:type="pct"/>
            <w:gridSpan w:val="2"/>
            <w:shd w:val="clear" w:color="auto" w:fill="FFFFFF" w:themeFill="background1"/>
          </w:tcPr>
          <w:p w14:paraId="06FEAEF7" w14:textId="77777777" w:rsidR="00627936" w:rsidRPr="00376226" w:rsidRDefault="00627936" w:rsidP="00627936">
            <w:pPr>
              <w:rPr>
                <w:b/>
                <w:sz w:val="18"/>
                <w:szCs w:val="18"/>
              </w:rPr>
            </w:pPr>
            <w:r>
              <w:rPr>
                <w:b/>
                <w:sz w:val="18"/>
                <w:szCs w:val="18"/>
              </w:rPr>
              <w:t>Spare time spent online (using internet)</w:t>
            </w:r>
          </w:p>
        </w:tc>
        <w:tc>
          <w:tcPr>
            <w:tcW w:w="404" w:type="pct"/>
            <w:shd w:val="clear" w:color="auto" w:fill="FFFFFF" w:themeFill="background1"/>
          </w:tcPr>
          <w:p w14:paraId="738AFAC4" w14:textId="77777777" w:rsidR="00627936" w:rsidRPr="00627936" w:rsidRDefault="00627936" w:rsidP="00627936">
            <w:pPr>
              <w:rPr>
                <w:b/>
                <w:sz w:val="18"/>
                <w:szCs w:val="18"/>
              </w:rPr>
            </w:pPr>
          </w:p>
        </w:tc>
        <w:tc>
          <w:tcPr>
            <w:tcW w:w="321" w:type="pct"/>
            <w:shd w:val="clear" w:color="auto" w:fill="FFFFFF" w:themeFill="background1"/>
            <w:vAlign w:val="center"/>
          </w:tcPr>
          <w:p w14:paraId="35C32485" w14:textId="77777777" w:rsidR="00627936" w:rsidRPr="00627936" w:rsidRDefault="00627936" w:rsidP="00627936">
            <w:pPr>
              <w:rPr>
                <w:b/>
                <w:sz w:val="18"/>
                <w:szCs w:val="18"/>
              </w:rPr>
            </w:pPr>
          </w:p>
        </w:tc>
        <w:tc>
          <w:tcPr>
            <w:tcW w:w="323" w:type="pct"/>
            <w:shd w:val="clear" w:color="auto" w:fill="FFFFFF" w:themeFill="background1"/>
            <w:vAlign w:val="center"/>
          </w:tcPr>
          <w:p w14:paraId="1A5CCAC6" w14:textId="77777777" w:rsidR="00627936" w:rsidRPr="00627936" w:rsidRDefault="00627936" w:rsidP="00627936">
            <w:pPr>
              <w:rPr>
                <w:b/>
                <w:sz w:val="18"/>
                <w:szCs w:val="18"/>
              </w:rPr>
            </w:pPr>
          </w:p>
        </w:tc>
        <w:tc>
          <w:tcPr>
            <w:tcW w:w="324" w:type="pct"/>
            <w:shd w:val="clear" w:color="auto" w:fill="FFFFFF" w:themeFill="background1"/>
            <w:vAlign w:val="center"/>
          </w:tcPr>
          <w:p w14:paraId="74DBDA34" w14:textId="77777777" w:rsidR="00627936" w:rsidRPr="00627936" w:rsidRDefault="00627936" w:rsidP="00627936">
            <w:pPr>
              <w:rPr>
                <w:b/>
                <w:sz w:val="18"/>
                <w:szCs w:val="18"/>
              </w:rPr>
            </w:pPr>
          </w:p>
        </w:tc>
        <w:tc>
          <w:tcPr>
            <w:tcW w:w="404" w:type="pct"/>
            <w:shd w:val="clear" w:color="auto" w:fill="FFFFFF" w:themeFill="background1"/>
            <w:vAlign w:val="center"/>
          </w:tcPr>
          <w:p w14:paraId="314EF9A6" w14:textId="77777777" w:rsidR="00627936" w:rsidRPr="00627936" w:rsidRDefault="00627936" w:rsidP="00627936">
            <w:pPr>
              <w:rPr>
                <w:b/>
                <w:sz w:val="18"/>
                <w:szCs w:val="18"/>
              </w:rPr>
            </w:pPr>
          </w:p>
        </w:tc>
        <w:tc>
          <w:tcPr>
            <w:tcW w:w="729" w:type="pct"/>
            <w:shd w:val="clear" w:color="auto" w:fill="FFFFFF" w:themeFill="background1"/>
            <w:vAlign w:val="center"/>
          </w:tcPr>
          <w:p w14:paraId="3DCC196A" w14:textId="77777777" w:rsidR="00627936" w:rsidRPr="00627936" w:rsidRDefault="00627936" w:rsidP="00627936">
            <w:pPr>
              <w:rPr>
                <w:b/>
                <w:sz w:val="18"/>
                <w:szCs w:val="18"/>
              </w:rPr>
            </w:pPr>
          </w:p>
        </w:tc>
        <w:tc>
          <w:tcPr>
            <w:tcW w:w="478" w:type="pct"/>
            <w:shd w:val="clear" w:color="auto" w:fill="FFFFFF" w:themeFill="background1"/>
            <w:vAlign w:val="center"/>
          </w:tcPr>
          <w:p w14:paraId="59F7D59E" w14:textId="499BAF3E" w:rsidR="00627936" w:rsidRPr="00826FBC" w:rsidRDefault="00627936" w:rsidP="00627936">
            <w:pPr>
              <w:jc w:val="right"/>
              <w:rPr>
                <w:sz w:val="18"/>
                <w:szCs w:val="18"/>
              </w:rPr>
            </w:pPr>
            <w:r w:rsidRPr="00627936">
              <w:rPr>
                <w:sz w:val="18"/>
                <w:szCs w:val="18"/>
              </w:rPr>
              <w:t>0.78</w:t>
            </w:r>
          </w:p>
        </w:tc>
      </w:tr>
      <w:tr w:rsidR="000E6CC9" w:rsidRPr="00B03BA4" w14:paraId="66072838" w14:textId="77777777" w:rsidTr="00DE74FE">
        <w:tc>
          <w:tcPr>
            <w:tcW w:w="135" w:type="pct"/>
            <w:shd w:val="clear" w:color="auto" w:fill="FFFFFF" w:themeFill="background1"/>
          </w:tcPr>
          <w:p w14:paraId="6B0B3485" w14:textId="77777777" w:rsidR="00627936" w:rsidRPr="00CB4E07" w:rsidRDefault="00627936" w:rsidP="00627936">
            <w:pPr>
              <w:rPr>
                <w:sz w:val="18"/>
                <w:szCs w:val="18"/>
              </w:rPr>
            </w:pPr>
          </w:p>
        </w:tc>
        <w:tc>
          <w:tcPr>
            <w:tcW w:w="1882" w:type="pct"/>
            <w:shd w:val="clear" w:color="auto" w:fill="FFFFFF" w:themeFill="background1"/>
          </w:tcPr>
          <w:p w14:paraId="27EAB5E6" w14:textId="77777777" w:rsidR="00627936" w:rsidRPr="00CB4E07" w:rsidRDefault="00627936" w:rsidP="00627936">
            <w:pPr>
              <w:rPr>
                <w:sz w:val="18"/>
                <w:szCs w:val="18"/>
              </w:rPr>
            </w:pPr>
            <w:r w:rsidRPr="00CB4E07">
              <w:rPr>
                <w:sz w:val="18"/>
                <w:szCs w:val="18"/>
              </w:rPr>
              <w:t>No</w:t>
            </w:r>
            <w:r>
              <w:rPr>
                <w:sz w:val="18"/>
                <w:szCs w:val="18"/>
              </w:rPr>
              <w:t>ne</w:t>
            </w:r>
          </w:p>
        </w:tc>
        <w:tc>
          <w:tcPr>
            <w:tcW w:w="404" w:type="pct"/>
            <w:shd w:val="clear" w:color="auto" w:fill="FFFFFF" w:themeFill="background1"/>
            <w:vAlign w:val="center"/>
          </w:tcPr>
          <w:p w14:paraId="7250FB77" w14:textId="0CDC654F" w:rsidR="00627936" w:rsidRPr="00627936" w:rsidRDefault="00627936" w:rsidP="00627936">
            <w:pPr>
              <w:jc w:val="right"/>
              <w:rPr>
                <w:sz w:val="18"/>
                <w:szCs w:val="18"/>
              </w:rPr>
            </w:pPr>
            <w:r w:rsidRPr="00627936">
              <w:rPr>
                <w:color w:val="000000"/>
                <w:sz w:val="18"/>
                <w:szCs w:val="18"/>
                <w:lang w:val="en-US"/>
              </w:rPr>
              <w:t>24</w:t>
            </w:r>
          </w:p>
        </w:tc>
        <w:tc>
          <w:tcPr>
            <w:tcW w:w="321" w:type="pct"/>
            <w:shd w:val="clear" w:color="auto" w:fill="FFFFFF" w:themeFill="background1"/>
            <w:vAlign w:val="center"/>
          </w:tcPr>
          <w:p w14:paraId="27CBE5F0" w14:textId="447483BB" w:rsidR="00627936" w:rsidRPr="00627936" w:rsidRDefault="00627936" w:rsidP="00627936">
            <w:pPr>
              <w:jc w:val="right"/>
              <w:rPr>
                <w:sz w:val="18"/>
                <w:szCs w:val="18"/>
              </w:rPr>
            </w:pPr>
            <w:r w:rsidRPr="00627936">
              <w:rPr>
                <w:color w:val="000000"/>
                <w:sz w:val="18"/>
                <w:szCs w:val="18"/>
                <w:lang w:val="en-US"/>
              </w:rPr>
              <w:t>(35)</w:t>
            </w:r>
          </w:p>
        </w:tc>
        <w:tc>
          <w:tcPr>
            <w:tcW w:w="323" w:type="pct"/>
            <w:shd w:val="clear" w:color="auto" w:fill="FFFFFF" w:themeFill="background1"/>
            <w:vAlign w:val="center"/>
          </w:tcPr>
          <w:p w14:paraId="5440FCA1" w14:textId="0D2C8623" w:rsidR="00627936" w:rsidRPr="00627936" w:rsidRDefault="00627936" w:rsidP="00627936">
            <w:pPr>
              <w:jc w:val="right"/>
              <w:rPr>
                <w:sz w:val="18"/>
                <w:szCs w:val="18"/>
              </w:rPr>
            </w:pPr>
            <w:r w:rsidRPr="00627936">
              <w:rPr>
                <w:color w:val="000000"/>
                <w:sz w:val="18"/>
                <w:szCs w:val="18"/>
                <w:lang w:val="en-US"/>
              </w:rPr>
              <w:t>44</w:t>
            </w:r>
          </w:p>
        </w:tc>
        <w:tc>
          <w:tcPr>
            <w:tcW w:w="324" w:type="pct"/>
            <w:shd w:val="clear" w:color="auto" w:fill="FFFFFF" w:themeFill="background1"/>
            <w:vAlign w:val="center"/>
          </w:tcPr>
          <w:p w14:paraId="5C28A186" w14:textId="4C4E3F20" w:rsidR="00627936" w:rsidRPr="00627936" w:rsidRDefault="00627936" w:rsidP="00627936">
            <w:pPr>
              <w:jc w:val="right"/>
              <w:rPr>
                <w:sz w:val="18"/>
                <w:szCs w:val="18"/>
              </w:rPr>
            </w:pPr>
            <w:r w:rsidRPr="00627936">
              <w:rPr>
                <w:color w:val="000000"/>
                <w:sz w:val="18"/>
                <w:szCs w:val="18"/>
                <w:lang w:val="en-US"/>
              </w:rPr>
              <w:t>(65)</w:t>
            </w:r>
          </w:p>
        </w:tc>
        <w:tc>
          <w:tcPr>
            <w:tcW w:w="404" w:type="pct"/>
            <w:shd w:val="clear" w:color="auto" w:fill="FFFFFF" w:themeFill="background1"/>
            <w:vAlign w:val="center"/>
          </w:tcPr>
          <w:p w14:paraId="1DC9873F" w14:textId="3B3A17E4"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57562F23" w14:textId="77777777" w:rsidR="00627936" w:rsidRPr="00627936" w:rsidRDefault="00627936" w:rsidP="00627936">
            <w:pPr>
              <w:jc w:val="right"/>
              <w:rPr>
                <w:sz w:val="18"/>
                <w:szCs w:val="18"/>
              </w:rPr>
            </w:pPr>
          </w:p>
        </w:tc>
        <w:tc>
          <w:tcPr>
            <w:tcW w:w="478" w:type="pct"/>
            <w:shd w:val="clear" w:color="auto" w:fill="FFFFFF" w:themeFill="background1"/>
          </w:tcPr>
          <w:p w14:paraId="205B34D9" w14:textId="77777777" w:rsidR="00627936" w:rsidRPr="00B03BA4" w:rsidRDefault="00627936" w:rsidP="00627936">
            <w:pPr>
              <w:jc w:val="right"/>
              <w:rPr>
                <w:sz w:val="18"/>
                <w:szCs w:val="18"/>
              </w:rPr>
            </w:pPr>
          </w:p>
        </w:tc>
      </w:tr>
      <w:tr w:rsidR="000E6CC9" w:rsidRPr="00B03BA4" w14:paraId="2DA68966" w14:textId="77777777" w:rsidTr="00DE74FE">
        <w:tc>
          <w:tcPr>
            <w:tcW w:w="135" w:type="pct"/>
            <w:shd w:val="clear" w:color="auto" w:fill="FFFFFF" w:themeFill="background1"/>
          </w:tcPr>
          <w:p w14:paraId="3B9EDFCF" w14:textId="77777777" w:rsidR="00627936" w:rsidRPr="00CB4E07" w:rsidRDefault="00627936" w:rsidP="00627936">
            <w:pPr>
              <w:rPr>
                <w:sz w:val="18"/>
                <w:szCs w:val="18"/>
              </w:rPr>
            </w:pPr>
          </w:p>
        </w:tc>
        <w:tc>
          <w:tcPr>
            <w:tcW w:w="1882" w:type="pct"/>
            <w:shd w:val="clear" w:color="auto" w:fill="FFFFFF" w:themeFill="background1"/>
          </w:tcPr>
          <w:p w14:paraId="58FCDE84" w14:textId="655B3EA5" w:rsidR="00627936" w:rsidRPr="00CB4E07" w:rsidRDefault="00627936" w:rsidP="000E6CC9">
            <w:pPr>
              <w:rPr>
                <w:sz w:val="18"/>
                <w:szCs w:val="18"/>
              </w:rPr>
            </w:pPr>
            <w:r>
              <w:rPr>
                <w:sz w:val="18"/>
                <w:szCs w:val="18"/>
              </w:rPr>
              <w:t xml:space="preserve">Less than one hour </w:t>
            </w:r>
            <w:r w:rsidR="000E6CC9">
              <w:rPr>
                <w:sz w:val="18"/>
                <w:szCs w:val="18"/>
              </w:rPr>
              <w:t>per</w:t>
            </w:r>
            <w:r>
              <w:rPr>
                <w:sz w:val="18"/>
                <w:szCs w:val="18"/>
              </w:rPr>
              <w:t xml:space="preserve"> day</w:t>
            </w:r>
          </w:p>
        </w:tc>
        <w:tc>
          <w:tcPr>
            <w:tcW w:w="404" w:type="pct"/>
            <w:shd w:val="clear" w:color="auto" w:fill="FFFFFF" w:themeFill="background1"/>
            <w:vAlign w:val="center"/>
          </w:tcPr>
          <w:p w14:paraId="77F15161" w14:textId="122091E5" w:rsidR="00627936" w:rsidRPr="00627936" w:rsidRDefault="00627936" w:rsidP="00627936">
            <w:pPr>
              <w:jc w:val="right"/>
              <w:rPr>
                <w:sz w:val="18"/>
                <w:szCs w:val="18"/>
              </w:rPr>
            </w:pPr>
            <w:r w:rsidRPr="00627936">
              <w:rPr>
                <w:color w:val="000000"/>
                <w:sz w:val="18"/>
                <w:szCs w:val="18"/>
                <w:lang w:val="en-US"/>
              </w:rPr>
              <w:t>20</w:t>
            </w:r>
          </w:p>
        </w:tc>
        <w:tc>
          <w:tcPr>
            <w:tcW w:w="321" w:type="pct"/>
            <w:shd w:val="clear" w:color="auto" w:fill="FFFFFF" w:themeFill="background1"/>
            <w:vAlign w:val="center"/>
          </w:tcPr>
          <w:p w14:paraId="7FCBF7DC" w14:textId="6B43C0DC" w:rsidR="00627936" w:rsidRPr="00627936" w:rsidRDefault="00627936" w:rsidP="00627936">
            <w:pPr>
              <w:jc w:val="right"/>
              <w:rPr>
                <w:sz w:val="18"/>
                <w:szCs w:val="18"/>
              </w:rPr>
            </w:pPr>
            <w:r w:rsidRPr="00627936">
              <w:rPr>
                <w:color w:val="000000"/>
                <w:sz w:val="18"/>
                <w:szCs w:val="18"/>
                <w:lang w:val="en-US"/>
              </w:rPr>
              <w:t>(32)</w:t>
            </w:r>
          </w:p>
        </w:tc>
        <w:tc>
          <w:tcPr>
            <w:tcW w:w="323" w:type="pct"/>
            <w:shd w:val="clear" w:color="auto" w:fill="FFFFFF" w:themeFill="background1"/>
            <w:vAlign w:val="center"/>
          </w:tcPr>
          <w:p w14:paraId="4EF0BC6A" w14:textId="48D748C5" w:rsidR="00627936" w:rsidRPr="00627936" w:rsidRDefault="00627936" w:rsidP="00627936">
            <w:pPr>
              <w:jc w:val="right"/>
              <w:rPr>
                <w:sz w:val="18"/>
                <w:szCs w:val="18"/>
              </w:rPr>
            </w:pPr>
            <w:r w:rsidRPr="00627936">
              <w:rPr>
                <w:color w:val="000000"/>
                <w:sz w:val="18"/>
                <w:szCs w:val="18"/>
                <w:lang w:val="en-US"/>
              </w:rPr>
              <w:t>42</w:t>
            </w:r>
          </w:p>
        </w:tc>
        <w:tc>
          <w:tcPr>
            <w:tcW w:w="324" w:type="pct"/>
            <w:shd w:val="clear" w:color="auto" w:fill="FFFFFF" w:themeFill="background1"/>
            <w:vAlign w:val="center"/>
          </w:tcPr>
          <w:p w14:paraId="04791457" w14:textId="1E6B3FB4" w:rsidR="00627936" w:rsidRPr="00627936" w:rsidRDefault="00627936" w:rsidP="00627936">
            <w:pPr>
              <w:jc w:val="right"/>
              <w:rPr>
                <w:sz w:val="18"/>
                <w:szCs w:val="18"/>
              </w:rPr>
            </w:pPr>
            <w:r w:rsidRPr="00627936">
              <w:rPr>
                <w:color w:val="000000"/>
                <w:sz w:val="18"/>
                <w:szCs w:val="18"/>
                <w:lang w:val="en-US"/>
              </w:rPr>
              <w:t>(68)</w:t>
            </w:r>
          </w:p>
        </w:tc>
        <w:tc>
          <w:tcPr>
            <w:tcW w:w="404" w:type="pct"/>
            <w:shd w:val="clear" w:color="auto" w:fill="FFFFFF" w:themeFill="background1"/>
            <w:vAlign w:val="center"/>
          </w:tcPr>
          <w:p w14:paraId="340DFB50" w14:textId="6F358E08" w:rsidR="00627936" w:rsidRPr="00627936" w:rsidRDefault="00627936" w:rsidP="00627936">
            <w:pPr>
              <w:jc w:val="right"/>
              <w:rPr>
                <w:sz w:val="18"/>
                <w:szCs w:val="18"/>
              </w:rPr>
            </w:pPr>
            <w:r w:rsidRPr="00627936">
              <w:rPr>
                <w:color w:val="000000"/>
                <w:sz w:val="18"/>
                <w:szCs w:val="18"/>
                <w:lang w:val="en-US"/>
              </w:rPr>
              <w:t>1.15</w:t>
            </w:r>
          </w:p>
        </w:tc>
        <w:tc>
          <w:tcPr>
            <w:tcW w:w="729" w:type="pct"/>
            <w:shd w:val="clear" w:color="auto" w:fill="FFFFFF" w:themeFill="background1"/>
            <w:vAlign w:val="center"/>
          </w:tcPr>
          <w:p w14:paraId="176EFE43" w14:textId="53C895B8" w:rsidR="00627936" w:rsidRPr="00627936" w:rsidRDefault="00627936" w:rsidP="00627936">
            <w:pPr>
              <w:jc w:val="right"/>
              <w:rPr>
                <w:sz w:val="18"/>
                <w:szCs w:val="18"/>
              </w:rPr>
            </w:pPr>
            <w:r w:rsidRPr="00627936">
              <w:rPr>
                <w:color w:val="000000"/>
                <w:sz w:val="18"/>
                <w:szCs w:val="18"/>
                <w:lang w:val="en-US"/>
              </w:rPr>
              <w:t>(0.55, 2.37)</w:t>
            </w:r>
          </w:p>
        </w:tc>
        <w:tc>
          <w:tcPr>
            <w:tcW w:w="478" w:type="pct"/>
            <w:shd w:val="clear" w:color="auto" w:fill="FFFFFF" w:themeFill="background1"/>
          </w:tcPr>
          <w:p w14:paraId="181D0DC9" w14:textId="77777777" w:rsidR="00627936" w:rsidRPr="00B03BA4" w:rsidRDefault="00627936" w:rsidP="00627936">
            <w:pPr>
              <w:jc w:val="right"/>
              <w:rPr>
                <w:sz w:val="18"/>
                <w:szCs w:val="18"/>
              </w:rPr>
            </w:pPr>
          </w:p>
        </w:tc>
      </w:tr>
      <w:tr w:rsidR="000E6CC9" w:rsidRPr="00B03BA4" w14:paraId="7F2652C0" w14:textId="77777777" w:rsidTr="00DE74FE">
        <w:tc>
          <w:tcPr>
            <w:tcW w:w="135" w:type="pct"/>
            <w:shd w:val="clear" w:color="auto" w:fill="FFFFFF" w:themeFill="background1"/>
          </w:tcPr>
          <w:p w14:paraId="68F1DC6D" w14:textId="77777777" w:rsidR="00627936" w:rsidRPr="00CB4E07" w:rsidRDefault="00627936" w:rsidP="00627936">
            <w:pPr>
              <w:rPr>
                <w:sz w:val="18"/>
                <w:szCs w:val="18"/>
              </w:rPr>
            </w:pPr>
          </w:p>
        </w:tc>
        <w:tc>
          <w:tcPr>
            <w:tcW w:w="1882" w:type="pct"/>
            <w:shd w:val="clear" w:color="auto" w:fill="FFFFFF" w:themeFill="background1"/>
          </w:tcPr>
          <w:p w14:paraId="21A241A7" w14:textId="636B16F9" w:rsidR="00627936" w:rsidRPr="00CB4E07" w:rsidRDefault="00627936" w:rsidP="000E6CC9">
            <w:pPr>
              <w:rPr>
                <w:sz w:val="18"/>
                <w:szCs w:val="18"/>
              </w:rPr>
            </w:pPr>
            <w:r>
              <w:rPr>
                <w:sz w:val="18"/>
                <w:szCs w:val="18"/>
              </w:rPr>
              <w:t xml:space="preserve">One hour or more </w:t>
            </w:r>
            <w:r w:rsidR="000E6CC9">
              <w:rPr>
                <w:sz w:val="18"/>
                <w:szCs w:val="18"/>
              </w:rPr>
              <w:t>per</w:t>
            </w:r>
            <w:r>
              <w:rPr>
                <w:sz w:val="18"/>
                <w:szCs w:val="18"/>
              </w:rPr>
              <w:t xml:space="preserve"> day</w:t>
            </w:r>
          </w:p>
        </w:tc>
        <w:tc>
          <w:tcPr>
            <w:tcW w:w="404" w:type="pct"/>
            <w:shd w:val="clear" w:color="auto" w:fill="FFFFFF" w:themeFill="background1"/>
            <w:vAlign w:val="center"/>
          </w:tcPr>
          <w:p w14:paraId="68BD6767" w14:textId="03E332A9" w:rsidR="00627936" w:rsidRPr="00627936" w:rsidRDefault="00627936" w:rsidP="00627936">
            <w:pPr>
              <w:jc w:val="right"/>
              <w:rPr>
                <w:sz w:val="18"/>
                <w:szCs w:val="18"/>
              </w:rPr>
            </w:pPr>
            <w:r w:rsidRPr="00627936">
              <w:rPr>
                <w:color w:val="000000"/>
                <w:sz w:val="18"/>
                <w:szCs w:val="18"/>
                <w:lang w:val="en-US"/>
              </w:rPr>
              <w:t>120</w:t>
            </w:r>
          </w:p>
        </w:tc>
        <w:tc>
          <w:tcPr>
            <w:tcW w:w="321" w:type="pct"/>
            <w:shd w:val="clear" w:color="auto" w:fill="FFFFFF" w:themeFill="background1"/>
            <w:vAlign w:val="center"/>
          </w:tcPr>
          <w:p w14:paraId="4534BC0D" w14:textId="365C5398" w:rsidR="00627936" w:rsidRPr="00627936" w:rsidRDefault="00627936" w:rsidP="00627936">
            <w:pPr>
              <w:jc w:val="right"/>
              <w:rPr>
                <w:sz w:val="18"/>
                <w:szCs w:val="18"/>
              </w:rPr>
            </w:pPr>
            <w:r w:rsidRPr="00627936">
              <w:rPr>
                <w:color w:val="000000"/>
                <w:sz w:val="18"/>
                <w:szCs w:val="18"/>
                <w:lang w:val="en-US"/>
              </w:rPr>
              <w:t>(39)</w:t>
            </w:r>
          </w:p>
        </w:tc>
        <w:tc>
          <w:tcPr>
            <w:tcW w:w="323" w:type="pct"/>
            <w:shd w:val="clear" w:color="auto" w:fill="FFFFFF" w:themeFill="background1"/>
            <w:vAlign w:val="center"/>
          </w:tcPr>
          <w:p w14:paraId="131F0C34" w14:textId="06852F4C" w:rsidR="00627936" w:rsidRPr="00627936" w:rsidRDefault="00627936" w:rsidP="00627936">
            <w:pPr>
              <w:jc w:val="right"/>
              <w:rPr>
                <w:sz w:val="18"/>
                <w:szCs w:val="18"/>
              </w:rPr>
            </w:pPr>
            <w:r w:rsidRPr="00627936">
              <w:rPr>
                <w:color w:val="000000"/>
                <w:sz w:val="18"/>
                <w:szCs w:val="18"/>
                <w:lang w:val="en-US"/>
              </w:rPr>
              <w:t>190</w:t>
            </w:r>
          </w:p>
        </w:tc>
        <w:tc>
          <w:tcPr>
            <w:tcW w:w="324" w:type="pct"/>
            <w:shd w:val="clear" w:color="auto" w:fill="FFFFFF" w:themeFill="background1"/>
            <w:vAlign w:val="center"/>
          </w:tcPr>
          <w:p w14:paraId="2923D353" w14:textId="087CAB4F" w:rsidR="00627936" w:rsidRPr="00627936" w:rsidRDefault="00627936" w:rsidP="00627936">
            <w:pPr>
              <w:jc w:val="right"/>
              <w:rPr>
                <w:sz w:val="18"/>
                <w:szCs w:val="18"/>
              </w:rPr>
            </w:pPr>
            <w:r w:rsidRPr="00627936">
              <w:rPr>
                <w:color w:val="000000"/>
                <w:sz w:val="18"/>
                <w:szCs w:val="18"/>
                <w:lang w:val="en-US"/>
              </w:rPr>
              <w:t>(61)</w:t>
            </w:r>
          </w:p>
        </w:tc>
        <w:tc>
          <w:tcPr>
            <w:tcW w:w="404" w:type="pct"/>
            <w:shd w:val="clear" w:color="auto" w:fill="FFFFFF" w:themeFill="background1"/>
            <w:vAlign w:val="center"/>
          </w:tcPr>
          <w:p w14:paraId="5E6EE5FA" w14:textId="5EA10BC8" w:rsidR="00627936" w:rsidRPr="00627936" w:rsidRDefault="00627936" w:rsidP="00627936">
            <w:pPr>
              <w:jc w:val="right"/>
              <w:rPr>
                <w:sz w:val="18"/>
                <w:szCs w:val="18"/>
              </w:rPr>
            </w:pPr>
            <w:r w:rsidRPr="00627936">
              <w:rPr>
                <w:color w:val="000000"/>
                <w:sz w:val="18"/>
                <w:szCs w:val="18"/>
                <w:lang w:val="en-US"/>
              </w:rPr>
              <w:t>0.86</w:t>
            </w:r>
          </w:p>
        </w:tc>
        <w:tc>
          <w:tcPr>
            <w:tcW w:w="729" w:type="pct"/>
            <w:shd w:val="clear" w:color="auto" w:fill="FFFFFF" w:themeFill="background1"/>
            <w:vAlign w:val="center"/>
          </w:tcPr>
          <w:p w14:paraId="5F7984F4" w14:textId="3ACF8DCB" w:rsidR="00627936" w:rsidRPr="00627936" w:rsidRDefault="00627936" w:rsidP="00627936">
            <w:pPr>
              <w:jc w:val="right"/>
              <w:rPr>
                <w:sz w:val="18"/>
                <w:szCs w:val="18"/>
              </w:rPr>
            </w:pPr>
            <w:r w:rsidRPr="00627936">
              <w:rPr>
                <w:color w:val="000000"/>
                <w:sz w:val="18"/>
                <w:szCs w:val="18"/>
                <w:lang w:val="en-US"/>
              </w:rPr>
              <w:t>(0.50, 1.49)</w:t>
            </w:r>
          </w:p>
        </w:tc>
        <w:tc>
          <w:tcPr>
            <w:tcW w:w="478" w:type="pct"/>
            <w:shd w:val="clear" w:color="auto" w:fill="FFFFFF" w:themeFill="background1"/>
          </w:tcPr>
          <w:p w14:paraId="53EE7C60" w14:textId="77777777" w:rsidR="00627936" w:rsidRPr="00B03BA4" w:rsidRDefault="00627936" w:rsidP="00627936">
            <w:pPr>
              <w:jc w:val="right"/>
              <w:rPr>
                <w:sz w:val="18"/>
                <w:szCs w:val="18"/>
              </w:rPr>
            </w:pPr>
          </w:p>
        </w:tc>
      </w:tr>
      <w:tr w:rsidR="000E6CC9" w:rsidRPr="00826FBC" w14:paraId="7642602A" w14:textId="77777777" w:rsidTr="00DE74FE">
        <w:tc>
          <w:tcPr>
            <w:tcW w:w="2017" w:type="pct"/>
            <w:gridSpan w:val="2"/>
            <w:shd w:val="clear" w:color="auto" w:fill="FFFFFF" w:themeFill="background1"/>
          </w:tcPr>
          <w:p w14:paraId="7C4194D2" w14:textId="77777777" w:rsidR="00627936" w:rsidRPr="00376226" w:rsidRDefault="00627936" w:rsidP="00627936">
            <w:pPr>
              <w:rPr>
                <w:b/>
                <w:sz w:val="18"/>
                <w:szCs w:val="18"/>
              </w:rPr>
            </w:pPr>
            <w:r>
              <w:rPr>
                <w:b/>
                <w:sz w:val="18"/>
                <w:szCs w:val="18"/>
              </w:rPr>
              <w:t>Television / video / DVD watching</w:t>
            </w:r>
          </w:p>
        </w:tc>
        <w:tc>
          <w:tcPr>
            <w:tcW w:w="404" w:type="pct"/>
            <w:shd w:val="clear" w:color="auto" w:fill="FFFFFF" w:themeFill="background1"/>
          </w:tcPr>
          <w:p w14:paraId="7AF72CE7" w14:textId="77777777" w:rsidR="00627936" w:rsidRPr="00627936" w:rsidRDefault="00627936" w:rsidP="00627936">
            <w:pPr>
              <w:rPr>
                <w:b/>
                <w:sz w:val="18"/>
                <w:szCs w:val="18"/>
              </w:rPr>
            </w:pPr>
          </w:p>
        </w:tc>
        <w:tc>
          <w:tcPr>
            <w:tcW w:w="321" w:type="pct"/>
            <w:shd w:val="clear" w:color="auto" w:fill="FFFFFF" w:themeFill="background1"/>
            <w:vAlign w:val="center"/>
          </w:tcPr>
          <w:p w14:paraId="77829A6B" w14:textId="77777777" w:rsidR="00627936" w:rsidRPr="00627936" w:rsidRDefault="00627936" w:rsidP="00627936">
            <w:pPr>
              <w:rPr>
                <w:b/>
                <w:sz w:val="18"/>
                <w:szCs w:val="18"/>
              </w:rPr>
            </w:pPr>
          </w:p>
        </w:tc>
        <w:tc>
          <w:tcPr>
            <w:tcW w:w="323" w:type="pct"/>
            <w:shd w:val="clear" w:color="auto" w:fill="FFFFFF" w:themeFill="background1"/>
            <w:vAlign w:val="center"/>
          </w:tcPr>
          <w:p w14:paraId="686AE87D" w14:textId="77777777" w:rsidR="00627936" w:rsidRPr="00627936" w:rsidRDefault="00627936" w:rsidP="00627936">
            <w:pPr>
              <w:rPr>
                <w:b/>
                <w:sz w:val="18"/>
                <w:szCs w:val="18"/>
              </w:rPr>
            </w:pPr>
          </w:p>
        </w:tc>
        <w:tc>
          <w:tcPr>
            <w:tcW w:w="324" w:type="pct"/>
            <w:shd w:val="clear" w:color="auto" w:fill="FFFFFF" w:themeFill="background1"/>
            <w:vAlign w:val="center"/>
          </w:tcPr>
          <w:p w14:paraId="6865F9B8" w14:textId="77777777" w:rsidR="00627936" w:rsidRPr="00627936" w:rsidRDefault="00627936" w:rsidP="00627936">
            <w:pPr>
              <w:rPr>
                <w:b/>
                <w:sz w:val="18"/>
                <w:szCs w:val="18"/>
              </w:rPr>
            </w:pPr>
          </w:p>
        </w:tc>
        <w:tc>
          <w:tcPr>
            <w:tcW w:w="404" w:type="pct"/>
            <w:shd w:val="clear" w:color="auto" w:fill="FFFFFF" w:themeFill="background1"/>
            <w:vAlign w:val="center"/>
          </w:tcPr>
          <w:p w14:paraId="2B2A00C8" w14:textId="77777777" w:rsidR="00627936" w:rsidRPr="00627936" w:rsidRDefault="00627936" w:rsidP="00627936">
            <w:pPr>
              <w:rPr>
                <w:b/>
                <w:sz w:val="18"/>
                <w:szCs w:val="18"/>
              </w:rPr>
            </w:pPr>
          </w:p>
        </w:tc>
        <w:tc>
          <w:tcPr>
            <w:tcW w:w="729" w:type="pct"/>
            <w:shd w:val="clear" w:color="auto" w:fill="FFFFFF" w:themeFill="background1"/>
            <w:vAlign w:val="center"/>
          </w:tcPr>
          <w:p w14:paraId="056CB294" w14:textId="77777777" w:rsidR="00627936" w:rsidRPr="00627936" w:rsidRDefault="00627936" w:rsidP="00627936">
            <w:pPr>
              <w:rPr>
                <w:b/>
                <w:sz w:val="18"/>
                <w:szCs w:val="18"/>
              </w:rPr>
            </w:pPr>
          </w:p>
        </w:tc>
        <w:tc>
          <w:tcPr>
            <w:tcW w:w="478" w:type="pct"/>
            <w:shd w:val="clear" w:color="auto" w:fill="FFFFFF" w:themeFill="background1"/>
            <w:vAlign w:val="center"/>
          </w:tcPr>
          <w:p w14:paraId="360B9AE7" w14:textId="55539C01" w:rsidR="00627936" w:rsidRPr="00826FBC" w:rsidRDefault="00627936" w:rsidP="00627936">
            <w:pPr>
              <w:jc w:val="right"/>
              <w:rPr>
                <w:sz w:val="18"/>
                <w:szCs w:val="18"/>
              </w:rPr>
            </w:pPr>
            <w:r w:rsidRPr="00627936">
              <w:rPr>
                <w:sz w:val="18"/>
                <w:szCs w:val="18"/>
              </w:rPr>
              <w:t>0.76</w:t>
            </w:r>
          </w:p>
        </w:tc>
      </w:tr>
      <w:tr w:rsidR="000E6CC9" w:rsidRPr="00B03BA4" w14:paraId="4390C924" w14:textId="77777777" w:rsidTr="00DE74FE">
        <w:tc>
          <w:tcPr>
            <w:tcW w:w="135" w:type="pct"/>
            <w:shd w:val="clear" w:color="auto" w:fill="FFFFFF" w:themeFill="background1"/>
          </w:tcPr>
          <w:p w14:paraId="6B7019B3" w14:textId="77777777" w:rsidR="0089046B" w:rsidRPr="00CB4E07" w:rsidRDefault="0089046B" w:rsidP="0089046B">
            <w:pPr>
              <w:rPr>
                <w:sz w:val="18"/>
                <w:szCs w:val="18"/>
              </w:rPr>
            </w:pPr>
          </w:p>
        </w:tc>
        <w:tc>
          <w:tcPr>
            <w:tcW w:w="1882" w:type="pct"/>
            <w:shd w:val="clear" w:color="auto" w:fill="FFFFFF" w:themeFill="background1"/>
          </w:tcPr>
          <w:p w14:paraId="4696DE57" w14:textId="5FFFB4D4" w:rsidR="0089046B" w:rsidRPr="00CB4E07" w:rsidRDefault="0089046B" w:rsidP="0089046B">
            <w:pPr>
              <w:rPr>
                <w:sz w:val="18"/>
                <w:szCs w:val="18"/>
              </w:rPr>
            </w:pPr>
            <w:r>
              <w:rPr>
                <w:sz w:val="18"/>
                <w:szCs w:val="18"/>
              </w:rPr>
              <w:t>Low-level (half hour or less per day)</w:t>
            </w:r>
          </w:p>
        </w:tc>
        <w:tc>
          <w:tcPr>
            <w:tcW w:w="404" w:type="pct"/>
            <w:shd w:val="clear" w:color="auto" w:fill="FFFFFF" w:themeFill="background1"/>
            <w:vAlign w:val="center"/>
          </w:tcPr>
          <w:p w14:paraId="24DC8241" w14:textId="73990274" w:rsidR="0089046B" w:rsidRPr="00627936" w:rsidRDefault="0089046B" w:rsidP="0089046B">
            <w:pPr>
              <w:jc w:val="right"/>
              <w:rPr>
                <w:sz w:val="18"/>
                <w:szCs w:val="18"/>
              </w:rPr>
            </w:pPr>
            <w:r w:rsidRPr="00627936">
              <w:rPr>
                <w:color w:val="000000"/>
                <w:sz w:val="18"/>
                <w:szCs w:val="18"/>
                <w:lang w:val="en-US"/>
              </w:rPr>
              <w:t>30</w:t>
            </w:r>
          </w:p>
        </w:tc>
        <w:tc>
          <w:tcPr>
            <w:tcW w:w="321" w:type="pct"/>
            <w:shd w:val="clear" w:color="auto" w:fill="FFFFFF" w:themeFill="background1"/>
            <w:vAlign w:val="center"/>
          </w:tcPr>
          <w:p w14:paraId="3A7DB880" w14:textId="2D410541" w:rsidR="0089046B" w:rsidRPr="00627936" w:rsidRDefault="0089046B" w:rsidP="0089046B">
            <w:pPr>
              <w:jc w:val="right"/>
              <w:rPr>
                <w:sz w:val="18"/>
                <w:szCs w:val="18"/>
              </w:rPr>
            </w:pPr>
            <w:r w:rsidRPr="00627936">
              <w:rPr>
                <w:color w:val="000000"/>
                <w:sz w:val="18"/>
                <w:szCs w:val="18"/>
                <w:lang w:val="en-US"/>
              </w:rPr>
              <w:t>(35)</w:t>
            </w:r>
          </w:p>
        </w:tc>
        <w:tc>
          <w:tcPr>
            <w:tcW w:w="323" w:type="pct"/>
            <w:shd w:val="clear" w:color="auto" w:fill="FFFFFF" w:themeFill="background1"/>
            <w:vAlign w:val="center"/>
          </w:tcPr>
          <w:p w14:paraId="041BEBE2" w14:textId="0EDFEE4F" w:rsidR="0089046B" w:rsidRPr="00627936" w:rsidRDefault="0089046B" w:rsidP="0089046B">
            <w:pPr>
              <w:jc w:val="right"/>
              <w:rPr>
                <w:sz w:val="18"/>
                <w:szCs w:val="18"/>
              </w:rPr>
            </w:pPr>
            <w:r w:rsidRPr="00627936">
              <w:rPr>
                <w:color w:val="000000"/>
                <w:sz w:val="18"/>
                <w:szCs w:val="18"/>
                <w:lang w:val="en-US"/>
              </w:rPr>
              <w:t>56</w:t>
            </w:r>
          </w:p>
        </w:tc>
        <w:tc>
          <w:tcPr>
            <w:tcW w:w="324" w:type="pct"/>
            <w:shd w:val="clear" w:color="auto" w:fill="FFFFFF" w:themeFill="background1"/>
            <w:vAlign w:val="center"/>
          </w:tcPr>
          <w:p w14:paraId="3E34E75D" w14:textId="2C0418DF" w:rsidR="0089046B" w:rsidRPr="00627936" w:rsidRDefault="0089046B" w:rsidP="0089046B">
            <w:pPr>
              <w:jc w:val="right"/>
              <w:rPr>
                <w:sz w:val="18"/>
                <w:szCs w:val="18"/>
              </w:rPr>
            </w:pPr>
            <w:r w:rsidRPr="00627936">
              <w:rPr>
                <w:color w:val="000000"/>
                <w:sz w:val="18"/>
                <w:szCs w:val="18"/>
                <w:lang w:val="en-US"/>
              </w:rPr>
              <w:t>(65)</w:t>
            </w:r>
          </w:p>
        </w:tc>
        <w:tc>
          <w:tcPr>
            <w:tcW w:w="404" w:type="pct"/>
            <w:shd w:val="clear" w:color="auto" w:fill="FFFFFF" w:themeFill="background1"/>
            <w:vAlign w:val="center"/>
          </w:tcPr>
          <w:p w14:paraId="0E9C9F59" w14:textId="3EB359F9" w:rsidR="0089046B" w:rsidRPr="00627936" w:rsidRDefault="0089046B" w:rsidP="0089046B">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2999D487" w14:textId="77777777" w:rsidR="0089046B" w:rsidRPr="00627936" w:rsidRDefault="0089046B" w:rsidP="0089046B">
            <w:pPr>
              <w:jc w:val="right"/>
              <w:rPr>
                <w:sz w:val="18"/>
                <w:szCs w:val="18"/>
              </w:rPr>
            </w:pPr>
          </w:p>
        </w:tc>
        <w:tc>
          <w:tcPr>
            <w:tcW w:w="478" w:type="pct"/>
            <w:shd w:val="clear" w:color="auto" w:fill="FFFFFF" w:themeFill="background1"/>
          </w:tcPr>
          <w:p w14:paraId="0D7B058E" w14:textId="77777777" w:rsidR="0089046B" w:rsidRPr="00B03BA4" w:rsidRDefault="0089046B" w:rsidP="0089046B">
            <w:pPr>
              <w:jc w:val="right"/>
              <w:rPr>
                <w:sz w:val="18"/>
                <w:szCs w:val="18"/>
              </w:rPr>
            </w:pPr>
          </w:p>
        </w:tc>
      </w:tr>
      <w:tr w:rsidR="000E6CC9" w:rsidRPr="00B03BA4" w14:paraId="1A46A875" w14:textId="77777777" w:rsidTr="00DE74FE">
        <w:tc>
          <w:tcPr>
            <w:tcW w:w="135" w:type="pct"/>
            <w:shd w:val="clear" w:color="auto" w:fill="FFFFFF" w:themeFill="background1"/>
          </w:tcPr>
          <w:p w14:paraId="24813888" w14:textId="77777777" w:rsidR="0089046B" w:rsidRPr="00CB4E07" w:rsidRDefault="0089046B" w:rsidP="0089046B">
            <w:pPr>
              <w:rPr>
                <w:sz w:val="18"/>
                <w:szCs w:val="18"/>
              </w:rPr>
            </w:pPr>
          </w:p>
        </w:tc>
        <w:tc>
          <w:tcPr>
            <w:tcW w:w="1882" w:type="pct"/>
            <w:shd w:val="clear" w:color="auto" w:fill="FFFFFF" w:themeFill="background1"/>
          </w:tcPr>
          <w:p w14:paraId="0C6273B4" w14:textId="1095D9AB" w:rsidR="0089046B" w:rsidRPr="00CB4E07" w:rsidRDefault="0089046B" w:rsidP="0089046B">
            <w:pPr>
              <w:rPr>
                <w:sz w:val="18"/>
                <w:szCs w:val="18"/>
              </w:rPr>
            </w:pPr>
            <w:r>
              <w:rPr>
                <w:sz w:val="18"/>
                <w:szCs w:val="18"/>
              </w:rPr>
              <w:t>High-level (an hour or more per day)</w:t>
            </w:r>
          </w:p>
        </w:tc>
        <w:tc>
          <w:tcPr>
            <w:tcW w:w="404" w:type="pct"/>
            <w:shd w:val="clear" w:color="auto" w:fill="FFFFFF" w:themeFill="background1"/>
            <w:vAlign w:val="center"/>
          </w:tcPr>
          <w:p w14:paraId="37FD8001" w14:textId="7AE1F2EA" w:rsidR="0089046B" w:rsidRPr="00627936" w:rsidRDefault="0089046B" w:rsidP="0089046B">
            <w:pPr>
              <w:jc w:val="right"/>
              <w:rPr>
                <w:sz w:val="18"/>
                <w:szCs w:val="18"/>
              </w:rPr>
            </w:pPr>
            <w:r w:rsidRPr="00627936">
              <w:rPr>
                <w:color w:val="000000"/>
                <w:sz w:val="18"/>
                <w:szCs w:val="18"/>
                <w:lang w:val="en-US"/>
              </w:rPr>
              <w:t>144</w:t>
            </w:r>
          </w:p>
        </w:tc>
        <w:tc>
          <w:tcPr>
            <w:tcW w:w="321" w:type="pct"/>
            <w:shd w:val="clear" w:color="auto" w:fill="FFFFFF" w:themeFill="background1"/>
            <w:vAlign w:val="center"/>
          </w:tcPr>
          <w:p w14:paraId="1324885F" w14:textId="76B1FD54" w:rsidR="0089046B" w:rsidRPr="00627936" w:rsidRDefault="0089046B" w:rsidP="0089046B">
            <w:pPr>
              <w:jc w:val="right"/>
              <w:rPr>
                <w:sz w:val="18"/>
                <w:szCs w:val="18"/>
              </w:rPr>
            </w:pPr>
            <w:r w:rsidRPr="00627936">
              <w:rPr>
                <w:color w:val="000000"/>
                <w:sz w:val="18"/>
                <w:szCs w:val="18"/>
                <w:lang w:val="en-US"/>
              </w:rPr>
              <w:t>(38)</w:t>
            </w:r>
          </w:p>
        </w:tc>
        <w:tc>
          <w:tcPr>
            <w:tcW w:w="323" w:type="pct"/>
            <w:shd w:val="clear" w:color="auto" w:fill="FFFFFF" w:themeFill="background1"/>
            <w:vAlign w:val="center"/>
          </w:tcPr>
          <w:p w14:paraId="7B906E76" w14:textId="1D461BE6" w:rsidR="0089046B" w:rsidRPr="00627936" w:rsidRDefault="0089046B" w:rsidP="0089046B">
            <w:pPr>
              <w:jc w:val="right"/>
              <w:rPr>
                <w:sz w:val="18"/>
                <w:szCs w:val="18"/>
              </w:rPr>
            </w:pPr>
            <w:r w:rsidRPr="00627936">
              <w:rPr>
                <w:color w:val="000000"/>
                <w:sz w:val="18"/>
                <w:szCs w:val="18"/>
                <w:lang w:val="en-US"/>
              </w:rPr>
              <w:t>235</w:t>
            </w:r>
          </w:p>
        </w:tc>
        <w:tc>
          <w:tcPr>
            <w:tcW w:w="324" w:type="pct"/>
            <w:shd w:val="clear" w:color="auto" w:fill="FFFFFF" w:themeFill="background1"/>
            <w:vAlign w:val="center"/>
          </w:tcPr>
          <w:p w14:paraId="6EEAAFC8" w14:textId="61DCD06D" w:rsidR="0089046B" w:rsidRPr="00627936" w:rsidRDefault="0089046B" w:rsidP="0089046B">
            <w:pPr>
              <w:jc w:val="right"/>
              <w:rPr>
                <w:sz w:val="18"/>
                <w:szCs w:val="18"/>
              </w:rPr>
            </w:pPr>
            <w:r w:rsidRPr="00627936">
              <w:rPr>
                <w:color w:val="000000"/>
                <w:sz w:val="18"/>
                <w:szCs w:val="18"/>
                <w:lang w:val="en-US"/>
              </w:rPr>
              <w:t>(62)</w:t>
            </w:r>
          </w:p>
        </w:tc>
        <w:tc>
          <w:tcPr>
            <w:tcW w:w="404" w:type="pct"/>
            <w:shd w:val="clear" w:color="auto" w:fill="FFFFFF" w:themeFill="background1"/>
            <w:vAlign w:val="center"/>
          </w:tcPr>
          <w:p w14:paraId="3C6682DE" w14:textId="5758C992" w:rsidR="0089046B" w:rsidRPr="00627936" w:rsidRDefault="0089046B" w:rsidP="0089046B">
            <w:pPr>
              <w:jc w:val="right"/>
              <w:rPr>
                <w:sz w:val="18"/>
                <w:szCs w:val="18"/>
              </w:rPr>
            </w:pPr>
            <w:r w:rsidRPr="00627936">
              <w:rPr>
                <w:color w:val="000000"/>
                <w:sz w:val="18"/>
                <w:szCs w:val="18"/>
                <w:lang w:val="en-US"/>
              </w:rPr>
              <w:t>0.87</w:t>
            </w:r>
          </w:p>
        </w:tc>
        <w:tc>
          <w:tcPr>
            <w:tcW w:w="729" w:type="pct"/>
            <w:shd w:val="clear" w:color="auto" w:fill="FFFFFF" w:themeFill="background1"/>
            <w:vAlign w:val="center"/>
          </w:tcPr>
          <w:p w14:paraId="43B75830" w14:textId="39B347AF" w:rsidR="0089046B" w:rsidRPr="00627936" w:rsidRDefault="0089046B" w:rsidP="0089046B">
            <w:pPr>
              <w:jc w:val="right"/>
              <w:rPr>
                <w:sz w:val="18"/>
                <w:szCs w:val="18"/>
              </w:rPr>
            </w:pPr>
            <w:r w:rsidRPr="00627936">
              <w:rPr>
                <w:color w:val="000000"/>
                <w:sz w:val="18"/>
                <w:szCs w:val="18"/>
                <w:lang w:val="en-US"/>
              </w:rPr>
              <w:t>(0.54, 1.43)</w:t>
            </w:r>
          </w:p>
        </w:tc>
        <w:tc>
          <w:tcPr>
            <w:tcW w:w="478" w:type="pct"/>
            <w:shd w:val="clear" w:color="auto" w:fill="FFFFFF" w:themeFill="background1"/>
          </w:tcPr>
          <w:p w14:paraId="6BBF0599" w14:textId="77777777" w:rsidR="0089046B" w:rsidRPr="00B03BA4" w:rsidRDefault="0089046B" w:rsidP="0089046B">
            <w:pPr>
              <w:jc w:val="right"/>
              <w:rPr>
                <w:sz w:val="18"/>
                <w:szCs w:val="18"/>
              </w:rPr>
            </w:pPr>
          </w:p>
        </w:tc>
      </w:tr>
      <w:tr w:rsidR="000E6CC9" w:rsidRPr="00826FBC" w14:paraId="6C210525" w14:textId="77777777" w:rsidTr="00DE74FE">
        <w:tc>
          <w:tcPr>
            <w:tcW w:w="2017" w:type="pct"/>
            <w:gridSpan w:val="2"/>
            <w:shd w:val="clear" w:color="auto" w:fill="FFFFFF" w:themeFill="background1"/>
          </w:tcPr>
          <w:p w14:paraId="23B95D4F" w14:textId="77777777" w:rsidR="00627936" w:rsidRPr="00376226" w:rsidRDefault="00627936" w:rsidP="00627936">
            <w:pPr>
              <w:rPr>
                <w:b/>
                <w:sz w:val="18"/>
                <w:szCs w:val="18"/>
              </w:rPr>
            </w:pPr>
            <w:r w:rsidRPr="00376226">
              <w:rPr>
                <w:b/>
                <w:sz w:val="18"/>
                <w:szCs w:val="18"/>
              </w:rPr>
              <w:t>Facebook use</w:t>
            </w:r>
          </w:p>
        </w:tc>
        <w:tc>
          <w:tcPr>
            <w:tcW w:w="404" w:type="pct"/>
            <w:shd w:val="clear" w:color="auto" w:fill="FFFFFF" w:themeFill="background1"/>
          </w:tcPr>
          <w:p w14:paraId="193D5A25" w14:textId="77777777" w:rsidR="00627936" w:rsidRPr="00627936" w:rsidRDefault="00627936" w:rsidP="00627936">
            <w:pPr>
              <w:rPr>
                <w:b/>
                <w:sz w:val="18"/>
                <w:szCs w:val="18"/>
              </w:rPr>
            </w:pPr>
          </w:p>
        </w:tc>
        <w:tc>
          <w:tcPr>
            <w:tcW w:w="321" w:type="pct"/>
            <w:shd w:val="clear" w:color="auto" w:fill="FFFFFF" w:themeFill="background1"/>
            <w:vAlign w:val="center"/>
          </w:tcPr>
          <w:p w14:paraId="61B80AFE" w14:textId="77777777" w:rsidR="00627936" w:rsidRPr="00627936" w:rsidRDefault="00627936" w:rsidP="00627936">
            <w:pPr>
              <w:rPr>
                <w:b/>
                <w:sz w:val="18"/>
                <w:szCs w:val="18"/>
              </w:rPr>
            </w:pPr>
          </w:p>
        </w:tc>
        <w:tc>
          <w:tcPr>
            <w:tcW w:w="323" w:type="pct"/>
            <w:shd w:val="clear" w:color="auto" w:fill="FFFFFF" w:themeFill="background1"/>
            <w:vAlign w:val="center"/>
          </w:tcPr>
          <w:p w14:paraId="6C8A8C09" w14:textId="77777777" w:rsidR="00627936" w:rsidRPr="00627936" w:rsidRDefault="00627936" w:rsidP="00627936">
            <w:pPr>
              <w:rPr>
                <w:b/>
                <w:sz w:val="18"/>
                <w:szCs w:val="18"/>
              </w:rPr>
            </w:pPr>
          </w:p>
        </w:tc>
        <w:tc>
          <w:tcPr>
            <w:tcW w:w="324" w:type="pct"/>
            <w:shd w:val="clear" w:color="auto" w:fill="FFFFFF" w:themeFill="background1"/>
            <w:vAlign w:val="center"/>
          </w:tcPr>
          <w:p w14:paraId="1A2B2657" w14:textId="77777777" w:rsidR="00627936" w:rsidRPr="00627936" w:rsidRDefault="00627936" w:rsidP="00627936">
            <w:pPr>
              <w:rPr>
                <w:b/>
                <w:sz w:val="18"/>
                <w:szCs w:val="18"/>
              </w:rPr>
            </w:pPr>
          </w:p>
        </w:tc>
        <w:tc>
          <w:tcPr>
            <w:tcW w:w="404" w:type="pct"/>
            <w:shd w:val="clear" w:color="auto" w:fill="FFFFFF" w:themeFill="background1"/>
            <w:vAlign w:val="center"/>
          </w:tcPr>
          <w:p w14:paraId="046A8ED5" w14:textId="77777777" w:rsidR="00627936" w:rsidRPr="00627936" w:rsidRDefault="00627936" w:rsidP="00627936">
            <w:pPr>
              <w:rPr>
                <w:b/>
                <w:sz w:val="18"/>
                <w:szCs w:val="18"/>
              </w:rPr>
            </w:pPr>
          </w:p>
        </w:tc>
        <w:tc>
          <w:tcPr>
            <w:tcW w:w="729" w:type="pct"/>
            <w:shd w:val="clear" w:color="auto" w:fill="FFFFFF" w:themeFill="background1"/>
            <w:vAlign w:val="center"/>
          </w:tcPr>
          <w:p w14:paraId="06F62FD7" w14:textId="77777777" w:rsidR="00627936" w:rsidRPr="00627936" w:rsidRDefault="00627936" w:rsidP="00627936">
            <w:pPr>
              <w:rPr>
                <w:b/>
                <w:sz w:val="18"/>
                <w:szCs w:val="18"/>
              </w:rPr>
            </w:pPr>
          </w:p>
        </w:tc>
        <w:tc>
          <w:tcPr>
            <w:tcW w:w="478" w:type="pct"/>
            <w:shd w:val="clear" w:color="auto" w:fill="FFFFFF" w:themeFill="background1"/>
            <w:vAlign w:val="center"/>
          </w:tcPr>
          <w:p w14:paraId="2D95EFE6" w14:textId="655C8F92" w:rsidR="00627936" w:rsidRPr="00826FBC" w:rsidRDefault="00627936" w:rsidP="00627936">
            <w:pPr>
              <w:jc w:val="right"/>
              <w:rPr>
                <w:sz w:val="18"/>
                <w:szCs w:val="18"/>
              </w:rPr>
            </w:pPr>
            <w:r w:rsidRPr="00627936">
              <w:rPr>
                <w:sz w:val="18"/>
                <w:szCs w:val="18"/>
              </w:rPr>
              <w:t>0.89</w:t>
            </w:r>
          </w:p>
        </w:tc>
      </w:tr>
      <w:tr w:rsidR="000E6CC9" w:rsidRPr="00B03BA4" w14:paraId="38780180" w14:textId="77777777" w:rsidTr="00DE74FE">
        <w:tc>
          <w:tcPr>
            <w:tcW w:w="135" w:type="pct"/>
            <w:shd w:val="clear" w:color="auto" w:fill="FFFFFF" w:themeFill="background1"/>
          </w:tcPr>
          <w:p w14:paraId="49CF5E4B" w14:textId="77777777" w:rsidR="00627936" w:rsidRPr="00CB4E07" w:rsidRDefault="00627936" w:rsidP="00627936">
            <w:pPr>
              <w:rPr>
                <w:sz w:val="18"/>
                <w:szCs w:val="18"/>
              </w:rPr>
            </w:pPr>
          </w:p>
        </w:tc>
        <w:tc>
          <w:tcPr>
            <w:tcW w:w="1882" w:type="pct"/>
            <w:shd w:val="clear" w:color="auto" w:fill="FFFFFF" w:themeFill="background1"/>
          </w:tcPr>
          <w:p w14:paraId="336134D8" w14:textId="77777777" w:rsidR="00627936" w:rsidRPr="00CB4E07" w:rsidRDefault="00627936" w:rsidP="00627936">
            <w:pPr>
              <w:rPr>
                <w:sz w:val="18"/>
                <w:szCs w:val="18"/>
              </w:rPr>
            </w:pPr>
            <w:r>
              <w:rPr>
                <w:sz w:val="18"/>
                <w:szCs w:val="18"/>
              </w:rPr>
              <w:t>Never</w:t>
            </w:r>
          </w:p>
        </w:tc>
        <w:tc>
          <w:tcPr>
            <w:tcW w:w="404" w:type="pct"/>
            <w:shd w:val="clear" w:color="auto" w:fill="FFFFFF" w:themeFill="background1"/>
            <w:vAlign w:val="center"/>
          </w:tcPr>
          <w:p w14:paraId="333514E4" w14:textId="2EBC692F" w:rsidR="00627936" w:rsidRPr="00627936" w:rsidRDefault="00627936" w:rsidP="00627936">
            <w:pPr>
              <w:jc w:val="right"/>
              <w:rPr>
                <w:sz w:val="18"/>
                <w:szCs w:val="18"/>
              </w:rPr>
            </w:pPr>
            <w:r w:rsidRPr="00627936">
              <w:rPr>
                <w:color w:val="000000"/>
                <w:sz w:val="18"/>
                <w:szCs w:val="18"/>
                <w:lang w:val="en-US"/>
              </w:rPr>
              <w:t>20</w:t>
            </w:r>
          </w:p>
        </w:tc>
        <w:tc>
          <w:tcPr>
            <w:tcW w:w="321" w:type="pct"/>
            <w:shd w:val="clear" w:color="auto" w:fill="FFFFFF" w:themeFill="background1"/>
            <w:vAlign w:val="center"/>
          </w:tcPr>
          <w:p w14:paraId="166F412D" w14:textId="0847C116" w:rsidR="00627936" w:rsidRPr="00627936" w:rsidRDefault="00627936" w:rsidP="00627936">
            <w:pPr>
              <w:jc w:val="right"/>
              <w:rPr>
                <w:sz w:val="18"/>
                <w:szCs w:val="18"/>
              </w:rPr>
            </w:pPr>
            <w:r w:rsidRPr="00627936">
              <w:rPr>
                <w:color w:val="000000"/>
                <w:sz w:val="18"/>
                <w:szCs w:val="18"/>
                <w:lang w:val="en-US"/>
              </w:rPr>
              <w:t>(33)</w:t>
            </w:r>
          </w:p>
        </w:tc>
        <w:tc>
          <w:tcPr>
            <w:tcW w:w="323" w:type="pct"/>
            <w:shd w:val="clear" w:color="auto" w:fill="FFFFFF" w:themeFill="background1"/>
            <w:vAlign w:val="center"/>
          </w:tcPr>
          <w:p w14:paraId="452426BA" w14:textId="4B8A3783" w:rsidR="00627936" w:rsidRPr="00627936" w:rsidRDefault="00627936" w:rsidP="00627936">
            <w:pPr>
              <w:jc w:val="right"/>
              <w:rPr>
                <w:sz w:val="18"/>
                <w:szCs w:val="18"/>
              </w:rPr>
            </w:pPr>
            <w:r w:rsidRPr="00627936">
              <w:rPr>
                <w:color w:val="000000"/>
                <w:sz w:val="18"/>
                <w:szCs w:val="18"/>
                <w:lang w:val="en-US"/>
              </w:rPr>
              <w:t>40</w:t>
            </w:r>
          </w:p>
        </w:tc>
        <w:tc>
          <w:tcPr>
            <w:tcW w:w="324" w:type="pct"/>
            <w:shd w:val="clear" w:color="auto" w:fill="FFFFFF" w:themeFill="background1"/>
            <w:vAlign w:val="center"/>
          </w:tcPr>
          <w:p w14:paraId="16EE7D12" w14:textId="2B044EDE" w:rsidR="00627936" w:rsidRPr="00627936" w:rsidRDefault="00627936" w:rsidP="00627936">
            <w:pPr>
              <w:jc w:val="right"/>
              <w:rPr>
                <w:sz w:val="18"/>
                <w:szCs w:val="18"/>
              </w:rPr>
            </w:pPr>
            <w:r w:rsidRPr="00627936">
              <w:rPr>
                <w:color w:val="000000"/>
                <w:sz w:val="18"/>
                <w:szCs w:val="18"/>
                <w:lang w:val="en-US"/>
              </w:rPr>
              <w:t>(67)</w:t>
            </w:r>
          </w:p>
        </w:tc>
        <w:tc>
          <w:tcPr>
            <w:tcW w:w="404" w:type="pct"/>
            <w:shd w:val="clear" w:color="auto" w:fill="FFFFFF" w:themeFill="background1"/>
            <w:vAlign w:val="center"/>
          </w:tcPr>
          <w:p w14:paraId="5640EAAA" w14:textId="018F7EA0"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13774E68" w14:textId="77777777" w:rsidR="00627936" w:rsidRPr="00627936" w:rsidRDefault="00627936" w:rsidP="00627936">
            <w:pPr>
              <w:jc w:val="right"/>
              <w:rPr>
                <w:sz w:val="18"/>
                <w:szCs w:val="18"/>
              </w:rPr>
            </w:pPr>
          </w:p>
        </w:tc>
        <w:tc>
          <w:tcPr>
            <w:tcW w:w="478" w:type="pct"/>
            <w:shd w:val="clear" w:color="auto" w:fill="FFFFFF" w:themeFill="background1"/>
          </w:tcPr>
          <w:p w14:paraId="6307ACAB" w14:textId="77777777" w:rsidR="00627936" w:rsidRPr="00B03BA4" w:rsidRDefault="00627936" w:rsidP="00627936">
            <w:pPr>
              <w:jc w:val="right"/>
              <w:rPr>
                <w:sz w:val="18"/>
                <w:szCs w:val="18"/>
              </w:rPr>
            </w:pPr>
          </w:p>
        </w:tc>
      </w:tr>
      <w:tr w:rsidR="000E6CC9" w:rsidRPr="00B03BA4" w14:paraId="2852E69B" w14:textId="77777777" w:rsidTr="00DE74FE">
        <w:tc>
          <w:tcPr>
            <w:tcW w:w="135" w:type="pct"/>
            <w:shd w:val="clear" w:color="auto" w:fill="FFFFFF" w:themeFill="background1"/>
          </w:tcPr>
          <w:p w14:paraId="6EDE5C1F" w14:textId="77777777" w:rsidR="00627936" w:rsidRPr="00CB4E07" w:rsidRDefault="00627936" w:rsidP="00627936">
            <w:pPr>
              <w:rPr>
                <w:sz w:val="18"/>
                <w:szCs w:val="18"/>
              </w:rPr>
            </w:pPr>
          </w:p>
        </w:tc>
        <w:tc>
          <w:tcPr>
            <w:tcW w:w="1882" w:type="pct"/>
            <w:shd w:val="clear" w:color="auto" w:fill="FFFFFF" w:themeFill="background1"/>
          </w:tcPr>
          <w:p w14:paraId="6380FC2F" w14:textId="520B95FD" w:rsidR="00627936" w:rsidRPr="00CB4E07" w:rsidRDefault="00F01C2A" w:rsidP="00627936">
            <w:pPr>
              <w:rPr>
                <w:sz w:val="18"/>
                <w:szCs w:val="18"/>
              </w:rPr>
            </w:pPr>
            <w:r>
              <w:rPr>
                <w:sz w:val="18"/>
                <w:szCs w:val="18"/>
              </w:rPr>
              <w:t>Sometimes</w:t>
            </w:r>
          </w:p>
        </w:tc>
        <w:tc>
          <w:tcPr>
            <w:tcW w:w="404" w:type="pct"/>
            <w:shd w:val="clear" w:color="auto" w:fill="FFFFFF" w:themeFill="background1"/>
            <w:vAlign w:val="center"/>
          </w:tcPr>
          <w:p w14:paraId="665778B4" w14:textId="5609D854" w:rsidR="00627936" w:rsidRPr="00627936" w:rsidRDefault="00627936" w:rsidP="00627936">
            <w:pPr>
              <w:jc w:val="right"/>
              <w:rPr>
                <w:sz w:val="18"/>
                <w:szCs w:val="18"/>
              </w:rPr>
            </w:pPr>
            <w:r w:rsidRPr="00627936">
              <w:rPr>
                <w:color w:val="000000"/>
                <w:sz w:val="18"/>
                <w:szCs w:val="18"/>
                <w:lang w:val="en-US"/>
              </w:rPr>
              <w:t>9</w:t>
            </w:r>
          </w:p>
        </w:tc>
        <w:tc>
          <w:tcPr>
            <w:tcW w:w="321" w:type="pct"/>
            <w:shd w:val="clear" w:color="auto" w:fill="FFFFFF" w:themeFill="background1"/>
            <w:vAlign w:val="center"/>
          </w:tcPr>
          <w:p w14:paraId="44BE853B" w14:textId="360DA701" w:rsidR="00627936" w:rsidRPr="00627936" w:rsidRDefault="00627936" w:rsidP="00627936">
            <w:pPr>
              <w:jc w:val="right"/>
              <w:rPr>
                <w:sz w:val="18"/>
                <w:szCs w:val="18"/>
              </w:rPr>
            </w:pPr>
            <w:r w:rsidRPr="00627936">
              <w:rPr>
                <w:color w:val="000000"/>
                <w:sz w:val="18"/>
                <w:szCs w:val="18"/>
                <w:lang w:val="en-US"/>
              </w:rPr>
              <w:t>(35)</w:t>
            </w:r>
          </w:p>
        </w:tc>
        <w:tc>
          <w:tcPr>
            <w:tcW w:w="323" w:type="pct"/>
            <w:shd w:val="clear" w:color="auto" w:fill="FFFFFF" w:themeFill="background1"/>
            <w:vAlign w:val="center"/>
          </w:tcPr>
          <w:p w14:paraId="5C09FB3A" w14:textId="7A7A7F70" w:rsidR="00627936" w:rsidRPr="00627936" w:rsidRDefault="00627936" w:rsidP="00627936">
            <w:pPr>
              <w:jc w:val="right"/>
              <w:rPr>
                <w:sz w:val="18"/>
                <w:szCs w:val="18"/>
              </w:rPr>
            </w:pPr>
            <w:r w:rsidRPr="00627936">
              <w:rPr>
                <w:color w:val="000000"/>
                <w:sz w:val="18"/>
                <w:szCs w:val="18"/>
                <w:lang w:val="en-US"/>
              </w:rPr>
              <w:t>17</w:t>
            </w:r>
          </w:p>
        </w:tc>
        <w:tc>
          <w:tcPr>
            <w:tcW w:w="324" w:type="pct"/>
            <w:shd w:val="clear" w:color="auto" w:fill="FFFFFF" w:themeFill="background1"/>
            <w:vAlign w:val="center"/>
          </w:tcPr>
          <w:p w14:paraId="05F7D543" w14:textId="3CD7CD9C" w:rsidR="00627936" w:rsidRPr="00627936" w:rsidRDefault="00627936" w:rsidP="00627936">
            <w:pPr>
              <w:jc w:val="right"/>
              <w:rPr>
                <w:sz w:val="18"/>
                <w:szCs w:val="18"/>
              </w:rPr>
            </w:pPr>
            <w:r w:rsidRPr="00627936">
              <w:rPr>
                <w:color w:val="000000"/>
                <w:sz w:val="18"/>
                <w:szCs w:val="18"/>
                <w:lang w:val="en-US"/>
              </w:rPr>
              <w:t>(65)</w:t>
            </w:r>
          </w:p>
        </w:tc>
        <w:tc>
          <w:tcPr>
            <w:tcW w:w="404" w:type="pct"/>
            <w:shd w:val="clear" w:color="auto" w:fill="FFFFFF" w:themeFill="background1"/>
            <w:vAlign w:val="center"/>
          </w:tcPr>
          <w:p w14:paraId="0FBD221E" w14:textId="603336D7" w:rsidR="00627936" w:rsidRPr="00627936" w:rsidRDefault="00627936" w:rsidP="00627936">
            <w:pPr>
              <w:jc w:val="right"/>
              <w:rPr>
                <w:sz w:val="18"/>
                <w:szCs w:val="18"/>
              </w:rPr>
            </w:pPr>
            <w:r w:rsidRPr="00627936">
              <w:rPr>
                <w:color w:val="000000"/>
                <w:sz w:val="18"/>
                <w:szCs w:val="18"/>
                <w:lang w:val="en-US"/>
              </w:rPr>
              <w:t>0.94</w:t>
            </w:r>
          </w:p>
        </w:tc>
        <w:tc>
          <w:tcPr>
            <w:tcW w:w="729" w:type="pct"/>
            <w:shd w:val="clear" w:color="auto" w:fill="FFFFFF" w:themeFill="background1"/>
            <w:vAlign w:val="center"/>
          </w:tcPr>
          <w:p w14:paraId="65D283E8" w14:textId="5059D859" w:rsidR="00627936" w:rsidRPr="00627936" w:rsidRDefault="00627936" w:rsidP="00627936">
            <w:pPr>
              <w:jc w:val="right"/>
              <w:rPr>
                <w:sz w:val="18"/>
                <w:szCs w:val="18"/>
              </w:rPr>
            </w:pPr>
            <w:r w:rsidRPr="00627936">
              <w:rPr>
                <w:color w:val="000000"/>
                <w:sz w:val="18"/>
                <w:szCs w:val="18"/>
                <w:lang w:val="en-US"/>
              </w:rPr>
              <w:t>(0.36, 2.49)</w:t>
            </w:r>
          </w:p>
        </w:tc>
        <w:tc>
          <w:tcPr>
            <w:tcW w:w="478" w:type="pct"/>
            <w:shd w:val="clear" w:color="auto" w:fill="FFFFFF" w:themeFill="background1"/>
          </w:tcPr>
          <w:p w14:paraId="581B3F29" w14:textId="77777777" w:rsidR="00627936" w:rsidRPr="00B03BA4" w:rsidRDefault="00627936" w:rsidP="00627936">
            <w:pPr>
              <w:jc w:val="right"/>
              <w:rPr>
                <w:sz w:val="18"/>
                <w:szCs w:val="18"/>
              </w:rPr>
            </w:pPr>
          </w:p>
        </w:tc>
      </w:tr>
      <w:tr w:rsidR="000E6CC9" w:rsidRPr="00B03BA4" w14:paraId="7290EE58" w14:textId="77777777" w:rsidTr="00DE74FE">
        <w:tc>
          <w:tcPr>
            <w:tcW w:w="135" w:type="pct"/>
            <w:tcBorders>
              <w:bottom w:val="single" w:sz="4" w:space="0" w:color="auto"/>
            </w:tcBorders>
            <w:shd w:val="clear" w:color="auto" w:fill="FFFFFF" w:themeFill="background1"/>
          </w:tcPr>
          <w:p w14:paraId="0F659291" w14:textId="77777777" w:rsidR="00627936" w:rsidRPr="00CB4E07" w:rsidRDefault="00627936" w:rsidP="00627936">
            <w:pPr>
              <w:rPr>
                <w:sz w:val="18"/>
                <w:szCs w:val="18"/>
              </w:rPr>
            </w:pPr>
          </w:p>
        </w:tc>
        <w:tc>
          <w:tcPr>
            <w:tcW w:w="1882" w:type="pct"/>
            <w:tcBorders>
              <w:bottom w:val="single" w:sz="4" w:space="0" w:color="auto"/>
            </w:tcBorders>
            <w:shd w:val="clear" w:color="auto" w:fill="FFFFFF" w:themeFill="background1"/>
          </w:tcPr>
          <w:p w14:paraId="46B47860" w14:textId="7C4E0822" w:rsidR="00627936" w:rsidRPr="00CB4E07" w:rsidRDefault="00F01C2A" w:rsidP="00627936">
            <w:pPr>
              <w:rPr>
                <w:sz w:val="18"/>
                <w:szCs w:val="18"/>
              </w:rPr>
            </w:pPr>
            <w:r>
              <w:rPr>
                <w:sz w:val="18"/>
                <w:szCs w:val="18"/>
              </w:rPr>
              <w:t>Regular</w:t>
            </w:r>
          </w:p>
        </w:tc>
        <w:tc>
          <w:tcPr>
            <w:tcW w:w="404" w:type="pct"/>
            <w:tcBorders>
              <w:bottom w:val="single" w:sz="4" w:space="0" w:color="auto"/>
            </w:tcBorders>
            <w:shd w:val="clear" w:color="auto" w:fill="FFFFFF" w:themeFill="background1"/>
            <w:vAlign w:val="center"/>
          </w:tcPr>
          <w:p w14:paraId="147AE174" w14:textId="694396F5" w:rsidR="00627936" w:rsidRPr="00627936" w:rsidRDefault="00627936" w:rsidP="00627936">
            <w:pPr>
              <w:jc w:val="right"/>
              <w:rPr>
                <w:sz w:val="18"/>
                <w:szCs w:val="18"/>
              </w:rPr>
            </w:pPr>
            <w:r w:rsidRPr="00627936">
              <w:rPr>
                <w:color w:val="000000"/>
                <w:sz w:val="18"/>
                <w:szCs w:val="18"/>
                <w:lang w:val="en-US"/>
              </w:rPr>
              <w:t>116</w:t>
            </w:r>
          </w:p>
        </w:tc>
        <w:tc>
          <w:tcPr>
            <w:tcW w:w="321" w:type="pct"/>
            <w:tcBorders>
              <w:bottom w:val="single" w:sz="4" w:space="0" w:color="auto"/>
            </w:tcBorders>
            <w:shd w:val="clear" w:color="auto" w:fill="FFFFFF" w:themeFill="background1"/>
            <w:vAlign w:val="center"/>
          </w:tcPr>
          <w:p w14:paraId="4927EC2B" w14:textId="4F9F0C25" w:rsidR="00627936" w:rsidRPr="00627936" w:rsidRDefault="00627936" w:rsidP="00627936">
            <w:pPr>
              <w:jc w:val="right"/>
              <w:rPr>
                <w:sz w:val="18"/>
                <w:szCs w:val="18"/>
              </w:rPr>
            </w:pPr>
            <w:r w:rsidRPr="00627936">
              <w:rPr>
                <w:color w:val="000000"/>
                <w:sz w:val="18"/>
                <w:szCs w:val="18"/>
                <w:lang w:val="en-US"/>
              </w:rPr>
              <w:t>(38)</w:t>
            </w:r>
          </w:p>
        </w:tc>
        <w:tc>
          <w:tcPr>
            <w:tcW w:w="323" w:type="pct"/>
            <w:tcBorders>
              <w:bottom w:val="single" w:sz="4" w:space="0" w:color="auto"/>
            </w:tcBorders>
            <w:shd w:val="clear" w:color="auto" w:fill="FFFFFF" w:themeFill="background1"/>
            <w:vAlign w:val="center"/>
          </w:tcPr>
          <w:p w14:paraId="1B9BFCF9" w14:textId="11C83E94" w:rsidR="00627936" w:rsidRPr="00627936" w:rsidRDefault="00627936" w:rsidP="00627936">
            <w:pPr>
              <w:jc w:val="right"/>
              <w:rPr>
                <w:sz w:val="18"/>
                <w:szCs w:val="18"/>
              </w:rPr>
            </w:pPr>
            <w:r w:rsidRPr="00627936">
              <w:rPr>
                <w:color w:val="000000"/>
                <w:sz w:val="18"/>
                <w:szCs w:val="18"/>
                <w:lang w:val="en-US"/>
              </w:rPr>
              <w:t>187</w:t>
            </w:r>
          </w:p>
        </w:tc>
        <w:tc>
          <w:tcPr>
            <w:tcW w:w="324" w:type="pct"/>
            <w:tcBorders>
              <w:bottom w:val="single" w:sz="4" w:space="0" w:color="auto"/>
            </w:tcBorders>
            <w:shd w:val="clear" w:color="auto" w:fill="FFFFFF" w:themeFill="background1"/>
            <w:vAlign w:val="center"/>
          </w:tcPr>
          <w:p w14:paraId="4A449DA5" w14:textId="3331DB2B" w:rsidR="00627936" w:rsidRPr="00627936" w:rsidRDefault="00627936" w:rsidP="00627936">
            <w:pPr>
              <w:jc w:val="right"/>
              <w:rPr>
                <w:sz w:val="18"/>
                <w:szCs w:val="18"/>
              </w:rPr>
            </w:pPr>
            <w:r w:rsidRPr="00627936">
              <w:rPr>
                <w:color w:val="000000"/>
                <w:sz w:val="18"/>
                <w:szCs w:val="18"/>
                <w:lang w:val="en-US"/>
              </w:rPr>
              <w:t>(62)</w:t>
            </w:r>
          </w:p>
        </w:tc>
        <w:tc>
          <w:tcPr>
            <w:tcW w:w="404" w:type="pct"/>
            <w:tcBorders>
              <w:bottom w:val="single" w:sz="4" w:space="0" w:color="auto"/>
            </w:tcBorders>
            <w:shd w:val="clear" w:color="auto" w:fill="FFFFFF" w:themeFill="background1"/>
            <w:vAlign w:val="center"/>
          </w:tcPr>
          <w:p w14:paraId="45609DD4" w14:textId="3413D2AB" w:rsidR="00627936" w:rsidRPr="00627936" w:rsidRDefault="00627936" w:rsidP="00627936">
            <w:pPr>
              <w:jc w:val="right"/>
              <w:rPr>
                <w:sz w:val="18"/>
                <w:szCs w:val="18"/>
              </w:rPr>
            </w:pPr>
            <w:r w:rsidRPr="00627936">
              <w:rPr>
                <w:color w:val="000000"/>
                <w:sz w:val="18"/>
                <w:szCs w:val="18"/>
                <w:lang w:val="en-US"/>
              </w:rPr>
              <w:t>0.81</w:t>
            </w:r>
          </w:p>
        </w:tc>
        <w:tc>
          <w:tcPr>
            <w:tcW w:w="729" w:type="pct"/>
            <w:tcBorders>
              <w:bottom w:val="single" w:sz="4" w:space="0" w:color="auto"/>
            </w:tcBorders>
            <w:shd w:val="clear" w:color="auto" w:fill="FFFFFF" w:themeFill="background1"/>
            <w:vAlign w:val="center"/>
          </w:tcPr>
          <w:p w14:paraId="2693B485" w14:textId="62485FB3" w:rsidR="00627936" w:rsidRPr="00627936" w:rsidRDefault="00627936" w:rsidP="00627936">
            <w:pPr>
              <w:jc w:val="right"/>
              <w:rPr>
                <w:sz w:val="18"/>
                <w:szCs w:val="18"/>
              </w:rPr>
            </w:pPr>
            <w:r w:rsidRPr="00627936">
              <w:rPr>
                <w:color w:val="000000"/>
                <w:sz w:val="18"/>
                <w:szCs w:val="18"/>
                <w:lang w:val="en-US"/>
              </w:rPr>
              <w:t>(0.45, 1.45)</w:t>
            </w:r>
          </w:p>
        </w:tc>
        <w:tc>
          <w:tcPr>
            <w:tcW w:w="478" w:type="pct"/>
            <w:tcBorders>
              <w:bottom w:val="single" w:sz="4" w:space="0" w:color="auto"/>
            </w:tcBorders>
            <w:shd w:val="clear" w:color="auto" w:fill="FFFFFF" w:themeFill="background1"/>
          </w:tcPr>
          <w:p w14:paraId="0B811861" w14:textId="77777777" w:rsidR="00627936" w:rsidRPr="00B03BA4" w:rsidRDefault="00627936" w:rsidP="00627936">
            <w:pPr>
              <w:jc w:val="right"/>
              <w:rPr>
                <w:sz w:val="18"/>
                <w:szCs w:val="18"/>
              </w:rPr>
            </w:pPr>
          </w:p>
        </w:tc>
      </w:tr>
      <w:tr w:rsidR="000E6CC9" w:rsidRPr="00B03BA4" w14:paraId="58003191" w14:textId="77777777" w:rsidTr="00DE74FE">
        <w:tc>
          <w:tcPr>
            <w:tcW w:w="2017" w:type="pct"/>
            <w:gridSpan w:val="2"/>
            <w:tcBorders>
              <w:top w:val="single" w:sz="4" w:space="0" w:color="auto"/>
            </w:tcBorders>
            <w:shd w:val="clear" w:color="auto" w:fill="FFFFFF" w:themeFill="background1"/>
          </w:tcPr>
          <w:p w14:paraId="3D148D25" w14:textId="77777777" w:rsidR="00627936" w:rsidRPr="00CB4E07" w:rsidRDefault="00627936" w:rsidP="000E6CC9">
            <w:pPr>
              <w:keepNext/>
              <w:rPr>
                <w:sz w:val="18"/>
                <w:szCs w:val="18"/>
              </w:rPr>
            </w:pPr>
            <w:r>
              <w:rPr>
                <w:b/>
                <w:sz w:val="18"/>
                <w:szCs w:val="18"/>
              </w:rPr>
              <w:t>Playing online games</w:t>
            </w:r>
          </w:p>
        </w:tc>
        <w:tc>
          <w:tcPr>
            <w:tcW w:w="404" w:type="pct"/>
            <w:tcBorders>
              <w:top w:val="single" w:sz="4" w:space="0" w:color="auto"/>
            </w:tcBorders>
            <w:shd w:val="clear" w:color="auto" w:fill="FFFFFF" w:themeFill="background1"/>
          </w:tcPr>
          <w:p w14:paraId="5877A2ED" w14:textId="77777777" w:rsidR="00627936" w:rsidRPr="00627936" w:rsidRDefault="00627936" w:rsidP="000E6CC9">
            <w:pPr>
              <w:keepNext/>
              <w:jc w:val="right"/>
              <w:rPr>
                <w:sz w:val="18"/>
                <w:szCs w:val="18"/>
              </w:rPr>
            </w:pPr>
          </w:p>
        </w:tc>
        <w:tc>
          <w:tcPr>
            <w:tcW w:w="321" w:type="pct"/>
            <w:tcBorders>
              <w:top w:val="single" w:sz="4" w:space="0" w:color="auto"/>
            </w:tcBorders>
            <w:shd w:val="clear" w:color="auto" w:fill="FFFFFF" w:themeFill="background1"/>
            <w:vAlign w:val="center"/>
          </w:tcPr>
          <w:p w14:paraId="00B239D0" w14:textId="77777777" w:rsidR="00627936" w:rsidRPr="00627936" w:rsidRDefault="00627936" w:rsidP="000E6CC9">
            <w:pPr>
              <w:keepNext/>
              <w:jc w:val="right"/>
              <w:rPr>
                <w:sz w:val="18"/>
                <w:szCs w:val="18"/>
              </w:rPr>
            </w:pPr>
          </w:p>
        </w:tc>
        <w:tc>
          <w:tcPr>
            <w:tcW w:w="323" w:type="pct"/>
            <w:tcBorders>
              <w:top w:val="single" w:sz="4" w:space="0" w:color="auto"/>
            </w:tcBorders>
            <w:shd w:val="clear" w:color="auto" w:fill="FFFFFF" w:themeFill="background1"/>
            <w:vAlign w:val="center"/>
          </w:tcPr>
          <w:p w14:paraId="5060A0A0" w14:textId="77777777" w:rsidR="00627936" w:rsidRPr="00627936" w:rsidRDefault="00627936" w:rsidP="000E6CC9">
            <w:pPr>
              <w:keepNext/>
              <w:jc w:val="right"/>
              <w:rPr>
                <w:sz w:val="18"/>
                <w:szCs w:val="18"/>
              </w:rPr>
            </w:pPr>
          </w:p>
        </w:tc>
        <w:tc>
          <w:tcPr>
            <w:tcW w:w="324" w:type="pct"/>
            <w:tcBorders>
              <w:top w:val="single" w:sz="4" w:space="0" w:color="auto"/>
            </w:tcBorders>
            <w:shd w:val="clear" w:color="auto" w:fill="FFFFFF" w:themeFill="background1"/>
            <w:vAlign w:val="center"/>
          </w:tcPr>
          <w:p w14:paraId="25FEFF95" w14:textId="77777777" w:rsidR="00627936" w:rsidRPr="00627936" w:rsidRDefault="00627936" w:rsidP="000E6CC9">
            <w:pPr>
              <w:keepNext/>
              <w:jc w:val="right"/>
              <w:rPr>
                <w:sz w:val="18"/>
                <w:szCs w:val="18"/>
              </w:rPr>
            </w:pPr>
          </w:p>
        </w:tc>
        <w:tc>
          <w:tcPr>
            <w:tcW w:w="404" w:type="pct"/>
            <w:tcBorders>
              <w:top w:val="single" w:sz="4" w:space="0" w:color="auto"/>
            </w:tcBorders>
            <w:shd w:val="clear" w:color="auto" w:fill="FFFFFF" w:themeFill="background1"/>
            <w:vAlign w:val="center"/>
          </w:tcPr>
          <w:p w14:paraId="429FB3D2" w14:textId="77777777" w:rsidR="00627936" w:rsidRPr="00627936" w:rsidRDefault="00627936" w:rsidP="000E6CC9">
            <w:pPr>
              <w:keepNext/>
              <w:jc w:val="right"/>
              <w:rPr>
                <w:sz w:val="18"/>
                <w:szCs w:val="18"/>
              </w:rPr>
            </w:pPr>
          </w:p>
        </w:tc>
        <w:tc>
          <w:tcPr>
            <w:tcW w:w="729" w:type="pct"/>
            <w:tcBorders>
              <w:top w:val="single" w:sz="4" w:space="0" w:color="auto"/>
            </w:tcBorders>
            <w:shd w:val="clear" w:color="auto" w:fill="FFFFFF" w:themeFill="background1"/>
            <w:vAlign w:val="center"/>
          </w:tcPr>
          <w:p w14:paraId="03C25E14" w14:textId="77777777" w:rsidR="00627936" w:rsidRPr="00627936" w:rsidRDefault="00627936" w:rsidP="000E6CC9">
            <w:pPr>
              <w:keepNext/>
              <w:jc w:val="right"/>
              <w:rPr>
                <w:sz w:val="18"/>
                <w:szCs w:val="18"/>
              </w:rPr>
            </w:pPr>
          </w:p>
        </w:tc>
        <w:tc>
          <w:tcPr>
            <w:tcW w:w="478" w:type="pct"/>
            <w:tcBorders>
              <w:top w:val="single" w:sz="4" w:space="0" w:color="auto"/>
            </w:tcBorders>
            <w:shd w:val="clear" w:color="auto" w:fill="FFFFFF" w:themeFill="background1"/>
            <w:vAlign w:val="center"/>
          </w:tcPr>
          <w:p w14:paraId="529FD020" w14:textId="358E1ECA" w:rsidR="00627936" w:rsidRPr="00B03BA4" w:rsidRDefault="00627936" w:rsidP="000E6CC9">
            <w:pPr>
              <w:keepNext/>
              <w:jc w:val="right"/>
              <w:rPr>
                <w:sz w:val="18"/>
                <w:szCs w:val="18"/>
              </w:rPr>
            </w:pPr>
            <w:r w:rsidRPr="00627936">
              <w:rPr>
                <w:sz w:val="18"/>
                <w:szCs w:val="18"/>
              </w:rPr>
              <w:t>0.8</w:t>
            </w:r>
            <w:r w:rsidR="00B073DC">
              <w:rPr>
                <w:sz w:val="18"/>
                <w:szCs w:val="18"/>
              </w:rPr>
              <w:t>0</w:t>
            </w:r>
          </w:p>
        </w:tc>
      </w:tr>
      <w:tr w:rsidR="000E6CC9" w:rsidRPr="00B03BA4" w14:paraId="00B3197B" w14:textId="77777777" w:rsidTr="00DE74FE">
        <w:tc>
          <w:tcPr>
            <w:tcW w:w="135" w:type="pct"/>
            <w:shd w:val="clear" w:color="auto" w:fill="FFFFFF" w:themeFill="background1"/>
          </w:tcPr>
          <w:p w14:paraId="1A7A6EA1" w14:textId="77777777" w:rsidR="00C2326A" w:rsidRPr="00CB4E07" w:rsidRDefault="00C2326A" w:rsidP="000E6CC9">
            <w:pPr>
              <w:keepNext/>
              <w:rPr>
                <w:sz w:val="18"/>
                <w:szCs w:val="18"/>
              </w:rPr>
            </w:pPr>
          </w:p>
        </w:tc>
        <w:tc>
          <w:tcPr>
            <w:tcW w:w="1882" w:type="pct"/>
            <w:shd w:val="clear" w:color="auto" w:fill="FFFFFF" w:themeFill="background1"/>
          </w:tcPr>
          <w:p w14:paraId="65F2DFFE" w14:textId="3BD5C3CF" w:rsidR="00C2326A" w:rsidRPr="00CB4E07" w:rsidRDefault="00C2326A" w:rsidP="000E6CC9">
            <w:pPr>
              <w:keepNext/>
              <w:rPr>
                <w:sz w:val="18"/>
                <w:szCs w:val="18"/>
              </w:rPr>
            </w:pPr>
            <w:r>
              <w:rPr>
                <w:sz w:val="18"/>
                <w:szCs w:val="18"/>
              </w:rPr>
              <w:t>Never</w:t>
            </w:r>
          </w:p>
        </w:tc>
        <w:tc>
          <w:tcPr>
            <w:tcW w:w="404" w:type="pct"/>
            <w:shd w:val="clear" w:color="auto" w:fill="FFFFFF" w:themeFill="background1"/>
            <w:vAlign w:val="center"/>
          </w:tcPr>
          <w:p w14:paraId="3187F462" w14:textId="4330E781" w:rsidR="00C2326A" w:rsidRPr="00627936" w:rsidRDefault="00C2326A" w:rsidP="000E6CC9">
            <w:pPr>
              <w:keepNext/>
              <w:jc w:val="right"/>
              <w:rPr>
                <w:sz w:val="18"/>
                <w:szCs w:val="18"/>
              </w:rPr>
            </w:pPr>
            <w:r w:rsidRPr="00627936">
              <w:rPr>
                <w:color w:val="000000"/>
                <w:sz w:val="18"/>
                <w:szCs w:val="18"/>
                <w:lang w:val="en-US"/>
              </w:rPr>
              <w:t>42</w:t>
            </w:r>
          </w:p>
        </w:tc>
        <w:tc>
          <w:tcPr>
            <w:tcW w:w="321" w:type="pct"/>
            <w:shd w:val="clear" w:color="auto" w:fill="FFFFFF" w:themeFill="background1"/>
            <w:vAlign w:val="center"/>
          </w:tcPr>
          <w:p w14:paraId="47B716AA" w14:textId="7382AA34" w:rsidR="00C2326A" w:rsidRPr="00627936" w:rsidRDefault="00C2326A" w:rsidP="000E6CC9">
            <w:pPr>
              <w:keepNext/>
              <w:jc w:val="right"/>
              <w:rPr>
                <w:sz w:val="18"/>
                <w:szCs w:val="18"/>
              </w:rPr>
            </w:pPr>
            <w:r w:rsidRPr="00627936">
              <w:rPr>
                <w:color w:val="000000"/>
                <w:sz w:val="18"/>
                <w:szCs w:val="18"/>
                <w:lang w:val="en-US"/>
              </w:rPr>
              <w:t>(34)</w:t>
            </w:r>
          </w:p>
        </w:tc>
        <w:tc>
          <w:tcPr>
            <w:tcW w:w="323" w:type="pct"/>
            <w:shd w:val="clear" w:color="auto" w:fill="FFFFFF" w:themeFill="background1"/>
            <w:vAlign w:val="center"/>
          </w:tcPr>
          <w:p w14:paraId="55ED4109" w14:textId="05E54E89" w:rsidR="00C2326A" w:rsidRPr="00627936" w:rsidRDefault="00C2326A" w:rsidP="000E6CC9">
            <w:pPr>
              <w:keepNext/>
              <w:jc w:val="right"/>
              <w:rPr>
                <w:sz w:val="18"/>
                <w:szCs w:val="18"/>
              </w:rPr>
            </w:pPr>
            <w:r w:rsidRPr="00627936">
              <w:rPr>
                <w:color w:val="000000"/>
                <w:sz w:val="18"/>
                <w:szCs w:val="18"/>
                <w:lang w:val="en-US"/>
              </w:rPr>
              <w:t>80</w:t>
            </w:r>
          </w:p>
        </w:tc>
        <w:tc>
          <w:tcPr>
            <w:tcW w:w="324" w:type="pct"/>
            <w:shd w:val="clear" w:color="auto" w:fill="FFFFFF" w:themeFill="background1"/>
            <w:vAlign w:val="center"/>
          </w:tcPr>
          <w:p w14:paraId="09E4E8D7" w14:textId="0553CF7D" w:rsidR="00C2326A" w:rsidRPr="00627936" w:rsidRDefault="00C2326A" w:rsidP="000E6CC9">
            <w:pPr>
              <w:keepNext/>
              <w:jc w:val="right"/>
              <w:rPr>
                <w:sz w:val="18"/>
                <w:szCs w:val="18"/>
              </w:rPr>
            </w:pPr>
            <w:r w:rsidRPr="00627936">
              <w:rPr>
                <w:color w:val="000000"/>
                <w:sz w:val="18"/>
                <w:szCs w:val="18"/>
                <w:lang w:val="en-US"/>
              </w:rPr>
              <w:t>(66)</w:t>
            </w:r>
          </w:p>
        </w:tc>
        <w:tc>
          <w:tcPr>
            <w:tcW w:w="404" w:type="pct"/>
            <w:shd w:val="clear" w:color="auto" w:fill="FFFFFF" w:themeFill="background1"/>
            <w:vAlign w:val="center"/>
          </w:tcPr>
          <w:p w14:paraId="2DC5292B" w14:textId="78F97971" w:rsidR="00C2326A" w:rsidRPr="00627936" w:rsidRDefault="00C2326A" w:rsidP="000E6CC9">
            <w:pPr>
              <w:keepNext/>
              <w:jc w:val="right"/>
              <w:rPr>
                <w:sz w:val="18"/>
                <w:szCs w:val="18"/>
              </w:rPr>
            </w:pPr>
            <w:r w:rsidRPr="00627936">
              <w:rPr>
                <w:color w:val="000000"/>
                <w:sz w:val="18"/>
                <w:szCs w:val="18"/>
                <w:lang w:val="en-US"/>
              </w:rPr>
              <w:t>1</w:t>
            </w:r>
            <w:r>
              <w:rPr>
                <w:color w:val="000000"/>
                <w:sz w:val="18"/>
                <w:szCs w:val="18"/>
                <w:lang w:val="en-US"/>
              </w:rPr>
              <w:t>.00</w:t>
            </w:r>
          </w:p>
        </w:tc>
        <w:tc>
          <w:tcPr>
            <w:tcW w:w="729" w:type="pct"/>
            <w:shd w:val="clear" w:color="auto" w:fill="FFFFFF" w:themeFill="background1"/>
            <w:vAlign w:val="center"/>
          </w:tcPr>
          <w:p w14:paraId="7FC91EC6" w14:textId="77777777" w:rsidR="00C2326A" w:rsidRPr="00627936" w:rsidRDefault="00C2326A" w:rsidP="000E6CC9">
            <w:pPr>
              <w:keepNext/>
              <w:jc w:val="right"/>
              <w:rPr>
                <w:sz w:val="18"/>
                <w:szCs w:val="18"/>
              </w:rPr>
            </w:pPr>
          </w:p>
        </w:tc>
        <w:tc>
          <w:tcPr>
            <w:tcW w:w="478" w:type="pct"/>
            <w:shd w:val="clear" w:color="auto" w:fill="FFFFFF" w:themeFill="background1"/>
          </w:tcPr>
          <w:p w14:paraId="61AE8F0F" w14:textId="77777777" w:rsidR="00C2326A" w:rsidRPr="00B03BA4" w:rsidRDefault="00C2326A" w:rsidP="000E6CC9">
            <w:pPr>
              <w:keepNext/>
              <w:jc w:val="right"/>
              <w:rPr>
                <w:sz w:val="18"/>
                <w:szCs w:val="18"/>
              </w:rPr>
            </w:pPr>
          </w:p>
        </w:tc>
      </w:tr>
      <w:tr w:rsidR="000E6CC9" w:rsidRPr="00B03BA4" w14:paraId="6EB94A80" w14:textId="77777777" w:rsidTr="00DE74FE">
        <w:tc>
          <w:tcPr>
            <w:tcW w:w="135" w:type="pct"/>
            <w:shd w:val="clear" w:color="auto" w:fill="FFFFFF" w:themeFill="background1"/>
          </w:tcPr>
          <w:p w14:paraId="71E52DCA" w14:textId="77777777" w:rsidR="00C2326A" w:rsidRPr="00CB4E07" w:rsidRDefault="00C2326A" w:rsidP="000E6CC9">
            <w:pPr>
              <w:keepNext/>
              <w:rPr>
                <w:sz w:val="18"/>
                <w:szCs w:val="18"/>
              </w:rPr>
            </w:pPr>
          </w:p>
        </w:tc>
        <w:tc>
          <w:tcPr>
            <w:tcW w:w="1882" w:type="pct"/>
            <w:shd w:val="clear" w:color="auto" w:fill="FFFFFF" w:themeFill="background1"/>
          </w:tcPr>
          <w:p w14:paraId="001AA1BD" w14:textId="44A09DEB" w:rsidR="00C2326A" w:rsidRPr="00CB4E07" w:rsidRDefault="00C2326A" w:rsidP="000E6CC9">
            <w:pPr>
              <w:keepNext/>
              <w:rPr>
                <w:sz w:val="18"/>
                <w:szCs w:val="18"/>
              </w:rPr>
            </w:pPr>
            <w:r>
              <w:rPr>
                <w:sz w:val="18"/>
                <w:szCs w:val="18"/>
              </w:rPr>
              <w:t>Sometimes</w:t>
            </w:r>
          </w:p>
        </w:tc>
        <w:tc>
          <w:tcPr>
            <w:tcW w:w="404" w:type="pct"/>
            <w:shd w:val="clear" w:color="auto" w:fill="FFFFFF" w:themeFill="background1"/>
            <w:vAlign w:val="center"/>
          </w:tcPr>
          <w:p w14:paraId="18BB7859" w14:textId="32498121" w:rsidR="00C2326A" w:rsidRPr="00627936" w:rsidRDefault="00C2326A" w:rsidP="000E6CC9">
            <w:pPr>
              <w:keepNext/>
              <w:jc w:val="right"/>
              <w:rPr>
                <w:sz w:val="18"/>
                <w:szCs w:val="18"/>
              </w:rPr>
            </w:pPr>
            <w:r w:rsidRPr="00627936">
              <w:rPr>
                <w:color w:val="000000"/>
                <w:sz w:val="18"/>
                <w:szCs w:val="18"/>
                <w:lang w:val="en-US"/>
              </w:rPr>
              <w:t>22</w:t>
            </w:r>
          </w:p>
        </w:tc>
        <w:tc>
          <w:tcPr>
            <w:tcW w:w="321" w:type="pct"/>
            <w:shd w:val="clear" w:color="auto" w:fill="FFFFFF" w:themeFill="background1"/>
            <w:vAlign w:val="center"/>
          </w:tcPr>
          <w:p w14:paraId="6B04BA02" w14:textId="0FA80D82" w:rsidR="00C2326A" w:rsidRPr="00627936" w:rsidRDefault="00C2326A" w:rsidP="000E6CC9">
            <w:pPr>
              <w:keepNext/>
              <w:jc w:val="right"/>
              <w:rPr>
                <w:sz w:val="18"/>
                <w:szCs w:val="18"/>
              </w:rPr>
            </w:pPr>
            <w:r w:rsidRPr="00627936">
              <w:rPr>
                <w:color w:val="000000"/>
                <w:sz w:val="18"/>
                <w:szCs w:val="18"/>
                <w:lang w:val="en-US"/>
              </w:rPr>
              <w:t>(42)</w:t>
            </w:r>
          </w:p>
        </w:tc>
        <w:tc>
          <w:tcPr>
            <w:tcW w:w="323" w:type="pct"/>
            <w:shd w:val="clear" w:color="auto" w:fill="FFFFFF" w:themeFill="background1"/>
            <w:vAlign w:val="center"/>
          </w:tcPr>
          <w:p w14:paraId="2F60D878" w14:textId="4B7FBE57" w:rsidR="00C2326A" w:rsidRPr="00627936" w:rsidRDefault="00C2326A" w:rsidP="000E6CC9">
            <w:pPr>
              <w:keepNext/>
              <w:jc w:val="right"/>
              <w:rPr>
                <w:sz w:val="18"/>
                <w:szCs w:val="18"/>
              </w:rPr>
            </w:pPr>
            <w:r w:rsidRPr="00627936">
              <w:rPr>
                <w:color w:val="000000"/>
                <w:sz w:val="18"/>
                <w:szCs w:val="18"/>
                <w:lang w:val="en-US"/>
              </w:rPr>
              <w:t>30</w:t>
            </w:r>
          </w:p>
        </w:tc>
        <w:tc>
          <w:tcPr>
            <w:tcW w:w="324" w:type="pct"/>
            <w:shd w:val="clear" w:color="auto" w:fill="FFFFFF" w:themeFill="background1"/>
            <w:vAlign w:val="center"/>
          </w:tcPr>
          <w:p w14:paraId="315D354F" w14:textId="23005524" w:rsidR="00C2326A" w:rsidRPr="00627936" w:rsidRDefault="00C2326A" w:rsidP="000E6CC9">
            <w:pPr>
              <w:keepNext/>
              <w:jc w:val="right"/>
              <w:rPr>
                <w:sz w:val="18"/>
                <w:szCs w:val="18"/>
              </w:rPr>
            </w:pPr>
            <w:r w:rsidRPr="00627936">
              <w:rPr>
                <w:color w:val="000000"/>
                <w:sz w:val="18"/>
                <w:szCs w:val="18"/>
                <w:lang w:val="en-US"/>
              </w:rPr>
              <w:t>(58)</w:t>
            </w:r>
          </w:p>
        </w:tc>
        <w:tc>
          <w:tcPr>
            <w:tcW w:w="404" w:type="pct"/>
            <w:shd w:val="clear" w:color="auto" w:fill="FFFFFF" w:themeFill="background1"/>
            <w:vAlign w:val="center"/>
          </w:tcPr>
          <w:p w14:paraId="5FD2D6A3" w14:textId="4833ECA2" w:rsidR="00C2326A" w:rsidRPr="00627936" w:rsidRDefault="00C2326A" w:rsidP="000E6CC9">
            <w:pPr>
              <w:keepNext/>
              <w:jc w:val="right"/>
              <w:rPr>
                <w:sz w:val="18"/>
                <w:szCs w:val="18"/>
              </w:rPr>
            </w:pPr>
            <w:r w:rsidRPr="00627936">
              <w:rPr>
                <w:color w:val="000000"/>
                <w:sz w:val="18"/>
                <w:szCs w:val="18"/>
                <w:lang w:val="en-US"/>
              </w:rPr>
              <w:t>0.72</w:t>
            </w:r>
          </w:p>
        </w:tc>
        <w:tc>
          <w:tcPr>
            <w:tcW w:w="729" w:type="pct"/>
            <w:shd w:val="clear" w:color="auto" w:fill="FFFFFF" w:themeFill="background1"/>
            <w:vAlign w:val="center"/>
          </w:tcPr>
          <w:p w14:paraId="36811B3C" w14:textId="14BA8019" w:rsidR="00C2326A" w:rsidRPr="00627936" w:rsidRDefault="00C2326A" w:rsidP="000E6CC9">
            <w:pPr>
              <w:keepNext/>
              <w:jc w:val="right"/>
              <w:rPr>
                <w:sz w:val="18"/>
                <w:szCs w:val="18"/>
              </w:rPr>
            </w:pPr>
            <w:r w:rsidRPr="00627936">
              <w:rPr>
                <w:color w:val="000000"/>
                <w:sz w:val="18"/>
                <w:szCs w:val="18"/>
                <w:lang w:val="en-US"/>
              </w:rPr>
              <w:t>(0.37, 1.39)</w:t>
            </w:r>
          </w:p>
        </w:tc>
        <w:tc>
          <w:tcPr>
            <w:tcW w:w="478" w:type="pct"/>
            <w:shd w:val="clear" w:color="auto" w:fill="FFFFFF" w:themeFill="background1"/>
          </w:tcPr>
          <w:p w14:paraId="11FE957B" w14:textId="77777777" w:rsidR="00C2326A" w:rsidRPr="00B03BA4" w:rsidRDefault="00C2326A" w:rsidP="000E6CC9">
            <w:pPr>
              <w:keepNext/>
              <w:jc w:val="right"/>
              <w:rPr>
                <w:sz w:val="18"/>
                <w:szCs w:val="18"/>
              </w:rPr>
            </w:pPr>
          </w:p>
        </w:tc>
      </w:tr>
      <w:tr w:rsidR="000E6CC9" w:rsidRPr="00B03BA4" w14:paraId="5262B420" w14:textId="77777777" w:rsidTr="00DE74FE">
        <w:tc>
          <w:tcPr>
            <w:tcW w:w="135" w:type="pct"/>
            <w:shd w:val="clear" w:color="auto" w:fill="FFFFFF" w:themeFill="background1"/>
          </w:tcPr>
          <w:p w14:paraId="556C00E4" w14:textId="77777777" w:rsidR="00C2326A" w:rsidRPr="00CB4E07" w:rsidRDefault="00C2326A" w:rsidP="00C2326A">
            <w:pPr>
              <w:rPr>
                <w:sz w:val="18"/>
                <w:szCs w:val="18"/>
              </w:rPr>
            </w:pPr>
          </w:p>
        </w:tc>
        <w:tc>
          <w:tcPr>
            <w:tcW w:w="1882" w:type="pct"/>
            <w:shd w:val="clear" w:color="auto" w:fill="FFFFFF" w:themeFill="background1"/>
          </w:tcPr>
          <w:p w14:paraId="2B6B165A" w14:textId="37D032E2" w:rsidR="00C2326A" w:rsidRPr="00CB4E07" w:rsidRDefault="00C2326A" w:rsidP="00C2326A">
            <w:pPr>
              <w:rPr>
                <w:sz w:val="18"/>
                <w:szCs w:val="18"/>
              </w:rPr>
            </w:pPr>
            <w:r>
              <w:rPr>
                <w:sz w:val="18"/>
                <w:szCs w:val="18"/>
              </w:rPr>
              <w:t>Regular</w:t>
            </w:r>
          </w:p>
        </w:tc>
        <w:tc>
          <w:tcPr>
            <w:tcW w:w="404" w:type="pct"/>
            <w:shd w:val="clear" w:color="auto" w:fill="FFFFFF" w:themeFill="background1"/>
            <w:vAlign w:val="center"/>
          </w:tcPr>
          <w:p w14:paraId="46454746" w14:textId="569D3924" w:rsidR="00C2326A" w:rsidRPr="00627936" w:rsidRDefault="00C2326A" w:rsidP="00C2326A">
            <w:pPr>
              <w:jc w:val="right"/>
              <w:rPr>
                <w:sz w:val="18"/>
                <w:szCs w:val="18"/>
              </w:rPr>
            </w:pPr>
            <w:r w:rsidRPr="00627936">
              <w:rPr>
                <w:color w:val="000000"/>
                <w:sz w:val="18"/>
                <w:szCs w:val="18"/>
                <w:lang w:val="en-US"/>
              </w:rPr>
              <w:t>83</w:t>
            </w:r>
          </w:p>
        </w:tc>
        <w:tc>
          <w:tcPr>
            <w:tcW w:w="321" w:type="pct"/>
            <w:shd w:val="clear" w:color="auto" w:fill="FFFFFF" w:themeFill="background1"/>
            <w:vAlign w:val="center"/>
          </w:tcPr>
          <w:p w14:paraId="6ACC1454" w14:textId="40D91810" w:rsidR="00C2326A" w:rsidRPr="00627936" w:rsidRDefault="00C2326A" w:rsidP="00C2326A">
            <w:pPr>
              <w:jc w:val="right"/>
              <w:rPr>
                <w:sz w:val="18"/>
                <w:szCs w:val="18"/>
              </w:rPr>
            </w:pPr>
            <w:r w:rsidRPr="00627936">
              <w:rPr>
                <w:color w:val="000000"/>
                <w:sz w:val="18"/>
                <w:szCs w:val="18"/>
                <w:lang w:val="en-US"/>
              </w:rPr>
              <w:t>(38)</w:t>
            </w:r>
          </w:p>
        </w:tc>
        <w:tc>
          <w:tcPr>
            <w:tcW w:w="323" w:type="pct"/>
            <w:shd w:val="clear" w:color="auto" w:fill="FFFFFF" w:themeFill="background1"/>
            <w:vAlign w:val="center"/>
          </w:tcPr>
          <w:p w14:paraId="3234DACB" w14:textId="4A302A9E" w:rsidR="00C2326A" w:rsidRPr="00627936" w:rsidRDefault="00C2326A" w:rsidP="00C2326A">
            <w:pPr>
              <w:jc w:val="right"/>
              <w:rPr>
                <w:sz w:val="18"/>
                <w:szCs w:val="18"/>
              </w:rPr>
            </w:pPr>
            <w:r w:rsidRPr="00627936">
              <w:rPr>
                <w:color w:val="000000"/>
                <w:sz w:val="18"/>
                <w:szCs w:val="18"/>
                <w:lang w:val="en-US"/>
              </w:rPr>
              <w:t>137</w:t>
            </w:r>
          </w:p>
        </w:tc>
        <w:tc>
          <w:tcPr>
            <w:tcW w:w="324" w:type="pct"/>
            <w:shd w:val="clear" w:color="auto" w:fill="FFFFFF" w:themeFill="background1"/>
            <w:vAlign w:val="center"/>
          </w:tcPr>
          <w:p w14:paraId="30BA7663" w14:textId="0A15255E" w:rsidR="00C2326A" w:rsidRPr="00627936" w:rsidRDefault="00C2326A" w:rsidP="00C2326A">
            <w:pPr>
              <w:jc w:val="right"/>
              <w:rPr>
                <w:sz w:val="18"/>
                <w:szCs w:val="18"/>
              </w:rPr>
            </w:pPr>
            <w:r w:rsidRPr="00627936">
              <w:rPr>
                <w:color w:val="000000"/>
                <w:sz w:val="18"/>
                <w:szCs w:val="18"/>
                <w:lang w:val="en-US"/>
              </w:rPr>
              <w:t>(62)</w:t>
            </w:r>
          </w:p>
        </w:tc>
        <w:tc>
          <w:tcPr>
            <w:tcW w:w="404" w:type="pct"/>
            <w:shd w:val="clear" w:color="auto" w:fill="FFFFFF" w:themeFill="background1"/>
            <w:vAlign w:val="center"/>
          </w:tcPr>
          <w:p w14:paraId="7C5C893B" w14:textId="1086D374" w:rsidR="00C2326A" w:rsidRPr="00627936" w:rsidRDefault="00C2326A" w:rsidP="00C2326A">
            <w:pPr>
              <w:jc w:val="right"/>
              <w:rPr>
                <w:sz w:val="18"/>
                <w:szCs w:val="18"/>
              </w:rPr>
            </w:pPr>
            <w:r w:rsidRPr="00627936">
              <w:rPr>
                <w:color w:val="000000"/>
                <w:sz w:val="18"/>
                <w:szCs w:val="18"/>
                <w:lang w:val="en-US"/>
              </w:rPr>
              <w:t>0.87</w:t>
            </w:r>
          </w:p>
        </w:tc>
        <w:tc>
          <w:tcPr>
            <w:tcW w:w="729" w:type="pct"/>
            <w:shd w:val="clear" w:color="auto" w:fill="FFFFFF" w:themeFill="background1"/>
            <w:vAlign w:val="center"/>
          </w:tcPr>
          <w:p w14:paraId="05099167" w14:textId="5F1770F2" w:rsidR="00C2326A" w:rsidRPr="00627936" w:rsidRDefault="00C2326A" w:rsidP="00C2326A">
            <w:pPr>
              <w:jc w:val="right"/>
              <w:rPr>
                <w:sz w:val="18"/>
                <w:szCs w:val="18"/>
              </w:rPr>
            </w:pPr>
            <w:r w:rsidRPr="00627936">
              <w:rPr>
                <w:color w:val="000000"/>
                <w:sz w:val="18"/>
                <w:szCs w:val="18"/>
                <w:lang w:val="en-US"/>
              </w:rPr>
              <w:t>(0.55, 1.38)</w:t>
            </w:r>
          </w:p>
        </w:tc>
        <w:tc>
          <w:tcPr>
            <w:tcW w:w="478" w:type="pct"/>
            <w:shd w:val="clear" w:color="auto" w:fill="FFFFFF" w:themeFill="background1"/>
          </w:tcPr>
          <w:p w14:paraId="5B1BBE5C" w14:textId="77777777" w:rsidR="00C2326A" w:rsidRPr="00B03BA4" w:rsidRDefault="00C2326A" w:rsidP="00C2326A">
            <w:pPr>
              <w:jc w:val="right"/>
              <w:rPr>
                <w:sz w:val="18"/>
                <w:szCs w:val="18"/>
              </w:rPr>
            </w:pPr>
          </w:p>
        </w:tc>
      </w:tr>
      <w:tr w:rsidR="00DF7A2E" w:rsidRPr="00B03BA4" w14:paraId="6F6D7345" w14:textId="77777777" w:rsidTr="00DF7A2E">
        <w:tc>
          <w:tcPr>
            <w:tcW w:w="3065" w:type="pct"/>
            <w:gridSpan w:val="5"/>
            <w:shd w:val="clear" w:color="auto" w:fill="FFFFFF" w:themeFill="background1"/>
            <w:vAlign w:val="center"/>
          </w:tcPr>
          <w:p w14:paraId="67F46FE6" w14:textId="3CA6C394" w:rsidR="00DF7A2E" w:rsidRPr="00627936" w:rsidRDefault="00DF7A2E" w:rsidP="00DF7A2E">
            <w:pPr>
              <w:jc w:val="left"/>
              <w:rPr>
                <w:sz w:val="18"/>
                <w:szCs w:val="18"/>
              </w:rPr>
            </w:pPr>
            <w:r>
              <w:rPr>
                <w:b/>
                <w:sz w:val="18"/>
                <w:szCs w:val="18"/>
              </w:rPr>
              <w:t>Playing computer or video games (15 minutes or longer per day)</w:t>
            </w:r>
          </w:p>
        </w:tc>
        <w:tc>
          <w:tcPr>
            <w:tcW w:w="324" w:type="pct"/>
            <w:shd w:val="clear" w:color="auto" w:fill="FFFFFF" w:themeFill="background1"/>
            <w:vAlign w:val="center"/>
          </w:tcPr>
          <w:p w14:paraId="2775C178" w14:textId="77777777" w:rsidR="00DF7A2E" w:rsidRPr="00627936" w:rsidRDefault="00DF7A2E" w:rsidP="00627936">
            <w:pPr>
              <w:jc w:val="right"/>
              <w:rPr>
                <w:sz w:val="18"/>
                <w:szCs w:val="18"/>
              </w:rPr>
            </w:pPr>
          </w:p>
        </w:tc>
        <w:tc>
          <w:tcPr>
            <w:tcW w:w="404" w:type="pct"/>
            <w:shd w:val="clear" w:color="auto" w:fill="FFFFFF" w:themeFill="background1"/>
            <w:vAlign w:val="center"/>
          </w:tcPr>
          <w:p w14:paraId="6B8BD62F" w14:textId="77777777" w:rsidR="00DF7A2E" w:rsidRPr="00627936" w:rsidRDefault="00DF7A2E" w:rsidP="00627936">
            <w:pPr>
              <w:jc w:val="right"/>
              <w:rPr>
                <w:sz w:val="18"/>
                <w:szCs w:val="18"/>
              </w:rPr>
            </w:pPr>
          </w:p>
        </w:tc>
        <w:tc>
          <w:tcPr>
            <w:tcW w:w="729" w:type="pct"/>
            <w:shd w:val="clear" w:color="auto" w:fill="FFFFFF" w:themeFill="background1"/>
            <w:vAlign w:val="center"/>
          </w:tcPr>
          <w:p w14:paraId="6EA4AEC0" w14:textId="77777777" w:rsidR="00DF7A2E" w:rsidRPr="00627936" w:rsidRDefault="00DF7A2E" w:rsidP="00627936">
            <w:pPr>
              <w:jc w:val="right"/>
              <w:rPr>
                <w:sz w:val="18"/>
                <w:szCs w:val="18"/>
              </w:rPr>
            </w:pPr>
          </w:p>
        </w:tc>
        <w:tc>
          <w:tcPr>
            <w:tcW w:w="478" w:type="pct"/>
            <w:shd w:val="clear" w:color="auto" w:fill="FFFFFF" w:themeFill="background1"/>
            <w:vAlign w:val="center"/>
          </w:tcPr>
          <w:p w14:paraId="3ED0E852" w14:textId="69D68E9E" w:rsidR="00DF7A2E" w:rsidRPr="00B03BA4" w:rsidRDefault="00DF7A2E" w:rsidP="00627936">
            <w:pPr>
              <w:jc w:val="right"/>
              <w:rPr>
                <w:sz w:val="18"/>
                <w:szCs w:val="18"/>
              </w:rPr>
            </w:pPr>
            <w:r w:rsidRPr="00627936">
              <w:rPr>
                <w:sz w:val="18"/>
                <w:szCs w:val="18"/>
              </w:rPr>
              <w:t>0.45</w:t>
            </w:r>
          </w:p>
        </w:tc>
      </w:tr>
      <w:tr w:rsidR="000E6CC9" w:rsidRPr="00B03BA4" w14:paraId="00E539D0" w14:textId="77777777" w:rsidTr="00DE74FE">
        <w:tc>
          <w:tcPr>
            <w:tcW w:w="135" w:type="pct"/>
            <w:shd w:val="clear" w:color="auto" w:fill="FFFFFF" w:themeFill="background1"/>
          </w:tcPr>
          <w:p w14:paraId="54EC03F8" w14:textId="77777777" w:rsidR="00627936" w:rsidRPr="00CB4E07" w:rsidRDefault="00627936" w:rsidP="00627936">
            <w:pPr>
              <w:rPr>
                <w:sz w:val="18"/>
                <w:szCs w:val="18"/>
              </w:rPr>
            </w:pPr>
          </w:p>
        </w:tc>
        <w:tc>
          <w:tcPr>
            <w:tcW w:w="1882" w:type="pct"/>
            <w:shd w:val="clear" w:color="auto" w:fill="FFFFFF" w:themeFill="background1"/>
          </w:tcPr>
          <w:p w14:paraId="7D611C21" w14:textId="77777777" w:rsidR="00627936" w:rsidRPr="00CB4E07" w:rsidRDefault="00627936" w:rsidP="00627936">
            <w:pPr>
              <w:rPr>
                <w:sz w:val="18"/>
                <w:szCs w:val="18"/>
              </w:rPr>
            </w:pPr>
            <w:r w:rsidRPr="00CB4E07">
              <w:rPr>
                <w:sz w:val="18"/>
                <w:szCs w:val="18"/>
              </w:rPr>
              <w:t>No</w:t>
            </w:r>
          </w:p>
        </w:tc>
        <w:tc>
          <w:tcPr>
            <w:tcW w:w="404" w:type="pct"/>
            <w:shd w:val="clear" w:color="auto" w:fill="FFFFFF" w:themeFill="background1"/>
            <w:vAlign w:val="center"/>
          </w:tcPr>
          <w:p w14:paraId="1181126E" w14:textId="2605CE3B" w:rsidR="00627936" w:rsidRPr="00627936" w:rsidRDefault="00627936" w:rsidP="00627936">
            <w:pPr>
              <w:jc w:val="right"/>
              <w:rPr>
                <w:sz w:val="18"/>
                <w:szCs w:val="18"/>
              </w:rPr>
            </w:pPr>
            <w:r w:rsidRPr="00627936">
              <w:rPr>
                <w:color w:val="000000"/>
                <w:sz w:val="18"/>
                <w:szCs w:val="18"/>
                <w:lang w:val="en-US"/>
              </w:rPr>
              <w:t>56</w:t>
            </w:r>
          </w:p>
        </w:tc>
        <w:tc>
          <w:tcPr>
            <w:tcW w:w="321" w:type="pct"/>
            <w:shd w:val="clear" w:color="auto" w:fill="FFFFFF" w:themeFill="background1"/>
            <w:vAlign w:val="center"/>
          </w:tcPr>
          <w:p w14:paraId="1FACC3EE" w14:textId="7AF572DF" w:rsidR="00627936" w:rsidRPr="00627936" w:rsidRDefault="00627936" w:rsidP="00627936">
            <w:pPr>
              <w:jc w:val="right"/>
              <w:rPr>
                <w:sz w:val="18"/>
                <w:szCs w:val="18"/>
              </w:rPr>
            </w:pPr>
            <w:r w:rsidRPr="00627936">
              <w:rPr>
                <w:color w:val="000000"/>
                <w:sz w:val="18"/>
                <w:szCs w:val="18"/>
                <w:lang w:val="en-US"/>
              </w:rPr>
              <w:t>(39)</w:t>
            </w:r>
          </w:p>
        </w:tc>
        <w:tc>
          <w:tcPr>
            <w:tcW w:w="323" w:type="pct"/>
            <w:shd w:val="clear" w:color="auto" w:fill="FFFFFF" w:themeFill="background1"/>
            <w:vAlign w:val="center"/>
          </w:tcPr>
          <w:p w14:paraId="41E53D41" w14:textId="2D8C071B" w:rsidR="00627936" w:rsidRPr="00627936" w:rsidRDefault="00627936" w:rsidP="00627936">
            <w:pPr>
              <w:jc w:val="right"/>
              <w:rPr>
                <w:sz w:val="18"/>
                <w:szCs w:val="18"/>
              </w:rPr>
            </w:pPr>
            <w:r w:rsidRPr="00627936">
              <w:rPr>
                <w:color w:val="000000"/>
                <w:sz w:val="18"/>
                <w:szCs w:val="18"/>
                <w:lang w:val="en-US"/>
              </w:rPr>
              <w:t>89</w:t>
            </w:r>
          </w:p>
        </w:tc>
        <w:tc>
          <w:tcPr>
            <w:tcW w:w="324" w:type="pct"/>
            <w:shd w:val="clear" w:color="auto" w:fill="FFFFFF" w:themeFill="background1"/>
            <w:vAlign w:val="center"/>
          </w:tcPr>
          <w:p w14:paraId="126BBE82" w14:textId="4B55B0AA" w:rsidR="00627936" w:rsidRPr="00627936" w:rsidRDefault="00627936" w:rsidP="00627936">
            <w:pPr>
              <w:jc w:val="right"/>
              <w:rPr>
                <w:sz w:val="18"/>
                <w:szCs w:val="18"/>
              </w:rPr>
            </w:pPr>
            <w:r w:rsidRPr="00627936">
              <w:rPr>
                <w:color w:val="000000"/>
                <w:sz w:val="18"/>
                <w:szCs w:val="18"/>
                <w:lang w:val="en-US"/>
              </w:rPr>
              <w:t>(61)</w:t>
            </w:r>
          </w:p>
        </w:tc>
        <w:tc>
          <w:tcPr>
            <w:tcW w:w="404" w:type="pct"/>
            <w:shd w:val="clear" w:color="auto" w:fill="FFFFFF" w:themeFill="background1"/>
            <w:vAlign w:val="center"/>
          </w:tcPr>
          <w:p w14:paraId="4A78372D" w14:textId="15B4E289"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00E98ACD" w14:textId="77777777" w:rsidR="00627936" w:rsidRPr="00627936" w:rsidRDefault="00627936" w:rsidP="00627936">
            <w:pPr>
              <w:jc w:val="right"/>
              <w:rPr>
                <w:sz w:val="18"/>
                <w:szCs w:val="18"/>
              </w:rPr>
            </w:pPr>
          </w:p>
        </w:tc>
        <w:tc>
          <w:tcPr>
            <w:tcW w:w="478" w:type="pct"/>
            <w:shd w:val="clear" w:color="auto" w:fill="FFFFFF" w:themeFill="background1"/>
          </w:tcPr>
          <w:p w14:paraId="1A7E7899" w14:textId="77777777" w:rsidR="00627936" w:rsidRPr="00B03BA4" w:rsidRDefault="00627936" w:rsidP="00627936">
            <w:pPr>
              <w:jc w:val="right"/>
              <w:rPr>
                <w:sz w:val="18"/>
                <w:szCs w:val="18"/>
              </w:rPr>
            </w:pPr>
          </w:p>
        </w:tc>
      </w:tr>
      <w:tr w:rsidR="000E6CC9" w:rsidRPr="00B03BA4" w14:paraId="25AD20AD" w14:textId="77777777" w:rsidTr="00DE74FE">
        <w:tc>
          <w:tcPr>
            <w:tcW w:w="135" w:type="pct"/>
            <w:shd w:val="clear" w:color="auto" w:fill="FFFFFF" w:themeFill="background1"/>
          </w:tcPr>
          <w:p w14:paraId="74E79054" w14:textId="77777777" w:rsidR="00627936" w:rsidRPr="00CB4E07" w:rsidRDefault="00627936" w:rsidP="00627936">
            <w:pPr>
              <w:rPr>
                <w:sz w:val="18"/>
                <w:szCs w:val="18"/>
              </w:rPr>
            </w:pPr>
          </w:p>
        </w:tc>
        <w:tc>
          <w:tcPr>
            <w:tcW w:w="1882" w:type="pct"/>
            <w:shd w:val="clear" w:color="auto" w:fill="FFFFFF" w:themeFill="background1"/>
          </w:tcPr>
          <w:p w14:paraId="7298CBB4" w14:textId="77777777" w:rsidR="00627936" w:rsidRPr="00CB4E07" w:rsidRDefault="00627936" w:rsidP="00627936">
            <w:pPr>
              <w:rPr>
                <w:sz w:val="18"/>
                <w:szCs w:val="18"/>
              </w:rPr>
            </w:pPr>
            <w:r w:rsidRPr="00CB4E07">
              <w:rPr>
                <w:sz w:val="18"/>
                <w:szCs w:val="18"/>
              </w:rPr>
              <w:t>Yes</w:t>
            </w:r>
          </w:p>
        </w:tc>
        <w:tc>
          <w:tcPr>
            <w:tcW w:w="404" w:type="pct"/>
            <w:shd w:val="clear" w:color="auto" w:fill="FFFFFF" w:themeFill="background1"/>
            <w:vAlign w:val="center"/>
          </w:tcPr>
          <w:p w14:paraId="6ACBBCA3" w14:textId="57EF1DA9" w:rsidR="00627936" w:rsidRPr="00627936" w:rsidRDefault="00627936" w:rsidP="00627936">
            <w:pPr>
              <w:jc w:val="right"/>
              <w:rPr>
                <w:sz w:val="18"/>
                <w:szCs w:val="18"/>
              </w:rPr>
            </w:pPr>
            <w:r w:rsidRPr="00627936">
              <w:rPr>
                <w:color w:val="000000"/>
                <w:sz w:val="18"/>
                <w:szCs w:val="18"/>
                <w:lang w:val="en-US"/>
              </w:rPr>
              <w:t>118</w:t>
            </w:r>
          </w:p>
        </w:tc>
        <w:tc>
          <w:tcPr>
            <w:tcW w:w="321" w:type="pct"/>
            <w:shd w:val="clear" w:color="auto" w:fill="FFFFFF" w:themeFill="background1"/>
            <w:vAlign w:val="center"/>
          </w:tcPr>
          <w:p w14:paraId="2510A9FC" w14:textId="5B7ACE6E" w:rsidR="00627936" w:rsidRPr="00627936" w:rsidRDefault="00627936" w:rsidP="00627936">
            <w:pPr>
              <w:jc w:val="right"/>
              <w:rPr>
                <w:sz w:val="18"/>
                <w:szCs w:val="18"/>
              </w:rPr>
            </w:pPr>
            <w:r w:rsidRPr="00627936">
              <w:rPr>
                <w:color w:val="000000"/>
                <w:sz w:val="18"/>
                <w:szCs w:val="18"/>
                <w:lang w:val="en-US"/>
              </w:rPr>
              <w:t>(37)</w:t>
            </w:r>
          </w:p>
        </w:tc>
        <w:tc>
          <w:tcPr>
            <w:tcW w:w="323" w:type="pct"/>
            <w:shd w:val="clear" w:color="auto" w:fill="FFFFFF" w:themeFill="background1"/>
            <w:vAlign w:val="center"/>
          </w:tcPr>
          <w:p w14:paraId="0B55EA43" w14:textId="0023DB71" w:rsidR="00627936" w:rsidRPr="00627936" w:rsidRDefault="00627936" w:rsidP="00627936">
            <w:pPr>
              <w:jc w:val="right"/>
              <w:rPr>
                <w:sz w:val="18"/>
                <w:szCs w:val="18"/>
              </w:rPr>
            </w:pPr>
            <w:r w:rsidRPr="00627936">
              <w:rPr>
                <w:color w:val="000000"/>
                <w:sz w:val="18"/>
                <w:szCs w:val="18"/>
                <w:lang w:val="en-US"/>
              </w:rPr>
              <w:t>198</w:t>
            </w:r>
          </w:p>
        </w:tc>
        <w:tc>
          <w:tcPr>
            <w:tcW w:w="324" w:type="pct"/>
            <w:shd w:val="clear" w:color="auto" w:fill="FFFFFF" w:themeFill="background1"/>
            <w:vAlign w:val="center"/>
          </w:tcPr>
          <w:p w14:paraId="7A08CB47" w14:textId="527C7419" w:rsidR="00627936" w:rsidRPr="00627936" w:rsidRDefault="00627936" w:rsidP="00627936">
            <w:pPr>
              <w:jc w:val="right"/>
              <w:rPr>
                <w:sz w:val="18"/>
                <w:szCs w:val="18"/>
              </w:rPr>
            </w:pPr>
            <w:r w:rsidRPr="00627936">
              <w:rPr>
                <w:color w:val="000000"/>
                <w:sz w:val="18"/>
                <w:szCs w:val="18"/>
                <w:lang w:val="en-US"/>
              </w:rPr>
              <w:t>(63)</w:t>
            </w:r>
          </w:p>
        </w:tc>
        <w:tc>
          <w:tcPr>
            <w:tcW w:w="404" w:type="pct"/>
            <w:shd w:val="clear" w:color="auto" w:fill="FFFFFF" w:themeFill="background1"/>
            <w:vAlign w:val="center"/>
          </w:tcPr>
          <w:p w14:paraId="3E6B52D0" w14:textId="19BAA90B" w:rsidR="00627936" w:rsidRPr="00627936" w:rsidRDefault="00627936" w:rsidP="00627936">
            <w:pPr>
              <w:jc w:val="right"/>
              <w:rPr>
                <w:sz w:val="18"/>
                <w:szCs w:val="18"/>
              </w:rPr>
            </w:pPr>
            <w:r w:rsidRPr="00627936">
              <w:rPr>
                <w:color w:val="000000"/>
                <w:sz w:val="18"/>
                <w:szCs w:val="18"/>
                <w:lang w:val="en-US"/>
              </w:rPr>
              <w:t>1.06</w:t>
            </w:r>
          </w:p>
        </w:tc>
        <w:tc>
          <w:tcPr>
            <w:tcW w:w="729" w:type="pct"/>
            <w:shd w:val="clear" w:color="auto" w:fill="FFFFFF" w:themeFill="background1"/>
            <w:vAlign w:val="center"/>
          </w:tcPr>
          <w:p w14:paraId="3654BE52" w14:textId="2E17C901" w:rsidR="00627936" w:rsidRPr="00627936" w:rsidRDefault="00627936" w:rsidP="00627936">
            <w:pPr>
              <w:jc w:val="right"/>
              <w:rPr>
                <w:sz w:val="18"/>
                <w:szCs w:val="18"/>
              </w:rPr>
            </w:pPr>
            <w:r w:rsidRPr="00627936">
              <w:rPr>
                <w:color w:val="000000"/>
                <w:sz w:val="18"/>
                <w:szCs w:val="18"/>
                <w:lang w:val="en-US"/>
              </w:rPr>
              <w:t>(0.70, 1.58)</w:t>
            </w:r>
          </w:p>
        </w:tc>
        <w:tc>
          <w:tcPr>
            <w:tcW w:w="478" w:type="pct"/>
            <w:shd w:val="clear" w:color="auto" w:fill="FFFFFF" w:themeFill="background1"/>
          </w:tcPr>
          <w:p w14:paraId="6C161193" w14:textId="77777777" w:rsidR="00627936" w:rsidRPr="00B03BA4" w:rsidRDefault="00627936" w:rsidP="00627936">
            <w:pPr>
              <w:jc w:val="right"/>
              <w:rPr>
                <w:sz w:val="18"/>
                <w:szCs w:val="18"/>
              </w:rPr>
            </w:pPr>
          </w:p>
        </w:tc>
      </w:tr>
      <w:tr w:rsidR="000E6CC9" w:rsidRPr="00B03BA4" w14:paraId="4336BE9B" w14:textId="77777777" w:rsidTr="00DE74FE">
        <w:tc>
          <w:tcPr>
            <w:tcW w:w="2017" w:type="pct"/>
            <w:gridSpan w:val="2"/>
            <w:shd w:val="clear" w:color="auto" w:fill="FFFFFF" w:themeFill="background1"/>
          </w:tcPr>
          <w:p w14:paraId="7DCB5274" w14:textId="076D4B45" w:rsidR="00627936" w:rsidRPr="00CB4E07" w:rsidRDefault="000E6CC9" w:rsidP="000E6CC9">
            <w:pPr>
              <w:rPr>
                <w:sz w:val="18"/>
                <w:szCs w:val="18"/>
              </w:rPr>
            </w:pPr>
            <w:r>
              <w:rPr>
                <w:b/>
                <w:sz w:val="18"/>
                <w:szCs w:val="18"/>
              </w:rPr>
              <w:t>Cigarette s</w:t>
            </w:r>
            <w:r w:rsidR="00627936">
              <w:rPr>
                <w:b/>
                <w:sz w:val="18"/>
                <w:szCs w:val="18"/>
              </w:rPr>
              <w:t>moking</w:t>
            </w:r>
          </w:p>
        </w:tc>
        <w:tc>
          <w:tcPr>
            <w:tcW w:w="404" w:type="pct"/>
            <w:shd w:val="clear" w:color="auto" w:fill="FFFFFF" w:themeFill="background1"/>
          </w:tcPr>
          <w:p w14:paraId="7C272286" w14:textId="77777777" w:rsidR="00627936" w:rsidRPr="00627936" w:rsidRDefault="00627936" w:rsidP="00627936">
            <w:pPr>
              <w:jc w:val="right"/>
              <w:rPr>
                <w:sz w:val="18"/>
                <w:szCs w:val="18"/>
              </w:rPr>
            </w:pPr>
          </w:p>
        </w:tc>
        <w:tc>
          <w:tcPr>
            <w:tcW w:w="321" w:type="pct"/>
            <w:shd w:val="clear" w:color="auto" w:fill="FFFFFF" w:themeFill="background1"/>
            <w:vAlign w:val="center"/>
          </w:tcPr>
          <w:p w14:paraId="04646E96" w14:textId="77777777" w:rsidR="00627936" w:rsidRPr="00627936" w:rsidRDefault="00627936" w:rsidP="00627936">
            <w:pPr>
              <w:jc w:val="right"/>
              <w:rPr>
                <w:sz w:val="18"/>
                <w:szCs w:val="18"/>
              </w:rPr>
            </w:pPr>
          </w:p>
        </w:tc>
        <w:tc>
          <w:tcPr>
            <w:tcW w:w="323" w:type="pct"/>
            <w:shd w:val="clear" w:color="auto" w:fill="FFFFFF" w:themeFill="background1"/>
            <w:vAlign w:val="center"/>
          </w:tcPr>
          <w:p w14:paraId="1BF3265E" w14:textId="77777777" w:rsidR="00627936" w:rsidRPr="00627936" w:rsidRDefault="00627936" w:rsidP="00627936">
            <w:pPr>
              <w:jc w:val="right"/>
              <w:rPr>
                <w:sz w:val="18"/>
                <w:szCs w:val="18"/>
              </w:rPr>
            </w:pPr>
          </w:p>
        </w:tc>
        <w:tc>
          <w:tcPr>
            <w:tcW w:w="324" w:type="pct"/>
            <w:shd w:val="clear" w:color="auto" w:fill="FFFFFF" w:themeFill="background1"/>
            <w:vAlign w:val="center"/>
          </w:tcPr>
          <w:p w14:paraId="5A13AEA0" w14:textId="77777777" w:rsidR="00627936" w:rsidRPr="00627936" w:rsidRDefault="00627936" w:rsidP="00627936">
            <w:pPr>
              <w:jc w:val="right"/>
              <w:rPr>
                <w:sz w:val="18"/>
                <w:szCs w:val="18"/>
              </w:rPr>
            </w:pPr>
          </w:p>
        </w:tc>
        <w:tc>
          <w:tcPr>
            <w:tcW w:w="404" w:type="pct"/>
            <w:shd w:val="clear" w:color="auto" w:fill="FFFFFF" w:themeFill="background1"/>
            <w:vAlign w:val="center"/>
          </w:tcPr>
          <w:p w14:paraId="401F1F18" w14:textId="77777777" w:rsidR="00627936" w:rsidRPr="00627936" w:rsidRDefault="00627936" w:rsidP="00627936">
            <w:pPr>
              <w:jc w:val="right"/>
              <w:rPr>
                <w:sz w:val="18"/>
                <w:szCs w:val="18"/>
              </w:rPr>
            </w:pPr>
          </w:p>
        </w:tc>
        <w:tc>
          <w:tcPr>
            <w:tcW w:w="729" w:type="pct"/>
            <w:shd w:val="clear" w:color="auto" w:fill="FFFFFF" w:themeFill="background1"/>
            <w:vAlign w:val="center"/>
          </w:tcPr>
          <w:p w14:paraId="04F8B5F0" w14:textId="77777777" w:rsidR="00627936" w:rsidRPr="00627936" w:rsidRDefault="00627936" w:rsidP="00627936">
            <w:pPr>
              <w:jc w:val="right"/>
              <w:rPr>
                <w:sz w:val="18"/>
                <w:szCs w:val="18"/>
              </w:rPr>
            </w:pPr>
          </w:p>
        </w:tc>
        <w:tc>
          <w:tcPr>
            <w:tcW w:w="478" w:type="pct"/>
            <w:shd w:val="clear" w:color="auto" w:fill="FFFFFF" w:themeFill="background1"/>
            <w:vAlign w:val="center"/>
          </w:tcPr>
          <w:p w14:paraId="54685FF9" w14:textId="58C77390" w:rsidR="00627936" w:rsidRPr="00B03BA4" w:rsidRDefault="00627936" w:rsidP="00627936">
            <w:pPr>
              <w:jc w:val="right"/>
              <w:rPr>
                <w:sz w:val="18"/>
                <w:szCs w:val="18"/>
              </w:rPr>
            </w:pPr>
            <w:r w:rsidRPr="00627936">
              <w:rPr>
                <w:sz w:val="18"/>
                <w:szCs w:val="18"/>
              </w:rPr>
              <w:t>0.19</w:t>
            </w:r>
          </w:p>
        </w:tc>
      </w:tr>
      <w:tr w:rsidR="000E6CC9" w:rsidRPr="00B03BA4" w14:paraId="6D04D36D" w14:textId="77777777" w:rsidTr="00DE74FE">
        <w:tc>
          <w:tcPr>
            <w:tcW w:w="135" w:type="pct"/>
            <w:shd w:val="clear" w:color="auto" w:fill="FFFFFF" w:themeFill="background1"/>
          </w:tcPr>
          <w:p w14:paraId="263B1069" w14:textId="77777777" w:rsidR="00627936" w:rsidRPr="00CB4E07" w:rsidRDefault="00627936" w:rsidP="00627936">
            <w:pPr>
              <w:rPr>
                <w:sz w:val="18"/>
                <w:szCs w:val="18"/>
              </w:rPr>
            </w:pPr>
          </w:p>
        </w:tc>
        <w:tc>
          <w:tcPr>
            <w:tcW w:w="1882" w:type="pct"/>
            <w:shd w:val="clear" w:color="auto" w:fill="FFFFFF" w:themeFill="background1"/>
          </w:tcPr>
          <w:p w14:paraId="42F1464A" w14:textId="77777777" w:rsidR="00627936" w:rsidRPr="00CB4E07" w:rsidRDefault="00627936" w:rsidP="00627936">
            <w:pPr>
              <w:rPr>
                <w:sz w:val="18"/>
                <w:szCs w:val="18"/>
              </w:rPr>
            </w:pPr>
            <w:r w:rsidRPr="00CB4E07">
              <w:rPr>
                <w:sz w:val="18"/>
                <w:szCs w:val="18"/>
              </w:rPr>
              <w:t>No</w:t>
            </w:r>
          </w:p>
        </w:tc>
        <w:tc>
          <w:tcPr>
            <w:tcW w:w="404" w:type="pct"/>
            <w:shd w:val="clear" w:color="auto" w:fill="FFFFFF" w:themeFill="background1"/>
            <w:vAlign w:val="center"/>
          </w:tcPr>
          <w:p w14:paraId="3D225CED" w14:textId="40D1D13A" w:rsidR="00627936" w:rsidRPr="00627936" w:rsidRDefault="00627936" w:rsidP="00627936">
            <w:pPr>
              <w:jc w:val="right"/>
              <w:rPr>
                <w:sz w:val="18"/>
                <w:szCs w:val="18"/>
              </w:rPr>
            </w:pPr>
            <w:r w:rsidRPr="00627936">
              <w:rPr>
                <w:color w:val="000000"/>
                <w:sz w:val="18"/>
                <w:szCs w:val="18"/>
                <w:lang w:val="en-US"/>
              </w:rPr>
              <w:t>163</w:t>
            </w:r>
          </w:p>
        </w:tc>
        <w:tc>
          <w:tcPr>
            <w:tcW w:w="321" w:type="pct"/>
            <w:shd w:val="clear" w:color="auto" w:fill="FFFFFF" w:themeFill="background1"/>
            <w:vAlign w:val="center"/>
          </w:tcPr>
          <w:p w14:paraId="6A53B3FB" w14:textId="5DBA2C23" w:rsidR="00627936" w:rsidRPr="00627936" w:rsidRDefault="00627936" w:rsidP="00627936">
            <w:pPr>
              <w:jc w:val="right"/>
              <w:rPr>
                <w:sz w:val="18"/>
                <w:szCs w:val="18"/>
              </w:rPr>
            </w:pPr>
            <w:r w:rsidRPr="00627936">
              <w:rPr>
                <w:color w:val="000000"/>
                <w:sz w:val="18"/>
                <w:szCs w:val="18"/>
                <w:lang w:val="en-US"/>
              </w:rPr>
              <w:t>(38)</w:t>
            </w:r>
          </w:p>
        </w:tc>
        <w:tc>
          <w:tcPr>
            <w:tcW w:w="323" w:type="pct"/>
            <w:shd w:val="clear" w:color="auto" w:fill="FFFFFF" w:themeFill="background1"/>
            <w:vAlign w:val="center"/>
          </w:tcPr>
          <w:p w14:paraId="282C93C1" w14:textId="7F8E2A81" w:rsidR="00627936" w:rsidRPr="00627936" w:rsidRDefault="00627936" w:rsidP="00627936">
            <w:pPr>
              <w:jc w:val="right"/>
              <w:rPr>
                <w:sz w:val="18"/>
                <w:szCs w:val="18"/>
              </w:rPr>
            </w:pPr>
            <w:r w:rsidRPr="00627936">
              <w:rPr>
                <w:color w:val="000000"/>
                <w:sz w:val="18"/>
                <w:szCs w:val="18"/>
                <w:lang w:val="en-US"/>
              </w:rPr>
              <w:t>267</w:t>
            </w:r>
          </w:p>
        </w:tc>
        <w:tc>
          <w:tcPr>
            <w:tcW w:w="324" w:type="pct"/>
            <w:shd w:val="clear" w:color="auto" w:fill="FFFFFF" w:themeFill="background1"/>
            <w:vAlign w:val="center"/>
          </w:tcPr>
          <w:p w14:paraId="512D1859" w14:textId="30ABFFED" w:rsidR="00627936" w:rsidRPr="00627936" w:rsidRDefault="00627936" w:rsidP="00627936">
            <w:pPr>
              <w:jc w:val="right"/>
              <w:rPr>
                <w:sz w:val="18"/>
                <w:szCs w:val="18"/>
              </w:rPr>
            </w:pPr>
            <w:r w:rsidRPr="00627936">
              <w:rPr>
                <w:color w:val="000000"/>
                <w:sz w:val="18"/>
                <w:szCs w:val="18"/>
                <w:lang w:val="en-US"/>
              </w:rPr>
              <w:t>(62)</w:t>
            </w:r>
          </w:p>
        </w:tc>
        <w:tc>
          <w:tcPr>
            <w:tcW w:w="404" w:type="pct"/>
            <w:shd w:val="clear" w:color="auto" w:fill="FFFFFF" w:themeFill="background1"/>
            <w:vAlign w:val="center"/>
          </w:tcPr>
          <w:p w14:paraId="4A0BE1E0" w14:textId="576351CC"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44E53C85" w14:textId="77777777" w:rsidR="00627936" w:rsidRPr="00627936" w:rsidRDefault="00627936" w:rsidP="00627936">
            <w:pPr>
              <w:jc w:val="right"/>
              <w:rPr>
                <w:sz w:val="18"/>
                <w:szCs w:val="18"/>
              </w:rPr>
            </w:pPr>
          </w:p>
        </w:tc>
        <w:tc>
          <w:tcPr>
            <w:tcW w:w="478" w:type="pct"/>
            <w:shd w:val="clear" w:color="auto" w:fill="FFFFFF" w:themeFill="background1"/>
          </w:tcPr>
          <w:p w14:paraId="294F949B" w14:textId="77777777" w:rsidR="00627936" w:rsidRPr="00B03BA4" w:rsidRDefault="00627936" w:rsidP="00627936">
            <w:pPr>
              <w:jc w:val="right"/>
              <w:rPr>
                <w:sz w:val="18"/>
                <w:szCs w:val="18"/>
              </w:rPr>
            </w:pPr>
          </w:p>
        </w:tc>
      </w:tr>
      <w:tr w:rsidR="000E6CC9" w:rsidRPr="00B03BA4" w14:paraId="6B25AFC1" w14:textId="77777777" w:rsidTr="00DE74FE">
        <w:tc>
          <w:tcPr>
            <w:tcW w:w="135" w:type="pct"/>
            <w:shd w:val="clear" w:color="auto" w:fill="FFFFFF" w:themeFill="background1"/>
          </w:tcPr>
          <w:p w14:paraId="6D2FE39F" w14:textId="77777777" w:rsidR="00627936" w:rsidRPr="00CB4E07" w:rsidRDefault="00627936" w:rsidP="00627936">
            <w:pPr>
              <w:rPr>
                <w:sz w:val="18"/>
                <w:szCs w:val="18"/>
              </w:rPr>
            </w:pPr>
          </w:p>
        </w:tc>
        <w:tc>
          <w:tcPr>
            <w:tcW w:w="1882" w:type="pct"/>
            <w:shd w:val="clear" w:color="auto" w:fill="FFFFFF" w:themeFill="background1"/>
          </w:tcPr>
          <w:p w14:paraId="613C41AC" w14:textId="77777777" w:rsidR="00627936" w:rsidRPr="00CB4E07" w:rsidRDefault="00627936" w:rsidP="00627936">
            <w:pPr>
              <w:rPr>
                <w:sz w:val="18"/>
                <w:szCs w:val="18"/>
              </w:rPr>
            </w:pPr>
            <w:r w:rsidRPr="00CB4E07">
              <w:rPr>
                <w:sz w:val="18"/>
                <w:szCs w:val="18"/>
              </w:rPr>
              <w:t>Yes</w:t>
            </w:r>
          </w:p>
        </w:tc>
        <w:tc>
          <w:tcPr>
            <w:tcW w:w="404" w:type="pct"/>
            <w:shd w:val="clear" w:color="auto" w:fill="FFFFFF" w:themeFill="background1"/>
            <w:vAlign w:val="center"/>
          </w:tcPr>
          <w:p w14:paraId="5FB04783" w14:textId="11584FA5" w:rsidR="00627936" w:rsidRPr="00627936" w:rsidRDefault="00627936" w:rsidP="00627936">
            <w:pPr>
              <w:jc w:val="right"/>
              <w:rPr>
                <w:sz w:val="18"/>
                <w:szCs w:val="18"/>
              </w:rPr>
            </w:pPr>
            <w:r w:rsidRPr="00627936">
              <w:rPr>
                <w:color w:val="000000"/>
                <w:sz w:val="18"/>
                <w:szCs w:val="18"/>
                <w:lang w:val="en-US"/>
              </w:rPr>
              <w:t>9</w:t>
            </w:r>
          </w:p>
        </w:tc>
        <w:tc>
          <w:tcPr>
            <w:tcW w:w="321" w:type="pct"/>
            <w:shd w:val="clear" w:color="auto" w:fill="FFFFFF" w:themeFill="background1"/>
            <w:vAlign w:val="center"/>
          </w:tcPr>
          <w:p w14:paraId="08B4593D" w14:textId="49EAFF41" w:rsidR="00627936" w:rsidRPr="00627936" w:rsidRDefault="00627936" w:rsidP="00627936">
            <w:pPr>
              <w:jc w:val="right"/>
              <w:rPr>
                <w:sz w:val="18"/>
                <w:szCs w:val="18"/>
              </w:rPr>
            </w:pPr>
            <w:r w:rsidRPr="00627936">
              <w:rPr>
                <w:color w:val="000000"/>
                <w:sz w:val="18"/>
                <w:szCs w:val="18"/>
                <w:lang w:val="en-US"/>
              </w:rPr>
              <w:t>(25)</w:t>
            </w:r>
          </w:p>
        </w:tc>
        <w:tc>
          <w:tcPr>
            <w:tcW w:w="323" w:type="pct"/>
            <w:shd w:val="clear" w:color="auto" w:fill="FFFFFF" w:themeFill="background1"/>
            <w:vAlign w:val="center"/>
          </w:tcPr>
          <w:p w14:paraId="09D03B2D" w14:textId="175C907A" w:rsidR="00627936" w:rsidRPr="00627936" w:rsidRDefault="00627936" w:rsidP="00627936">
            <w:pPr>
              <w:jc w:val="right"/>
              <w:rPr>
                <w:sz w:val="18"/>
                <w:szCs w:val="18"/>
              </w:rPr>
            </w:pPr>
            <w:r w:rsidRPr="00627936">
              <w:rPr>
                <w:color w:val="000000"/>
                <w:sz w:val="18"/>
                <w:szCs w:val="18"/>
                <w:lang w:val="en-US"/>
              </w:rPr>
              <w:t>27</w:t>
            </w:r>
          </w:p>
        </w:tc>
        <w:tc>
          <w:tcPr>
            <w:tcW w:w="324" w:type="pct"/>
            <w:shd w:val="clear" w:color="auto" w:fill="FFFFFF" w:themeFill="background1"/>
            <w:vAlign w:val="center"/>
          </w:tcPr>
          <w:p w14:paraId="147AE1CD" w14:textId="2E2FB153" w:rsidR="00627936" w:rsidRPr="00627936" w:rsidRDefault="00627936" w:rsidP="00627936">
            <w:pPr>
              <w:jc w:val="right"/>
              <w:rPr>
                <w:sz w:val="18"/>
                <w:szCs w:val="18"/>
              </w:rPr>
            </w:pPr>
            <w:r w:rsidRPr="00627936">
              <w:rPr>
                <w:color w:val="000000"/>
                <w:sz w:val="18"/>
                <w:szCs w:val="18"/>
                <w:lang w:val="en-US"/>
              </w:rPr>
              <w:t>(75)</w:t>
            </w:r>
          </w:p>
        </w:tc>
        <w:tc>
          <w:tcPr>
            <w:tcW w:w="404" w:type="pct"/>
            <w:shd w:val="clear" w:color="auto" w:fill="FFFFFF" w:themeFill="background1"/>
            <w:vAlign w:val="center"/>
          </w:tcPr>
          <w:p w14:paraId="49352EA5" w14:textId="396361F5" w:rsidR="00627936" w:rsidRPr="00627936" w:rsidRDefault="00627936" w:rsidP="00627936">
            <w:pPr>
              <w:jc w:val="right"/>
              <w:rPr>
                <w:sz w:val="18"/>
                <w:szCs w:val="18"/>
              </w:rPr>
            </w:pPr>
            <w:r w:rsidRPr="00627936">
              <w:rPr>
                <w:color w:val="000000"/>
                <w:sz w:val="18"/>
                <w:szCs w:val="18"/>
                <w:lang w:val="en-US"/>
              </w:rPr>
              <w:t>1.83</w:t>
            </w:r>
          </w:p>
        </w:tc>
        <w:tc>
          <w:tcPr>
            <w:tcW w:w="729" w:type="pct"/>
            <w:shd w:val="clear" w:color="auto" w:fill="FFFFFF" w:themeFill="background1"/>
            <w:vAlign w:val="center"/>
          </w:tcPr>
          <w:p w14:paraId="184B3A20" w14:textId="2597191B" w:rsidR="00627936" w:rsidRPr="00627936" w:rsidRDefault="00627936" w:rsidP="00627936">
            <w:pPr>
              <w:jc w:val="right"/>
              <w:rPr>
                <w:sz w:val="18"/>
                <w:szCs w:val="18"/>
              </w:rPr>
            </w:pPr>
            <w:r w:rsidRPr="00627936">
              <w:rPr>
                <w:color w:val="000000"/>
                <w:sz w:val="18"/>
                <w:szCs w:val="18"/>
                <w:lang w:val="en-US"/>
              </w:rPr>
              <w:t>(0.84, 3.99)</w:t>
            </w:r>
          </w:p>
        </w:tc>
        <w:tc>
          <w:tcPr>
            <w:tcW w:w="478" w:type="pct"/>
            <w:shd w:val="clear" w:color="auto" w:fill="FFFFFF" w:themeFill="background1"/>
          </w:tcPr>
          <w:p w14:paraId="19018A5C" w14:textId="77777777" w:rsidR="00627936" w:rsidRPr="00B03BA4" w:rsidRDefault="00627936" w:rsidP="00627936">
            <w:pPr>
              <w:jc w:val="right"/>
              <w:rPr>
                <w:sz w:val="18"/>
                <w:szCs w:val="18"/>
              </w:rPr>
            </w:pPr>
          </w:p>
        </w:tc>
      </w:tr>
      <w:tr w:rsidR="000E6CC9" w:rsidRPr="00B03BA4" w14:paraId="6216B63D" w14:textId="77777777" w:rsidTr="00DE74FE">
        <w:tc>
          <w:tcPr>
            <w:tcW w:w="2017" w:type="pct"/>
            <w:gridSpan w:val="2"/>
            <w:shd w:val="clear" w:color="auto" w:fill="FFFFFF" w:themeFill="background1"/>
          </w:tcPr>
          <w:p w14:paraId="1FD47221" w14:textId="77777777" w:rsidR="00627936" w:rsidRPr="00CB4E07" w:rsidRDefault="00627936" w:rsidP="00627936">
            <w:pPr>
              <w:rPr>
                <w:sz w:val="18"/>
                <w:szCs w:val="18"/>
              </w:rPr>
            </w:pPr>
            <w:r>
              <w:rPr>
                <w:b/>
                <w:sz w:val="18"/>
                <w:szCs w:val="18"/>
              </w:rPr>
              <w:t>Alcohol consumption</w:t>
            </w:r>
          </w:p>
        </w:tc>
        <w:tc>
          <w:tcPr>
            <w:tcW w:w="404" w:type="pct"/>
            <w:shd w:val="clear" w:color="auto" w:fill="FFFFFF" w:themeFill="background1"/>
          </w:tcPr>
          <w:p w14:paraId="342B2EEF" w14:textId="77777777" w:rsidR="00627936" w:rsidRPr="00627936" w:rsidRDefault="00627936" w:rsidP="00627936">
            <w:pPr>
              <w:jc w:val="right"/>
              <w:rPr>
                <w:sz w:val="18"/>
                <w:szCs w:val="18"/>
              </w:rPr>
            </w:pPr>
          </w:p>
        </w:tc>
        <w:tc>
          <w:tcPr>
            <w:tcW w:w="321" w:type="pct"/>
            <w:shd w:val="clear" w:color="auto" w:fill="FFFFFF" w:themeFill="background1"/>
            <w:vAlign w:val="center"/>
          </w:tcPr>
          <w:p w14:paraId="77B46395" w14:textId="77777777" w:rsidR="00627936" w:rsidRPr="00627936" w:rsidRDefault="00627936" w:rsidP="00627936">
            <w:pPr>
              <w:jc w:val="right"/>
              <w:rPr>
                <w:sz w:val="18"/>
                <w:szCs w:val="18"/>
              </w:rPr>
            </w:pPr>
          </w:p>
        </w:tc>
        <w:tc>
          <w:tcPr>
            <w:tcW w:w="323" w:type="pct"/>
            <w:shd w:val="clear" w:color="auto" w:fill="FFFFFF" w:themeFill="background1"/>
            <w:vAlign w:val="center"/>
          </w:tcPr>
          <w:p w14:paraId="5E5D4662" w14:textId="77777777" w:rsidR="00627936" w:rsidRPr="00627936" w:rsidRDefault="00627936" w:rsidP="00627936">
            <w:pPr>
              <w:jc w:val="right"/>
              <w:rPr>
                <w:sz w:val="18"/>
                <w:szCs w:val="18"/>
              </w:rPr>
            </w:pPr>
          </w:p>
        </w:tc>
        <w:tc>
          <w:tcPr>
            <w:tcW w:w="324" w:type="pct"/>
            <w:shd w:val="clear" w:color="auto" w:fill="FFFFFF" w:themeFill="background1"/>
            <w:vAlign w:val="center"/>
          </w:tcPr>
          <w:p w14:paraId="3B621629" w14:textId="77777777" w:rsidR="00627936" w:rsidRPr="00627936" w:rsidRDefault="00627936" w:rsidP="00627936">
            <w:pPr>
              <w:jc w:val="right"/>
              <w:rPr>
                <w:sz w:val="18"/>
                <w:szCs w:val="18"/>
              </w:rPr>
            </w:pPr>
          </w:p>
        </w:tc>
        <w:tc>
          <w:tcPr>
            <w:tcW w:w="404" w:type="pct"/>
            <w:shd w:val="clear" w:color="auto" w:fill="FFFFFF" w:themeFill="background1"/>
            <w:vAlign w:val="center"/>
          </w:tcPr>
          <w:p w14:paraId="3CF906B3" w14:textId="77777777" w:rsidR="00627936" w:rsidRPr="00627936" w:rsidRDefault="00627936" w:rsidP="00627936">
            <w:pPr>
              <w:jc w:val="right"/>
              <w:rPr>
                <w:sz w:val="18"/>
                <w:szCs w:val="18"/>
              </w:rPr>
            </w:pPr>
          </w:p>
        </w:tc>
        <w:tc>
          <w:tcPr>
            <w:tcW w:w="729" w:type="pct"/>
            <w:shd w:val="clear" w:color="auto" w:fill="FFFFFF" w:themeFill="background1"/>
            <w:vAlign w:val="center"/>
          </w:tcPr>
          <w:p w14:paraId="3882D8C5" w14:textId="77777777" w:rsidR="00627936" w:rsidRPr="00627936" w:rsidRDefault="00627936" w:rsidP="00627936">
            <w:pPr>
              <w:jc w:val="right"/>
              <w:rPr>
                <w:sz w:val="18"/>
                <w:szCs w:val="18"/>
              </w:rPr>
            </w:pPr>
          </w:p>
        </w:tc>
        <w:tc>
          <w:tcPr>
            <w:tcW w:w="478" w:type="pct"/>
            <w:shd w:val="clear" w:color="auto" w:fill="D9D9D9" w:themeFill="background1" w:themeFillShade="D9"/>
            <w:vAlign w:val="center"/>
          </w:tcPr>
          <w:p w14:paraId="0EC2CBF2" w14:textId="3A7FB41B" w:rsidR="00627936" w:rsidRPr="00B03BA4" w:rsidRDefault="00B073DC" w:rsidP="00627936">
            <w:pPr>
              <w:jc w:val="right"/>
              <w:rPr>
                <w:sz w:val="18"/>
                <w:szCs w:val="18"/>
              </w:rPr>
            </w:pPr>
            <w:r>
              <w:rPr>
                <w:sz w:val="18"/>
                <w:szCs w:val="18"/>
              </w:rPr>
              <w:t>0.003</w:t>
            </w:r>
          </w:p>
        </w:tc>
      </w:tr>
      <w:tr w:rsidR="000E6CC9" w:rsidRPr="00B03BA4" w14:paraId="687A567C" w14:textId="77777777" w:rsidTr="00DE74FE">
        <w:tc>
          <w:tcPr>
            <w:tcW w:w="135" w:type="pct"/>
            <w:shd w:val="clear" w:color="auto" w:fill="FFFFFF" w:themeFill="background1"/>
          </w:tcPr>
          <w:p w14:paraId="1C5A2C43" w14:textId="77777777" w:rsidR="00627936" w:rsidRPr="00CB4E07" w:rsidRDefault="00627936" w:rsidP="00627936">
            <w:pPr>
              <w:rPr>
                <w:sz w:val="18"/>
                <w:szCs w:val="18"/>
              </w:rPr>
            </w:pPr>
          </w:p>
        </w:tc>
        <w:tc>
          <w:tcPr>
            <w:tcW w:w="1882" w:type="pct"/>
            <w:shd w:val="clear" w:color="auto" w:fill="FFFFFF" w:themeFill="background1"/>
          </w:tcPr>
          <w:p w14:paraId="4A60C19C" w14:textId="77777777" w:rsidR="00627936" w:rsidRPr="00CB4E07" w:rsidRDefault="00627936" w:rsidP="00627936">
            <w:pPr>
              <w:rPr>
                <w:sz w:val="18"/>
                <w:szCs w:val="18"/>
              </w:rPr>
            </w:pPr>
            <w:r w:rsidRPr="00CB4E07">
              <w:rPr>
                <w:sz w:val="18"/>
                <w:szCs w:val="18"/>
              </w:rPr>
              <w:t>No</w:t>
            </w:r>
          </w:p>
        </w:tc>
        <w:tc>
          <w:tcPr>
            <w:tcW w:w="404" w:type="pct"/>
            <w:shd w:val="clear" w:color="auto" w:fill="FFFFFF" w:themeFill="background1"/>
            <w:vAlign w:val="center"/>
          </w:tcPr>
          <w:p w14:paraId="7CF04B25" w14:textId="4C3795CC" w:rsidR="00627936" w:rsidRPr="00627936" w:rsidRDefault="00627936" w:rsidP="00627936">
            <w:pPr>
              <w:jc w:val="right"/>
              <w:rPr>
                <w:sz w:val="18"/>
                <w:szCs w:val="18"/>
              </w:rPr>
            </w:pPr>
            <w:r w:rsidRPr="00627936">
              <w:rPr>
                <w:color w:val="000000"/>
                <w:sz w:val="18"/>
                <w:szCs w:val="18"/>
                <w:lang w:val="en-US"/>
              </w:rPr>
              <w:t>168</w:t>
            </w:r>
          </w:p>
        </w:tc>
        <w:tc>
          <w:tcPr>
            <w:tcW w:w="321" w:type="pct"/>
            <w:shd w:val="clear" w:color="auto" w:fill="FFFFFF" w:themeFill="background1"/>
            <w:vAlign w:val="center"/>
          </w:tcPr>
          <w:p w14:paraId="297FC39A" w14:textId="77B4B57D" w:rsidR="00627936" w:rsidRPr="00627936" w:rsidRDefault="00627936" w:rsidP="00627936">
            <w:pPr>
              <w:jc w:val="right"/>
              <w:rPr>
                <w:sz w:val="18"/>
                <w:szCs w:val="18"/>
              </w:rPr>
            </w:pPr>
            <w:r w:rsidRPr="00627936">
              <w:rPr>
                <w:color w:val="000000"/>
                <w:sz w:val="18"/>
                <w:szCs w:val="18"/>
                <w:lang w:val="en-US"/>
              </w:rPr>
              <w:t>(39)</w:t>
            </w:r>
          </w:p>
        </w:tc>
        <w:tc>
          <w:tcPr>
            <w:tcW w:w="323" w:type="pct"/>
            <w:shd w:val="clear" w:color="auto" w:fill="FFFFFF" w:themeFill="background1"/>
            <w:vAlign w:val="center"/>
          </w:tcPr>
          <w:p w14:paraId="257FB9D9" w14:textId="1CA2C834" w:rsidR="00627936" w:rsidRPr="00627936" w:rsidRDefault="00627936" w:rsidP="00627936">
            <w:pPr>
              <w:jc w:val="right"/>
              <w:rPr>
                <w:sz w:val="18"/>
                <w:szCs w:val="18"/>
              </w:rPr>
            </w:pPr>
            <w:r w:rsidRPr="00627936">
              <w:rPr>
                <w:color w:val="000000"/>
                <w:sz w:val="18"/>
                <w:szCs w:val="18"/>
                <w:lang w:val="en-US"/>
              </w:rPr>
              <w:t>259</w:t>
            </w:r>
          </w:p>
        </w:tc>
        <w:tc>
          <w:tcPr>
            <w:tcW w:w="324" w:type="pct"/>
            <w:shd w:val="clear" w:color="auto" w:fill="FFFFFF" w:themeFill="background1"/>
            <w:vAlign w:val="center"/>
          </w:tcPr>
          <w:p w14:paraId="30097793" w14:textId="5D13DD31" w:rsidR="00627936" w:rsidRPr="00627936" w:rsidRDefault="00627936" w:rsidP="00627936">
            <w:pPr>
              <w:jc w:val="right"/>
              <w:rPr>
                <w:sz w:val="18"/>
                <w:szCs w:val="18"/>
              </w:rPr>
            </w:pPr>
            <w:r w:rsidRPr="00627936">
              <w:rPr>
                <w:color w:val="000000"/>
                <w:sz w:val="18"/>
                <w:szCs w:val="18"/>
                <w:lang w:val="en-US"/>
              </w:rPr>
              <w:t>(61)</w:t>
            </w:r>
          </w:p>
        </w:tc>
        <w:tc>
          <w:tcPr>
            <w:tcW w:w="404" w:type="pct"/>
            <w:shd w:val="clear" w:color="auto" w:fill="FFFFFF" w:themeFill="background1"/>
            <w:vAlign w:val="center"/>
          </w:tcPr>
          <w:p w14:paraId="763D0FA7" w14:textId="1845E983"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1F8E5DED" w14:textId="77777777" w:rsidR="00627936" w:rsidRPr="00627936" w:rsidRDefault="00627936" w:rsidP="00F55AAC">
            <w:pPr>
              <w:jc w:val="center"/>
              <w:rPr>
                <w:sz w:val="18"/>
                <w:szCs w:val="18"/>
              </w:rPr>
            </w:pPr>
          </w:p>
        </w:tc>
        <w:tc>
          <w:tcPr>
            <w:tcW w:w="478" w:type="pct"/>
            <w:shd w:val="clear" w:color="auto" w:fill="FFFFFF" w:themeFill="background1"/>
          </w:tcPr>
          <w:p w14:paraId="33B60213" w14:textId="77777777" w:rsidR="00627936" w:rsidRPr="00B03BA4" w:rsidRDefault="00627936" w:rsidP="00627936">
            <w:pPr>
              <w:jc w:val="right"/>
              <w:rPr>
                <w:sz w:val="18"/>
                <w:szCs w:val="18"/>
              </w:rPr>
            </w:pPr>
          </w:p>
        </w:tc>
      </w:tr>
      <w:tr w:rsidR="000E6CC9" w:rsidRPr="00B03BA4" w14:paraId="429945C7" w14:textId="77777777" w:rsidTr="00DE74FE">
        <w:tc>
          <w:tcPr>
            <w:tcW w:w="135" w:type="pct"/>
            <w:shd w:val="clear" w:color="auto" w:fill="FFFFFF" w:themeFill="background1"/>
          </w:tcPr>
          <w:p w14:paraId="3854CD1B" w14:textId="77777777" w:rsidR="00627936" w:rsidRPr="00CB4E07" w:rsidRDefault="00627936" w:rsidP="00627936">
            <w:pPr>
              <w:rPr>
                <w:sz w:val="18"/>
                <w:szCs w:val="18"/>
              </w:rPr>
            </w:pPr>
          </w:p>
        </w:tc>
        <w:tc>
          <w:tcPr>
            <w:tcW w:w="1882" w:type="pct"/>
            <w:shd w:val="clear" w:color="auto" w:fill="FFFFFF" w:themeFill="background1"/>
          </w:tcPr>
          <w:p w14:paraId="284D5A87" w14:textId="77777777" w:rsidR="00627936" w:rsidRPr="00CB4E07" w:rsidRDefault="00627936" w:rsidP="00627936">
            <w:pPr>
              <w:rPr>
                <w:sz w:val="18"/>
                <w:szCs w:val="18"/>
              </w:rPr>
            </w:pPr>
            <w:r w:rsidRPr="00CB4E07">
              <w:rPr>
                <w:sz w:val="18"/>
                <w:szCs w:val="18"/>
              </w:rPr>
              <w:t>Yes</w:t>
            </w:r>
          </w:p>
        </w:tc>
        <w:tc>
          <w:tcPr>
            <w:tcW w:w="404" w:type="pct"/>
            <w:shd w:val="clear" w:color="auto" w:fill="FFFFFF" w:themeFill="background1"/>
            <w:vAlign w:val="center"/>
          </w:tcPr>
          <w:p w14:paraId="3A96BF17" w14:textId="15A69C5D" w:rsidR="00627936" w:rsidRPr="00627936" w:rsidRDefault="00627936" w:rsidP="00627936">
            <w:pPr>
              <w:jc w:val="right"/>
              <w:rPr>
                <w:sz w:val="18"/>
                <w:szCs w:val="18"/>
              </w:rPr>
            </w:pPr>
            <w:r w:rsidRPr="00627936">
              <w:rPr>
                <w:color w:val="000000"/>
                <w:sz w:val="18"/>
                <w:szCs w:val="18"/>
                <w:lang w:val="en-US"/>
              </w:rPr>
              <w:t>5</w:t>
            </w:r>
          </w:p>
        </w:tc>
        <w:tc>
          <w:tcPr>
            <w:tcW w:w="321" w:type="pct"/>
            <w:shd w:val="clear" w:color="auto" w:fill="FFFFFF" w:themeFill="background1"/>
            <w:vAlign w:val="center"/>
          </w:tcPr>
          <w:p w14:paraId="442DAB39" w14:textId="4F3FD480" w:rsidR="00627936" w:rsidRPr="00627936" w:rsidRDefault="00627936" w:rsidP="00627936">
            <w:pPr>
              <w:jc w:val="right"/>
              <w:rPr>
                <w:sz w:val="18"/>
                <w:szCs w:val="18"/>
              </w:rPr>
            </w:pPr>
            <w:r w:rsidRPr="00627936">
              <w:rPr>
                <w:color w:val="000000"/>
                <w:sz w:val="18"/>
                <w:szCs w:val="18"/>
                <w:lang w:val="en-US"/>
              </w:rPr>
              <w:t>(13)</w:t>
            </w:r>
          </w:p>
        </w:tc>
        <w:tc>
          <w:tcPr>
            <w:tcW w:w="323" w:type="pct"/>
            <w:shd w:val="clear" w:color="auto" w:fill="FFFFFF" w:themeFill="background1"/>
            <w:vAlign w:val="center"/>
          </w:tcPr>
          <w:p w14:paraId="270E89B1" w14:textId="3B5D597A" w:rsidR="00627936" w:rsidRPr="00627936" w:rsidRDefault="00627936" w:rsidP="00627936">
            <w:pPr>
              <w:jc w:val="right"/>
              <w:rPr>
                <w:sz w:val="18"/>
                <w:szCs w:val="18"/>
              </w:rPr>
            </w:pPr>
            <w:r w:rsidRPr="00627936">
              <w:rPr>
                <w:color w:val="000000"/>
                <w:sz w:val="18"/>
                <w:szCs w:val="18"/>
                <w:lang w:val="en-US"/>
              </w:rPr>
              <w:t>33</w:t>
            </w:r>
          </w:p>
        </w:tc>
        <w:tc>
          <w:tcPr>
            <w:tcW w:w="324" w:type="pct"/>
            <w:shd w:val="clear" w:color="auto" w:fill="FFFFFF" w:themeFill="background1"/>
            <w:vAlign w:val="center"/>
          </w:tcPr>
          <w:p w14:paraId="73C518EC" w14:textId="015D1DDB" w:rsidR="00627936" w:rsidRPr="00627936" w:rsidRDefault="00627936" w:rsidP="00627936">
            <w:pPr>
              <w:jc w:val="right"/>
              <w:rPr>
                <w:sz w:val="18"/>
                <w:szCs w:val="18"/>
              </w:rPr>
            </w:pPr>
            <w:r w:rsidRPr="00627936">
              <w:rPr>
                <w:color w:val="000000"/>
                <w:sz w:val="18"/>
                <w:szCs w:val="18"/>
                <w:lang w:val="en-US"/>
              </w:rPr>
              <w:t>(87)</w:t>
            </w:r>
          </w:p>
        </w:tc>
        <w:tc>
          <w:tcPr>
            <w:tcW w:w="404" w:type="pct"/>
            <w:shd w:val="clear" w:color="auto" w:fill="FFFFFF" w:themeFill="background1"/>
            <w:vAlign w:val="center"/>
          </w:tcPr>
          <w:p w14:paraId="6B5A1CD4" w14:textId="30F6D424" w:rsidR="00627936" w:rsidRPr="00627936" w:rsidRDefault="00627936" w:rsidP="00627936">
            <w:pPr>
              <w:jc w:val="right"/>
              <w:rPr>
                <w:sz w:val="18"/>
                <w:szCs w:val="18"/>
              </w:rPr>
            </w:pPr>
            <w:r w:rsidRPr="00627936">
              <w:rPr>
                <w:color w:val="000000"/>
                <w:sz w:val="18"/>
                <w:szCs w:val="18"/>
                <w:lang w:val="en-US"/>
              </w:rPr>
              <w:t>4.28</w:t>
            </w:r>
          </w:p>
        </w:tc>
        <w:tc>
          <w:tcPr>
            <w:tcW w:w="729" w:type="pct"/>
            <w:shd w:val="clear" w:color="auto" w:fill="FFFFFF" w:themeFill="background1"/>
            <w:vAlign w:val="center"/>
          </w:tcPr>
          <w:p w14:paraId="7B10DE08" w14:textId="7C5B19CD" w:rsidR="00627936" w:rsidRPr="00627936" w:rsidRDefault="00627936" w:rsidP="00627936">
            <w:pPr>
              <w:jc w:val="right"/>
              <w:rPr>
                <w:sz w:val="18"/>
                <w:szCs w:val="18"/>
              </w:rPr>
            </w:pPr>
            <w:r w:rsidRPr="00627936">
              <w:rPr>
                <w:color w:val="000000"/>
                <w:sz w:val="18"/>
                <w:szCs w:val="18"/>
                <w:lang w:val="en-US"/>
              </w:rPr>
              <w:t>(1.64, 11.19)</w:t>
            </w:r>
          </w:p>
        </w:tc>
        <w:tc>
          <w:tcPr>
            <w:tcW w:w="478" w:type="pct"/>
            <w:shd w:val="clear" w:color="auto" w:fill="FFFFFF" w:themeFill="background1"/>
          </w:tcPr>
          <w:p w14:paraId="5122E432" w14:textId="77777777" w:rsidR="00627936" w:rsidRPr="00B03BA4" w:rsidRDefault="00627936" w:rsidP="00627936">
            <w:pPr>
              <w:jc w:val="right"/>
              <w:rPr>
                <w:sz w:val="18"/>
                <w:szCs w:val="18"/>
              </w:rPr>
            </w:pPr>
          </w:p>
        </w:tc>
      </w:tr>
      <w:tr w:rsidR="000E6CC9" w:rsidRPr="00B03BA4" w14:paraId="60759698" w14:textId="77777777" w:rsidTr="00DE74FE">
        <w:tc>
          <w:tcPr>
            <w:tcW w:w="2017" w:type="pct"/>
            <w:gridSpan w:val="2"/>
            <w:shd w:val="clear" w:color="auto" w:fill="FFFFFF" w:themeFill="background1"/>
          </w:tcPr>
          <w:p w14:paraId="0D16C78D" w14:textId="77777777" w:rsidR="00627936" w:rsidRPr="00CB4E07" w:rsidRDefault="00627936" w:rsidP="00627936">
            <w:pPr>
              <w:rPr>
                <w:sz w:val="18"/>
                <w:szCs w:val="18"/>
              </w:rPr>
            </w:pPr>
            <w:r>
              <w:rPr>
                <w:b/>
                <w:sz w:val="18"/>
                <w:szCs w:val="18"/>
              </w:rPr>
              <w:t>Drug use</w:t>
            </w:r>
          </w:p>
        </w:tc>
        <w:tc>
          <w:tcPr>
            <w:tcW w:w="404" w:type="pct"/>
            <w:shd w:val="clear" w:color="auto" w:fill="FFFFFF" w:themeFill="background1"/>
          </w:tcPr>
          <w:p w14:paraId="3DF2210C" w14:textId="77777777" w:rsidR="00627936" w:rsidRPr="00627936" w:rsidRDefault="00627936" w:rsidP="00627936">
            <w:pPr>
              <w:jc w:val="right"/>
              <w:rPr>
                <w:sz w:val="18"/>
                <w:szCs w:val="18"/>
              </w:rPr>
            </w:pPr>
          </w:p>
        </w:tc>
        <w:tc>
          <w:tcPr>
            <w:tcW w:w="321" w:type="pct"/>
            <w:shd w:val="clear" w:color="auto" w:fill="FFFFFF" w:themeFill="background1"/>
            <w:vAlign w:val="center"/>
          </w:tcPr>
          <w:p w14:paraId="0CEAA560" w14:textId="77777777" w:rsidR="00627936" w:rsidRPr="00627936" w:rsidRDefault="00627936" w:rsidP="00627936">
            <w:pPr>
              <w:jc w:val="right"/>
              <w:rPr>
                <w:sz w:val="18"/>
                <w:szCs w:val="18"/>
              </w:rPr>
            </w:pPr>
          </w:p>
        </w:tc>
        <w:tc>
          <w:tcPr>
            <w:tcW w:w="323" w:type="pct"/>
            <w:shd w:val="clear" w:color="auto" w:fill="FFFFFF" w:themeFill="background1"/>
            <w:vAlign w:val="center"/>
          </w:tcPr>
          <w:p w14:paraId="20D70973" w14:textId="77777777" w:rsidR="00627936" w:rsidRPr="00627936" w:rsidRDefault="00627936" w:rsidP="00627936">
            <w:pPr>
              <w:jc w:val="right"/>
              <w:rPr>
                <w:sz w:val="18"/>
                <w:szCs w:val="18"/>
              </w:rPr>
            </w:pPr>
          </w:p>
        </w:tc>
        <w:tc>
          <w:tcPr>
            <w:tcW w:w="324" w:type="pct"/>
            <w:shd w:val="clear" w:color="auto" w:fill="FFFFFF" w:themeFill="background1"/>
            <w:vAlign w:val="center"/>
          </w:tcPr>
          <w:p w14:paraId="749255BE" w14:textId="77777777" w:rsidR="00627936" w:rsidRPr="00627936" w:rsidRDefault="00627936" w:rsidP="00627936">
            <w:pPr>
              <w:jc w:val="right"/>
              <w:rPr>
                <w:sz w:val="18"/>
                <w:szCs w:val="18"/>
              </w:rPr>
            </w:pPr>
          </w:p>
        </w:tc>
        <w:tc>
          <w:tcPr>
            <w:tcW w:w="404" w:type="pct"/>
            <w:shd w:val="clear" w:color="auto" w:fill="FFFFFF" w:themeFill="background1"/>
            <w:vAlign w:val="center"/>
          </w:tcPr>
          <w:p w14:paraId="2CF0597A" w14:textId="77777777" w:rsidR="00627936" w:rsidRPr="00627936" w:rsidRDefault="00627936" w:rsidP="00627936">
            <w:pPr>
              <w:jc w:val="right"/>
              <w:rPr>
                <w:sz w:val="18"/>
                <w:szCs w:val="18"/>
              </w:rPr>
            </w:pPr>
          </w:p>
        </w:tc>
        <w:tc>
          <w:tcPr>
            <w:tcW w:w="729" w:type="pct"/>
            <w:shd w:val="clear" w:color="auto" w:fill="FFFFFF" w:themeFill="background1"/>
            <w:vAlign w:val="center"/>
          </w:tcPr>
          <w:p w14:paraId="1BA5761D" w14:textId="77777777" w:rsidR="00627936" w:rsidRPr="00627936" w:rsidRDefault="00627936" w:rsidP="00627936">
            <w:pPr>
              <w:jc w:val="right"/>
              <w:rPr>
                <w:sz w:val="18"/>
                <w:szCs w:val="18"/>
              </w:rPr>
            </w:pPr>
          </w:p>
        </w:tc>
        <w:tc>
          <w:tcPr>
            <w:tcW w:w="478" w:type="pct"/>
            <w:shd w:val="clear" w:color="auto" w:fill="D9D9D9" w:themeFill="background1" w:themeFillShade="D9"/>
            <w:vAlign w:val="center"/>
          </w:tcPr>
          <w:p w14:paraId="35B0F361" w14:textId="71FC932B" w:rsidR="00627936" w:rsidRPr="00B03BA4" w:rsidRDefault="00B073DC" w:rsidP="00627936">
            <w:pPr>
              <w:jc w:val="right"/>
              <w:rPr>
                <w:sz w:val="18"/>
                <w:szCs w:val="18"/>
              </w:rPr>
            </w:pPr>
            <w:r>
              <w:rPr>
                <w:sz w:val="18"/>
                <w:szCs w:val="18"/>
              </w:rPr>
              <w:t>0.004</w:t>
            </w:r>
          </w:p>
        </w:tc>
      </w:tr>
      <w:tr w:rsidR="000E6CC9" w:rsidRPr="00B03BA4" w14:paraId="1510A372" w14:textId="77777777" w:rsidTr="00DE74FE">
        <w:tc>
          <w:tcPr>
            <w:tcW w:w="135" w:type="pct"/>
            <w:shd w:val="clear" w:color="auto" w:fill="FFFFFF" w:themeFill="background1"/>
          </w:tcPr>
          <w:p w14:paraId="1A1F3491" w14:textId="77777777" w:rsidR="00627936" w:rsidRPr="00CB4E07" w:rsidRDefault="00627936" w:rsidP="00627936">
            <w:pPr>
              <w:rPr>
                <w:sz w:val="18"/>
                <w:szCs w:val="18"/>
              </w:rPr>
            </w:pPr>
          </w:p>
        </w:tc>
        <w:tc>
          <w:tcPr>
            <w:tcW w:w="1882" w:type="pct"/>
            <w:shd w:val="clear" w:color="auto" w:fill="FFFFFF" w:themeFill="background1"/>
          </w:tcPr>
          <w:p w14:paraId="3A304F01" w14:textId="77777777" w:rsidR="00627936" w:rsidRPr="00CB4E07" w:rsidRDefault="00627936" w:rsidP="00627936">
            <w:pPr>
              <w:rPr>
                <w:sz w:val="18"/>
                <w:szCs w:val="18"/>
              </w:rPr>
            </w:pPr>
            <w:r w:rsidRPr="00CB4E07">
              <w:rPr>
                <w:sz w:val="18"/>
                <w:szCs w:val="18"/>
              </w:rPr>
              <w:t>No</w:t>
            </w:r>
          </w:p>
        </w:tc>
        <w:tc>
          <w:tcPr>
            <w:tcW w:w="404" w:type="pct"/>
            <w:shd w:val="clear" w:color="auto" w:fill="FFFFFF" w:themeFill="background1"/>
            <w:vAlign w:val="center"/>
          </w:tcPr>
          <w:p w14:paraId="6A53B945" w14:textId="0E0B4C7C" w:rsidR="00627936" w:rsidRPr="00627936" w:rsidRDefault="00627936" w:rsidP="00627936">
            <w:pPr>
              <w:jc w:val="right"/>
              <w:rPr>
                <w:sz w:val="18"/>
                <w:szCs w:val="18"/>
              </w:rPr>
            </w:pPr>
            <w:r w:rsidRPr="00627936">
              <w:rPr>
                <w:color w:val="000000"/>
                <w:sz w:val="18"/>
                <w:szCs w:val="18"/>
                <w:lang w:val="en-US"/>
              </w:rPr>
              <w:t>172</w:t>
            </w:r>
          </w:p>
        </w:tc>
        <w:tc>
          <w:tcPr>
            <w:tcW w:w="321" w:type="pct"/>
            <w:shd w:val="clear" w:color="auto" w:fill="FFFFFF" w:themeFill="background1"/>
            <w:vAlign w:val="center"/>
          </w:tcPr>
          <w:p w14:paraId="28F77917" w14:textId="2C84CD38" w:rsidR="00627936" w:rsidRPr="00627936" w:rsidRDefault="00627936" w:rsidP="00627936">
            <w:pPr>
              <w:jc w:val="right"/>
              <w:rPr>
                <w:sz w:val="18"/>
                <w:szCs w:val="18"/>
              </w:rPr>
            </w:pPr>
            <w:r w:rsidRPr="00627936">
              <w:rPr>
                <w:color w:val="000000"/>
                <w:sz w:val="18"/>
                <w:szCs w:val="18"/>
                <w:lang w:val="en-US"/>
              </w:rPr>
              <w:t>(39)</w:t>
            </w:r>
          </w:p>
        </w:tc>
        <w:tc>
          <w:tcPr>
            <w:tcW w:w="323" w:type="pct"/>
            <w:shd w:val="clear" w:color="auto" w:fill="FFFFFF" w:themeFill="background1"/>
            <w:vAlign w:val="center"/>
          </w:tcPr>
          <w:p w14:paraId="38ED25D9" w14:textId="07AC6525" w:rsidR="00627936" w:rsidRPr="00627936" w:rsidRDefault="00627936" w:rsidP="00627936">
            <w:pPr>
              <w:jc w:val="right"/>
              <w:rPr>
                <w:sz w:val="18"/>
                <w:szCs w:val="18"/>
              </w:rPr>
            </w:pPr>
            <w:r w:rsidRPr="00627936">
              <w:rPr>
                <w:color w:val="000000"/>
                <w:sz w:val="18"/>
                <w:szCs w:val="18"/>
                <w:lang w:val="en-US"/>
              </w:rPr>
              <w:t>268</w:t>
            </w:r>
          </w:p>
        </w:tc>
        <w:tc>
          <w:tcPr>
            <w:tcW w:w="324" w:type="pct"/>
            <w:shd w:val="clear" w:color="auto" w:fill="FFFFFF" w:themeFill="background1"/>
            <w:vAlign w:val="center"/>
          </w:tcPr>
          <w:p w14:paraId="7CD1BC09" w14:textId="4C307038" w:rsidR="00627936" w:rsidRPr="00627936" w:rsidRDefault="00627936" w:rsidP="00627936">
            <w:pPr>
              <w:jc w:val="right"/>
              <w:rPr>
                <w:sz w:val="18"/>
                <w:szCs w:val="18"/>
              </w:rPr>
            </w:pPr>
            <w:r w:rsidRPr="00627936">
              <w:rPr>
                <w:color w:val="000000"/>
                <w:sz w:val="18"/>
                <w:szCs w:val="18"/>
                <w:lang w:val="en-US"/>
              </w:rPr>
              <w:t>(61)</w:t>
            </w:r>
          </w:p>
        </w:tc>
        <w:tc>
          <w:tcPr>
            <w:tcW w:w="404" w:type="pct"/>
            <w:shd w:val="clear" w:color="auto" w:fill="FFFFFF" w:themeFill="background1"/>
            <w:vAlign w:val="center"/>
          </w:tcPr>
          <w:p w14:paraId="1527AD0B" w14:textId="4D1BF75E"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2E263792" w14:textId="77777777" w:rsidR="00627936" w:rsidRPr="00627936" w:rsidRDefault="00627936" w:rsidP="00627936">
            <w:pPr>
              <w:jc w:val="right"/>
              <w:rPr>
                <w:sz w:val="18"/>
                <w:szCs w:val="18"/>
              </w:rPr>
            </w:pPr>
          </w:p>
        </w:tc>
        <w:tc>
          <w:tcPr>
            <w:tcW w:w="478" w:type="pct"/>
            <w:shd w:val="clear" w:color="auto" w:fill="FFFFFF" w:themeFill="background1"/>
          </w:tcPr>
          <w:p w14:paraId="0B2E94D7" w14:textId="77777777" w:rsidR="00627936" w:rsidRPr="00B03BA4" w:rsidRDefault="00627936" w:rsidP="00627936">
            <w:pPr>
              <w:jc w:val="right"/>
              <w:rPr>
                <w:sz w:val="18"/>
                <w:szCs w:val="18"/>
              </w:rPr>
            </w:pPr>
          </w:p>
        </w:tc>
      </w:tr>
      <w:tr w:rsidR="000E6CC9" w:rsidRPr="00B03BA4" w14:paraId="4F6BBB3B" w14:textId="77777777" w:rsidTr="00DE74FE">
        <w:tc>
          <w:tcPr>
            <w:tcW w:w="135" w:type="pct"/>
            <w:shd w:val="clear" w:color="auto" w:fill="FFFFFF" w:themeFill="background1"/>
          </w:tcPr>
          <w:p w14:paraId="3A5B0DC1" w14:textId="77777777" w:rsidR="00627936" w:rsidRPr="00CB4E07" w:rsidRDefault="00627936" w:rsidP="00627936">
            <w:pPr>
              <w:rPr>
                <w:sz w:val="18"/>
                <w:szCs w:val="18"/>
              </w:rPr>
            </w:pPr>
          </w:p>
        </w:tc>
        <w:tc>
          <w:tcPr>
            <w:tcW w:w="1882" w:type="pct"/>
            <w:shd w:val="clear" w:color="auto" w:fill="FFFFFF" w:themeFill="background1"/>
          </w:tcPr>
          <w:p w14:paraId="522B6793" w14:textId="77777777" w:rsidR="00627936" w:rsidRPr="00CB4E07" w:rsidRDefault="00627936" w:rsidP="00627936">
            <w:pPr>
              <w:rPr>
                <w:sz w:val="18"/>
                <w:szCs w:val="18"/>
              </w:rPr>
            </w:pPr>
            <w:r w:rsidRPr="00CB4E07">
              <w:rPr>
                <w:sz w:val="18"/>
                <w:szCs w:val="18"/>
              </w:rPr>
              <w:t>Yes</w:t>
            </w:r>
          </w:p>
        </w:tc>
        <w:tc>
          <w:tcPr>
            <w:tcW w:w="404" w:type="pct"/>
            <w:shd w:val="clear" w:color="auto" w:fill="FFFFFF" w:themeFill="background1"/>
            <w:vAlign w:val="center"/>
          </w:tcPr>
          <w:p w14:paraId="663150A9" w14:textId="7562404D" w:rsidR="00627936" w:rsidRPr="00627936" w:rsidRDefault="00627936" w:rsidP="00627936">
            <w:pPr>
              <w:jc w:val="right"/>
              <w:rPr>
                <w:sz w:val="18"/>
                <w:szCs w:val="18"/>
              </w:rPr>
            </w:pPr>
            <w:r w:rsidRPr="00627936">
              <w:rPr>
                <w:color w:val="000000"/>
                <w:sz w:val="18"/>
                <w:szCs w:val="18"/>
                <w:lang w:val="en-US"/>
              </w:rPr>
              <w:t>2</w:t>
            </w:r>
          </w:p>
        </w:tc>
        <w:tc>
          <w:tcPr>
            <w:tcW w:w="321" w:type="pct"/>
            <w:shd w:val="clear" w:color="auto" w:fill="FFFFFF" w:themeFill="background1"/>
            <w:vAlign w:val="center"/>
          </w:tcPr>
          <w:p w14:paraId="0CF05092" w14:textId="0BD526FA" w:rsidR="00627936" w:rsidRPr="00627936" w:rsidRDefault="00627936" w:rsidP="00627936">
            <w:pPr>
              <w:jc w:val="right"/>
              <w:rPr>
                <w:sz w:val="18"/>
                <w:szCs w:val="18"/>
              </w:rPr>
            </w:pPr>
            <w:r w:rsidRPr="00627936">
              <w:rPr>
                <w:color w:val="000000"/>
                <w:sz w:val="18"/>
                <w:szCs w:val="18"/>
                <w:lang w:val="en-US"/>
              </w:rPr>
              <w:t>(9)</w:t>
            </w:r>
          </w:p>
        </w:tc>
        <w:tc>
          <w:tcPr>
            <w:tcW w:w="323" w:type="pct"/>
            <w:shd w:val="clear" w:color="auto" w:fill="FFFFFF" w:themeFill="background1"/>
            <w:vAlign w:val="center"/>
          </w:tcPr>
          <w:p w14:paraId="7A4F9719" w14:textId="6F91B1CE" w:rsidR="00627936" w:rsidRPr="00627936" w:rsidRDefault="00627936" w:rsidP="00627936">
            <w:pPr>
              <w:jc w:val="right"/>
              <w:rPr>
                <w:sz w:val="18"/>
                <w:szCs w:val="18"/>
              </w:rPr>
            </w:pPr>
            <w:r w:rsidRPr="00627936">
              <w:rPr>
                <w:color w:val="000000"/>
                <w:sz w:val="18"/>
                <w:szCs w:val="18"/>
                <w:lang w:val="en-US"/>
              </w:rPr>
              <w:t>21</w:t>
            </w:r>
          </w:p>
        </w:tc>
        <w:tc>
          <w:tcPr>
            <w:tcW w:w="324" w:type="pct"/>
            <w:shd w:val="clear" w:color="auto" w:fill="FFFFFF" w:themeFill="background1"/>
            <w:vAlign w:val="center"/>
          </w:tcPr>
          <w:p w14:paraId="5A64A4C6" w14:textId="33B67E23" w:rsidR="00627936" w:rsidRPr="00627936" w:rsidRDefault="00627936" w:rsidP="00627936">
            <w:pPr>
              <w:jc w:val="right"/>
              <w:rPr>
                <w:sz w:val="18"/>
                <w:szCs w:val="18"/>
              </w:rPr>
            </w:pPr>
            <w:r w:rsidRPr="00627936">
              <w:rPr>
                <w:color w:val="000000"/>
                <w:sz w:val="18"/>
                <w:szCs w:val="18"/>
                <w:lang w:val="en-US"/>
              </w:rPr>
              <w:t>(91)</w:t>
            </w:r>
          </w:p>
        </w:tc>
        <w:tc>
          <w:tcPr>
            <w:tcW w:w="404" w:type="pct"/>
            <w:shd w:val="clear" w:color="auto" w:fill="FFFFFF" w:themeFill="background1"/>
            <w:vAlign w:val="center"/>
          </w:tcPr>
          <w:p w14:paraId="62122229" w14:textId="78C7516B" w:rsidR="00627936" w:rsidRPr="00627936" w:rsidRDefault="00627936" w:rsidP="00627936">
            <w:pPr>
              <w:jc w:val="right"/>
              <w:rPr>
                <w:sz w:val="18"/>
                <w:szCs w:val="18"/>
              </w:rPr>
            </w:pPr>
            <w:r w:rsidRPr="00627936">
              <w:rPr>
                <w:color w:val="000000"/>
                <w:sz w:val="18"/>
                <w:szCs w:val="18"/>
                <w:lang w:val="en-US"/>
              </w:rPr>
              <w:t>6.74</w:t>
            </w:r>
          </w:p>
        </w:tc>
        <w:tc>
          <w:tcPr>
            <w:tcW w:w="729" w:type="pct"/>
            <w:shd w:val="clear" w:color="auto" w:fill="FFFFFF" w:themeFill="background1"/>
            <w:vAlign w:val="center"/>
          </w:tcPr>
          <w:p w14:paraId="6CB55DC0" w14:textId="2B57EA04" w:rsidR="00627936" w:rsidRPr="00627936" w:rsidRDefault="00627936" w:rsidP="00627936">
            <w:pPr>
              <w:jc w:val="right"/>
              <w:rPr>
                <w:sz w:val="18"/>
                <w:szCs w:val="18"/>
              </w:rPr>
            </w:pPr>
            <w:r w:rsidRPr="00627936">
              <w:rPr>
                <w:color w:val="000000"/>
                <w:sz w:val="18"/>
                <w:szCs w:val="18"/>
                <w:lang w:val="en-US"/>
              </w:rPr>
              <w:t>(1.56, 29.09)</w:t>
            </w:r>
          </w:p>
        </w:tc>
        <w:tc>
          <w:tcPr>
            <w:tcW w:w="478" w:type="pct"/>
            <w:shd w:val="clear" w:color="auto" w:fill="FFFFFF" w:themeFill="background1"/>
          </w:tcPr>
          <w:p w14:paraId="04DA8D4F" w14:textId="77777777" w:rsidR="00627936" w:rsidRPr="00B03BA4" w:rsidRDefault="00627936" w:rsidP="00627936">
            <w:pPr>
              <w:jc w:val="right"/>
              <w:rPr>
                <w:sz w:val="18"/>
                <w:szCs w:val="18"/>
              </w:rPr>
            </w:pPr>
          </w:p>
        </w:tc>
      </w:tr>
      <w:tr w:rsidR="000E6CC9" w:rsidRPr="00B03BA4" w14:paraId="5D606F68" w14:textId="77777777" w:rsidTr="00DE74FE">
        <w:tc>
          <w:tcPr>
            <w:tcW w:w="2017" w:type="pct"/>
            <w:gridSpan w:val="2"/>
            <w:shd w:val="clear" w:color="auto" w:fill="FFFFFF" w:themeFill="background1"/>
          </w:tcPr>
          <w:p w14:paraId="72FAB4BA" w14:textId="77777777" w:rsidR="00627936" w:rsidRPr="00CB4E07" w:rsidRDefault="00627936" w:rsidP="00627936">
            <w:pPr>
              <w:rPr>
                <w:sz w:val="18"/>
                <w:szCs w:val="18"/>
              </w:rPr>
            </w:pPr>
            <w:r>
              <w:rPr>
                <w:b/>
                <w:sz w:val="18"/>
                <w:szCs w:val="18"/>
              </w:rPr>
              <w:t>Involvement with gangs</w:t>
            </w:r>
          </w:p>
        </w:tc>
        <w:tc>
          <w:tcPr>
            <w:tcW w:w="404" w:type="pct"/>
            <w:shd w:val="clear" w:color="auto" w:fill="FFFFFF" w:themeFill="background1"/>
          </w:tcPr>
          <w:p w14:paraId="16F42BCC" w14:textId="77777777" w:rsidR="00627936" w:rsidRPr="00627936" w:rsidRDefault="00627936" w:rsidP="00627936">
            <w:pPr>
              <w:jc w:val="right"/>
              <w:rPr>
                <w:sz w:val="18"/>
                <w:szCs w:val="18"/>
              </w:rPr>
            </w:pPr>
          </w:p>
        </w:tc>
        <w:tc>
          <w:tcPr>
            <w:tcW w:w="321" w:type="pct"/>
            <w:shd w:val="clear" w:color="auto" w:fill="FFFFFF" w:themeFill="background1"/>
            <w:vAlign w:val="center"/>
          </w:tcPr>
          <w:p w14:paraId="3040FE10" w14:textId="77777777" w:rsidR="00627936" w:rsidRPr="00627936" w:rsidRDefault="00627936" w:rsidP="00627936">
            <w:pPr>
              <w:jc w:val="right"/>
              <w:rPr>
                <w:sz w:val="18"/>
                <w:szCs w:val="18"/>
              </w:rPr>
            </w:pPr>
          </w:p>
        </w:tc>
        <w:tc>
          <w:tcPr>
            <w:tcW w:w="323" w:type="pct"/>
            <w:shd w:val="clear" w:color="auto" w:fill="FFFFFF" w:themeFill="background1"/>
            <w:vAlign w:val="center"/>
          </w:tcPr>
          <w:p w14:paraId="485F7431" w14:textId="77777777" w:rsidR="00627936" w:rsidRPr="00627936" w:rsidRDefault="00627936" w:rsidP="00627936">
            <w:pPr>
              <w:jc w:val="right"/>
              <w:rPr>
                <w:sz w:val="18"/>
                <w:szCs w:val="18"/>
              </w:rPr>
            </w:pPr>
          </w:p>
        </w:tc>
        <w:tc>
          <w:tcPr>
            <w:tcW w:w="324" w:type="pct"/>
            <w:shd w:val="clear" w:color="auto" w:fill="FFFFFF" w:themeFill="background1"/>
            <w:vAlign w:val="center"/>
          </w:tcPr>
          <w:p w14:paraId="10F9677A" w14:textId="77777777" w:rsidR="00627936" w:rsidRPr="00627936" w:rsidRDefault="00627936" w:rsidP="00627936">
            <w:pPr>
              <w:jc w:val="right"/>
              <w:rPr>
                <w:sz w:val="18"/>
                <w:szCs w:val="18"/>
              </w:rPr>
            </w:pPr>
          </w:p>
        </w:tc>
        <w:tc>
          <w:tcPr>
            <w:tcW w:w="404" w:type="pct"/>
            <w:shd w:val="clear" w:color="auto" w:fill="FFFFFF" w:themeFill="background1"/>
            <w:vAlign w:val="center"/>
          </w:tcPr>
          <w:p w14:paraId="4B036778" w14:textId="77777777" w:rsidR="00627936" w:rsidRPr="00627936" w:rsidRDefault="00627936" w:rsidP="00627936">
            <w:pPr>
              <w:jc w:val="right"/>
              <w:rPr>
                <w:sz w:val="18"/>
                <w:szCs w:val="18"/>
              </w:rPr>
            </w:pPr>
          </w:p>
        </w:tc>
        <w:tc>
          <w:tcPr>
            <w:tcW w:w="729" w:type="pct"/>
            <w:shd w:val="clear" w:color="auto" w:fill="FFFFFF" w:themeFill="background1"/>
            <w:vAlign w:val="center"/>
          </w:tcPr>
          <w:p w14:paraId="5CA5509E" w14:textId="77777777" w:rsidR="00627936" w:rsidRPr="00627936" w:rsidRDefault="00627936" w:rsidP="00627936">
            <w:pPr>
              <w:jc w:val="right"/>
              <w:rPr>
                <w:sz w:val="18"/>
                <w:szCs w:val="18"/>
              </w:rPr>
            </w:pPr>
          </w:p>
        </w:tc>
        <w:tc>
          <w:tcPr>
            <w:tcW w:w="478" w:type="pct"/>
            <w:shd w:val="clear" w:color="auto" w:fill="D9D9D9" w:themeFill="background1" w:themeFillShade="D9"/>
            <w:vAlign w:val="center"/>
          </w:tcPr>
          <w:p w14:paraId="4D129810" w14:textId="756F0FB6" w:rsidR="00627936" w:rsidRPr="00B03BA4" w:rsidRDefault="00B073DC" w:rsidP="00627936">
            <w:pPr>
              <w:jc w:val="right"/>
              <w:rPr>
                <w:sz w:val="18"/>
                <w:szCs w:val="18"/>
              </w:rPr>
            </w:pPr>
            <w:r>
              <w:rPr>
                <w:sz w:val="18"/>
                <w:szCs w:val="18"/>
              </w:rPr>
              <w:t>0.02</w:t>
            </w:r>
          </w:p>
        </w:tc>
      </w:tr>
      <w:tr w:rsidR="000E6CC9" w:rsidRPr="00B03BA4" w14:paraId="4EDFA4A8" w14:textId="77777777" w:rsidTr="00DE74FE">
        <w:tc>
          <w:tcPr>
            <w:tcW w:w="135" w:type="pct"/>
            <w:shd w:val="clear" w:color="auto" w:fill="FFFFFF" w:themeFill="background1"/>
          </w:tcPr>
          <w:p w14:paraId="579EE191" w14:textId="77777777" w:rsidR="00627936" w:rsidRPr="00CB4E07" w:rsidRDefault="00627936" w:rsidP="00627936">
            <w:pPr>
              <w:rPr>
                <w:sz w:val="18"/>
                <w:szCs w:val="18"/>
              </w:rPr>
            </w:pPr>
          </w:p>
        </w:tc>
        <w:tc>
          <w:tcPr>
            <w:tcW w:w="1882" w:type="pct"/>
            <w:shd w:val="clear" w:color="auto" w:fill="FFFFFF" w:themeFill="background1"/>
          </w:tcPr>
          <w:p w14:paraId="05404A07" w14:textId="77777777" w:rsidR="00627936" w:rsidRPr="00CB4E07" w:rsidRDefault="00627936" w:rsidP="00627936">
            <w:pPr>
              <w:rPr>
                <w:sz w:val="18"/>
                <w:szCs w:val="18"/>
              </w:rPr>
            </w:pPr>
            <w:r w:rsidRPr="00CB4E07">
              <w:rPr>
                <w:sz w:val="18"/>
                <w:szCs w:val="18"/>
              </w:rPr>
              <w:t>No</w:t>
            </w:r>
          </w:p>
        </w:tc>
        <w:tc>
          <w:tcPr>
            <w:tcW w:w="404" w:type="pct"/>
            <w:shd w:val="clear" w:color="auto" w:fill="FFFFFF" w:themeFill="background1"/>
            <w:vAlign w:val="center"/>
          </w:tcPr>
          <w:p w14:paraId="0E649390" w14:textId="78C49C35" w:rsidR="00627936" w:rsidRPr="00627936" w:rsidRDefault="00627936" w:rsidP="00627936">
            <w:pPr>
              <w:jc w:val="right"/>
              <w:rPr>
                <w:sz w:val="18"/>
                <w:szCs w:val="18"/>
              </w:rPr>
            </w:pPr>
            <w:r w:rsidRPr="00627936">
              <w:rPr>
                <w:color w:val="000000"/>
                <w:sz w:val="18"/>
                <w:szCs w:val="18"/>
                <w:lang w:val="en-US"/>
              </w:rPr>
              <w:t>138</w:t>
            </w:r>
          </w:p>
        </w:tc>
        <w:tc>
          <w:tcPr>
            <w:tcW w:w="321" w:type="pct"/>
            <w:shd w:val="clear" w:color="auto" w:fill="FFFFFF" w:themeFill="background1"/>
            <w:vAlign w:val="center"/>
          </w:tcPr>
          <w:p w14:paraId="437DA473" w14:textId="6BC25AF9" w:rsidR="00627936" w:rsidRPr="00627936" w:rsidRDefault="00627936" w:rsidP="00627936">
            <w:pPr>
              <w:jc w:val="right"/>
              <w:rPr>
                <w:sz w:val="18"/>
                <w:szCs w:val="18"/>
              </w:rPr>
            </w:pPr>
            <w:r w:rsidRPr="00627936">
              <w:rPr>
                <w:color w:val="000000"/>
                <w:sz w:val="18"/>
                <w:szCs w:val="18"/>
                <w:lang w:val="en-US"/>
              </w:rPr>
              <w:t>(40)</w:t>
            </w:r>
          </w:p>
        </w:tc>
        <w:tc>
          <w:tcPr>
            <w:tcW w:w="323" w:type="pct"/>
            <w:shd w:val="clear" w:color="auto" w:fill="FFFFFF" w:themeFill="background1"/>
            <w:vAlign w:val="center"/>
          </w:tcPr>
          <w:p w14:paraId="461A9EE7" w14:textId="2E4A2DE7" w:rsidR="00627936" w:rsidRPr="00627936" w:rsidRDefault="00627936" w:rsidP="00627936">
            <w:pPr>
              <w:jc w:val="right"/>
              <w:rPr>
                <w:sz w:val="18"/>
                <w:szCs w:val="18"/>
              </w:rPr>
            </w:pPr>
            <w:r w:rsidRPr="00627936">
              <w:rPr>
                <w:color w:val="000000"/>
                <w:sz w:val="18"/>
                <w:szCs w:val="18"/>
                <w:lang w:val="en-US"/>
              </w:rPr>
              <w:t>204</w:t>
            </w:r>
          </w:p>
        </w:tc>
        <w:tc>
          <w:tcPr>
            <w:tcW w:w="324" w:type="pct"/>
            <w:shd w:val="clear" w:color="auto" w:fill="FFFFFF" w:themeFill="background1"/>
            <w:vAlign w:val="center"/>
          </w:tcPr>
          <w:p w14:paraId="064ED691" w14:textId="36490B7C" w:rsidR="00627936" w:rsidRPr="00627936" w:rsidRDefault="00627936" w:rsidP="00627936">
            <w:pPr>
              <w:jc w:val="right"/>
              <w:rPr>
                <w:sz w:val="18"/>
                <w:szCs w:val="18"/>
              </w:rPr>
            </w:pPr>
            <w:r w:rsidRPr="00627936">
              <w:rPr>
                <w:color w:val="000000"/>
                <w:sz w:val="18"/>
                <w:szCs w:val="18"/>
                <w:lang w:val="en-US"/>
              </w:rPr>
              <w:t>(60)</w:t>
            </w:r>
          </w:p>
        </w:tc>
        <w:tc>
          <w:tcPr>
            <w:tcW w:w="404" w:type="pct"/>
            <w:shd w:val="clear" w:color="auto" w:fill="FFFFFF" w:themeFill="background1"/>
            <w:vAlign w:val="center"/>
          </w:tcPr>
          <w:p w14:paraId="198A3991" w14:textId="44EDB481"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66CF2EB0" w14:textId="77777777" w:rsidR="00627936" w:rsidRPr="00627936" w:rsidRDefault="00627936" w:rsidP="00627936">
            <w:pPr>
              <w:jc w:val="right"/>
              <w:rPr>
                <w:sz w:val="18"/>
                <w:szCs w:val="18"/>
              </w:rPr>
            </w:pPr>
          </w:p>
        </w:tc>
        <w:tc>
          <w:tcPr>
            <w:tcW w:w="478" w:type="pct"/>
            <w:shd w:val="clear" w:color="auto" w:fill="FFFFFF" w:themeFill="background1"/>
          </w:tcPr>
          <w:p w14:paraId="353F0CED" w14:textId="77777777" w:rsidR="00627936" w:rsidRPr="00B03BA4" w:rsidRDefault="00627936" w:rsidP="00627936">
            <w:pPr>
              <w:jc w:val="right"/>
              <w:rPr>
                <w:sz w:val="18"/>
                <w:szCs w:val="18"/>
              </w:rPr>
            </w:pPr>
          </w:p>
        </w:tc>
      </w:tr>
      <w:tr w:rsidR="000E6CC9" w:rsidRPr="00B03BA4" w14:paraId="4B6093BD" w14:textId="77777777" w:rsidTr="00DE74FE">
        <w:tc>
          <w:tcPr>
            <w:tcW w:w="135" w:type="pct"/>
            <w:shd w:val="clear" w:color="auto" w:fill="FFFFFF" w:themeFill="background1"/>
          </w:tcPr>
          <w:p w14:paraId="74BCA296" w14:textId="77777777" w:rsidR="00627936" w:rsidRPr="00CB4E07" w:rsidRDefault="00627936" w:rsidP="00627936">
            <w:pPr>
              <w:rPr>
                <w:sz w:val="18"/>
                <w:szCs w:val="18"/>
              </w:rPr>
            </w:pPr>
          </w:p>
        </w:tc>
        <w:tc>
          <w:tcPr>
            <w:tcW w:w="1882" w:type="pct"/>
            <w:shd w:val="clear" w:color="auto" w:fill="FFFFFF" w:themeFill="background1"/>
          </w:tcPr>
          <w:p w14:paraId="03B6415E" w14:textId="77777777" w:rsidR="00627936" w:rsidRPr="00CB4E07" w:rsidRDefault="00627936" w:rsidP="00627936">
            <w:pPr>
              <w:rPr>
                <w:sz w:val="18"/>
                <w:szCs w:val="18"/>
              </w:rPr>
            </w:pPr>
            <w:r w:rsidRPr="00CB4E07">
              <w:rPr>
                <w:sz w:val="18"/>
                <w:szCs w:val="18"/>
              </w:rPr>
              <w:t>Yes</w:t>
            </w:r>
          </w:p>
        </w:tc>
        <w:tc>
          <w:tcPr>
            <w:tcW w:w="404" w:type="pct"/>
            <w:shd w:val="clear" w:color="auto" w:fill="FFFFFF" w:themeFill="background1"/>
            <w:vAlign w:val="center"/>
          </w:tcPr>
          <w:p w14:paraId="01F663C8" w14:textId="2CFA838B" w:rsidR="00627936" w:rsidRPr="00627936" w:rsidRDefault="00627936" w:rsidP="00627936">
            <w:pPr>
              <w:jc w:val="right"/>
              <w:rPr>
                <w:sz w:val="18"/>
                <w:szCs w:val="18"/>
              </w:rPr>
            </w:pPr>
            <w:r w:rsidRPr="00627936">
              <w:rPr>
                <w:color w:val="000000"/>
                <w:sz w:val="18"/>
                <w:szCs w:val="18"/>
                <w:lang w:val="en-US"/>
              </w:rPr>
              <w:t>28</w:t>
            </w:r>
          </w:p>
        </w:tc>
        <w:tc>
          <w:tcPr>
            <w:tcW w:w="321" w:type="pct"/>
            <w:shd w:val="clear" w:color="auto" w:fill="FFFFFF" w:themeFill="background1"/>
            <w:vAlign w:val="center"/>
          </w:tcPr>
          <w:p w14:paraId="645E9EB6" w14:textId="72E8B012" w:rsidR="00627936" w:rsidRPr="00627936" w:rsidRDefault="00627936" w:rsidP="00627936">
            <w:pPr>
              <w:jc w:val="right"/>
              <w:rPr>
                <w:sz w:val="18"/>
                <w:szCs w:val="18"/>
              </w:rPr>
            </w:pPr>
            <w:r w:rsidRPr="00627936">
              <w:rPr>
                <w:color w:val="000000"/>
                <w:sz w:val="18"/>
                <w:szCs w:val="18"/>
                <w:lang w:val="en-US"/>
              </w:rPr>
              <w:t>(26)</w:t>
            </w:r>
          </w:p>
        </w:tc>
        <w:tc>
          <w:tcPr>
            <w:tcW w:w="323" w:type="pct"/>
            <w:shd w:val="clear" w:color="auto" w:fill="FFFFFF" w:themeFill="background1"/>
            <w:vAlign w:val="center"/>
          </w:tcPr>
          <w:p w14:paraId="1CFB88A9" w14:textId="16F6A441" w:rsidR="00627936" w:rsidRPr="00627936" w:rsidRDefault="00627936" w:rsidP="00627936">
            <w:pPr>
              <w:jc w:val="right"/>
              <w:rPr>
                <w:sz w:val="18"/>
                <w:szCs w:val="18"/>
              </w:rPr>
            </w:pPr>
            <w:r w:rsidRPr="00627936">
              <w:rPr>
                <w:color w:val="000000"/>
                <w:sz w:val="18"/>
                <w:szCs w:val="18"/>
                <w:lang w:val="en-US"/>
              </w:rPr>
              <w:t>79</w:t>
            </w:r>
          </w:p>
        </w:tc>
        <w:tc>
          <w:tcPr>
            <w:tcW w:w="324" w:type="pct"/>
            <w:shd w:val="clear" w:color="auto" w:fill="FFFFFF" w:themeFill="background1"/>
            <w:vAlign w:val="center"/>
          </w:tcPr>
          <w:p w14:paraId="78B66C05" w14:textId="45F98403" w:rsidR="00627936" w:rsidRPr="00627936" w:rsidRDefault="00627936" w:rsidP="00627936">
            <w:pPr>
              <w:jc w:val="right"/>
              <w:rPr>
                <w:sz w:val="18"/>
                <w:szCs w:val="18"/>
              </w:rPr>
            </w:pPr>
            <w:r w:rsidRPr="00627936">
              <w:rPr>
                <w:color w:val="000000"/>
                <w:sz w:val="18"/>
                <w:szCs w:val="18"/>
                <w:lang w:val="en-US"/>
              </w:rPr>
              <w:t>(74)</w:t>
            </w:r>
          </w:p>
        </w:tc>
        <w:tc>
          <w:tcPr>
            <w:tcW w:w="404" w:type="pct"/>
            <w:shd w:val="clear" w:color="auto" w:fill="FFFFFF" w:themeFill="background1"/>
            <w:vAlign w:val="center"/>
          </w:tcPr>
          <w:p w14:paraId="095AF79A" w14:textId="0D3F09E7" w:rsidR="00627936" w:rsidRPr="00627936" w:rsidRDefault="00627936" w:rsidP="00627936">
            <w:pPr>
              <w:jc w:val="right"/>
              <w:rPr>
                <w:sz w:val="18"/>
                <w:szCs w:val="18"/>
              </w:rPr>
            </w:pPr>
            <w:r w:rsidRPr="00627936">
              <w:rPr>
                <w:color w:val="000000"/>
                <w:sz w:val="18"/>
                <w:szCs w:val="18"/>
                <w:lang w:val="en-US"/>
              </w:rPr>
              <w:t>1.91</w:t>
            </w:r>
          </w:p>
        </w:tc>
        <w:tc>
          <w:tcPr>
            <w:tcW w:w="729" w:type="pct"/>
            <w:shd w:val="clear" w:color="auto" w:fill="FFFFFF" w:themeFill="background1"/>
            <w:vAlign w:val="center"/>
          </w:tcPr>
          <w:p w14:paraId="01D9851F" w14:textId="278C9CD7" w:rsidR="00627936" w:rsidRPr="00627936" w:rsidRDefault="00627936" w:rsidP="00627936">
            <w:pPr>
              <w:jc w:val="right"/>
              <w:rPr>
                <w:sz w:val="18"/>
                <w:szCs w:val="18"/>
              </w:rPr>
            </w:pPr>
            <w:r w:rsidRPr="00627936">
              <w:rPr>
                <w:color w:val="000000"/>
                <w:sz w:val="18"/>
                <w:szCs w:val="18"/>
                <w:lang w:val="en-US"/>
              </w:rPr>
              <w:t>(1.18, 3.09)</w:t>
            </w:r>
          </w:p>
        </w:tc>
        <w:tc>
          <w:tcPr>
            <w:tcW w:w="478" w:type="pct"/>
            <w:shd w:val="clear" w:color="auto" w:fill="FFFFFF" w:themeFill="background1"/>
          </w:tcPr>
          <w:p w14:paraId="10D4B641" w14:textId="77777777" w:rsidR="00627936" w:rsidRPr="00B03BA4" w:rsidRDefault="00627936" w:rsidP="00627936">
            <w:pPr>
              <w:jc w:val="right"/>
              <w:rPr>
                <w:sz w:val="18"/>
                <w:szCs w:val="18"/>
              </w:rPr>
            </w:pPr>
          </w:p>
        </w:tc>
      </w:tr>
      <w:tr w:rsidR="000E6CC9" w:rsidRPr="00B03BA4" w14:paraId="4E19F451" w14:textId="77777777" w:rsidTr="00DE74FE">
        <w:tc>
          <w:tcPr>
            <w:tcW w:w="3065" w:type="pct"/>
            <w:gridSpan w:val="5"/>
            <w:shd w:val="clear" w:color="auto" w:fill="FFFFFF" w:themeFill="background1"/>
          </w:tcPr>
          <w:p w14:paraId="2993B89B" w14:textId="29DBE20E" w:rsidR="000E6CC9" w:rsidRPr="00627936" w:rsidRDefault="000E6CC9" w:rsidP="000E6CC9">
            <w:pPr>
              <w:jc w:val="left"/>
              <w:rPr>
                <w:sz w:val="18"/>
                <w:szCs w:val="18"/>
              </w:rPr>
            </w:pPr>
            <w:r>
              <w:rPr>
                <w:b/>
                <w:sz w:val="18"/>
                <w:szCs w:val="18"/>
              </w:rPr>
              <w:t>Victim of bullying at school (</w:t>
            </w:r>
            <w:r w:rsidRPr="00A171E0">
              <w:rPr>
                <w:b/>
                <w:sz w:val="18"/>
                <w:szCs w:val="18"/>
              </w:rPr>
              <w:t>Olweus Bully/Victim Questionnaire</w:t>
            </w:r>
            <w:r>
              <w:rPr>
                <w:b/>
                <w:sz w:val="18"/>
                <w:szCs w:val="18"/>
              </w:rPr>
              <w:t>)</w:t>
            </w:r>
          </w:p>
        </w:tc>
        <w:tc>
          <w:tcPr>
            <w:tcW w:w="324" w:type="pct"/>
            <w:shd w:val="clear" w:color="auto" w:fill="FFFFFF" w:themeFill="background1"/>
            <w:vAlign w:val="center"/>
          </w:tcPr>
          <w:p w14:paraId="231DCBC8" w14:textId="77777777" w:rsidR="000E6CC9" w:rsidRPr="00627936" w:rsidRDefault="000E6CC9" w:rsidP="00627936">
            <w:pPr>
              <w:jc w:val="right"/>
              <w:rPr>
                <w:sz w:val="18"/>
                <w:szCs w:val="18"/>
              </w:rPr>
            </w:pPr>
          </w:p>
        </w:tc>
        <w:tc>
          <w:tcPr>
            <w:tcW w:w="404" w:type="pct"/>
            <w:shd w:val="clear" w:color="auto" w:fill="FFFFFF" w:themeFill="background1"/>
            <w:vAlign w:val="center"/>
          </w:tcPr>
          <w:p w14:paraId="491F7758" w14:textId="77777777" w:rsidR="000E6CC9" w:rsidRPr="00627936" w:rsidRDefault="000E6CC9" w:rsidP="00627936">
            <w:pPr>
              <w:jc w:val="right"/>
              <w:rPr>
                <w:sz w:val="18"/>
                <w:szCs w:val="18"/>
              </w:rPr>
            </w:pPr>
          </w:p>
        </w:tc>
        <w:tc>
          <w:tcPr>
            <w:tcW w:w="729" w:type="pct"/>
            <w:shd w:val="clear" w:color="auto" w:fill="FFFFFF" w:themeFill="background1"/>
            <w:vAlign w:val="center"/>
          </w:tcPr>
          <w:p w14:paraId="573253F1" w14:textId="77777777" w:rsidR="000E6CC9" w:rsidRPr="00627936" w:rsidRDefault="000E6CC9" w:rsidP="00627936">
            <w:pPr>
              <w:jc w:val="right"/>
              <w:rPr>
                <w:sz w:val="18"/>
                <w:szCs w:val="18"/>
              </w:rPr>
            </w:pPr>
          </w:p>
        </w:tc>
        <w:tc>
          <w:tcPr>
            <w:tcW w:w="478" w:type="pct"/>
            <w:shd w:val="clear" w:color="auto" w:fill="FFFFFF" w:themeFill="background1"/>
            <w:vAlign w:val="center"/>
          </w:tcPr>
          <w:p w14:paraId="40CB30BF" w14:textId="66509E88" w:rsidR="000E6CC9" w:rsidRPr="00B03BA4" w:rsidRDefault="000E6CC9" w:rsidP="00627936">
            <w:pPr>
              <w:jc w:val="right"/>
              <w:rPr>
                <w:sz w:val="18"/>
                <w:szCs w:val="18"/>
              </w:rPr>
            </w:pPr>
            <w:r w:rsidRPr="00E11017">
              <w:rPr>
                <w:sz w:val="18"/>
                <w:szCs w:val="18"/>
              </w:rPr>
              <w:t>0.19</w:t>
            </w:r>
          </w:p>
        </w:tc>
      </w:tr>
      <w:tr w:rsidR="000E6CC9" w:rsidRPr="00B03BA4" w14:paraId="602BB970" w14:textId="77777777" w:rsidTr="00DE74FE">
        <w:tc>
          <w:tcPr>
            <w:tcW w:w="135" w:type="pct"/>
            <w:shd w:val="clear" w:color="auto" w:fill="FFFFFF" w:themeFill="background1"/>
          </w:tcPr>
          <w:p w14:paraId="54BE949A" w14:textId="77777777" w:rsidR="00627936" w:rsidRPr="00CB4E07" w:rsidRDefault="00627936" w:rsidP="00627936">
            <w:pPr>
              <w:rPr>
                <w:sz w:val="18"/>
                <w:szCs w:val="18"/>
              </w:rPr>
            </w:pPr>
          </w:p>
        </w:tc>
        <w:tc>
          <w:tcPr>
            <w:tcW w:w="1882" w:type="pct"/>
            <w:shd w:val="clear" w:color="auto" w:fill="FFFFFF" w:themeFill="background1"/>
          </w:tcPr>
          <w:p w14:paraId="2E57B53C" w14:textId="77777777" w:rsidR="00627936" w:rsidRPr="00CB4E07" w:rsidRDefault="00627936" w:rsidP="00627936">
            <w:pPr>
              <w:rPr>
                <w:sz w:val="18"/>
                <w:szCs w:val="18"/>
              </w:rPr>
            </w:pPr>
            <w:r w:rsidRPr="00CB4E07">
              <w:rPr>
                <w:sz w:val="18"/>
                <w:szCs w:val="18"/>
              </w:rPr>
              <w:t>No</w:t>
            </w:r>
          </w:p>
        </w:tc>
        <w:tc>
          <w:tcPr>
            <w:tcW w:w="404" w:type="pct"/>
            <w:shd w:val="clear" w:color="auto" w:fill="FFFFFF" w:themeFill="background1"/>
            <w:vAlign w:val="center"/>
          </w:tcPr>
          <w:p w14:paraId="75D077BD" w14:textId="45E89544" w:rsidR="00627936" w:rsidRPr="00627936" w:rsidRDefault="00627936" w:rsidP="00627936">
            <w:pPr>
              <w:jc w:val="right"/>
              <w:rPr>
                <w:sz w:val="18"/>
                <w:szCs w:val="18"/>
              </w:rPr>
            </w:pPr>
            <w:r w:rsidRPr="00627936">
              <w:rPr>
                <w:color w:val="000000"/>
                <w:sz w:val="18"/>
                <w:szCs w:val="18"/>
                <w:lang w:val="en-US"/>
              </w:rPr>
              <w:t>73</w:t>
            </w:r>
          </w:p>
        </w:tc>
        <w:tc>
          <w:tcPr>
            <w:tcW w:w="321" w:type="pct"/>
            <w:shd w:val="clear" w:color="auto" w:fill="FFFFFF" w:themeFill="background1"/>
            <w:vAlign w:val="center"/>
          </w:tcPr>
          <w:p w14:paraId="598E8FA9" w14:textId="236EFB9A" w:rsidR="00627936" w:rsidRPr="00627936" w:rsidRDefault="00627936" w:rsidP="00627936">
            <w:pPr>
              <w:jc w:val="right"/>
              <w:rPr>
                <w:sz w:val="18"/>
                <w:szCs w:val="18"/>
              </w:rPr>
            </w:pPr>
            <w:r w:rsidRPr="00627936">
              <w:rPr>
                <w:color w:val="000000"/>
                <w:sz w:val="18"/>
                <w:szCs w:val="18"/>
                <w:lang w:val="en-US"/>
              </w:rPr>
              <w:t>(41)</w:t>
            </w:r>
          </w:p>
        </w:tc>
        <w:tc>
          <w:tcPr>
            <w:tcW w:w="323" w:type="pct"/>
            <w:shd w:val="clear" w:color="auto" w:fill="FFFFFF" w:themeFill="background1"/>
            <w:vAlign w:val="center"/>
          </w:tcPr>
          <w:p w14:paraId="4D2A25ED" w14:textId="4D51DC52" w:rsidR="00627936" w:rsidRPr="00627936" w:rsidRDefault="00627936" w:rsidP="00627936">
            <w:pPr>
              <w:jc w:val="right"/>
              <w:rPr>
                <w:sz w:val="18"/>
                <w:szCs w:val="18"/>
              </w:rPr>
            </w:pPr>
            <w:r w:rsidRPr="00627936">
              <w:rPr>
                <w:color w:val="000000"/>
                <w:sz w:val="18"/>
                <w:szCs w:val="18"/>
                <w:lang w:val="en-US"/>
              </w:rPr>
              <w:t>106</w:t>
            </w:r>
          </w:p>
        </w:tc>
        <w:tc>
          <w:tcPr>
            <w:tcW w:w="324" w:type="pct"/>
            <w:shd w:val="clear" w:color="auto" w:fill="FFFFFF" w:themeFill="background1"/>
            <w:vAlign w:val="center"/>
          </w:tcPr>
          <w:p w14:paraId="64FDE5A3" w14:textId="76446F81" w:rsidR="00627936" w:rsidRPr="00627936" w:rsidRDefault="00627936" w:rsidP="00627936">
            <w:pPr>
              <w:jc w:val="right"/>
              <w:rPr>
                <w:sz w:val="18"/>
                <w:szCs w:val="18"/>
              </w:rPr>
            </w:pPr>
            <w:r w:rsidRPr="00627936">
              <w:rPr>
                <w:color w:val="000000"/>
                <w:sz w:val="18"/>
                <w:szCs w:val="18"/>
                <w:lang w:val="en-US"/>
              </w:rPr>
              <w:t>(59)</w:t>
            </w:r>
          </w:p>
        </w:tc>
        <w:tc>
          <w:tcPr>
            <w:tcW w:w="404" w:type="pct"/>
            <w:shd w:val="clear" w:color="auto" w:fill="FFFFFF" w:themeFill="background1"/>
            <w:vAlign w:val="center"/>
          </w:tcPr>
          <w:p w14:paraId="7B5F97AC" w14:textId="6E328D28"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1D4A8C2F" w14:textId="77777777" w:rsidR="00627936" w:rsidRPr="00627936" w:rsidRDefault="00627936" w:rsidP="00627936">
            <w:pPr>
              <w:jc w:val="right"/>
              <w:rPr>
                <w:sz w:val="18"/>
                <w:szCs w:val="18"/>
              </w:rPr>
            </w:pPr>
          </w:p>
        </w:tc>
        <w:tc>
          <w:tcPr>
            <w:tcW w:w="478" w:type="pct"/>
            <w:shd w:val="clear" w:color="auto" w:fill="FFFFFF" w:themeFill="background1"/>
          </w:tcPr>
          <w:p w14:paraId="4FF0B3BA" w14:textId="77777777" w:rsidR="00627936" w:rsidRPr="00B03BA4" w:rsidRDefault="00627936" w:rsidP="00627936">
            <w:pPr>
              <w:jc w:val="right"/>
              <w:rPr>
                <w:sz w:val="18"/>
                <w:szCs w:val="18"/>
              </w:rPr>
            </w:pPr>
          </w:p>
        </w:tc>
      </w:tr>
      <w:tr w:rsidR="000E6CC9" w:rsidRPr="00B03BA4" w14:paraId="6C8D4292" w14:textId="77777777" w:rsidTr="00DE74FE">
        <w:tc>
          <w:tcPr>
            <w:tcW w:w="135" w:type="pct"/>
            <w:shd w:val="clear" w:color="auto" w:fill="FFFFFF" w:themeFill="background1"/>
          </w:tcPr>
          <w:p w14:paraId="0875F9D9" w14:textId="77777777" w:rsidR="00627936" w:rsidRPr="00CB4E07" w:rsidRDefault="00627936" w:rsidP="00627936">
            <w:pPr>
              <w:rPr>
                <w:sz w:val="18"/>
                <w:szCs w:val="18"/>
              </w:rPr>
            </w:pPr>
          </w:p>
        </w:tc>
        <w:tc>
          <w:tcPr>
            <w:tcW w:w="1882" w:type="pct"/>
            <w:shd w:val="clear" w:color="auto" w:fill="FFFFFF" w:themeFill="background1"/>
          </w:tcPr>
          <w:p w14:paraId="30FEAC7C" w14:textId="77777777" w:rsidR="00627936" w:rsidRPr="00CB4E07" w:rsidRDefault="00627936" w:rsidP="00627936">
            <w:pPr>
              <w:rPr>
                <w:sz w:val="18"/>
                <w:szCs w:val="18"/>
              </w:rPr>
            </w:pPr>
            <w:r w:rsidRPr="00CB4E07">
              <w:rPr>
                <w:sz w:val="18"/>
                <w:szCs w:val="18"/>
              </w:rPr>
              <w:t>Yes</w:t>
            </w:r>
          </w:p>
        </w:tc>
        <w:tc>
          <w:tcPr>
            <w:tcW w:w="404" w:type="pct"/>
            <w:shd w:val="clear" w:color="auto" w:fill="FFFFFF" w:themeFill="background1"/>
            <w:vAlign w:val="center"/>
          </w:tcPr>
          <w:p w14:paraId="352BE2CB" w14:textId="2C4A2A6F" w:rsidR="00627936" w:rsidRPr="00627936" w:rsidRDefault="00627936" w:rsidP="00627936">
            <w:pPr>
              <w:jc w:val="right"/>
              <w:rPr>
                <w:sz w:val="18"/>
                <w:szCs w:val="18"/>
              </w:rPr>
            </w:pPr>
            <w:r w:rsidRPr="00627936">
              <w:rPr>
                <w:color w:val="000000"/>
                <w:sz w:val="18"/>
                <w:szCs w:val="18"/>
                <w:lang w:val="en-US"/>
              </w:rPr>
              <w:t>65</w:t>
            </w:r>
          </w:p>
        </w:tc>
        <w:tc>
          <w:tcPr>
            <w:tcW w:w="321" w:type="pct"/>
            <w:shd w:val="clear" w:color="auto" w:fill="FFFFFF" w:themeFill="background1"/>
            <w:vAlign w:val="center"/>
          </w:tcPr>
          <w:p w14:paraId="6FA8661A" w14:textId="2E54F223" w:rsidR="00627936" w:rsidRPr="00627936" w:rsidRDefault="00627936" w:rsidP="00627936">
            <w:pPr>
              <w:jc w:val="right"/>
              <w:rPr>
                <w:sz w:val="18"/>
                <w:szCs w:val="18"/>
              </w:rPr>
            </w:pPr>
            <w:r w:rsidRPr="00627936">
              <w:rPr>
                <w:color w:val="000000"/>
                <w:sz w:val="18"/>
                <w:szCs w:val="18"/>
                <w:lang w:val="en-US"/>
              </w:rPr>
              <w:t>(32)</w:t>
            </w:r>
          </w:p>
        </w:tc>
        <w:tc>
          <w:tcPr>
            <w:tcW w:w="323" w:type="pct"/>
            <w:shd w:val="clear" w:color="auto" w:fill="FFFFFF" w:themeFill="background1"/>
            <w:vAlign w:val="center"/>
          </w:tcPr>
          <w:p w14:paraId="2A61E3EA" w14:textId="41036869" w:rsidR="00627936" w:rsidRPr="00627936" w:rsidRDefault="00627936" w:rsidP="00627936">
            <w:pPr>
              <w:jc w:val="right"/>
              <w:rPr>
                <w:sz w:val="18"/>
                <w:szCs w:val="18"/>
              </w:rPr>
            </w:pPr>
            <w:r w:rsidRPr="00627936">
              <w:rPr>
                <w:color w:val="000000"/>
                <w:sz w:val="18"/>
                <w:szCs w:val="18"/>
                <w:lang w:val="en-US"/>
              </w:rPr>
              <w:t>135</w:t>
            </w:r>
          </w:p>
        </w:tc>
        <w:tc>
          <w:tcPr>
            <w:tcW w:w="324" w:type="pct"/>
            <w:shd w:val="clear" w:color="auto" w:fill="FFFFFF" w:themeFill="background1"/>
            <w:vAlign w:val="center"/>
          </w:tcPr>
          <w:p w14:paraId="08715437" w14:textId="5AF37509" w:rsidR="00627936" w:rsidRPr="00627936" w:rsidRDefault="00627936" w:rsidP="00627936">
            <w:pPr>
              <w:jc w:val="right"/>
              <w:rPr>
                <w:sz w:val="18"/>
                <w:szCs w:val="18"/>
              </w:rPr>
            </w:pPr>
            <w:r w:rsidRPr="00627936">
              <w:rPr>
                <w:color w:val="000000"/>
                <w:sz w:val="18"/>
                <w:szCs w:val="18"/>
                <w:lang w:val="en-US"/>
              </w:rPr>
              <w:t>(68)</w:t>
            </w:r>
          </w:p>
        </w:tc>
        <w:tc>
          <w:tcPr>
            <w:tcW w:w="404" w:type="pct"/>
            <w:shd w:val="clear" w:color="auto" w:fill="FFFFFF" w:themeFill="background1"/>
            <w:vAlign w:val="center"/>
          </w:tcPr>
          <w:p w14:paraId="7EB86B0A" w14:textId="7E672FEA" w:rsidR="00627936" w:rsidRPr="00627936" w:rsidRDefault="00627936" w:rsidP="00627936">
            <w:pPr>
              <w:jc w:val="right"/>
              <w:rPr>
                <w:sz w:val="18"/>
                <w:szCs w:val="18"/>
              </w:rPr>
            </w:pPr>
            <w:r w:rsidRPr="00627936">
              <w:rPr>
                <w:color w:val="000000"/>
                <w:sz w:val="18"/>
                <w:szCs w:val="18"/>
                <w:lang w:val="en-US"/>
              </w:rPr>
              <w:t>1.43</w:t>
            </w:r>
          </w:p>
        </w:tc>
        <w:tc>
          <w:tcPr>
            <w:tcW w:w="729" w:type="pct"/>
            <w:shd w:val="clear" w:color="auto" w:fill="FFFFFF" w:themeFill="background1"/>
            <w:vAlign w:val="center"/>
          </w:tcPr>
          <w:p w14:paraId="03EF4D28" w14:textId="1C7195D0" w:rsidR="00627936" w:rsidRPr="00627936" w:rsidRDefault="00627936" w:rsidP="00627936">
            <w:pPr>
              <w:jc w:val="right"/>
              <w:rPr>
                <w:sz w:val="18"/>
                <w:szCs w:val="18"/>
              </w:rPr>
            </w:pPr>
            <w:r w:rsidRPr="00627936">
              <w:rPr>
                <w:color w:val="000000"/>
                <w:sz w:val="18"/>
                <w:szCs w:val="18"/>
                <w:lang w:val="en-US"/>
              </w:rPr>
              <w:t>(0.94, 2.18)</w:t>
            </w:r>
          </w:p>
        </w:tc>
        <w:tc>
          <w:tcPr>
            <w:tcW w:w="478" w:type="pct"/>
            <w:shd w:val="clear" w:color="auto" w:fill="FFFFFF" w:themeFill="background1"/>
          </w:tcPr>
          <w:p w14:paraId="0E6FA803" w14:textId="77777777" w:rsidR="00627936" w:rsidRPr="00B03BA4" w:rsidRDefault="00627936" w:rsidP="00627936">
            <w:pPr>
              <w:jc w:val="right"/>
              <w:rPr>
                <w:sz w:val="18"/>
                <w:szCs w:val="18"/>
              </w:rPr>
            </w:pPr>
          </w:p>
        </w:tc>
      </w:tr>
      <w:tr w:rsidR="000E6CC9" w:rsidRPr="00B03BA4" w14:paraId="68631812" w14:textId="77777777" w:rsidTr="00DE74FE">
        <w:tc>
          <w:tcPr>
            <w:tcW w:w="3389" w:type="pct"/>
            <w:gridSpan w:val="6"/>
            <w:shd w:val="clear" w:color="auto" w:fill="FFFFFF" w:themeFill="background1"/>
          </w:tcPr>
          <w:p w14:paraId="17FACA7F" w14:textId="1618CB5D" w:rsidR="000E6CC9" w:rsidRPr="00627936" w:rsidRDefault="000E6CC9" w:rsidP="000E6CC9">
            <w:pPr>
              <w:jc w:val="left"/>
              <w:rPr>
                <w:sz w:val="18"/>
                <w:szCs w:val="18"/>
              </w:rPr>
            </w:pPr>
            <w:r w:rsidRPr="002140FA">
              <w:rPr>
                <w:b/>
                <w:sz w:val="18"/>
                <w:szCs w:val="18"/>
              </w:rPr>
              <w:t xml:space="preserve">Perpetrator of bullying behaviour </w:t>
            </w:r>
            <w:r>
              <w:rPr>
                <w:b/>
                <w:sz w:val="18"/>
                <w:szCs w:val="18"/>
              </w:rPr>
              <w:t>(</w:t>
            </w:r>
            <w:r w:rsidRPr="00A171E0">
              <w:rPr>
                <w:b/>
                <w:sz w:val="18"/>
                <w:szCs w:val="18"/>
              </w:rPr>
              <w:t>Olweus Bully/Victim Questionnaire</w:t>
            </w:r>
            <w:r>
              <w:rPr>
                <w:b/>
                <w:sz w:val="18"/>
                <w:szCs w:val="18"/>
              </w:rPr>
              <w:t>)</w:t>
            </w:r>
          </w:p>
        </w:tc>
        <w:tc>
          <w:tcPr>
            <w:tcW w:w="404" w:type="pct"/>
            <w:shd w:val="clear" w:color="auto" w:fill="FFFFFF" w:themeFill="background1"/>
            <w:vAlign w:val="center"/>
          </w:tcPr>
          <w:p w14:paraId="0B371DC4" w14:textId="77777777" w:rsidR="000E6CC9" w:rsidRPr="00627936" w:rsidRDefault="000E6CC9" w:rsidP="00627936">
            <w:pPr>
              <w:jc w:val="right"/>
              <w:rPr>
                <w:sz w:val="18"/>
                <w:szCs w:val="18"/>
              </w:rPr>
            </w:pPr>
          </w:p>
        </w:tc>
        <w:tc>
          <w:tcPr>
            <w:tcW w:w="729" w:type="pct"/>
            <w:shd w:val="clear" w:color="auto" w:fill="FFFFFF" w:themeFill="background1"/>
            <w:vAlign w:val="center"/>
          </w:tcPr>
          <w:p w14:paraId="5C7DA172" w14:textId="77777777" w:rsidR="000E6CC9" w:rsidRPr="00627936" w:rsidRDefault="000E6CC9" w:rsidP="00627936">
            <w:pPr>
              <w:jc w:val="right"/>
              <w:rPr>
                <w:sz w:val="18"/>
                <w:szCs w:val="18"/>
              </w:rPr>
            </w:pPr>
          </w:p>
        </w:tc>
        <w:tc>
          <w:tcPr>
            <w:tcW w:w="478" w:type="pct"/>
            <w:shd w:val="clear" w:color="auto" w:fill="FFFFFF" w:themeFill="background1"/>
            <w:vAlign w:val="center"/>
          </w:tcPr>
          <w:p w14:paraId="5AA789EC" w14:textId="30B9611D" w:rsidR="000E6CC9" w:rsidRPr="00B03BA4" w:rsidRDefault="000E6CC9" w:rsidP="00627936">
            <w:pPr>
              <w:jc w:val="right"/>
              <w:rPr>
                <w:sz w:val="18"/>
                <w:szCs w:val="18"/>
              </w:rPr>
            </w:pPr>
            <w:r w:rsidRPr="00E11017">
              <w:rPr>
                <w:sz w:val="18"/>
                <w:szCs w:val="18"/>
              </w:rPr>
              <w:t>0.82</w:t>
            </w:r>
          </w:p>
        </w:tc>
      </w:tr>
      <w:tr w:rsidR="000E6CC9" w:rsidRPr="00B03BA4" w14:paraId="5B4E0D0B" w14:textId="77777777" w:rsidTr="00DE74FE">
        <w:tc>
          <w:tcPr>
            <w:tcW w:w="135" w:type="pct"/>
            <w:shd w:val="clear" w:color="auto" w:fill="FFFFFF" w:themeFill="background1"/>
          </w:tcPr>
          <w:p w14:paraId="3C9F559D" w14:textId="77777777" w:rsidR="00627936" w:rsidRPr="00CB4E07" w:rsidRDefault="00627936" w:rsidP="00627936">
            <w:pPr>
              <w:rPr>
                <w:sz w:val="18"/>
                <w:szCs w:val="18"/>
              </w:rPr>
            </w:pPr>
          </w:p>
        </w:tc>
        <w:tc>
          <w:tcPr>
            <w:tcW w:w="1882" w:type="pct"/>
            <w:shd w:val="clear" w:color="auto" w:fill="FFFFFF" w:themeFill="background1"/>
          </w:tcPr>
          <w:p w14:paraId="47A4312A" w14:textId="77777777" w:rsidR="00627936" w:rsidRPr="00CB4E07" w:rsidRDefault="00627936" w:rsidP="00627936">
            <w:pPr>
              <w:rPr>
                <w:sz w:val="18"/>
                <w:szCs w:val="18"/>
              </w:rPr>
            </w:pPr>
            <w:r w:rsidRPr="00CB4E07">
              <w:rPr>
                <w:sz w:val="18"/>
                <w:szCs w:val="18"/>
              </w:rPr>
              <w:t>No</w:t>
            </w:r>
          </w:p>
        </w:tc>
        <w:tc>
          <w:tcPr>
            <w:tcW w:w="404" w:type="pct"/>
            <w:shd w:val="clear" w:color="auto" w:fill="FFFFFF" w:themeFill="background1"/>
            <w:vAlign w:val="center"/>
          </w:tcPr>
          <w:p w14:paraId="00FEFCE4" w14:textId="46F3DBF6" w:rsidR="00627936" w:rsidRPr="00627936" w:rsidRDefault="00627936" w:rsidP="00627936">
            <w:pPr>
              <w:jc w:val="right"/>
              <w:rPr>
                <w:sz w:val="18"/>
                <w:szCs w:val="18"/>
              </w:rPr>
            </w:pPr>
            <w:r w:rsidRPr="00627936">
              <w:rPr>
                <w:color w:val="000000"/>
                <w:sz w:val="18"/>
                <w:szCs w:val="18"/>
                <w:lang w:val="en-US"/>
              </w:rPr>
              <w:t>95</w:t>
            </w:r>
          </w:p>
        </w:tc>
        <w:tc>
          <w:tcPr>
            <w:tcW w:w="321" w:type="pct"/>
            <w:shd w:val="clear" w:color="auto" w:fill="FFFFFF" w:themeFill="background1"/>
            <w:vAlign w:val="center"/>
          </w:tcPr>
          <w:p w14:paraId="51386821" w14:textId="7F1B4071" w:rsidR="00627936" w:rsidRPr="00627936" w:rsidRDefault="00627936" w:rsidP="00627936">
            <w:pPr>
              <w:jc w:val="right"/>
              <w:rPr>
                <w:sz w:val="18"/>
                <w:szCs w:val="18"/>
              </w:rPr>
            </w:pPr>
            <w:r w:rsidRPr="00627936">
              <w:rPr>
                <w:color w:val="000000"/>
                <w:sz w:val="18"/>
                <w:szCs w:val="18"/>
                <w:lang w:val="en-US"/>
              </w:rPr>
              <w:t>(38)</w:t>
            </w:r>
          </w:p>
        </w:tc>
        <w:tc>
          <w:tcPr>
            <w:tcW w:w="323" w:type="pct"/>
            <w:shd w:val="clear" w:color="auto" w:fill="FFFFFF" w:themeFill="background1"/>
            <w:vAlign w:val="center"/>
          </w:tcPr>
          <w:p w14:paraId="7BFFA7C2" w14:textId="10636A62" w:rsidR="00627936" w:rsidRPr="00627936" w:rsidRDefault="00627936" w:rsidP="00627936">
            <w:pPr>
              <w:jc w:val="right"/>
              <w:rPr>
                <w:sz w:val="18"/>
                <w:szCs w:val="18"/>
              </w:rPr>
            </w:pPr>
            <w:r w:rsidRPr="00627936">
              <w:rPr>
                <w:color w:val="000000"/>
                <w:sz w:val="18"/>
                <w:szCs w:val="18"/>
                <w:lang w:val="en-US"/>
              </w:rPr>
              <w:t>154</w:t>
            </w:r>
          </w:p>
        </w:tc>
        <w:tc>
          <w:tcPr>
            <w:tcW w:w="324" w:type="pct"/>
            <w:shd w:val="clear" w:color="auto" w:fill="FFFFFF" w:themeFill="background1"/>
            <w:vAlign w:val="center"/>
          </w:tcPr>
          <w:p w14:paraId="19D3A6C1" w14:textId="5D0AED30" w:rsidR="00627936" w:rsidRPr="00627936" w:rsidRDefault="00627936" w:rsidP="00627936">
            <w:pPr>
              <w:jc w:val="right"/>
              <w:rPr>
                <w:sz w:val="18"/>
                <w:szCs w:val="18"/>
              </w:rPr>
            </w:pPr>
            <w:r w:rsidRPr="00627936">
              <w:rPr>
                <w:color w:val="000000"/>
                <w:sz w:val="18"/>
                <w:szCs w:val="18"/>
                <w:lang w:val="en-US"/>
              </w:rPr>
              <w:t>(62)</w:t>
            </w:r>
          </w:p>
        </w:tc>
        <w:tc>
          <w:tcPr>
            <w:tcW w:w="404" w:type="pct"/>
            <w:shd w:val="clear" w:color="auto" w:fill="FFFFFF" w:themeFill="background1"/>
            <w:vAlign w:val="center"/>
          </w:tcPr>
          <w:p w14:paraId="67B0F588" w14:textId="245E1EA2"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0AC83DD3" w14:textId="77777777" w:rsidR="00627936" w:rsidRPr="00627936" w:rsidRDefault="00627936" w:rsidP="00627936">
            <w:pPr>
              <w:jc w:val="right"/>
              <w:rPr>
                <w:sz w:val="18"/>
                <w:szCs w:val="18"/>
              </w:rPr>
            </w:pPr>
          </w:p>
        </w:tc>
        <w:tc>
          <w:tcPr>
            <w:tcW w:w="478" w:type="pct"/>
            <w:shd w:val="clear" w:color="auto" w:fill="FFFFFF" w:themeFill="background1"/>
          </w:tcPr>
          <w:p w14:paraId="3EF86BD8" w14:textId="77777777" w:rsidR="00627936" w:rsidRPr="00B03BA4" w:rsidRDefault="00627936" w:rsidP="00627936">
            <w:pPr>
              <w:jc w:val="right"/>
              <w:rPr>
                <w:sz w:val="18"/>
                <w:szCs w:val="18"/>
              </w:rPr>
            </w:pPr>
          </w:p>
        </w:tc>
      </w:tr>
      <w:tr w:rsidR="000E6CC9" w:rsidRPr="00B03BA4" w14:paraId="45383566" w14:textId="77777777" w:rsidTr="00DE74FE">
        <w:tc>
          <w:tcPr>
            <w:tcW w:w="135" w:type="pct"/>
            <w:shd w:val="clear" w:color="auto" w:fill="FFFFFF" w:themeFill="background1"/>
          </w:tcPr>
          <w:p w14:paraId="5C573516" w14:textId="77777777" w:rsidR="00627936" w:rsidRPr="00CB4E07" w:rsidRDefault="00627936" w:rsidP="00627936">
            <w:pPr>
              <w:rPr>
                <w:sz w:val="18"/>
                <w:szCs w:val="18"/>
              </w:rPr>
            </w:pPr>
          </w:p>
        </w:tc>
        <w:tc>
          <w:tcPr>
            <w:tcW w:w="1882" w:type="pct"/>
            <w:shd w:val="clear" w:color="auto" w:fill="FFFFFF" w:themeFill="background1"/>
          </w:tcPr>
          <w:p w14:paraId="189C81E2" w14:textId="77777777" w:rsidR="00627936" w:rsidRPr="00CB4E07" w:rsidRDefault="00627936" w:rsidP="00627936">
            <w:pPr>
              <w:rPr>
                <w:sz w:val="18"/>
                <w:szCs w:val="18"/>
              </w:rPr>
            </w:pPr>
            <w:r w:rsidRPr="00CB4E07">
              <w:rPr>
                <w:sz w:val="18"/>
                <w:szCs w:val="18"/>
              </w:rPr>
              <w:t>Yes</w:t>
            </w:r>
          </w:p>
        </w:tc>
        <w:tc>
          <w:tcPr>
            <w:tcW w:w="404" w:type="pct"/>
            <w:shd w:val="clear" w:color="auto" w:fill="FFFFFF" w:themeFill="background1"/>
            <w:vAlign w:val="center"/>
          </w:tcPr>
          <w:p w14:paraId="472F7C5D" w14:textId="5525FBA9" w:rsidR="00627936" w:rsidRPr="00627936" w:rsidRDefault="00627936" w:rsidP="00627936">
            <w:pPr>
              <w:jc w:val="right"/>
              <w:rPr>
                <w:sz w:val="18"/>
                <w:szCs w:val="18"/>
              </w:rPr>
            </w:pPr>
            <w:r w:rsidRPr="00627936">
              <w:rPr>
                <w:color w:val="000000"/>
                <w:sz w:val="18"/>
                <w:szCs w:val="18"/>
                <w:lang w:val="en-US"/>
              </w:rPr>
              <w:t>47</w:t>
            </w:r>
          </w:p>
        </w:tc>
        <w:tc>
          <w:tcPr>
            <w:tcW w:w="321" w:type="pct"/>
            <w:shd w:val="clear" w:color="auto" w:fill="FFFFFF" w:themeFill="background1"/>
            <w:vAlign w:val="center"/>
          </w:tcPr>
          <w:p w14:paraId="03C2DDA5" w14:textId="4C645FBC" w:rsidR="00627936" w:rsidRPr="00627936" w:rsidRDefault="00627936" w:rsidP="00627936">
            <w:pPr>
              <w:jc w:val="right"/>
              <w:rPr>
                <w:sz w:val="18"/>
                <w:szCs w:val="18"/>
              </w:rPr>
            </w:pPr>
            <w:r w:rsidRPr="00627936">
              <w:rPr>
                <w:color w:val="000000"/>
                <w:sz w:val="18"/>
                <w:szCs w:val="18"/>
                <w:lang w:val="en-US"/>
              </w:rPr>
              <w:t>(38)</w:t>
            </w:r>
          </w:p>
        </w:tc>
        <w:tc>
          <w:tcPr>
            <w:tcW w:w="323" w:type="pct"/>
            <w:shd w:val="clear" w:color="auto" w:fill="FFFFFF" w:themeFill="background1"/>
            <w:vAlign w:val="center"/>
          </w:tcPr>
          <w:p w14:paraId="65BDBEF5" w14:textId="08DF9216" w:rsidR="00627936" w:rsidRPr="00627936" w:rsidRDefault="00627936" w:rsidP="00627936">
            <w:pPr>
              <w:jc w:val="right"/>
              <w:rPr>
                <w:sz w:val="18"/>
                <w:szCs w:val="18"/>
              </w:rPr>
            </w:pPr>
            <w:r w:rsidRPr="00627936">
              <w:rPr>
                <w:color w:val="000000"/>
                <w:sz w:val="18"/>
                <w:szCs w:val="18"/>
                <w:lang w:val="en-US"/>
              </w:rPr>
              <w:t>78</w:t>
            </w:r>
          </w:p>
        </w:tc>
        <w:tc>
          <w:tcPr>
            <w:tcW w:w="324" w:type="pct"/>
            <w:shd w:val="clear" w:color="auto" w:fill="FFFFFF" w:themeFill="background1"/>
            <w:vAlign w:val="center"/>
          </w:tcPr>
          <w:p w14:paraId="3B53A9CD" w14:textId="422AC8A4" w:rsidR="00627936" w:rsidRPr="00627936" w:rsidRDefault="00627936" w:rsidP="00627936">
            <w:pPr>
              <w:jc w:val="right"/>
              <w:rPr>
                <w:sz w:val="18"/>
                <w:szCs w:val="18"/>
              </w:rPr>
            </w:pPr>
            <w:r w:rsidRPr="00627936">
              <w:rPr>
                <w:color w:val="000000"/>
                <w:sz w:val="18"/>
                <w:szCs w:val="18"/>
                <w:lang w:val="en-US"/>
              </w:rPr>
              <w:t>(62)</w:t>
            </w:r>
          </w:p>
        </w:tc>
        <w:tc>
          <w:tcPr>
            <w:tcW w:w="404" w:type="pct"/>
            <w:shd w:val="clear" w:color="auto" w:fill="FFFFFF" w:themeFill="background1"/>
            <w:vAlign w:val="center"/>
          </w:tcPr>
          <w:p w14:paraId="13A5ED6D" w14:textId="44ACF7DE" w:rsidR="00627936" w:rsidRPr="00627936" w:rsidRDefault="00627936" w:rsidP="00627936">
            <w:pPr>
              <w:jc w:val="right"/>
              <w:rPr>
                <w:sz w:val="18"/>
                <w:szCs w:val="18"/>
              </w:rPr>
            </w:pPr>
            <w:r w:rsidRPr="00627936">
              <w:rPr>
                <w:color w:val="000000"/>
                <w:sz w:val="18"/>
                <w:szCs w:val="18"/>
                <w:lang w:val="en-US"/>
              </w:rPr>
              <w:t>1.02</w:t>
            </w:r>
          </w:p>
        </w:tc>
        <w:tc>
          <w:tcPr>
            <w:tcW w:w="729" w:type="pct"/>
            <w:shd w:val="clear" w:color="auto" w:fill="FFFFFF" w:themeFill="background1"/>
            <w:vAlign w:val="center"/>
          </w:tcPr>
          <w:p w14:paraId="5F921ACE" w14:textId="37B48228" w:rsidR="00627936" w:rsidRPr="00627936" w:rsidRDefault="00627936" w:rsidP="00627936">
            <w:pPr>
              <w:jc w:val="right"/>
              <w:rPr>
                <w:sz w:val="18"/>
                <w:szCs w:val="18"/>
              </w:rPr>
            </w:pPr>
            <w:r w:rsidRPr="00627936">
              <w:rPr>
                <w:color w:val="000000"/>
                <w:sz w:val="18"/>
                <w:szCs w:val="18"/>
                <w:lang w:val="en-US"/>
              </w:rPr>
              <w:t>(0.66, 1.59)</w:t>
            </w:r>
          </w:p>
        </w:tc>
        <w:tc>
          <w:tcPr>
            <w:tcW w:w="478" w:type="pct"/>
            <w:shd w:val="clear" w:color="auto" w:fill="FFFFFF" w:themeFill="background1"/>
          </w:tcPr>
          <w:p w14:paraId="031B311F" w14:textId="77777777" w:rsidR="00627936" w:rsidRPr="00B03BA4" w:rsidRDefault="00627936" w:rsidP="00627936">
            <w:pPr>
              <w:jc w:val="right"/>
              <w:rPr>
                <w:sz w:val="18"/>
                <w:szCs w:val="18"/>
              </w:rPr>
            </w:pPr>
          </w:p>
        </w:tc>
      </w:tr>
      <w:tr w:rsidR="000E6CC9" w:rsidRPr="00B03BA4" w14:paraId="0FF08F00" w14:textId="77777777" w:rsidTr="00DE74FE">
        <w:tc>
          <w:tcPr>
            <w:tcW w:w="2017" w:type="pct"/>
            <w:gridSpan w:val="2"/>
            <w:shd w:val="clear" w:color="auto" w:fill="FFFFFF" w:themeFill="background1"/>
          </w:tcPr>
          <w:p w14:paraId="18655A4F" w14:textId="05240C51" w:rsidR="00627936" w:rsidRPr="00CB4E07" w:rsidRDefault="000E6CC9" w:rsidP="00627936">
            <w:pPr>
              <w:rPr>
                <w:sz w:val="18"/>
                <w:szCs w:val="18"/>
              </w:rPr>
            </w:pPr>
            <w:r>
              <w:rPr>
                <w:b/>
                <w:sz w:val="18"/>
                <w:szCs w:val="18"/>
              </w:rPr>
              <w:t>Part-</w:t>
            </w:r>
            <w:r w:rsidR="00627936">
              <w:rPr>
                <w:b/>
                <w:sz w:val="18"/>
                <w:szCs w:val="18"/>
              </w:rPr>
              <w:t>time work</w:t>
            </w:r>
          </w:p>
        </w:tc>
        <w:tc>
          <w:tcPr>
            <w:tcW w:w="404" w:type="pct"/>
            <w:shd w:val="clear" w:color="auto" w:fill="FFFFFF" w:themeFill="background1"/>
          </w:tcPr>
          <w:p w14:paraId="0346416D" w14:textId="77777777" w:rsidR="00627936" w:rsidRPr="00627936" w:rsidRDefault="00627936" w:rsidP="00627936">
            <w:pPr>
              <w:jc w:val="right"/>
              <w:rPr>
                <w:sz w:val="18"/>
                <w:szCs w:val="18"/>
              </w:rPr>
            </w:pPr>
          </w:p>
        </w:tc>
        <w:tc>
          <w:tcPr>
            <w:tcW w:w="321" w:type="pct"/>
            <w:shd w:val="clear" w:color="auto" w:fill="FFFFFF" w:themeFill="background1"/>
            <w:vAlign w:val="center"/>
          </w:tcPr>
          <w:p w14:paraId="394892F8" w14:textId="77777777" w:rsidR="00627936" w:rsidRPr="00627936" w:rsidRDefault="00627936" w:rsidP="00627936">
            <w:pPr>
              <w:jc w:val="right"/>
              <w:rPr>
                <w:sz w:val="18"/>
                <w:szCs w:val="18"/>
              </w:rPr>
            </w:pPr>
          </w:p>
        </w:tc>
        <w:tc>
          <w:tcPr>
            <w:tcW w:w="323" w:type="pct"/>
            <w:shd w:val="clear" w:color="auto" w:fill="FFFFFF" w:themeFill="background1"/>
            <w:vAlign w:val="center"/>
          </w:tcPr>
          <w:p w14:paraId="303AF98E" w14:textId="77777777" w:rsidR="00627936" w:rsidRPr="00627936" w:rsidRDefault="00627936" w:rsidP="00627936">
            <w:pPr>
              <w:jc w:val="right"/>
              <w:rPr>
                <w:sz w:val="18"/>
                <w:szCs w:val="18"/>
              </w:rPr>
            </w:pPr>
          </w:p>
        </w:tc>
        <w:tc>
          <w:tcPr>
            <w:tcW w:w="324" w:type="pct"/>
            <w:shd w:val="clear" w:color="auto" w:fill="FFFFFF" w:themeFill="background1"/>
            <w:vAlign w:val="center"/>
          </w:tcPr>
          <w:p w14:paraId="618495AD" w14:textId="77777777" w:rsidR="00627936" w:rsidRPr="00627936" w:rsidRDefault="00627936" w:rsidP="00627936">
            <w:pPr>
              <w:jc w:val="right"/>
              <w:rPr>
                <w:sz w:val="18"/>
                <w:szCs w:val="18"/>
              </w:rPr>
            </w:pPr>
          </w:p>
        </w:tc>
        <w:tc>
          <w:tcPr>
            <w:tcW w:w="404" w:type="pct"/>
            <w:shd w:val="clear" w:color="auto" w:fill="FFFFFF" w:themeFill="background1"/>
            <w:vAlign w:val="center"/>
          </w:tcPr>
          <w:p w14:paraId="366EE690" w14:textId="77777777" w:rsidR="00627936" w:rsidRPr="00627936" w:rsidRDefault="00627936" w:rsidP="00627936">
            <w:pPr>
              <w:jc w:val="right"/>
              <w:rPr>
                <w:sz w:val="18"/>
                <w:szCs w:val="18"/>
              </w:rPr>
            </w:pPr>
          </w:p>
        </w:tc>
        <w:tc>
          <w:tcPr>
            <w:tcW w:w="729" w:type="pct"/>
            <w:shd w:val="clear" w:color="auto" w:fill="FFFFFF" w:themeFill="background1"/>
            <w:vAlign w:val="center"/>
          </w:tcPr>
          <w:p w14:paraId="578FFE8C" w14:textId="77777777" w:rsidR="00627936" w:rsidRPr="00627936" w:rsidRDefault="00627936" w:rsidP="00627936">
            <w:pPr>
              <w:jc w:val="right"/>
              <w:rPr>
                <w:sz w:val="18"/>
                <w:szCs w:val="18"/>
              </w:rPr>
            </w:pPr>
          </w:p>
        </w:tc>
        <w:tc>
          <w:tcPr>
            <w:tcW w:w="478" w:type="pct"/>
            <w:shd w:val="clear" w:color="auto" w:fill="FFFFFF" w:themeFill="background1"/>
            <w:vAlign w:val="center"/>
          </w:tcPr>
          <w:p w14:paraId="4A2531B3" w14:textId="34FFA640" w:rsidR="00627936" w:rsidRPr="00B03BA4" w:rsidRDefault="00E11017" w:rsidP="00627936">
            <w:pPr>
              <w:jc w:val="right"/>
              <w:rPr>
                <w:sz w:val="18"/>
                <w:szCs w:val="18"/>
              </w:rPr>
            </w:pPr>
            <w:r w:rsidRPr="00E11017">
              <w:rPr>
                <w:sz w:val="18"/>
                <w:szCs w:val="18"/>
              </w:rPr>
              <w:t>0.19</w:t>
            </w:r>
          </w:p>
        </w:tc>
      </w:tr>
      <w:tr w:rsidR="000E6CC9" w:rsidRPr="00B03BA4" w14:paraId="28A0FAD2" w14:textId="77777777" w:rsidTr="00F75A4C">
        <w:tc>
          <w:tcPr>
            <w:tcW w:w="135" w:type="pct"/>
            <w:shd w:val="clear" w:color="auto" w:fill="FFFFFF" w:themeFill="background1"/>
          </w:tcPr>
          <w:p w14:paraId="1AAAA6DA" w14:textId="77777777" w:rsidR="00627936" w:rsidRPr="00CB4E07" w:rsidRDefault="00627936" w:rsidP="00627936">
            <w:pPr>
              <w:rPr>
                <w:sz w:val="18"/>
                <w:szCs w:val="18"/>
              </w:rPr>
            </w:pPr>
          </w:p>
        </w:tc>
        <w:tc>
          <w:tcPr>
            <w:tcW w:w="1882" w:type="pct"/>
            <w:shd w:val="clear" w:color="auto" w:fill="FFFFFF" w:themeFill="background1"/>
          </w:tcPr>
          <w:p w14:paraId="1FCFC759" w14:textId="77777777" w:rsidR="00627936" w:rsidRPr="00CB4E07" w:rsidRDefault="00627936" w:rsidP="00627936">
            <w:pPr>
              <w:rPr>
                <w:sz w:val="18"/>
                <w:szCs w:val="18"/>
              </w:rPr>
            </w:pPr>
            <w:r w:rsidRPr="00CB4E07">
              <w:rPr>
                <w:sz w:val="18"/>
                <w:szCs w:val="18"/>
              </w:rPr>
              <w:t>No</w:t>
            </w:r>
          </w:p>
        </w:tc>
        <w:tc>
          <w:tcPr>
            <w:tcW w:w="404" w:type="pct"/>
            <w:shd w:val="clear" w:color="auto" w:fill="FFFFFF" w:themeFill="background1"/>
            <w:vAlign w:val="center"/>
          </w:tcPr>
          <w:p w14:paraId="011F661F" w14:textId="3513853D" w:rsidR="00627936" w:rsidRPr="00627936" w:rsidRDefault="00627936" w:rsidP="00627936">
            <w:pPr>
              <w:jc w:val="right"/>
              <w:rPr>
                <w:sz w:val="18"/>
                <w:szCs w:val="18"/>
              </w:rPr>
            </w:pPr>
            <w:r w:rsidRPr="00627936">
              <w:rPr>
                <w:color w:val="000000"/>
                <w:sz w:val="18"/>
                <w:szCs w:val="18"/>
                <w:lang w:val="en-US"/>
              </w:rPr>
              <w:t>145</w:t>
            </w:r>
          </w:p>
        </w:tc>
        <w:tc>
          <w:tcPr>
            <w:tcW w:w="321" w:type="pct"/>
            <w:shd w:val="clear" w:color="auto" w:fill="FFFFFF" w:themeFill="background1"/>
            <w:vAlign w:val="center"/>
          </w:tcPr>
          <w:p w14:paraId="2C9D5D00" w14:textId="0559AF27" w:rsidR="00627936" w:rsidRPr="00627936" w:rsidRDefault="00627936" w:rsidP="00627936">
            <w:pPr>
              <w:jc w:val="right"/>
              <w:rPr>
                <w:sz w:val="18"/>
                <w:szCs w:val="18"/>
              </w:rPr>
            </w:pPr>
            <w:r w:rsidRPr="00627936">
              <w:rPr>
                <w:color w:val="000000"/>
                <w:sz w:val="18"/>
                <w:szCs w:val="18"/>
                <w:lang w:val="en-US"/>
              </w:rPr>
              <w:t>(39)</w:t>
            </w:r>
          </w:p>
        </w:tc>
        <w:tc>
          <w:tcPr>
            <w:tcW w:w="323" w:type="pct"/>
            <w:shd w:val="clear" w:color="auto" w:fill="FFFFFF" w:themeFill="background1"/>
            <w:vAlign w:val="center"/>
          </w:tcPr>
          <w:p w14:paraId="2C058326" w14:textId="2A58662D" w:rsidR="00627936" w:rsidRPr="00627936" w:rsidRDefault="00627936" w:rsidP="00627936">
            <w:pPr>
              <w:jc w:val="right"/>
              <w:rPr>
                <w:sz w:val="18"/>
                <w:szCs w:val="18"/>
              </w:rPr>
            </w:pPr>
            <w:r w:rsidRPr="00627936">
              <w:rPr>
                <w:color w:val="000000"/>
                <w:sz w:val="18"/>
                <w:szCs w:val="18"/>
                <w:lang w:val="en-US"/>
              </w:rPr>
              <w:t>224</w:t>
            </w:r>
          </w:p>
        </w:tc>
        <w:tc>
          <w:tcPr>
            <w:tcW w:w="324" w:type="pct"/>
            <w:shd w:val="clear" w:color="auto" w:fill="FFFFFF" w:themeFill="background1"/>
            <w:vAlign w:val="center"/>
          </w:tcPr>
          <w:p w14:paraId="6A8505FB" w14:textId="76DCEC94" w:rsidR="00627936" w:rsidRPr="00627936" w:rsidRDefault="00627936" w:rsidP="00627936">
            <w:pPr>
              <w:jc w:val="right"/>
              <w:rPr>
                <w:sz w:val="18"/>
                <w:szCs w:val="18"/>
              </w:rPr>
            </w:pPr>
            <w:r w:rsidRPr="00627936">
              <w:rPr>
                <w:color w:val="000000"/>
                <w:sz w:val="18"/>
                <w:szCs w:val="18"/>
                <w:lang w:val="en-US"/>
              </w:rPr>
              <w:t>(61)</w:t>
            </w:r>
          </w:p>
        </w:tc>
        <w:tc>
          <w:tcPr>
            <w:tcW w:w="404" w:type="pct"/>
            <w:shd w:val="clear" w:color="auto" w:fill="FFFFFF" w:themeFill="background1"/>
            <w:vAlign w:val="center"/>
          </w:tcPr>
          <w:p w14:paraId="0C436715" w14:textId="49CA044B" w:rsidR="00627936" w:rsidRPr="00627936" w:rsidRDefault="00627936" w:rsidP="00627936">
            <w:pPr>
              <w:jc w:val="right"/>
              <w:rPr>
                <w:sz w:val="18"/>
                <w:szCs w:val="18"/>
              </w:rPr>
            </w:pPr>
            <w:r w:rsidRPr="00627936">
              <w:rPr>
                <w:color w:val="000000"/>
                <w:sz w:val="18"/>
                <w:szCs w:val="18"/>
                <w:lang w:val="en-US"/>
              </w:rPr>
              <w:t>1</w:t>
            </w:r>
            <w:r w:rsidR="00D74654">
              <w:rPr>
                <w:color w:val="000000"/>
                <w:sz w:val="18"/>
                <w:szCs w:val="18"/>
                <w:lang w:val="en-US"/>
              </w:rPr>
              <w:t>.00</w:t>
            </w:r>
          </w:p>
        </w:tc>
        <w:tc>
          <w:tcPr>
            <w:tcW w:w="729" w:type="pct"/>
            <w:shd w:val="clear" w:color="auto" w:fill="FFFFFF" w:themeFill="background1"/>
            <w:vAlign w:val="center"/>
          </w:tcPr>
          <w:p w14:paraId="10D65A36" w14:textId="77777777" w:rsidR="00627936" w:rsidRPr="00627936" w:rsidRDefault="00627936" w:rsidP="00627936">
            <w:pPr>
              <w:jc w:val="right"/>
              <w:rPr>
                <w:sz w:val="18"/>
                <w:szCs w:val="18"/>
              </w:rPr>
            </w:pPr>
          </w:p>
        </w:tc>
        <w:tc>
          <w:tcPr>
            <w:tcW w:w="478" w:type="pct"/>
            <w:shd w:val="clear" w:color="auto" w:fill="FFFFFF" w:themeFill="background1"/>
          </w:tcPr>
          <w:p w14:paraId="0A4F8B55" w14:textId="77777777" w:rsidR="00627936" w:rsidRPr="00B03BA4" w:rsidRDefault="00627936" w:rsidP="00627936">
            <w:pPr>
              <w:jc w:val="right"/>
              <w:rPr>
                <w:sz w:val="18"/>
                <w:szCs w:val="18"/>
              </w:rPr>
            </w:pPr>
          </w:p>
        </w:tc>
      </w:tr>
      <w:tr w:rsidR="000E6CC9" w:rsidRPr="00B03BA4" w14:paraId="62910A19" w14:textId="77777777" w:rsidTr="00F75A4C">
        <w:tc>
          <w:tcPr>
            <w:tcW w:w="135" w:type="pct"/>
            <w:tcBorders>
              <w:bottom w:val="single" w:sz="4" w:space="0" w:color="auto"/>
            </w:tcBorders>
            <w:shd w:val="clear" w:color="auto" w:fill="FFFFFF" w:themeFill="background1"/>
          </w:tcPr>
          <w:p w14:paraId="42C313F2" w14:textId="77777777" w:rsidR="00627936" w:rsidRPr="00CB4E07" w:rsidRDefault="00627936" w:rsidP="00627936">
            <w:pPr>
              <w:rPr>
                <w:sz w:val="18"/>
                <w:szCs w:val="18"/>
              </w:rPr>
            </w:pPr>
          </w:p>
        </w:tc>
        <w:tc>
          <w:tcPr>
            <w:tcW w:w="1882" w:type="pct"/>
            <w:tcBorders>
              <w:bottom w:val="single" w:sz="4" w:space="0" w:color="auto"/>
            </w:tcBorders>
            <w:shd w:val="clear" w:color="auto" w:fill="FFFFFF" w:themeFill="background1"/>
          </w:tcPr>
          <w:p w14:paraId="50E0F398" w14:textId="77777777" w:rsidR="00627936" w:rsidRPr="00CB4E07" w:rsidRDefault="00627936" w:rsidP="00627936">
            <w:pPr>
              <w:rPr>
                <w:sz w:val="18"/>
                <w:szCs w:val="18"/>
              </w:rPr>
            </w:pPr>
            <w:r w:rsidRPr="00CB4E07">
              <w:rPr>
                <w:sz w:val="18"/>
                <w:szCs w:val="18"/>
              </w:rPr>
              <w:t>Yes</w:t>
            </w:r>
          </w:p>
        </w:tc>
        <w:tc>
          <w:tcPr>
            <w:tcW w:w="404" w:type="pct"/>
            <w:tcBorders>
              <w:bottom w:val="single" w:sz="4" w:space="0" w:color="auto"/>
            </w:tcBorders>
            <w:shd w:val="clear" w:color="auto" w:fill="FFFFFF" w:themeFill="background1"/>
            <w:vAlign w:val="center"/>
          </w:tcPr>
          <w:p w14:paraId="60EDEF66" w14:textId="4C60352B" w:rsidR="00627936" w:rsidRPr="00627936" w:rsidRDefault="00627936" w:rsidP="00627936">
            <w:pPr>
              <w:jc w:val="right"/>
              <w:rPr>
                <w:sz w:val="18"/>
                <w:szCs w:val="18"/>
              </w:rPr>
            </w:pPr>
            <w:r w:rsidRPr="00627936">
              <w:rPr>
                <w:color w:val="000000"/>
                <w:sz w:val="18"/>
                <w:szCs w:val="18"/>
                <w:lang w:val="en-US"/>
              </w:rPr>
              <w:t>12</w:t>
            </w:r>
          </w:p>
        </w:tc>
        <w:tc>
          <w:tcPr>
            <w:tcW w:w="321" w:type="pct"/>
            <w:tcBorders>
              <w:bottom w:val="single" w:sz="4" w:space="0" w:color="auto"/>
            </w:tcBorders>
            <w:shd w:val="clear" w:color="auto" w:fill="FFFFFF" w:themeFill="background1"/>
            <w:vAlign w:val="center"/>
          </w:tcPr>
          <w:p w14:paraId="23060C73" w14:textId="574F43A7" w:rsidR="00627936" w:rsidRPr="00627936" w:rsidRDefault="00627936" w:rsidP="00627936">
            <w:pPr>
              <w:jc w:val="right"/>
              <w:rPr>
                <w:sz w:val="18"/>
                <w:szCs w:val="18"/>
              </w:rPr>
            </w:pPr>
            <w:r w:rsidRPr="00627936">
              <w:rPr>
                <w:color w:val="000000"/>
                <w:sz w:val="18"/>
                <w:szCs w:val="18"/>
                <w:lang w:val="en-US"/>
              </w:rPr>
              <w:t>(27)</w:t>
            </w:r>
          </w:p>
        </w:tc>
        <w:tc>
          <w:tcPr>
            <w:tcW w:w="323" w:type="pct"/>
            <w:tcBorders>
              <w:bottom w:val="single" w:sz="4" w:space="0" w:color="auto"/>
            </w:tcBorders>
            <w:shd w:val="clear" w:color="auto" w:fill="FFFFFF" w:themeFill="background1"/>
            <w:vAlign w:val="center"/>
          </w:tcPr>
          <w:p w14:paraId="3A185CF0" w14:textId="253CEEC1" w:rsidR="00627936" w:rsidRPr="00627936" w:rsidRDefault="00627936" w:rsidP="00627936">
            <w:pPr>
              <w:jc w:val="right"/>
              <w:rPr>
                <w:sz w:val="18"/>
                <w:szCs w:val="18"/>
              </w:rPr>
            </w:pPr>
            <w:r w:rsidRPr="00627936">
              <w:rPr>
                <w:color w:val="000000"/>
                <w:sz w:val="18"/>
                <w:szCs w:val="18"/>
                <w:lang w:val="en-US"/>
              </w:rPr>
              <w:t>32</w:t>
            </w:r>
          </w:p>
        </w:tc>
        <w:tc>
          <w:tcPr>
            <w:tcW w:w="324" w:type="pct"/>
            <w:tcBorders>
              <w:bottom w:val="single" w:sz="4" w:space="0" w:color="auto"/>
            </w:tcBorders>
            <w:shd w:val="clear" w:color="auto" w:fill="FFFFFF" w:themeFill="background1"/>
            <w:vAlign w:val="center"/>
          </w:tcPr>
          <w:p w14:paraId="53B22FC3" w14:textId="75544664" w:rsidR="00627936" w:rsidRPr="00627936" w:rsidRDefault="00627936" w:rsidP="00627936">
            <w:pPr>
              <w:jc w:val="right"/>
              <w:rPr>
                <w:sz w:val="18"/>
                <w:szCs w:val="18"/>
              </w:rPr>
            </w:pPr>
            <w:r w:rsidRPr="00627936">
              <w:rPr>
                <w:color w:val="000000"/>
                <w:sz w:val="18"/>
                <w:szCs w:val="18"/>
                <w:lang w:val="en-US"/>
              </w:rPr>
              <w:t>(73)</w:t>
            </w:r>
          </w:p>
        </w:tc>
        <w:tc>
          <w:tcPr>
            <w:tcW w:w="404" w:type="pct"/>
            <w:tcBorders>
              <w:bottom w:val="single" w:sz="4" w:space="0" w:color="auto"/>
            </w:tcBorders>
            <w:shd w:val="clear" w:color="auto" w:fill="FFFFFF" w:themeFill="background1"/>
            <w:vAlign w:val="center"/>
          </w:tcPr>
          <w:p w14:paraId="75DF3E1A" w14:textId="29A9F677" w:rsidR="00627936" w:rsidRPr="00627936" w:rsidRDefault="00627936" w:rsidP="00627936">
            <w:pPr>
              <w:jc w:val="right"/>
              <w:rPr>
                <w:sz w:val="18"/>
                <w:szCs w:val="18"/>
              </w:rPr>
            </w:pPr>
            <w:r w:rsidRPr="00627936">
              <w:rPr>
                <w:color w:val="000000"/>
                <w:sz w:val="18"/>
                <w:szCs w:val="18"/>
                <w:lang w:val="en-US"/>
              </w:rPr>
              <w:t>1.73</w:t>
            </w:r>
          </w:p>
        </w:tc>
        <w:tc>
          <w:tcPr>
            <w:tcW w:w="729" w:type="pct"/>
            <w:tcBorders>
              <w:bottom w:val="single" w:sz="4" w:space="0" w:color="auto"/>
            </w:tcBorders>
            <w:shd w:val="clear" w:color="auto" w:fill="FFFFFF" w:themeFill="background1"/>
            <w:vAlign w:val="center"/>
          </w:tcPr>
          <w:p w14:paraId="105E6BBA" w14:textId="3E02DFED" w:rsidR="00627936" w:rsidRPr="00627936" w:rsidRDefault="00627936" w:rsidP="00627936">
            <w:pPr>
              <w:jc w:val="right"/>
              <w:rPr>
                <w:sz w:val="18"/>
                <w:szCs w:val="18"/>
              </w:rPr>
            </w:pPr>
            <w:r w:rsidRPr="00627936">
              <w:rPr>
                <w:color w:val="000000"/>
                <w:sz w:val="18"/>
                <w:szCs w:val="18"/>
                <w:lang w:val="en-US"/>
              </w:rPr>
              <w:t>(0.86, 3.46)</w:t>
            </w:r>
          </w:p>
        </w:tc>
        <w:tc>
          <w:tcPr>
            <w:tcW w:w="478" w:type="pct"/>
            <w:tcBorders>
              <w:bottom w:val="single" w:sz="4" w:space="0" w:color="auto"/>
            </w:tcBorders>
            <w:shd w:val="clear" w:color="auto" w:fill="FFFFFF" w:themeFill="background1"/>
          </w:tcPr>
          <w:p w14:paraId="115770DA" w14:textId="77777777" w:rsidR="00627936" w:rsidRPr="00B03BA4" w:rsidRDefault="00627936" w:rsidP="00627936">
            <w:pPr>
              <w:jc w:val="right"/>
              <w:rPr>
                <w:sz w:val="18"/>
                <w:szCs w:val="18"/>
              </w:rPr>
            </w:pPr>
          </w:p>
        </w:tc>
      </w:tr>
    </w:tbl>
    <w:p w14:paraId="6400F358" w14:textId="77777777" w:rsidR="005305B4" w:rsidRDefault="005305B4" w:rsidP="005305B4">
      <w:pPr>
        <w:pStyle w:val="GARCNormalpara"/>
        <w:rPr>
          <w:lang w:eastAsia="en-AU"/>
        </w:rPr>
      </w:pPr>
    </w:p>
    <w:p w14:paraId="13846E68" w14:textId="77777777" w:rsidR="005305B4" w:rsidRDefault="005305B4" w:rsidP="005305B4">
      <w:pPr>
        <w:pStyle w:val="GARCNormalpara"/>
        <w:rPr>
          <w:lang w:eastAsia="en-AU"/>
        </w:rPr>
      </w:pPr>
    </w:p>
    <w:p w14:paraId="5A8C53C9" w14:textId="77777777" w:rsidR="005305B4" w:rsidRDefault="005305B4" w:rsidP="005305B4">
      <w:pPr>
        <w:pStyle w:val="GARCNormalpara"/>
        <w:rPr>
          <w:lang w:eastAsia="en-AU"/>
        </w:rPr>
      </w:pPr>
    </w:p>
    <w:p w14:paraId="176AA406" w14:textId="77777777" w:rsidR="000E6CC9" w:rsidRDefault="000E6CC9">
      <w:pPr>
        <w:spacing w:after="200" w:line="276" w:lineRule="auto"/>
        <w:jc w:val="left"/>
        <w:rPr>
          <w:b/>
          <w:bCs/>
          <w:szCs w:val="20"/>
          <w:bdr w:val="dotted" w:sz="4" w:space="0" w:color="auto"/>
        </w:rPr>
      </w:pPr>
      <w:bookmarkStart w:id="210" w:name="_Ref451762703"/>
      <w:r>
        <w:br w:type="page"/>
      </w:r>
    </w:p>
    <w:p w14:paraId="57A8D1E3" w14:textId="7288D72C" w:rsidR="00DD6DF5" w:rsidRPr="00913CE3" w:rsidRDefault="00DD6DF5" w:rsidP="00913CE3">
      <w:pPr>
        <w:pStyle w:val="Caption"/>
        <w:rPr>
          <w:bdr w:val="none" w:sz="0" w:space="0" w:color="auto"/>
        </w:rPr>
      </w:pPr>
      <w:bookmarkStart w:id="211" w:name="_Ref455566121"/>
      <w:bookmarkStart w:id="212" w:name="_Toc469664367"/>
      <w:r w:rsidRPr="00913CE3">
        <w:rPr>
          <w:bdr w:val="none" w:sz="0" w:space="0" w:color="auto"/>
        </w:rPr>
        <w:t xml:space="preserve">Table </w:t>
      </w:r>
      <w:r w:rsidR="001230C8" w:rsidRPr="00913CE3">
        <w:rPr>
          <w:bdr w:val="none" w:sz="0" w:space="0" w:color="auto"/>
        </w:rPr>
        <w:fldChar w:fldCharType="begin"/>
      </w:r>
      <w:r w:rsidR="001230C8" w:rsidRPr="00913CE3">
        <w:rPr>
          <w:bdr w:val="none" w:sz="0" w:space="0" w:color="auto"/>
        </w:rPr>
        <w:instrText xml:space="preserve"> SEQ Table \* ARABIC </w:instrText>
      </w:r>
      <w:r w:rsidR="001230C8" w:rsidRPr="00913CE3">
        <w:rPr>
          <w:bdr w:val="none" w:sz="0" w:space="0" w:color="auto"/>
        </w:rPr>
        <w:fldChar w:fldCharType="separate"/>
      </w:r>
      <w:r w:rsidR="00102C95">
        <w:rPr>
          <w:noProof/>
          <w:bdr w:val="none" w:sz="0" w:space="0" w:color="auto"/>
        </w:rPr>
        <w:t>37</w:t>
      </w:r>
      <w:r w:rsidR="001230C8" w:rsidRPr="00913CE3">
        <w:rPr>
          <w:bdr w:val="none" w:sz="0" w:space="0" w:color="auto"/>
        </w:rPr>
        <w:fldChar w:fldCharType="end"/>
      </w:r>
      <w:bookmarkEnd w:id="210"/>
      <w:bookmarkEnd w:id="211"/>
      <w:r w:rsidRPr="00913CE3">
        <w:rPr>
          <w:bdr w:val="none" w:sz="0" w:space="0" w:color="auto"/>
        </w:rPr>
        <w:t xml:space="preserve">: </w:t>
      </w:r>
      <w:r w:rsidR="003075D4">
        <w:rPr>
          <w:bdr w:val="none" w:sz="0" w:space="0" w:color="auto"/>
        </w:rPr>
        <w:t>Youth</w:t>
      </w:r>
      <w:r w:rsidR="004A2DF1" w:rsidRPr="00913CE3">
        <w:rPr>
          <w:bdr w:val="none" w:sz="0" w:space="0" w:color="auto"/>
        </w:rPr>
        <w:t xml:space="preserve"> - </w:t>
      </w:r>
      <w:r w:rsidRPr="00913CE3">
        <w:rPr>
          <w:bdr w:val="none" w:sz="0" w:space="0" w:color="auto"/>
        </w:rPr>
        <w:t xml:space="preserve">Bivariate associations </w:t>
      </w:r>
      <w:r w:rsidR="004A2DF1" w:rsidRPr="00913CE3">
        <w:rPr>
          <w:bdr w:val="none" w:sz="0" w:space="0" w:color="auto"/>
        </w:rPr>
        <w:t>with</w:t>
      </w:r>
      <w:r w:rsidR="009E1FD6" w:rsidRPr="00913CE3">
        <w:rPr>
          <w:bdr w:val="none" w:sz="0" w:space="0" w:color="auto"/>
        </w:rPr>
        <w:t xml:space="preserve"> weekly gambling expenditure</w:t>
      </w:r>
      <w:r w:rsidR="00B57601" w:rsidRPr="00913CE3">
        <w:rPr>
          <w:bdr w:val="none" w:sz="0" w:space="0" w:color="auto"/>
        </w:rPr>
        <w:t xml:space="preserve"> </w:t>
      </w:r>
      <w:r w:rsidR="00266247">
        <w:rPr>
          <w:bdr w:val="none" w:sz="0" w:space="0" w:color="auto"/>
        </w:rPr>
        <w:t>-</w:t>
      </w:r>
      <w:r w:rsidRPr="00913CE3">
        <w:rPr>
          <w:bdr w:val="none" w:sz="0" w:space="0" w:color="auto"/>
        </w:rPr>
        <w:t xml:space="preserve"> </w:t>
      </w:r>
      <w:r w:rsidR="00665F86">
        <w:rPr>
          <w:bdr w:val="none" w:sz="0" w:space="0" w:color="auto"/>
        </w:rPr>
        <w:t>20</w:t>
      </w:r>
      <w:r w:rsidRPr="00913CE3">
        <w:rPr>
          <w:bdr w:val="none" w:sz="0" w:space="0" w:color="auto"/>
        </w:rPr>
        <w:t>14</w:t>
      </w:r>
      <w:bookmarkEnd w:id="212"/>
    </w:p>
    <w:tbl>
      <w:tblPr>
        <w:tblW w:w="5208" w:type="pct"/>
        <w:tblLayout w:type="fixed"/>
        <w:tblLook w:val="07E0" w:firstRow="1" w:lastRow="1" w:firstColumn="1" w:lastColumn="1" w:noHBand="1" w:noVBand="1"/>
      </w:tblPr>
      <w:tblGrid>
        <w:gridCol w:w="238"/>
        <w:gridCol w:w="3307"/>
        <w:gridCol w:w="709"/>
        <w:gridCol w:w="568"/>
        <w:gridCol w:w="568"/>
        <w:gridCol w:w="587"/>
        <w:gridCol w:w="709"/>
        <w:gridCol w:w="1116"/>
        <w:gridCol w:w="850"/>
      </w:tblGrid>
      <w:tr w:rsidR="00F75A4C" w:rsidRPr="00B03BA4" w14:paraId="1E449A26" w14:textId="77777777" w:rsidTr="00F75A4C">
        <w:trPr>
          <w:tblHeader/>
        </w:trPr>
        <w:tc>
          <w:tcPr>
            <w:tcW w:w="3454" w:type="pct"/>
            <w:gridSpan w:val="6"/>
            <w:tcBorders>
              <w:top w:val="single" w:sz="4" w:space="0" w:color="auto"/>
            </w:tcBorders>
            <w:shd w:val="clear" w:color="auto" w:fill="auto"/>
            <w:vAlign w:val="bottom"/>
          </w:tcPr>
          <w:p w14:paraId="4AA27B96" w14:textId="70819456" w:rsidR="00F75A4C" w:rsidRPr="00B03BA4" w:rsidRDefault="00F75A4C" w:rsidP="00F75A4C">
            <w:pPr>
              <w:jc w:val="right"/>
              <w:rPr>
                <w:b/>
                <w:bCs/>
                <w:sz w:val="18"/>
                <w:szCs w:val="18"/>
              </w:rPr>
            </w:pPr>
            <w:r w:rsidRPr="00DE74FE">
              <w:rPr>
                <w:b/>
                <w:bCs/>
                <w:sz w:val="18"/>
                <w:szCs w:val="18"/>
              </w:rPr>
              <w:t>Weekly gambling</w:t>
            </w:r>
            <w:r>
              <w:rPr>
                <w:b/>
                <w:bCs/>
                <w:sz w:val="18"/>
                <w:szCs w:val="18"/>
              </w:rPr>
              <w:t xml:space="preserve"> </w:t>
            </w:r>
            <w:r w:rsidRPr="00DE74FE">
              <w:rPr>
                <w:b/>
                <w:bCs/>
                <w:sz w:val="18"/>
                <w:szCs w:val="18"/>
              </w:rPr>
              <w:t>expenditure</w:t>
            </w:r>
          </w:p>
        </w:tc>
        <w:tc>
          <w:tcPr>
            <w:tcW w:w="1055" w:type="pct"/>
            <w:gridSpan w:val="2"/>
            <w:tcBorders>
              <w:top w:val="single" w:sz="4" w:space="0" w:color="auto"/>
            </w:tcBorders>
            <w:shd w:val="clear" w:color="auto" w:fill="auto"/>
            <w:vAlign w:val="bottom"/>
          </w:tcPr>
          <w:p w14:paraId="566C0714" w14:textId="149BE424" w:rsidR="00F75A4C" w:rsidRPr="00B03BA4" w:rsidRDefault="00F75A4C" w:rsidP="000F0D3B">
            <w:pPr>
              <w:jc w:val="center"/>
              <w:rPr>
                <w:b/>
                <w:sz w:val="18"/>
                <w:szCs w:val="18"/>
              </w:rPr>
            </w:pPr>
          </w:p>
        </w:tc>
        <w:tc>
          <w:tcPr>
            <w:tcW w:w="491" w:type="pct"/>
            <w:tcBorders>
              <w:top w:val="single" w:sz="4" w:space="0" w:color="auto"/>
            </w:tcBorders>
            <w:shd w:val="clear" w:color="auto" w:fill="FFFFFF" w:themeFill="background1"/>
          </w:tcPr>
          <w:p w14:paraId="09585F17" w14:textId="770E1F80" w:rsidR="00F75A4C" w:rsidRPr="00B03BA4" w:rsidRDefault="00F75A4C" w:rsidP="000F0D3B">
            <w:pPr>
              <w:jc w:val="center"/>
              <w:rPr>
                <w:b/>
                <w:sz w:val="18"/>
                <w:szCs w:val="18"/>
              </w:rPr>
            </w:pPr>
          </w:p>
        </w:tc>
      </w:tr>
      <w:tr w:rsidR="004A2DF1" w:rsidRPr="00B03BA4" w14:paraId="713693FE" w14:textId="77777777" w:rsidTr="00F75A4C">
        <w:trPr>
          <w:tblHeader/>
        </w:trPr>
        <w:tc>
          <w:tcPr>
            <w:tcW w:w="2049" w:type="pct"/>
            <w:gridSpan w:val="2"/>
            <w:tcBorders>
              <w:bottom w:val="single" w:sz="4" w:space="0" w:color="auto"/>
            </w:tcBorders>
            <w:shd w:val="clear" w:color="auto" w:fill="auto"/>
            <w:vAlign w:val="bottom"/>
          </w:tcPr>
          <w:p w14:paraId="7C644A8A" w14:textId="18293C0B" w:rsidR="004A2DF1" w:rsidRPr="001360D2" w:rsidRDefault="004A2DF1" w:rsidP="004A2DF1">
            <w:pPr>
              <w:jc w:val="left"/>
              <w:rPr>
                <w:b/>
                <w:sz w:val="18"/>
                <w:szCs w:val="18"/>
              </w:rPr>
            </w:pPr>
            <w:r>
              <w:rPr>
                <w:b/>
                <w:sz w:val="18"/>
                <w:szCs w:val="18"/>
              </w:rPr>
              <w:t>Variable</w:t>
            </w:r>
          </w:p>
        </w:tc>
        <w:tc>
          <w:tcPr>
            <w:tcW w:w="410" w:type="pct"/>
            <w:tcBorders>
              <w:top w:val="single" w:sz="4" w:space="0" w:color="auto"/>
              <w:bottom w:val="single" w:sz="4" w:space="0" w:color="auto"/>
            </w:tcBorders>
            <w:shd w:val="clear" w:color="auto" w:fill="auto"/>
            <w:vAlign w:val="bottom"/>
          </w:tcPr>
          <w:p w14:paraId="2E8C8805" w14:textId="77777777" w:rsidR="004A2DF1" w:rsidRPr="00B03BA4" w:rsidRDefault="004A2DF1" w:rsidP="004A2DF1">
            <w:pPr>
              <w:jc w:val="right"/>
              <w:rPr>
                <w:b/>
                <w:sz w:val="18"/>
                <w:szCs w:val="18"/>
              </w:rPr>
            </w:pPr>
            <w:r w:rsidRPr="00B03BA4">
              <w:rPr>
                <w:b/>
                <w:sz w:val="18"/>
                <w:szCs w:val="18"/>
              </w:rPr>
              <w:t>No</w:t>
            </w:r>
          </w:p>
        </w:tc>
        <w:tc>
          <w:tcPr>
            <w:tcW w:w="328" w:type="pct"/>
            <w:tcBorders>
              <w:top w:val="single" w:sz="4" w:space="0" w:color="auto"/>
              <w:bottom w:val="single" w:sz="4" w:space="0" w:color="auto"/>
            </w:tcBorders>
            <w:shd w:val="clear" w:color="auto" w:fill="auto"/>
            <w:vAlign w:val="bottom"/>
          </w:tcPr>
          <w:p w14:paraId="604AF344" w14:textId="77777777" w:rsidR="004A2DF1" w:rsidRPr="00B03BA4" w:rsidRDefault="004A2DF1" w:rsidP="004A2DF1">
            <w:pPr>
              <w:jc w:val="right"/>
              <w:rPr>
                <w:b/>
                <w:sz w:val="18"/>
                <w:szCs w:val="18"/>
              </w:rPr>
            </w:pPr>
            <w:r w:rsidRPr="00B03BA4">
              <w:rPr>
                <w:b/>
                <w:sz w:val="18"/>
                <w:szCs w:val="18"/>
              </w:rPr>
              <w:t>(</w:t>
            </w:r>
            <w:r>
              <w:rPr>
                <w:b/>
                <w:sz w:val="18"/>
                <w:szCs w:val="18"/>
              </w:rPr>
              <w:t>%</w:t>
            </w:r>
            <w:r w:rsidRPr="00B03BA4">
              <w:rPr>
                <w:b/>
                <w:sz w:val="18"/>
                <w:szCs w:val="18"/>
              </w:rPr>
              <w:t>)</w:t>
            </w:r>
          </w:p>
        </w:tc>
        <w:tc>
          <w:tcPr>
            <w:tcW w:w="328" w:type="pct"/>
            <w:tcBorders>
              <w:top w:val="single" w:sz="4" w:space="0" w:color="auto"/>
              <w:bottom w:val="single" w:sz="4" w:space="0" w:color="auto"/>
            </w:tcBorders>
            <w:shd w:val="clear" w:color="auto" w:fill="auto"/>
            <w:vAlign w:val="bottom"/>
          </w:tcPr>
          <w:p w14:paraId="36637489" w14:textId="77777777" w:rsidR="004A2DF1" w:rsidRPr="00B03BA4" w:rsidRDefault="004A2DF1" w:rsidP="004A2DF1">
            <w:pPr>
              <w:jc w:val="right"/>
              <w:rPr>
                <w:b/>
                <w:sz w:val="18"/>
                <w:szCs w:val="18"/>
              </w:rPr>
            </w:pPr>
            <w:r w:rsidRPr="00B03BA4">
              <w:rPr>
                <w:b/>
                <w:sz w:val="18"/>
                <w:szCs w:val="18"/>
              </w:rPr>
              <w:t>Yes</w:t>
            </w:r>
          </w:p>
        </w:tc>
        <w:tc>
          <w:tcPr>
            <w:tcW w:w="339" w:type="pct"/>
            <w:tcBorders>
              <w:top w:val="single" w:sz="4" w:space="0" w:color="auto"/>
              <w:bottom w:val="single" w:sz="4" w:space="0" w:color="auto"/>
            </w:tcBorders>
            <w:shd w:val="clear" w:color="auto" w:fill="auto"/>
            <w:vAlign w:val="bottom"/>
          </w:tcPr>
          <w:p w14:paraId="207A76C6" w14:textId="77777777" w:rsidR="004A2DF1" w:rsidRPr="00B03BA4" w:rsidRDefault="004A2DF1" w:rsidP="004A2DF1">
            <w:pPr>
              <w:jc w:val="right"/>
              <w:rPr>
                <w:b/>
                <w:sz w:val="18"/>
                <w:szCs w:val="18"/>
              </w:rPr>
            </w:pPr>
            <w:r w:rsidRPr="00B03BA4">
              <w:rPr>
                <w:b/>
                <w:sz w:val="18"/>
                <w:szCs w:val="18"/>
              </w:rPr>
              <w:t>(</w:t>
            </w:r>
            <w:r>
              <w:rPr>
                <w:b/>
                <w:sz w:val="18"/>
                <w:szCs w:val="18"/>
              </w:rPr>
              <w:t>%</w:t>
            </w:r>
            <w:r w:rsidRPr="00B03BA4">
              <w:rPr>
                <w:b/>
                <w:sz w:val="18"/>
                <w:szCs w:val="18"/>
              </w:rPr>
              <w:t>)</w:t>
            </w:r>
          </w:p>
        </w:tc>
        <w:tc>
          <w:tcPr>
            <w:tcW w:w="410" w:type="pct"/>
            <w:tcBorders>
              <w:bottom w:val="single" w:sz="4" w:space="0" w:color="auto"/>
            </w:tcBorders>
            <w:shd w:val="clear" w:color="auto" w:fill="auto"/>
            <w:vAlign w:val="bottom"/>
          </w:tcPr>
          <w:p w14:paraId="152B5CF4" w14:textId="3C11DEC4" w:rsidR="004A2DF1" w:rsidRPr="00B03BA4" w:rsidRDefault="004A2DF1" w:rsidP="004A2DF1">
            <w:pPr>
              <w:jc w:val="right"/>
              <w:rPr>
                <w:b/>
                <w:sz w:val="18"/>
                <w:szCs w:val="18"/>
              </w:rPr>
            </w:pPr>
            <w:r>
              <w:rPr>
                <w:b/>
                <w:sz w:val="18"/>
                <w:szCs w:val="18"/>
              </w:rPr>
              <w:t>Odds ratio</w:t>
            </w:r>
          </w:p>
        </w:tc>
        <w:tc>
          <w:tcPr>
            <w:tcW w:w="645" w:type="pct"/>
            <w:tcBorders>
              <w:bottom w:val="single" w:sz="4" w:space="0" w:color="auto"/>
            </w:tcBorders>
            <w:shd w:val="clear" w:color="auto" w:fill="auto"/>
            <w:vAlign w:val="bottom"/>
          </w:tcPr>
          <w:p w14:paraId="3B99BA02" w14:textId="3B8BF1E0" w:rsidR="004A2DF1" w:rsidRPr="00B03BA4" w:rsidRDefault="004A2DF1" w:rsidP="004A2DF1">
            <w:pPr>
              <w:jc w:val="right"/>
              <w:rPr>
                <w:b/>
                <w:sz w:val="18"/>
                <w:szCs w:val="18"/>
              </w:rPr>
            </w:pPr>
            <w:r w:rsidRPr="00B03BA4">
              <w:rPr>
                <w:b/>
                <w:sz w:val="18"/>
                <w:szCs w:val="18"/>
              </w:rPr>
              <w:t>(95</w:t>
            </w:r>
            <w:r>
              <w:rPr>
                <w:b/>
                <w:sz w:val="18"/>
                <w:szCs w:val="18"/>
              </w:rPr>
              <w:t>%</w:t>
            </w:r>
            <w:r w:rsidRPr="00B03BA4">
              <w:rPr>
                <w:b/>
                <w:sz w:val="18"/>
                <w:szCs w:val="18"/>
              </w:rPr>
              <w:t xml:space="preserve"> CI)</w:t>
            </w:r>
          </w:p>
        </w:tc>
        <w:tc>
          <w:tcPr>
            <w:tcW w:w="491" w:type="pct"/>
            <w:tcBorders>
              <w:bottom w:val="single" w:sz="4" w:space="0" w:color="auto"/>
            </w:tcBorders>
            <w:shd w:val="clear" w:color="auto" w:fill="FFFFFF" w:themeFill="background1"/>
            <w:vAlign w:val="bottom"/>
          </w:tcPr>
          <w:p w14:paraId="1381AF81" w14:textId="147273AA" w:rsidR="004A2DF1" w:rsidRPr="00B03BA4" w:rsidRDefault="004A2DF1" w:rsidP="004A2DF1">
            <w:pPr>
              <w:jc w:val="right"/>
              <w:rPr>
                <w:b/>
                <w:sz w:val="18"/>
                <w:szCs w:val="18"/>
              </w:rPr>
            </w:pPr>
            <w:r>
              <w:rPr>
                <w:b/>
                <w:sz w:val="18"/>
                <w:szCs w:val="18"/>
              </w:rPr>
              <w:t>p-</w:t>
            </w:r>
            <w:r w:rsidRPr="00B03BA4">
              <w:rPr>
                <w:b/>
                <w:sz w:val="18"/>
                <w:szCs w:val="18"/>
              </w:rPr>
              <w:t>value</w:t>
            </w:r>
          </w:p>
        </w:tc>
      </w:tr>
      <w:tr w:rsidR="004A2DF1" w:rsidRPr="00B03BA4" w14:paraId="45A91561" w14:textId="77777777" w:rsidTr="00F75A4C">
        <w:tc>
          <w:tcPr>
            <w:tcW w:w="2049" w:type="pct"/>
            <w:gridSpan w:val="2"/>
            <w:tcBorders>
              <w:top w:val="single" w:sz="4" w:space="0" w:color="auto"/>
            </w:tcBorders>
            <w:shd w:val="clear" w:color="auto" w:fill="auto"/>
          </w:tcPr>
          <w:p w14:paraId="55D876F3" w14:textId="77777777" w:rsidR="004A2DF1" w:rsidRPr="00CB4E07" w:rsidRDefault="004A2DF1" w:rsidP="004A2DF1">
            <w:pPr>
              <w:rPr>
                <w:sz w:val="18"/>
                <w:szCs w:val="18"/>
              </w:rPr>
            </w:pPr>
            <w:r>
              <w:rPr>
                <w:b/>
                <w:sz w:val="18"/>
                <w:szCs w:val="18"/>
              </w:rPr>
              <w:t>Gender</w:t>
            </w:r>
          </w:p>
        </w:tc>
        <w:tc>
          <w:tcPr>
            <w:tcW w:w="410" w:type="pct"/>
            <w:tcBorders>
              <w:top w:val="single" w:sz="4" w:space="0" w:color="auto"/>
            </w:tcBorders>
            <w:shd w:val="clear" w:color="auto" w:fill="auto"/>
          </w:tcPr>
          <w:p w14:paraId="6C5835E5" w14:textId="77777777" w:rsidR="004A2DF1" w:rsidRPr="00B03BA4" w:rsidRDefault="004A2DF1" w:rsidP="004A2DF1">
            <w:pPr>
              <w:jc w:val="right"/>
              <w:rPr>
                <w:sz w:val="18"/>
                <w:szCs w:val="18"/>
              </w:rPr>
            </w:pPr>
          </w:p>
        </w:tc>
        <w:tc>
          <w:tcPr>
            <w:tcW w:w="328" w:type="pct"/>
            <w:tcBorders>
              <w:top w:val="single" w:sz="4" w:space="0" w:color="auto"/>
            </w:tcBorders>
            <w:shd w:val="clear" w:color="auto" w:fill="auto"/>
          </w:tcPr>
          <w:p w14:paraId="0F18886E" w14:textId="77777777" w:rsidR="004A2DF1" w:rsidRPr="00B03BA4" w:rsidRDefault="004A2DF1" w:rsidP="004A2DF1">
            <w:pPr>
              <w:jc w:val="right"/>
              <w:rPr>
                <w:sz w:val="18"/>
                <w:szCs w:val="18"/>
              </w:rPr>
            </w:pPr>
          </w:p>
        </w:tc>
        <w:tc>
          <w:tcPr>
            <w:tcW w:w="328" w:type="pct"/>
            <w:tcBorders>
              <w:top w:val="single" w:sz="4" w:space="0" w:color="auto"/>
            </w:tcBorders>
            <w:shd w:val="clear" w:color="auto" w:fill="auto"/>
          </w:tcPr>
          <w:p w14:paraId="3B36AFB7" w14:textId="77777777" w:rsidR="004A2DF1" w:rsidRPr="00B03BA4" w:rsidRDefault="004A2DF1" w:rsidP="004A2DF1">
            <w:pPr>
              <w:jc w:val="right"/>
              <w:rPr>
                <w:sz w:val="18"/>
                <w:szCs w:val="18"/>
              </w:rPr>
            </w:pPr>
          </w:p>
        </w:tc>
        <w:tc>
          <w:tcPr>
            <w:tcW w:w="339" w:type="pct"/>
            <w:tcBorders>
              <w:top w:val="single" w:sz="4" w:space="0" w:color="auto"/>
            </w:tcBorders>
            <w:shd w:val="clear" w:color="auto" w:fill="auto"/>
          </w:tcPr>
          <w:p w14:paraId="3BFFCB75" w14:textId="77777777" w:rsidR="004A2DF1" w:rsidRPr="00B03BA4" w:rsidRDefault="004A2DF1" w:rsidP="004A2DF1">
            <w:pPr>
              <w:jc w:val="right"/>
              <w:rPr>
                <w:sz w:val="18"/>
                <w:szCs w:val="18"/>
              </w:rPr>
            </w:pPr>
          </w:p>
        </w:tc>
        <w:tc>
          <w:tcPr>
            <w:tcW w:w="410" w:type="pct"/>
            <w:tcBorders>
              <w:top w:val="single" w:sz="4" w:space="0" w:color="auto"/>
            </w:tcBorders>
            <w:shd w:val="clear" w:color="auto" w:fill="auto"/>
          </w:tcPr>
          <w:p w14:paraId="5F2D2862" w14:textId="77777777" w:rsidR="004A2DF1" w:rsidRPr="00B03BA4" w:rsidRDefault="004A2DF1" w:rsidP="004A2DF1">
            <w:pPr>
              <w:jc w:val="right"/>
              <w:rPr>
                <w:sz w:val="18"/>
                <w:szCs w:val="18"/>
              </w:rPr>
            </w:pPr>
          </w:p>
        </w:tc>
        <w:tc>
          <w:tcPr>
            <w:tcW w:w="645" w:type="pct"/>
            <w:tcBorders>
              <w:top w:val="single" w:sz="4" w:space="0" w:color="auto"/>
            </w:tcBorders>
            <w:shd w:val="clear" w:color="auto" w:fill="auto"/>
          </w:tcPr>
          <w:p w14:paraId="6273327B" w14:textId="77777777" w:rsidR="004A2DF1" w:rsidRPr="00B03BA4" w:rsidRDefault="004A2DF1" w:rsidP="004A2DF1">
            <w:pPr>
              <w:jc w:val="right"/>
              <w:rPr>
                <w:sz w:val="18"/>
                <w:szCs w:val="18"/>
              </w:rPr>
            </w:pPr>
          </w:p>
        </w:tc>
        <w:tc>
          <w:tcPr>
            <w:tcW w:w="491" w:type="pct"/>
            <w:tcBorders>
              <w:top w:val="single" w:sz="4" w:space="0" w:color="auto"/>
            </w:tcBorders>
            <w:shd w:val="clear" w:color="auto" w:fill="auto"/>
          </w:tcPr>
          <w:p w14:paraId="786494B0" w14:textId="55648782" w:rsidR="004A2DF1" w:rsidRPr="00B03BA4" w:rsidRDefault="004A2DF1" w:rsidP="004A2DF1">
            <w:pPr>
              <w:jc w:val="right"/>
              <w:rPr>
                <w:sz w:val="18"/>
                <w:szCs w:val="18"/>
              </w:rPr>
            </w:pPr>
            <w:r>
              <w:rPr>
                <w:sz w:val="18"/>
                <w:szCs w:val="18"/>
              </w:rPr>
              <w:t>0.10</w:t>
            </w:r>
          </w:p>
        </w:tc>
      </w:tr>
      <w:tr w:rsidR="004A2DF1" w:rsidRPr="009C732F" w14:paraId="4E965648" w14:textId="77777777" w:rsidTr="00DE74FE">
        <w:tc>
          <w:tcPr>
            <w:tcW w:w="138" w:type="pct"/>
            <w:shd w:val="clear" w:color="auto" w:fill="auto"/>
          </w:tcPr>
          <w:p w14:paraId="02A60462" w14:textId="77777777" w:rsidR="004A2DF1" w:rsidRPr="00CB4E07" w:rsidRDefault="004A2DF1" w:rsidP="004A2DF1">
            <w:pPr>
              <w:rPr>
                <w:sz w:val="18"/>
                <w:szCs w:val="18"/>
              </w:rPr>
            </w:pPr>
          </w:p>
        </w:tc>
        <w:tc>
          <w:tcPr>
            <w:tcW w:w="1911" w:type="pct"/>
            <w:shd w:val="clear" w:color="auto" w:fill="auto"/>
          </w:tcPr>
          <w:p w14:paraId="3602C46C" w14:textId="77777777" w:rsidR="004A2DF1" w:rsidRPr="009C732F" w:rsidRDefault="004A2DF1" w:rsidP="004A2DF1">
            <w:pPr>
              <w:rPr>
                <w:sz w:val="18"/>
                <w:szCs w:val="18"/>
              </w:rPr>
            </w:pPr>
            <w:r w:rsidRPr="009C732F">
              <w:rPr>
                <w:sz w:val="18"/>
                <w:szCs w:val="18"/>
              </w:rPr>
              <w:t>Female</w:t>
            </w:r>
          </w:p>
        </w:tc>
        <w:tc>
          <w:tcPr>
            <w:tcW w:w="410" w:type="pct"/>
            <w:shd w:val="clear" w:color="auto" w:fill="auto"/>
            <w:vAlign w:val="center"/>
          </w:tcPr>
          <w:p w14:paraId="23362C25" w14:textId="06BB4C36" w:rsidR="004A2DF1" w:rsidRPr="00627936" w:rsidRDefault="004A2DF1" w:rsidP="004A2DF1">
            <w:pPr>
              <w:jc w:val="right"/>
              <w:rPr>
                <w:sz w:val="18"/>
                <w:szCs w:val="18"/>
              </w:rPr>
            </w:pPr>
            <w:r>
              <w:rPr>
                <w:color w:val="000000"/>
                <w:sz w:val="18"/>
                <w:szCs w:val="18"/>
                <w:lang w:val="en-US"/>
              </w:rPr>
              <w:t>127</w:t>
            </w:r>
          </w:p>
        </w:tc>
        <w:tc>
          <w:tcPr>
            <w:tcW w:w="328" w:type="pct"/>
            <w:shd w:val="clear" w:color="auto" w:fill="auto"/>
            <w:vAlign w:val="center"/>
          </w:tcPr>
          <w:p w14:paraId="704847CD" w14:textId="4D85E2E6" w:rsidR="004A2DF1" w:rsidRPr="00627936" w:rsidRDefault="004A2DF1" w:rsidP="004A2DF1">
            <w:pPr>
              <w:jc w:val="right"/>
              <w:rPr>
                <w:sz w:val="18"/>
                <w:szCs w:val="18"/>
              </w:rPr>
            </w:pPr>
            <w:r>
              <w:rPr>
                <w:color w:val="000000"/>
                <w:sz w:val="18"/>
                <w:szCs w:val="18"/>
                <w:lang w:val="en-US"/>
              </w:rPr>
              <w:t>(61)</w:t>
            </w:r>
          </w:p>
        </w:tc>
        <w:tc>
          <w:tcPr>
            <w:tcW w:w="328" w:type="pct"/>
            <w:shd w:val="clear" w:color="auto" w:fill="auto"/>
            <w:vAlign w:val="center"/>
          </w:tcPr>
          <w:p w14:paraId="1FF784CD" w14:textId="5325CC10" w:rsidR="004A2DF1" w:rsidRPr="00627936" w:rsidRDefault="004A2DF1" w:rsidP="004A2DF1">
            <w:pPr>
              <w:jc w:val="right"/>
              <w:rPr>
                <w:sz w:val="18"/>
                <w:szCs w:val="18"/>
              </w:rPr>
            </w:pPr>
            <w:r>
              <w:rPr>
                <w:color w:val="000000"/>
                <w:sz w:val="18"/>
                <w:szCs w:val="18"/>
                <w:lang w:val="en-US"/>
              </w:rPr>
              <w:t>80</w:t>
            </w:r>
          </w:p>
        </w:tc>
        <w:tc>
          <w:tcPr>
            <w:tcW w:w="339" w:type="pct"/>
            <w:shd w:val="clear" w:color="auto" w:fill="auto"/>
            <w:vAlign w:val="center"/>
          </w:tcPr>
          <w:p w14:paraId="75AE73BA" w14:textId="1A3B65D9" w:rsidR="004A2DF1" w:rsidRPr="00627936" w:rsidRDefault="004A2DF1" w:rsidP="004A2DF1">
            <w:pPr>
              <w:jc w:val="right"/>
              <w:rPr>
                <w:sz w:val="18"/>
                <w:szCs w:val="18"/>
              </w:rPr>
            </w:pPr>
            <w:r>
              <w:rPr>
                <w:color w:val="000000"/>
                <w:sz w:val="18"/>
                <w:szCs w:val="18"/>
                <w:lang w:val="en-US"/>
              </w:rPr>
              <w:t>(39)</w:t>
            </w:r>
          </w:p>
        </w:tc>
        <w:tc>
          <w:tcPr>
            <w:tcW w:w="410" w:type="pct"/>
            <w:shd w:val="clear" w:color="auto" w:fill="auto"/>
            <w:vAlign w:val="center"/>
          </w:tcPr>
          <w:p w14:paraId="409A9CCF" w14:textId="66138A1C"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067E7CF5" w14:textId="77777777" w:rsidR="004A2DF1" w:rsidRPr="00627936" w:rsidRDefault="004A2DF1" w:rsidP="004A2DF1">
            <w:pPr>
              <w:jc w:val="right"/>
              <w:rPr>
                <w:sz w:val="18"/>
                <w:szCs w:val="18"/>
              </w:rPr>
            </w:pPr>
          </w:p>
        </w:tc>
        <w:tc>
          <w:tcPr>
            <w:tcW w:w="491" w:type="pct"/>
            <w:shd w:val="clear" w:color="auto" w:fill="auto"/>
          </w:tcPr>
          <w:p w14:paraId="3D8C689E" w14:textId="77777777" w:rsidR="004A2DF1" w:rsidRPr="009C732F" w:rsidRDefault="004A2DF1" w:rsidP="004A2DF1">
            <w:pPr>
              <w:jc w:val="right"/>
              <w:rPr>
                <w:sz w:val="18"/>
                <w:szCs w:val="18"/>
              </w:rPr>
            </w:pPr>
          </w:p>
        </w:tc>
      </w:tr>
      <w:tr w:rsidR="004A2DF1" w:rsidRPr="00B03BA4" w14:paraId="2343E4BA" w14:textId="77777777" w:rsidTr="00DE74FE">
        <w:tc>
          <w:tcPr>
            <w:tcW w:w="138" w:type="pct"/>
            <w:shd w:val="clear" w:color="auto" w:fill="auto"/>
          </w:tcPr>
          <w:p w14:paraId="7878DCAC" w14:textId="77777777" w:rsidR="004A2DF1" w:rsidRPr="009C732F" w:rsidRDefault="004A2DF1" w:rsidP="004A2DF1">
            <w:pPr>
              <w:rPr>
                <w:sz w:val="18"/>
                <w:szCs w:val="18"/>
              </w:rPr>
            </w:pPr>
          </w:p>
        </w:tc>
        <w:tc>
          <w:tcPr>
            <w:tcW w:w="1911" w:type="pct"/>
            <w:shd w:val="clear" w:color="auto" w:fill="auto"/>
          </w:tcPr>
          <w:p w14:paraId="4FB6AE7D" w14:textId="77777777" w:rsidR="004A2DF1" w:rsidRPr="009C732F" w:rsidRDefault="004A2DF1" w:rsidP="004A2DF1">
            <w:pPr>
              <w:rPr>
                <w:sz w:val="18"/>
                <w:szCs w:val="18"/>
              </w:rPr>
            </w:pPr>
            <w:r w:rsidRPr="009C732F">
              <w:rPr>
                <w:sz w:val="18"/>
                <w:szCs w:val="18"/>
              </w:rPr>
              <w:t>Male</w:t>
            </w:r>
          </w:p>
        </w:tc>
        <w:tc>
          <w:tcPr>
            <w:tcW w:w="410" w:type="pct"/>
            <w:shd w:val="clear" w:color="auto" w:fill="auto"/>
            <w:vAlign w:val="center"/>
          </w:tcPr>
          <w:p w14:paraId="2E50E2EE" w14:textId="5AED73A8" w:rsidR="004A2DF1" w:rsidRPr="00627936" w:rsidRDefault="004A2DF1" w:rsidP="004A2DF1">
            <w:pPr>
              <w:jc w:val="right"/>
              <w:rPr>
                <w:sz w:val="18"/>
                <w:szCs w:val="18"/>
              </w:rPr>
            </w:pPr>
            <w:r>
              <w:rPr>
                <w:color w:val="000000"/>
                <w:sz w:val="18"/>
                <w:szCs w:val="18"/>
                <w:lang w:val="en-US"/>
              </w:rPr>
              <w:t>127</w:t>
            </w:r>
          </w:p>
        </w:tc>
        <w:tc>
          <w:tcPr>
            <w:tcW w:w="328" w:type="pct"/>
            <w:shd w:val="clear" w:color="auto" w:fill="auto"/>
            <w:vAlign w:val="center"/>
          </w:tcPr>
          <w:p w14:paraId="701E7F0D" w14:textId="1BC2DAFD" w:rsidR="004A2DF1" w:rsidRPr="00627936" w:rsidRDefault="004A2DF1" w:rsidP="004A2DF1">
            <w:pPr>
              <w:jc w:val="right"/>
              <w:rPr>
                <w:sz w:val="18"/>
                <w:szCs w:val="18"/>
              </w:rPr>
            </w:pPr>
            <w:r>
              <w:rPr>
                <w:color w:val="000000"/>
                <w:sz w:val="18"/>
                <w:szCs w:val="18"/>
                <w:lang w:val="en-US"/>
              </w:rPr>
              <w:t>(54)</w:t>
            </w:r>
          </w:p>
        </w:tc>
        <w:tc>
          <w:tcPr>
            <w:tcW w:w="328" w:type="pct"/>
            <w:shd w:val="clear" w:color="auto" w:fill="auto"/>
            <w:vAlign w:val="center"/>
          </w:tcPr>
          <w:p w14:paraId="5CFD1792" w14:textId="4EFDA0A4" w:rsidR="004A2DF1" w:rsidRPr="00627936" w:rsidRDefault="004A2DF1" w:rsidP="004A2DF1">
            <w:pPr>
              <w:jc w:val="right"/>
              <w:rPr>
                <w:sz w:val="18"/>
                <w:szCs w:val="18"/>
              </w:rPr>
            </w:pPr>
            <w:r>
              <w:rPr>
                <w:color w:val="000000"/>
                <w:sz w:val="18"/>
                <w:szCs w:val="18"/>
                <w:lang w:val="en-US"/>
              </w:rPr>
              <w:t>110</w:t>
            </w:r>
          </w:p>
        </w:tc>
        <w:tc>
          <w:tcPr>
            <w:tcW w:w="339" w:type="pct"/>
            <w:shd w:val="clear" w:color="auto" w:fill="auto"/>
            <w:vAlign w:val="center"/>
          </w:tcPr>
          <w:p w14:paraId="747E33FF" w14:textId="2C6D994B" w:rsidR="004A2DF1" w:rsidRPr="00627936" w:rsidRDefault="004A2DF1" w:rsidP="004A2DF1">
            <w:pPr>
              <w:jc w:val="right"/>
              <w:rPr>
                <w:sz w:val="18"/>
                <w:szCs w:val="18"/>
              </w:rPr>
            </w:pPr>
            <w:r>
              <w:rPr>
                <w:color w:val="000000"/>
                <w:sz w:val="18"/>
                <w:szCs w:val="18"/>
                <w:lang w:val="en-US"/>
              </w:rPr>
              <w:t>(46)</w:t>
            </w:r>
          </w:p>
        </w:tc>
        <w:tc>
          <w:tcPr>
            <w:tcW w:w="410" w:type="pct"/>
            <w:shd w:val="clear" w:color="auto" w:fill="auto"/>
            <w:vAlign w:val="center"/>
          </w:tcPr>
          <w:p w14:paraId="289DB66C" w14:textId="748B0FB8" w:rsidR="004A2DF1" w:rsidRPr="00627936" w:rsidRDefault="004A2DF1" w:rsidP="004A2DF1">
            <w:pPr>
              <w:jc w:val="right"/>
              <w:rPr>
                <w:sz w:val="18"/>
                <w:szCs w:val="18"/>
              </w:rPr>
            </w:pPr>
            <w:r>
              <w:rPr>
                <w:color w:val="000000"/>
                <w:sz w:val="18"/>
                <w:szCs w:val="18"/>
                <w:lang w:val="en-US"/>
              </w:rPr>
              <w:t>1.37</w:t>
            </w:r>
          </w:p>
        </w:tc>
        <w:tc>
          <w:tcPr>
            <w:tcW w:w="645" w:type="pct"/>
            <w:shd w:val="clear" w:color="auto" w:fill="auto"/>
            <w:vAlign w:val="center"/>
          </w:tcPr>
          <w:p w14:paraId="456C1F95" w14:textId="5A3ED359" w:rsidR="004A2DF1" w:rsidRPr="00627936" w:rsidRDefault="004A2DF1" w:rsidP="004A2DF1">
            <w:pPr>
              <w:jc w:val="right"/>
              <w:rPr>
                <w:sz w:val="18"/>
                <w:szCs w:val="18"/>
              </w:rPr>
            </w:pPr>
            <w:r>
              <w:rPr>
                <w:color w:val="000000"/>
                <w:sz w:val="18"/>
                <w:szCs w:val="18"/>
                <w:lang w:val="en-US"/>
              </w:rPr>
              <w:t>(0.94, 2.01)</w:t>
            </w:r>
          </w:p>
        </w:tc>
        <w:tc>
          <w:tcPr>
            <w:tcW w:w="491" w:type="pct"/>
            <w:shd w:val="clear" w:color="auto" w:fill="auto"/>
          </w:tcPr>
          <w:p w14:paraId="60046281" w14:textId="77777777" w:rsidR="004A2DF1" w:rsidRPr="00B03BA4" w:rsidRDefault="004A2DF1" w:rsidP="004A2DF1">
            <w:pPr>
              <w:jc w:val="right"/>
              <w:rPr>
                <w:sz w:val="18"/>
                <w:szCs w:val="18"/>
              </w:rPr>
            </w:pPr>
          </w:p>
        </w:tc>
      </w:tr>
      <w:tr w:rsidR="004A2DF1" w:rsidRPr="00B03BA4" w14:paraId="06B5F16F" w14:textId="77777777" w:rsidTr="00DE74FE">
        <w:tc>
          <w:tcPr>
            <w:tcW w:w="2049" w:type="pct"/>
            <w:gridSpan w:val="2"/>
            <w:shd w:val="clear" w:color="auto" w:fill="auto"/>
          </w:tcPr>
          <w:p w14:paraId="7EAA82B1" w14:textId="77777777" w:rsidR="004A2DF1" w:rsidRPr="00CB4E07" w:rsidRDefault="004A2DF1" w:rsidP="004A2DF1">
            <w:pPr>
              <w:rPr>
                <w:sz w:val="18"/>
                <w:szCs w:val="18"/>
              </w:rPr>
            </w:pPr>
            <w:r w:rsidRPr="001360D2">
              <w:rPr>
                <w:b/>
                <w:sz w:val="18"/>
                <w:szCs w:val="18"/>
              </w:rPr>
              <w:t>Ethnicity</w:t>
            </w:r>
          </w:p>
        </w:tc>
        <w:tc>
          <w:tcPr>
            <w:tcW w:w="410" w:type="pct"/>
            <w:shd w:val="clear" w:color="auto" w:fill="auto"/>
          </w:tcPr>
          <w:p w14:paraId="6E64B94F" w14:textId="77777777" w:rsidR="004A2DF1" w:rsidRPr="00627936" w:rsidRDefault="004A2DF1" w:rsidP="004A2DF1">
            <w:pPr>
              <w:jc w:val="right"/>
              <w:rPr>
                <w:sz w:val="18"/>
                <w:szCs w:val="18"/>
              </w:rPr>
            </w:pPr>
          </w:p>
        </w:tc>
        <w:tc>
          <w:tcPr>
            <w:tcW w:w="328" w:type="pct"/>
            <w:shd w:val="clear" w:color="auto" w:fill="auto"/>
            <w:vAlign w:val="center"/>
          </w:tcPr>
          <w:p w14:paraId="2925F307" w14:textId="77777777" w:rsidR="004A2DF1" w:rsidRPr="00627936" w:rsidRDefault="004A2DF1" w:rsidP="004A2DF1">
            <w:pPr>
              <w:jc w:val="right"/>
              <w:rPr>
                <w:sz w:val="18"/>
                <w:szCs w:val="18"/>
              </w:rPr>
            </w:pPr>
          </w:p>
        </w:tc>
        <w:tc>
          <w:tcPr>
            <w:tcW w:w="328" w:type="pct"/>
            <w:shd w:val="clear" w:color="auto" w:fill="auto"/>
            <w:vAlign w:val="center"/>
          </w:tcPr>
          <w:p w14:paraId="2FE9199A" w14:textId="77777777" w:rsidR="004A2DF1" w:rsidRPr="00627936" w:rsidRDefault="004A2DF1" w:rsidP="004A2DF1">
            <w:pPr>
              <w:jc w:val="right"/>
              <w:rPr>
                <w:sz w:val="18"/>
                <w:szCs w:val="18"/>
              </w:rPr>
            </w:pPr>
          </w:p>
        </w:tc>
        <w:tc>
          <w:tcPr>
            <w:tcW w:w="339" w:type="pct"/>
            <w:shd w:val="clear" w:color="auto" w:fill="auto"/>
            <w:vAlign w:val="center"/>
          </w:tcPr>
          <w:p w14:paraId="1C87FC6B" w14:textId="77777777" w:rsidR="004A2DF1" w:rsidRPr="00627936" w:rsidRDefault="004A2DF1" w:rsidP="004A2DF1">
            <w:pPr>
              <w:jc w:val="right"/>
              <w:rPr>
                <w:sz w:val="18"/>
                <w:szCs w:val="18"/>
              </w:rPr>
            </w:pPr>
          </w:p>
        </w:tc>
        <w:tc>
          <w:tcPr>
            <w:tcW w:w="410" w:type="pct"/>
            <w:shd w:val="clear" w:color="auto" w:fill="auto"/>
            <w:vAlign w:val="center"/>
          </w:tcPr>
          <w:p w14:paraId="27EB55B0" w14:textId="77777777" w:rsidR="004A2DF1" w:rsidRPr="00627936" w:rsidRDefault="004A2DF1" w:rsidP="004A2DF1">
            <w:pPr>
              <w:jc w:val="right"/>
              <w:rPr>
                <w:sz w:val="18"/>
                <w:szCs w:val="18"/>
              </w:rPr>
            </w:pPr>
          </w:p>
        </w:tc>
        <w:tc>
          <w:tcPr>
            <w:tcW w:w="645" w:type="pct"/>
            <w:shd w:val="clear" w:color="auto" w:fill="auto"/>
            <w:vAlign w:val="center"/>
          </w:tcPr>
          <w:p w14:paraId="0A42F8FD" w14:textId="77777777" w:rsidR="004A2DF1" w:rsidRPr="00627936" w:rsidRDefault="004A2DF1" w:rsidP="004A2DF1">
            <w:pPr>
              <w:jc w:val="right"/>
              <w:rPr>
                <w:sz w:val="18"/>
                <w:szCs w:val="18"/>
              </w:rPr>
            </w:pPr>
          </w:p>
        </w:tc>
        <w:tc>
          <w:tcPr>
            <w:tcW w:w="491" w:type="pct"/>
            <w:shd w:val="clear" w:color="auto" w:fill="auto"/>
            <w:vAlign w:val="center"/>
          </w:tcPr>
          <w:p w14:paraId="4656B04A" w14:textId="6044A57C" w:rsidR="004A2DF1" w:rsidRPr="00B03BA4" w:rsidRDefault="004A2DF1" w:rsidP="004A2DF1">
            <w:pPr>
              <w:jc w:val="right"/>
              <w:rPr>
                <w:sz w:val="18"/>
                <w:szCs w:val="18"/>
              </w:rPr>
            </w:pPr>
            <w:r w:rsidRPr="00896573">
              <w:rPr>
                <w:sz w:val="18"/>
                <w:szCs w:val="18"/>
              </w:rPr>
              <w:t>0.82</w:t>
            </w:r>
          </w:p>
        </w:tc>
      </w:tr>
      <w:tr w:rsidR="004A2DF1" w:rsidRPr="00B03BA4" w14:paraId="026503FB" w14:textId="77777777" w:rsidTr="00DE74FE">
        <w:tc>
          <w:tcPr>
            <w:tcW w:w="138" w:type="pct"/>
            <w:shd w:val="clear" w:color="auto" w:fill="auto"/>
          </w:tcPr>
          <w:p w14:paraId="0CFBEE0B" w14:textId="77777777" w:rsidR="004A2DF1" w:rsidRPr="00CB4E07" w:rsidRDefault="004A2DF1" w:rsidP="004A2DF1">
            <w:pPr>
              <w:rPr>
                <w:sz w:val="18"/>
                <w:szCs w:val="18"/>
              </w:rPr>
            </w:pPr>
          </w:p>
        </w:tc>
        <w:tc>
          <w:tcPr>
            <w:tcW w:w="1911" w:type="pct"/>
            <w:shd w:val="clear" w:color="auto" w:fill="auto"/>
          </w:tcPr>
          <w:p w14:paraId="37E7D0BF" w14:textId="77777777" w:rsidR="004A2DF1" w:rsidRPr="00CB4E07" w:rsidRDefault="004A2DF1" w:rsidP="004A2DF1">
            <w:pPr>
              <w:rPr>
                <w:sz w:val="18"/>
                <w:szCs w:val="18"/>
              </w:rPr>
            </w:pPr>
            <w:r w:rsidRPr="00CB4E07">
              <w:rPr>
                <w:sz w:val="18"/>
                <w:szCs w:val="18"/>
              </w:rPr>
              <w:t>Samoan</w:t>
            </w:r>
          </w:p>
        </w:tc>
        <w:tc>
          <w:tcPr>
            <w:tcW w:w="410" w:type="pct"/>
            <w:shd w:val="clear" w:color="auto" w:fill="auto"/>
            <w:vAlign w:val="center"/>
          </w:tcPr>
          <w:p w14:paraId="5340046E" w14:textId="22CDB22B" w:rsidR="004A2DF1" w:rsidRPr="00627936" w:rsidRDefault="004A2DF1" w:rsidP="004A2DF1">
            <w:pPr>
              <w:jc w:val="right"/>
              <w:rPr>
                <w:sz w:val="18"/>
                <w:szCs w:val="18"/>
              </w:rPr>
            </w:pPr>
            <w:r>
              <w:rPr>
                <w:color w:val="000000"/>
                <w:sz w:val="18"/>
                <w:szCs w:val="18"/>
                <w:lang w:val="en-US"/>
              </w:rPr>
              <w:t>113</w:t>
            </w:r>
          </w:p>
        </w:tc>
        <w:tc>
          <w:tcPr>
            <w:tcW w:w="328" w:type="pct"/>
            <w:shd w:val="clear" w:color="auto" w:fill="auto"/>
            <w:vAlign w:val="center"/>
          </w:tcPr>
          <w:p w14:paraId="59F6D005" w14:textId="478D36D2" w:rsidR="004A2DF1" w:rsidRPr="00627936" w:rsidRDefault="004A2DF1" w:rsidP="004A2DF1">
            <w:pPr>
              <w:jc w:val="right"/>
              <w:rPr>
                <w:sz w:val="18"/>
                <w:szCs w:val="18"/>
              </w:rPr>
            </w:pPr>
            <w:r>
              <w:rPr>
                <w:color w:val="000000"/>
                <w:sz w:val="18"/>
                <w:szCs w:val="18"/>
                <w:lang w:val="en-US"/>
              </w:rPr>
              <w:t>(57)</w:t>
            </w:r>
          </w:p>
        </w:tc>
        <w:tc>
          <w:tcPr>
            <w:tcW w:w="328" w:type="pct"/>
            <w:shd w:val="clear" w:color="auto" w:fill="auto"/>
            <w:vAlign w:val="center"/>
          </w:tcPr>
          <w:p w14:paraId="6C972468" w14:textId="487F235D" w:rsidR="004A2DF1" w:rsidRPr="00627936" w:rsidRDefault="004A2DF1" w:rsidP="004A2DF1">
            <w:pPr>
              <w:jc w:val="right"/>
              <w:rPr>
                <w:sz w:val="18"/>
                <w:szCs w:val="18"/>
              </w:rPr>
            </w:pPr>
            <w:r>
              <w:rPr>
                <w:color w:val="000000"/>
                <w:sz w:val="18"/>
                <w:szCs w:val="18"/>
                <w:lang w:val="en-US"/>
              </w:rPr>
              <w:t>86</w:t>
            </w:r>
          </w:p>
        </w:tc>
        <w:tc>
          <w:tcPr>
            <w:tcW w:w="339" w:type="pct"/>
            <w:shd w:val="clear" w:color="auto" w:fill="auto"/>
            <w:vAlign w:val="center"/>
          </w:tcPr>
          <w:p w14:paraId="7D5CACC1" w14:textId="55FA2DCB" w:rsidR="004A2DF1" w:rsidRPr="00627936" w:rsidRDefault="004A2DF1" w:rsidP="004A2DF1">
            <w:pPr>
              <w:jc w:val="right"/>
              <w:rPr>
                <w:sz w:val="18"/>
                <w:szCs w:val="18"/>
              </w:rPr>
            </w:pPr>
            <w:r>
              <w:rPr>
                <w:color w:val="000000"/>
                <w:sz w:val="18"/>
                <w:szCs w:val="18"/>
                <w:lang w:val="en-US"/>
              </w:rPr>
              <w:t>(43)</w:t>
            </w:r>
          </w:p>
        </w:tc>
        <w:tc>
          <w:tcPr>
            <w:tcW w:w="410" w:type="pct"/>
            <w:shd w:val="clear" w:color="auto" w:fill="auto"/>
            <w:vAlign w:val="center"/>
          </w:tcPr>
          <w:p w14:paraId="675C556E" w14:textId="16A63E59"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5C465DC3" w14:textId="77777777" w:rsidR="004A2DF1" w:rsidRPr="00627936" w:rsidRDefault="004A2DF1" w:rsidP="004A2DF1">
            <w:pPr>
              <w:jc w:val="right"/>
              <w:rPr>
                <w:sz w:val="18"/>
                <w:szCs w:val="18"/>
              </w:rPr>
            </w:pPr>
          </w:p>
        </w:tc>
        <w:tc>
          <w:tcPr>
            <w:tcW w:w="491" w:type="pct"/>
            <w:shd w:val="clear" w:color="auto" w:fill="auto"/>
          </w:tcPr>
          <w:p w14:paraId="1287E4E6" w14:textId="77777777" w:rsidR="004A2DF1" w:rsidRPr="00B03BA4" w:rsidRDefault="004A2DF1" w:rsidP="004A2DF1">
            <w:pPr>
              <w:jc w:val="right"/>
              <w:rPr>
                <w:sz w:val="18"/>
                <w:szCs w:val="18"/>
              </w:rPr>
            </w:pPr>
          </w:p>
        </w:tc>
      </w:tr>
      <w:tr w:rsidR="004A2DF1" w:rsidRPr="00B03BA4" w14:paraId="79EDCEEA" w14:textId="77777777" w:rsidTr="00DE74FE">
        <w:tc>
          <w:tcPr>
            <w:tcW w:w="138" w:type="pct"/>
            <w:shd w:val="clear" w:color="auto" w:fill="auto"/>
          </w:tcPr>
          <w:p w14:paraId="78565F0A" w14:textId="77777777" w:rsidR="004A2DF1" w:rsidRPr="00CB4E07" w:rsidRDefault="004A2DF1" w:rsidP="004A2DF1">
            <w:pPr>
              <w:rPr>
                <w:sz w:val="18"/>
                <w:szCs w:val="18"/>
              </w:rPr>
            </w:pPr>
          </w:p>
        </w:tc>
        <w:tc>
          <w:tcPr>
            <w:tcW w:w="1911" w:type="pct"/>
            <w:shd w:val="clear" w:color="auto" w:fill="auto"/>
          </w:tcPr>
          <w:p w14:paraId="2488FEF1" w14:textId="047A7AC5" w:rsidR="004A2DF1" w:rsidRPr="00CB4E07" w:rsidRDefault="004A2DF1" w:rsidP="004A2DF1">
            <w:pPr>
              <w:rPr>
                <w:sz w:val="18"/>
                <w:szCs w:val="18"/>
              </w:rPr>
            </w:pPr>
            <w:r w:rsidRPr="00CB4E07">
              <w:rPr>
                <w:sz w:val="18"/>
                <w:szCs w:val="18"/>
              </w:rPr>
              <w:t>Cook Island</w:t>
            </w:r>
            <w:r>
              <w:rPr>
                <w:sz w:val="18"/>
                <w:szCs w:val="18"/>
              </w:rPr>
              <w:t>s Māori</w:t>
            </w:r>
          </w:p>
        </w:tc>
        <w:tc>
          <w:tcPr>
            <w:tcW w:w="410" w:type="pct"/>
            <w:shd w:val="clear" w:color="auto" w:fill="auto"/>
            <w:vAlign w:val="center"/>
          </w:tcPr>
          <w:p w14:paraId="36A93B25" w14:textId="78812B6C" w:rsidR="004A2DF1" w:rsidRPr="00627936" w:rsidRDefault="004A2DF1" w:rsidP="004A2DF1">
            <w:pPr>
              <w:jc w:val="right"/>
              <w:rPr>
                <w:sz w:val="18"/>
                <w:szCs w:val="18"/>
              </w:rPr>
            </w:pPr>
            <w:r>
              <w:rPr>
                <w:color w:val="000000"/>
                <w:sz w:val="18"/>
                <w:szCs w:val="18"/>
                <w:lang w:val="en-US"/>
              </w:rPr>
              <w:t>33</w:t>
            </w:r>
          </w:p>
        </w:tc>
        <w:tc>
          <w:tcPr>
            <w:tcW w:w="328" w:type="pct"/>
            <w:shd w:val="clear" w:color="auto" w:fill="auto"/>
            <w:vAlign w:val="center"/>
          </w:tcPr>
          <w:p w14:paraId="154EBAE2" w14:textId="560CD0C4" w:rsidR="004A2DF1" w:rsidRPr="00627936" w:rsidRDefault="004A2DF1" w:rsidP="004A2DF1">
            <w:pPr>
              <w:jc w:val="right"/>
              <w:rPr>
                <w:sz w:val="18"/>
                <w:szCs w:val="18"/>
              </w:rPr>
            </w:pPr>
            <w:r>
              <w:rPr>
                <w:color w:val="000000"/>
                <w:sz w:val="18"/>
                <w:szCs w:val="18"/>
                <w:lang w:val="en-US"/>
              </w:rPr>
              <w:t>(62)</w:t>
            </w:r>
          </w:p>
        </w:tc>
        <w:tc>
          <w:tcPr>
            <w:tcW w:w="328" w:type="pct"/>
            <w:shd w:val="clear" w:color="auto" w:fill="auto"/>
            <w:vAlign w:val="center"/>
          </w:tcPr>
          <w:p w14:paraId="08642BAC" w14:textId="739FDAFC" w:rsidR="004A2DF1" w:rsidRPr="00627936" w:rsidRDefault="004A2DF1" w:rsidP="004A2DF1">
            <w:pPr>
              <w:jc w:val="right"/>
              <w:rPr>
                <w:sz w:val="18"/>
                <w:szCs w:val="18"/>
              </w:rPr>
            </w:pPr>
            <w:r>
              <w:rPr>
                <w:color w:val="000000"/>
                <w:sz w:val="18"/>
                <w:szCs w:val="18"/>
                <w:lang w:val="en-US"/>
              </w:rPr>
              <w:t>20</w:t>
            </w:r>
          </w:p>
        </w:tc>
        <w:tc>
          <w:tcPr>
            <w:tcW w:w="339" w:type="pct"/>
            <w:shd w:val="clear" w:color="auto" w:fill="auto"/>
            <w:vAlign w:val="center"/>
          </w:tcPr>
          <w:p w14:paraId="05EC2879" w14:textId="75A7D399" w:rsidR="004A2DF1" w:rsidRPr="00627936" w:rsidRDefault="004A2DF1" w:rsidP="004A2DF1">
            <w:pPr>
              <w:jc w:val="right"/>
              <w:rPr>
                <w:sz w:val="18"/>
                <w:szCs w:val="18"/>
              </w:rPr>
            </w:pPr>
            <w:r>
              <w:rPr>
                <w:color w:val="000000"/>
                <w:sz w:val="18"/>
                <w:szCs w:val="18"/>
                <w:lang w:val="en-US"/>
              </w:rPr>
              <w:t>(38)</w:t>
            </w:r>
          </w:p>
        </w:tc>
        <w:tc>
          <w:tcPr>
            <w:tcW w:w="410" w:type="pct"/>
            <w:shd w:val="clear" w:color="auto" w:fill="auto"/>
            <w:vAlign w:val="center"/>
          </w:tcPr>
          <w:p w14:paraId="4FD96C45" w14:textId="02B29E93" w:rsidR="004A2DF1" w:rsidRPr="00627936" w:rsidRDefault="004A2DF1" w:rsidP="004A2DF1">
            <w:pPr>
              <w:jc w:val="right"/>
              <w:rPr>
                <w:sz w:val="18"/>
                <w:szCs w:val="18"/>
              </w:rPr>
            </w:pPr>
            <w:r>
              <w:rPr>
                <w:color w:val="000000"/>
                <w:sz w:val="18"/>
                <w:szCs w:val="18"/>
                <w:lang w:val="en-US"/>
              </w:rPr>
              <w:t>0.80</w:t>
            </w:r>
          </w:p>
        </w:tc>
        <w:tc>
          <w:tcPr>
            <w:tcW w:w="645" w:type="pct"/>
            <w:shd w:val="clear" w:color="auto" w:fill="auto"/>
            <w:vAlign w:val="center"/>
          </w:tcPr>
          <w:p w14:paraId="631B6363" w14:textId="5BAA5AFA" w:rsidR="004A2DF1" w:rsidRPr="00627936" w:rsidRDefault="004A2DF1" w:rsidP="004A2DF1">
            <w:pPr>
              <w:jc w:val="right"/>
              <w:rPr>
                <w:sz w:val="18"/>
                <w:szCs w:val="18"/>
              </w:rPr>
            </w:pPr>
            <w:r>
              <w:rPr>
                <w:color w:val="000000"/>
                <w:sz w:val="18"/>
                <w:szCs w:val="18"/>
                <w:lang w:val="en-US"/>
              </w:rPr>
              <w:t>(0.43, 1.48)</w:t>
            </w:r>
          </w:p>
        </w:tc>
        <w:tc>
          <w:tcPr>
            <w:tcW w:w="491" w:type="pct"/>
            <w:shd w:val="clear" w:color="auto" w:fill="auto"/>
          </w:tcPr>
          <w:p w14:paraId="2CC0C261" w14:textId="77777777" w:rsidR="004A2DF1" w:rsidRPr="00B03BA4" w:rsidRDefault="004A2DF1" w:rsidP="004A2DF1">
            <w:pPr>
              <w:jc w:val="right"/>
              <w:rPr>
                <w:sz w:val="18"/>
                <w:szCs w:val="18"/>
              </w:rPr>
            </w:pPr>
          </w:p>
        </w:tc>
      </w:tr>
      <w:tr w:rsidR="004A2DF1" w:rsidRPr="00B03BA4" w14:paraId="6CA2D26A" w14:textId="77777777" w:rsidTr="00DE74FE">
        <w:tc>
          <w:tcPr>
            <w:tcW w:w="138" w:type="pct"/>
            <w:shd w:val="clear" w:color="auto" w:fill="auto"/>
          </w:tcPr>
          <w:p w14:paraId="3327D262" w14:textId="77777777" w:rsidR="004A2DF1" w:rsidRPr="00CB4E07" w:rsidRDefault="004A2DF1" w:rsidP="004A2DF1">
            <w:pPr>
              <w:rPr>
                <w:sz w:val="18"/>
                <w:szCs w:val="18"/>
              </w:rPr>
            </w:pPr>
          </w:p>
        </w:tc>
        <w:tc>
          <w:tcPr>
            <w:tcW w:w="1911" w:type="pct"/>
            <w:shd w:val="clear" w:color="auto" w:fill="auto"/>
          </w:tcPr>
          <w:p w14:paraId="19BEB852" w14:textId="77777777" w:rsidR="004A2DF1" w:rsidRPr="00CB4E07" w:rsidRDefault="004A2DF1" w:rsidP="004A2DF1">
            <w:pPr>
              <w:rPr>
                <w:sz w:val="18"/>
                <w:szCs w:val="18"/>
              </w:rPr>
            </w:pPr>
            <w:r w:rsidRPr="00CB4E07">
              <w:rPr>
                <w:sz w:val="18"/>
                <w:szCs w:val="18"/>
              </w:rPr>
              <w:t>Tongan</w:t>
            </w:r>
          </w:p>
        </w:tc>
        <w:tc>
          <w:tcPr>
            <w:tcW w:w="410" w:type="pct"/>
            <w:shd w:val="clear" w:color="auto" w:fill="auto"/>
            <w:vAlign w:val="center"/>
          </w:tcPr>
          <w:p w14:paraId="44B1D68A" w14:textId="59266C0E" w:rsidR="004A2DF1" w:rsidRPr="00627936" w:rsidRDefault="004A2DF1" w:rsidP="004A2DF1">
            <w:pPr>
              <w:jc w:val="right"/>
              <w:rPr>
                <w:sz w:val="18"/>
                <w:szCs w:val="18"/>
              </w:rPr>
            </w:pPr>
            <w:r>
              <w:rPr>
                <w:color w:val="000000"/>
                <w:sz w:val="18"/>
                <w:szCs w:val="18"/>
                <w:lang w:val="en-US"/>
              </w:rPr>
              <w:t>58</w:t>
            </w:r>
          </w:p>
        </w:tc>
        <w:tc>
          <w:tcPr>
            <w:tcW w:w="328" w:type="pct"/>
            <w:shd w:val="clear" w:color="auto" w:fill="auto"/>
            <w:vAlign w:val="center"/>
          </w:tcPr>
          <w:p w14:paraId="7580412C" w14:textId="19935EB6" w:rsidR="004A2DF1" w:rsidRPr="00627936" w:rsidRDefault="004A2DF1" w:rsidP="004A2DF1">
            <w:pPr>
              <w:jc w:val="right"/>
              <w:rPr>
                <w:sz w:val="18"/>
                <w:szCs w:val="18"/>
              </w:rPr>
            </w:pPr>
            <w:r>
              <w:rPr>
                <w:color w:val="000000"/>
                <w:sz w:val="18"/>
                <w:szCs w:val="18"/>
                <w:lang w:val="en-US"/>
              </w:rPr>
              <w:t>(58)</w:t>
            </w:r>
          </w:p>
        </w:tc>
        <w:tc>
          <w:tcPr>
            <w:tcW w:w="328" w:type="pct"/>
            <w:shd w:val="clear" w:color="auto" w:fill="auto"/>
            <w:vAlign w:val="center"/>
          </w:tcPr>
          <w:p w14:paraId="54513B68" w14:textId="6B85F2B5" w:rsidR="004A2DF1" w:rsidRPr="00627936" w:rsidRDefault="004A2DF1" w:rsidP="004A2DF1">
            <w:pPr>
              <w:jc w:val="right"/>
              <w:rPr>
                <w:sz w:val="18"/>
                <w:szCs w:val="18"/>
              </w:rPr>
            </w:pPr>
            <w:r>
              <w:rPr>
                <w:color w:val="000000"/>
                <w:sz w:val="18"/>
                <w:szCs w:val="18"/>
                <w:lang w:val="en-US"/>
              </w:rPr>
              <w:t>42</w:t>
            </w:r>
          </w:p>
        </w:tc>
        <w:tc>
          <w:tcPr>
            <w:tcW w:w="339" w:type="pct"/>
            <w:shd w:val="clear" w:color="auto" w:fill="auto"/>
            <w:vAlign w:val="center"/>
          </w:tcPr>
          <w:p w14:paraId="4B60D986" w14:textId="4787D7F7" w:rsidR="004A2DF1" w:rsidRPr="00627936" w:rsidRDefault="004A2DF1" w:rsidP="004A2DF1">
            <w:pPr>
              <w:jc w:val="right"/>
              <w:rPr>
                <w:sz w:val="18"/>
                <w:szCs w:val="18"/>
              </w:rPr>
            </w:pPr>
            <w:r>
              <w:rPr>
                <w:color w:val="000000"/>
                <w:sz w:val="18"/>
                <w:szCs w:val="18"/>
                <w:lang w:val="en-US"/>
              </w:rPr>
              <w:t>(42)</w:t>
            </w:r>
          </w:p>
        </w:tc>
        <w:tc>
          <w:tcPr>
            <w:tcW w:w="410" w:type="pct"/>
            <w:shd w:val="clear" w:color="auto" w:fill="auto"/>
            <w:vAlign w:val="center"/>
          </w:tcPr>
          <w:p w14:paraId="5D85D43A" w14:textId="401A6315" w:rsidR="004A2DF1" w:rsidRPr="00627936" w:rsidRDefault="004A2DF1" w:rsidP="004A2DF1">
            <w:pPr>
              <w:jc w:val="right"/>
              <w:rPr>
                <w:sz w:val="18"/>
                <w:szCs w:val="18"/>
              </w:rPr>
            </w:pPr>
            <w:r>
              <w:rPr>
                <w:color w:val="000000"/>
                <w:sz w:val="18"/>
                <w:szCs w:val="18"/>
                <w:lang w:val="en-US"/>
              </w:rPr>
              <w:t>0.95</w:t>
            </w:r>
          </w:p>
        </w:tc>
        <w:tc>
          <w:tcPr>
            <w:tcW w:w="645" w:type="pct"/>
            <w:shd w:val="clear" w:color="auto" w:fill="auto"/>
            <w:vAlign w:val="center"/>
          </w:tcPr>
          <w:p w14:paraId="722B9A25" w14:textId="7A94A269" w:rsidR="004A2DF1" w:rsidRPr="00627936" w:rsidRDefault="004A2DF1" w:rsidP="004A2DF1">
            <w:pPr>
              <w:jc w:val="right"/>
              <w:rPr>
                <w:sz w:val="18"/>
                <w:szCs w:val="18"/>
              </w:rPr>
            </w:pPr>
            <w:r>
              <w:rPr>
                <w:color w:val="000000"/>
                <w:sz w:val="18"/>
                <w:szCs w:val="18"/>
                <w:lang w:val="en-US"/>
              </w:rPr>
              <w:t>(0.59, 1.55)</w:t>
            </w:r>
          </w:p>
        </w:tc>
        <w:tc>
          <w:tcPr>
            <w:tcW w:w="491" w:type="pct"/>
            <w:shd w:val="clear" w:color="auto" w:fill="auto"/>
          </w:tcPr>
          <w:p w14:paraId="0DC57EEC" w14:textId="77777777" w:rsidR="004A2DF1" w:rsidRPr="00B03BA4" w:rsidRDefault="004A2DF1" w:rsidP="004A2DF1">
            <w:pPr>
              <w:jc w:val="right"/>
              <w:rPr>
                <w:sz w:val="18"/>
                <w:szCs w:val="18"/>
              </w:rPr>
            </w:pPr>
          </w:p>
        </w:tc>
      </w:tr>
      <w:tr w:rsidR="004A2DF1" w:rsidRPr="00B03BA4" w14:paraId="46F5AD64" w14:textId="77777777" w:rsidTr="00DE74FE">
        <w:tc>
          <w:tcPr>
            <w:tcW w:w="138" w:type="pct"/>
            <w:shd w:val="clear" w:color="auto" w:fill="auto"/>
          </w:tcPr>
          <w:p w14:paraId="3D6F0C91" w14:textId="77777777" w:rsidR="004A2DF1" w:rsidRPr="00CB4E07" w:rsidRDefault="004A2DF1" w:rsidP="004A2DF1">
            <w:pPr>
              <w:rPr>
                <w:sz w:val="18"/>
                <w:szCs w:val="18"/>
              </w:rPr>
            </w:pPr>
          </w:p>
        </w:tc>
        <w:tc>
          <w:tcPr>
            <w:tcW w:w="1911" w:type="pct"/>
            <w:shd w:val="clear" w:color="auto" w:fill="auto"/>
          </w:tcPr>
          <w:p w14:paraId="6841EB6B" w14:textId="77777777" w:rsidR="004A2DF1" w:rsidRPr="00CB4E07" w:rsidRDefault="004A2DF1" w:rsidP="004A2DF1">
            <w:pPr>
              <w:rPr>
                <w:sz w:val="18"/>
                <w:szCs w:val="18"/>
              </w:rPr>
            </w:pPr>
            <w:r>
              <w:rPr>
                <w:sz w:val="18"/>
                <w:szCs w:val="18"/>
              </w:rPr>
              <w:t>Other</w:t>
            </w:r>
          </w:p>
        </w:tc>
        <w:tc>
          <w:tcPr>
            <w:tcW w:w="410" w:type="pct"/>
            <w:shd w:val="clear" w:color="auto" w:fill="auto"/>
            <w:vAlign w:val="center"/>
          </w:tcPr>
          <w:p w14:paraId="43F1526B" w14:textId="11FEB7CD" w:rsidR="004A2DF1" w:rsidRPr="00627936" w:rsidRDefault="004A2DF1" w:rsidP="004A2DF1">
            <w:pPr>
              <w:jc w:val="right"/>
              <w:rPr>
                <w:sz w:val="18"/>
                <w:szCs w:val="18"/>
              </w:rPr>
            </w:pPr>
            <w:r>
              <w:rPr>
                <w:color w:val="000000"/>
                <w:sz w:val="18"/>
                <w:szCs w:val="18"/>
                <w:lang w:val="en-US"/>
              </w:rPr>
              <w:t>50</w:t>
            </w:r>
          </w:p>
        </w:tc>
        <w:tc>
          <w:tcPr>
            <w:tcW w:w="328" w:type="pct"/>
            <w:shd w:val="clear" w:color="auto" w:fill="auto"/>
            <w:vAlign w:val="center"/>
          </w:tcPr>
          <w:p w14:paraId="1BF3B7F4" w14:textId="25674DA1" w:rsidR="004A2DF1" w:rsidRPr="00627936" w:rsidRDefault="004A2DF1" w:rsidP="004A2DF1">
            <w:pPr>
              <w:jc w:val="right"/>
              <w:rPr>
                <w:sz w:val="18"/>
                <w:szCs w:val="18"/>
              </w:rPr>
            </w:pPr>
            <w:r>
              <w:rPr>
                <w:color w:val="000000"/>
                <w:sz w:val="18"/>
                <w:szCs w:val="18"/>
                <w:lang w:val="en-US"/>
              </w:rPr>
              <w:t>(54)</w:t>
            </w:r>
          </w:p>
        </w:tc>
        <w:tc>
          <w:tcPr>
            <w:tcW w:w="328" w:type="pct"/>
            <w:shd w:val="clear" w:color="auto" w:fill="auto"/>
            <w:vAlign w:val="center"/>
          </w:tcPr>
          <w:p w14:paraId="6FE4C063" w14:textId="068512A0" w:rsidR="004A2DF1" w:rsidRPr="00627936" w:rsidRDefault="004A2DF1" w:rsidP="004A2DF1">
            <w:pPr>
              <w:jc w:val="right"/>
              <w:rPr>
                <w:sz w:val="18"/>
                <w:szCs w:val="18"/>
              </w:rPr>
            </w:pPr>
            <w:r>
              <w:rPr>
                <w:color w:val="000000"/>
                <w:sz w:val="18"/>
                <w:szCs w:val="18"/>
                <w:lang w:val="en-US"/>
              </w:rPr>
              <w:t>42</w:t>
            </w:r>
          </w:p>
        </w:tc>
        <w:tc>
          <w:tcPr>
            <w:tcW w:w="339" w:type="pct"/>
            <w:shd w:val="clear" w:color="auto" w:fill="auto"/>
            <w:vAlign w:val="center"/>
          </w:tcPr>
          <w:p w14:paraId="35B5915F" w14:textId="3656C4AF" w:rsidR="004A2DF1" w:rsidRPr="00627936" w:rsidRDefault="004A2DF1" w:rsidP="004A2DF1">
            <w:pPr>
              <w:jc w:val="right"/>
              <w:rPr>
                <w:sz w:val="18"/>
                <w:szCs w:val="18"/>
              </w:rPr>
            </w:pPr>
            <w:r>
              <w:rPr>
                <w:color w:val="000000"/>
                <w:sz w:val="18"/>
                <w:szCs w:val="18"/>
                <w:lang w:val="en-US"/>
              </w:rPr>
              <w:t>(46)</w:t>
            </w:r>
          </w:p>
        </w:tc>
        <w:tc>
          <w:tcPr>
            <w:tcW w:w="410" w:type="pct"/>
            <w:shd w:val="clear" w:color="auto" w:fill="auto"/>
            <w:vAlign w:val="center"/>
          </w:tcPr>
          <w:p w14:paraId="1196C9A6" w14:textId="197A1066" w:rsidR="004A2DF1" w:rsidRPr="00627936" w:rsidRDefault="004A2DF1" w:rsidP="004A2DF1">
            <w:pPr>
              <w:jc w:val="right"/>
              <w:rPr>
                <w:sz w:val="18"/>
                <w:szCs w:val="18"/>
              </w:rPr>
            </w:pPr>
            <w:r>
              <w:rPr>
                <w:color w:val="000000"/>
                <w:sz w:val="18"/>
                <w:szCs w:val="18"/>
                <w:lang w:val="en-US"/>
              </w:rPr>
              <w:t>1.10</w:t>
            </w:r>
          </w:p>
        </w:tc>
        <w:tc>
          <w:tcPr>
            <w:tcW w:w="645" w:type="pct"/>
            <w:shd w:val="clear" w:color="auto" w:fill="auto"/>
            <w:vAlign w:val="center"/>
          </w:tcPr>
          <w:p w14:paraId="60C29A81" w14:textId="3860FA5E" w:rsidR="004A2DF1" w:rsidRPr="00627936" w:rsidRDefault="004A2DF1" w:rsidP="004A2DF1">
            <w:pPr>
              <w:jc w:val="right"/>
              <w:rPr>
                <w:sz w:val="18"/>
                <w:szCs w:val="18"/>
              </w:rPr>
            </w:pPr>
            <w:r>
              <w:rPr>
                <w:color w:val="000000"/>
                <w:sz w:val="18"/>
                <w:szCs w:val="18"/>
                <w:lang w:val="en-US"/>
              </w:rPr>
              <w:t>(0.67, 1.81)</w:t>
            </w:r>
          </w:p>
        </w:tc>
        <w:tc>
          <w:tcPr>
            <w:tcW w:w="491" w:type="pct"/>
            <w:shd w:val="clear" w:color="auto" w:fill="auto"/>
          </w:tcPr>
          <w:p w14:paraId="24AE1F5B" w14:textId="77777777" w:rsidR="004A2DF1" w:rsidRPr="00B03BA4" w:rsidRDefault="004A2DF1" w:rsidP="004A2DF1">
            <w:pPr>
              <w:jc w:val="right"/>
              <w:rPr>
                <w:sz w:val="18"/>
                <w:szCs w:val="18"/>
              </w:rPr>
            </w:pPr>
          </w:p>
        </w:tc>
      </w:tr>
      <w:tr w:rsidR="004A2DF1" w:rsidRPr="00B03BA4" w14:paraId="081ADA83" w14:textId="77777777" w:rsidTr="00DE74FE">
        <w:tc>
          <w:tcPr>
            <w:tcW w:w="2049" w:type="pct"/>
            <w:gridSpan w:val="2"/>
            <w:shd w:val="clear" w:color="auto" w:fill="auto"/>
          </w:tcPr>
          <w:p w14:paraId="5A09AC2B" w14:textId="3C209E35" w:rsidR="004A2DF1" w:rsidRPr="00B853E1" w:rsidRDefault="004A2DF1" w:rsidP="004A2DF1">
            <w:pPr>
              <w:rPr>
                <w:b/>
                <w:sz w:val="18"/>
                <w:szCs w:val="18"/>
              </w:rPr>
            </w:pPr>
            <w:r>
              <w:rPr>
                <w:b/>
                <w:sz w:val="18"/>
                <w:szCs w:val="18"/>
              </w:rPr>
              <w:t>General h</w:t>
            </w:r>
            <w:r w:rsidRPr="00B853E1">
              <w:rPr>
                <w:b/>
                <w:sz w:val="18"/>
                <w:szCs w:val="18"/>
              </w:rPr>
              <w:t>ealth</w:t>
            </w:r>
            <w:r>
              <w:rPr>
                <w:b/>
                <w:sz w:val="18"/>
                <w:szCs w:val="18"/>
              </w:rPr>
              <w:t xml:space="preserve"> (maternally reported)</w:t>
            </w:r>
          </w:p>
        </w:tc>
        <w:tc>
          <w:tcPr>
            <w:tcW w:w="410" w:type="pct"/>
            <w:shd w:val="clear" w:color="auto" w:fill="auto"/>
          </w:tcPr>
          <w:p w14:paraId="401EDB77" w14:textId="77777777" w:rsidR="004A2DF1" w:rsidRPr="00627936" w:rsidRDefault="004A2DF1" w:rsidP="004A2DF1">
            <w:pPr>
              <w:jc w:val="right"/>
              <w:rPr>
                <w:sz w:val="18"/>
                <w:szCs w:val="18"/>
              </w:rPr>
            </w:pPr>
          </w:p>
        </w:tc>
        <w:tc>
          <w:tcPr>
            <w:tcW w:w="328" w:type="pct"/>
            <w:shd w:val="clear" w:color="auto" w:fill="auto"/>
            <w:vAlign w:val="center"/>
          </w:tcPr>
          <w:p w14:paraId="7AD64901" w14:textId="77777777" w:rsidR="004A2DF1" w:rsidRPr="00627936" w:rsidRDefault="004A2DF1" w:rsidP="004A2DF1">
            <w:pPr>
              <w:jc w:val="right"/>
              <w:rPr>
                <w:color w:val="000000"/>
                <w:sz w:val="18"/>
                <w:szCs w:val="18"/>
              </w:rPr>
            </w:pPr>
          </w:p>
        </w:tc>
        <w:tc>
          <w:tcPr>
            <w:tcW w:w="328" w:type="pct"/>
            <w:shd w:val="clear" w:color="auto" w:fill="auto"/>
            <w:vAlign w:val="center"/>
          </w:tcPr>
          <w:p w14:paraId="09BBB755" w14:textId="77777777" w:rsidR="004A2DF1" w:rsidRPr="00627936" w:rsidRDefault="004A2DF1" w:rsidP="004A2DF1">
            <w:pPr>
              <w:jc w:val="right"/>
              <w:rPr>
                <w:sz w:val="18"/>
                <w:szCs w:val="18"/>
              </w:rPr>
            </w:pPr>
          </w:p>
        </w:tc>
        <w:tc>
          <w:tcPr>
            <w:tcW w:w="339" w:type="pct"/>
            <w:shd w:val="clear" w:color="auto" w:fill="auto"/>
            <w:vAlign w:val="center"/>
          </w:tcPr>
          <w:p w14:paraId="0174F70C" w14:textId="77777777" w:rsidR="004A2DF1" w:rsidRPr="00627936" w:rsidRDefault="004A2DF1" w:rsidP="004A2DF1">
            <w:pPr>
              <w:jc w:val="right"/>
              <w:rPr>
                <w:color w:val="000000"/>
                <w:sz w:val="18"/>
                <w:szCs w:val="18"/>
              </w:rPr>
            </w:pPr>
          </w:p>
        </w:tc>
        <w:tc>
          <w:tcPr>
            <w:tcW w:w="410" w:type="pct"/>
            <w:shd w:val="clear" w:color="auto" w:fill="auto"/>
            <w:vAlign w:val="center"/>
          </w:tcPr>
          <w:p w14:paraId="7F363F8D" w14:textId="77777777" w:rsidR="004A2DF1" w:rsidRPr="00627936" w:rsidRDefault="004A2DF1" w:rsidP="004A2DF1">
            <w:pPr>
              <w:jc w:val="right"/>
              <w:rPr>
                <w:sz w:val="18"/>
                <w:szCs w:val="18"/>
              </w:rPr>
            </w:pPr>
          </w:p>
        </w:tc>
        <w:tc>
          <w:tcPr>
            <w:tcW w:w="645" w:type="pct"/>
            <w:shd w:val="clear" w:color="auto" w:fill="auto"/>
            <w:vAlign w:val="center"/>
          </w:tcPr>
          <w:p w14:paraId="5F310D44" w14:textId="77777777" w:rsidR="004A2DF1" w:rsidRPr="00627936" w:rsidRDefault="004A2DF1" w:rsidP="004A2DF1">
            <w:pPr>
              <w:jc w:val="right"/>
              <w:rPr>
                <w:sz w:val="18"/>
                <w:szCs w:val="18"/>
              </w:rPr>
            </w:pPr>
          </w:p>
        </w:tc>
        <w:tc>
          <w:tcPr>
            <w:tcW w:w="491" w:type="pct"/>
            <w:shd w:val="clear" w:color="auto" w:fill="auto"/>
            <w:vAlign w:val="center"/>
          </w:tcPr>
          <w:p w14:paraId="77D6D79F" w14:textId="20781965" w:rsidR="004A2DF1" w:rsidRPr="00B03BA4" w:rsidRDefault="004A2DF1" w:rsidP="004A2DF1">
            <w:pPr>
              <w:jc w:val="right"/>
              <w:rPr>
                <w:sz w:val="18"/>
                <w:szCs w:val="18"/>
              </w:rPr>
            </w:pPr>
            <w:r w:rsidRPr="00896573">
              <w:rPr>
                <w:sz w:val="18"/>
                <w:szCs w:val="18"/>
              </w:rPr>
              <w:t>0.67</w:t>
            </w:r>
          </w:p>
        </w:tc>
      </w:tr>
      <w:tr w:rsidR="004A2DF1" w:rsidRPr="00B03BA4" w14:paraId="2E21716C" w14:textId="77777777" w:rsidTr="00DE74FE">
        <w:tc>
          <w:tcPr>
            <w:tcW w:w="138" w:type="pct"/>
            <w:shd w:val="clear" w:color="auto" w:fill="auto"/>
          </w:tcPr>
          <w:p w14:paraId="093D8EDD" w14:textId="77777777" w:rsidR="004A2DF1" w:rsidRPr="00CB4E07" w:rsidRDefault="004A2DF1" w:rsidP="004A2DF1">
            <w:pPr>
              <w:rPr>
                <w:sz w:val="18"/>
                <w:szCs w:val="18"/>
              </w:rPr>
            </w:pPr>
          </w:p>
        </w:tc>
        <w:tc>
          <w:tcPr>
            <w:tcW w:w="1911" w:type="pct"/>
            <w:shd w:val="clear" w:color="auto" w:fill="auto"/>
          </w:tcPr>
          <w:p w14:paraId="199E5B67" w14:textId="77777777" w:rsidR="004A2DF1" w:rsidRDefault="004A2DF1" w:rsidP="004A2DF1">
            <w:pPr>
              <w:rPr>
                <w:sz w:val="18"/>
                <w:szCs w:val="18"/>
              </w:rPr>
            </w:pPr>
            <w:r>
              <w:rPr>
                <w:sz w:val="18"/>
                <w:szCs w:val="18"/>
              </w:rPr>
              <w:t>Excellent</w:t>
            </w:r>
          </w:p>
        </w:tc>
        <w:tc>
          <w:tcPr>
            <w:tcW w:w="410" w:type="pct"/>
            <w:shd w:val="clear" w:color="auto" w:fill="auto"/>
            <w:vAlign w:val="center"/>
          </w:tcPr>
          <w:p w14:paraId="6B252AD9" w14:textId="6B006AFA" w:rsidR="004A2DF1" w:rsidRPr="00627936" w:rsidRDefault="004A2DF1" w:rsidP="004A2DF1">
            <w:pPr>
              <w:jc w:val="right"/>
              <w:rPr>
                <w:sz w:val="18"/>
                <w:szCs w:val="18"/>
              </w:rPr>
            </w:pPr>
            <w:r>
              <w:rPr>
                <w:color w:val="000000"/>
                <w:sz w:val="18"/>
                <w:szCs w:val="18"/>
                <w:lang w:val="en-US"/>
              </w:rPr>
              <w:t>74</w:t>
            </w:r>
          </w:p>
        </w:tc>
        <w:tc>
          <w:tcPr>
            <w:tcW w:w="328" w:type="pct"/>
            <w:shd w:val="clear" w:color="auto" w:fill="auto"/>
            <w:vAlign w:val="center"/>
          </w:tcPr>
          <w:p w14:paraId="0BE9BC06" w14:textId="5D6F1D4B" w:rsidR="004A2DF1" w:rsidRPr="00627936" w:rsidRDefault="004A2DF1" w:rsidP="004A2DF1">
            <w:pPr>
              <w:jc w:val="right"/>
              <w:rPr>
                <w:color w:val="000000"/>
                <w:sz w:val="18"/>
                <w:szCs w:val="18"/>
              </w:rPr>
            </w:pPr>
            <w:r>
              <w:rPr>
                <w:color w:val="000000"/>
                <w:sz w:val="18"/>
                <w:szCs w:val="18"/>
                <w:lang w:val="en-US"/>
              </w:rPr>
              <w:t>(58)</w:t>
            </w:r>
          </w:p>
        </w:tc>
        <w:tc>
          <w:tcPr>
            <w:tcW w:w="328" w:type="pct"/>
            <w:shd w:val="clear" w:color="auto" w:fill="auto"/>
            <w:vAlign w:val="center"/>
          </w:tcPr>
          <w:p w14:paraId="20DEE8F4" w14:textId="0FDE06C7" w:rsidR="004A2DF1" w:rsidRPr="00627936" w:rsidRDefault="004A2DF1" w:rsidP="004A2DF1">
            <w:pPr>
              <w:jc w:val="right"/>
              <w:rPr>
                <w:sz w:val="18"/>
                <w:szCs w:val="18"/>
              </w:rPr>
            </w:pPr>
            <w:r>
              <w:rPr>
                <w:color w:val="000000"/>
                <w:sz w:val="18"/>
                <w:szCs w:val="18"/>
                <w:lang w:val="en-US"/>
              </w:rPr>
              <w:t>53</w:t>
            </w:r>
          </w:p>
        </w:tc>
        <w:tc>
          <w:tcPr>
            <w:tcW w:w="339" w:type="pct"/>
            <w:shd w:val="clear" w:color="auto" w:fill="auto"/>
            <w:vAlign w:val="center"/>
          </w:tcPr>
          <w:p w14:paraId="229BAA04" w14:textId="22F5FFEC" w:rsidR="004A2DF1" w:rsidRPr="00627936" w:rsidRDefault="004A2DF1" w:rsidP="004A2DF1">
            <w:pPr>
              <w:jc w:val="right"/>
              <w:rPr>
                <w:color w:val="000000"/>
                <w:sz w:val="18"/>
                <w:szCs w:val="18"/>
              </w:rPr>
            </w:pPr>
            <w:r>
              <w:rPr>
                <w:color w:val="000000"/>
                <w:sz w:val="18"/>
                <w:szCs w:val="18"/>
                <w:lang w:val="en-US"/>
              </w:rPr>
              <w:t>(42)</w:t>
            </w:r>
          </w:p>
        </w:tc>
        <w:tc>
          <w:tcPr>
            <w:tcW w:w="410" w:type="pct"/>
            <w:shd w:val="clear" w:color="auto" w:fill="auto"/>
            <w:vAlign w:val="center"/>
          </w:tcPr>
          <w:p w14:paraId="48D618F8" w14:textId="7AD3C5DC"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5888C0CD" w14:textId="77777777" w:rsidR="004A2DF1" w:rsidRPr="00627936" w:rsidRDefault="004A2DF1" w:rsidP="004A2DF1">
            <w:pPr>
              <w:jc w:val="right"/>
              <w:rPr>
                <w:sz w:val="18"/>
                <w:szCs w:val="18"/>
              </w:rPr>
            </w:pPr>
          </w:p>
        </w:tc>
        <w:tc>
          <w:tcPr>
            <w:tcW w:w="491" w:type="pct"/>
            <w:shd w:val="clear" w:color="auto" w:fill="auto"/>
          </w:tcPr>
          <w:p w14:paraId="11596918" w14:textId="77777777" w:rsidR="004A2DF1" w:rsidRPr="00B03BA4" w:rsidRDefault="004A2DF1" w:rsidP="004A2DF1">
            <w:pPr>
              <w:jc w:val="right"/>
              <w:rPr>
                <w:sz w:val="18"/>
                <w:szCs w:val="18"/>
              </w:rPr>
            </w:pPr>
          </w:p>
        </w:tc>
      </w:tr>
      <w:tr w:rsidR="004A2DF1" w:rsidRPr="00B03BA4" w14:paraId="6B2ED963" w14:textId="77777777" w:rsidTr="00DE74FE">
        <w:tc>
          <w:tcPr>
            <w:tcW w:w="138" w:type="pct"/>
            <w:shd w:val="clear" w:color="auto" w:fill="auto"/>
          </w:tcPr>
          <w:p w14:paraId="5408FC72" w14:textId="77777777" w:rsidR="004A2DF1" w:rsidRPr="00CB4E07" w:rsidRDefault="004A2DF1" w:rsidP="004A2DF1">
            <w:pPr>
              <w:rPr>
                <w:sz w:val="18"/>
                <w:szCs w:val="18"/>
              </w:rPr>
            </w:pPr>
          </w:p>
        </w:tc>
        <w:tc>
          <w:tcPr>
            <w:tcW w:w="1911" w:type="pct"/>
            <w:shd w:val="clear" w:color="auto" w:fill="auto"/>
          </w:tcPr>
          <w:p w14:paraId="77C994CD" w14:textId="77777777" w:rsidR="004A2DF1" w:rsidRDefault="004A2DF1" w:rsidP="004A2DF1">
            <w:pPr>
              <w:rPr>
                <w:sz w:val="18"/>
                <w:szCs w:val="18"/>
              </w:rPr>
            </w:pPr>
            <w:r>
              <w:rPr>
                <w:sz w:val="18"/>
                <w:szCs w:val="18"/>
              </w:rPr>
              <w:t>Very good</w:t>
            </w:r>
          </w:p>
        </w:tc>
        <w:tc>
          <w:tcPr>
            <w:tcW w:w="410" w:type="pct"/>
            <w:shd w:val="clear" w:color="auto" w:fill="auto"/>
            <w:vAlign w:val="center"/>
          </w:tcPr>
          <w:p w14:paraId="0B5E7230" w14:textId="1139A8C1" w:rsidR="004A2DF1" w:rsidRPr="00627936" w:rsidRDefault="004A2DF1" w:rsidP="004A2DF1">
            <w:pPr>
              <w:jc w:val="right"/>
              <w:rPr>
                <w:sz w:val="18"/>
                <w:szCs w:val="18"/>
              </w:rPr>
            </w:pPr>
            <w:r>
              <w:rPr>
                <w:color w:val="000000"/>
                <w:sz w:val="18"/>
                <w:szCs w:val="18"/>
                <w:lang w:val="en-US"/>
              </w:rPr>
              <w:t>112</w:t>
            </w:r>
          </w:p>
        </w:tc>
        <w:tc>
          <w:tcPr>
            <w:tcW w:w="328" w:type="pct"/>
            <w:shd w:val="clear" w:color="auto" w:fill="auto"/>
            <w:vAlign w:val="center"/>
          </w:tcPr>
          <w:p w14:paraId="414F5CB3" w14:textId="15AAA338" w:rsidR="004A2DF1" w:rsidRPr="00627936" w:rsidRDefault="004A2DF1" w:rsidP="004A2DF1">
            <w:pPr>
              <w:jc w:val="right"/>
              <w:rPr>
                <w:color w:val="000000"/>
                <w:sz w:val="18"/>
                <w:szCs w:val="18"/>
              </w:rPr>
            </w:pPr>
            <w:r>
              <w:rPr>
                <w:color w:val="000000"/>
                <w:sz w:val="18"/>
                <w:szCs w:val="18"/>
                <w:lang w:val="en-US"/>
              </w:rPr>
              <w:t>(55)</w:t>
            </w:r>
          </w:p>
        </w:tc>
        <w:tc>
          <w:tcPr>
            <w:tcW w:w="328" w:type="pct"/>
            <w:shd w:val="clear" w:color="auto" w:fill="auto"/>
            <w:vAlign w:val="center"/>
          </w:tcPr>
          <w:p w14:paraId="1CA420E3" w14:textId="31B2705F" w:rsidR="004A2DF1" w:rsidRPr="00627936" w:rsidRDefault="004A2DF1" w:rsidP="004A2DF1">
            <w:pPr>
              <w:jc w:val="right"/>
              <w:rPr>
                <w:sz w:val="18"/>
                <w:szCs w:val="18"/>
              </w:rPr>
            </w:pPr>
            <w:r>
              <w:rPr>
                <w:color w:val="000000"/>
                <w:sz w:val="18"/>
                <w:szCs w:val="18"/>
                <w:lang w:val="en-US"/>
              </w:rPr>
              <w:t>92</w:t>
            </w:r>
          </w:p>
        </w:tc>
        <w:tc>
          <w:tcPr>
            <w:tcW w:w="339" w:type="pct"/>
            <w:shd w:val="clear" w:color="auto" w:fill="auto"/>
            <w:vAlign w:val="center"/>
          </w:tcPr>
          <w:p w14:paraId="5F8E607B" w14:textId="47E02052" w:rsidR="004A2DF1" w:rsidRPr="00627936" w:rsidRDefault="004A2DF1" w:rsidP="004A2DF1">
            <w:pPr>
              <w:jc w:val="right"/>
              <w:rPr>
                <w:color w:val="000000"/>
                <w:sz w:val="18"/>
                <w:szCs w:val="18"/>
              </w:rPr>
            </w:pPr>
            <w:r>
              <w:rPr>
                <w:color w:val="000000"/>
                <w:sz w:val="18"/>
                <w:szCs w:val="18"/>
                <w:lang w:val="en-US"/>
              </w:rPr>
              <w:t>(45)</w:t>
            </w:r>
          </w:p>
        </w:tc>
        <w:tc>
          <w:tcPr>
            <w:tcW w:w="410" w:type="pct"/>
            <w:shd w:val="clear" w:color="auto" w:fill="auto"/>
            <w:vAlign w:val="center"/>
          </w:tcPr>
          <w:p w14:paraId="74183B7A" w14:textId="743752FC" w:rsidR="004A2DF1" w:rsidRPr="00627936" w:rsidRDefault="004A2DF1" w:rsidP="004A2DF1">
            <w:pPr>
              <w:jc w:val="right"/>
              <w:rPr>
                <w:sz w:val="18"/>
                <w:szCs w:val="18"/>
              </w:rPr>
            </w:pPr>
            <w:r>
              <w:rPr>
                <w:color w:val="000000"/>
                <w:sz w:val="18"/>
                <w:szCs w:val="18"/>
                <w:lang w:val="en-US"/>
              </w:rPr>
              <w:t>1.15</w:t>
            </w:r>
          </w:p>
        </w:tc>
        <w:tc>
          <w:tcPr>
            <w:tcW w:w="645" w:type="pct"/>
            <w:shd w:val="clear" w:color="auto" w:fill="auto"/>
            <w:vAlign w:val="center"/>
          </w:tcPr>
          <w:p w14:paraId="60AEADA1" w14:textId="4B6BC626" w:rsidR="004A2DF1" w:rsidRPr="00627936" w:rsidRDefault="004A2DF1" w:rsidP="004A2DF1">
            <w:pPr>
              <w:jc w:val="right"/>
              <w:rPr>
                <w:sz w:val="18"/>
                <w:szCs w:val="18"/>
              </w:rPr>
            </w:pPr>
            <w:r>
              <w:rPr>
                <w:color w:val="000000"/>
                <w:sz w:val="18"/>
                <w:szCs w:val="18"/>
                <w:lang w:val="en-US"/>
              </w:rPr>
              <w:t>(0.73, 1.79)</w:t>
            </w:r>
          </w:p>
        </w:tc>
        <w:tc>
          <w:tcPr>
            <w:tcW w:w="491" w:type="pct"/>
            <w:shd w:val="clear" w:color="auto" w:fill="auto"/>
          </w:tcPr>
          <w:p w14:paraId="2847F280" w14:textId="77777777" w:rsidR="004A2DF1" w:rsidRPr="00B03BA4" w:rsidRDefault="004A2DF1" w:rsidP="004A2DF1">
            <w:pPr>
              <w:jc w:val="right"/>
              <w:rPr>
                <w:sz w:val="18"/>
                <w:szCs w:val="18"/>
              </w:rPr>
            </w:pPr>
          </w:p>
        </w:tc>
      </w:tr>
      <w:tr w:rsidR="004A2DF1" w:rsidRPr="00B03BA4" w14:paraId="4064BC59" w14:textId="77777777" w:rsidTr="00DE74FE">
        <w:tc>
          <w:tcPr>
            <w:tcW w:w="138" w:type="pct"/>
            <w:shd w:val="clear" w:color="auto" w:fill="auto"/>
          </w:tcPr>
          <w:p w14:paraId="7F569057" w14:textId="77777777" w:rsidR="004A2DF1" w:rsidRPr="00CB4E07" w:rsidRDefault="004A2DF1" w:rsidP="004A2DF1">
            <w:pPr>
              <w:rPr>
                <w:sz w:val="18"/>
                <w:szCs w:val="18"/>
              </w:rPr>
            </w:pPr>
          </w:p>
        </w:tc>
        <w:tc>
          <w:tcPr>
            <w:tcW w:w="1911" w:type="pct"/>
            <w:shd w:val="clear" w:color="auto" w:fill="auto"/>
          </w:tcPr>
          <w:p w14:paraId="36EC50AB" w14:textId="77777777" w:rsidR="004A2DF1" w:rsidRDefault="004A2DF1" w:rsidP="004A2DF1">
            <w:pPr>
              <w:rPr>
                <w:sz w:val="18"/>
                <w:szCs w:val="18"/>
              </w:rPr>
            </w:pPr>
            <w:r>
              <w:rPr>
                <w:sz w:val="18"/>
                <w:szCs w:val="18"/>
              </w:rPr>
              <w:t>Poor to good</w:t>
            </w:r>
          </w:p>
        </w:tc>
        <w:tc>
          <w:tcPr>
            <w:tcW w:w="410" w:type="pct"/>
            <w:shd w:val="clear" w:color="auto" w:fill="auto"/>
            <w:vAlign w:val="center"/>
          </w:tcPr>
          <w:p w14:paraId="22DF7BBA" w14:textId="37A07A77" w:rsidR="004A2DF1" w:rsidRPr="00627936" w:rsidRDefault="004A2DF1" w:rsidP="004A2DF1">
            <w:pPr>
              <w:jc w:val="right"/>
              <w:rPr>
                <w:sz w:val="18"/>
                <w:szCs w:val="18"/>
              </w:rPr>
            </w:pPr>
            <w:r>
              <w:rPr>
                <w:color w:val="000000"/>
                <w:sz w:val="18"/>
                <w:szCs w:val="18"/>
                <w:lang w:val="en-US"/>
              </w:rPr>
              <w:t>64</w:t>
            </w:r>
          </w:p>
        </w:tc>
        <w:tc>
          <w:tcPr>
            <w:tcW w:w="328" w:type="pct"/>
            <w:shd w:val="clear" w:color="auto" w:fill="auto"/>
            <w:vAlign w:val="center"/>
          </w:tcPr>
          <w:p w14:paraId="729A4C9C" w14:textId="2C38FB1B" w:rsidR="004A2DF1" w:rsidRPr="00627936" w:rsidRDefault="004A2DF1" w:rsidP="004A2DF1">
            <w:pPr>
              <w:jc w:val="right"/>
              <w:rPr>
                <w:color w:val="000000"/>
                <w:sz w:val="18"/>
                <w:szCs w:val="18"/>
              </w:rPr>
            </w:pPr>
            <w:r>
              <w:rPr>
                <w:color w:val="000000"/>
                <w:sz w:val="18"/>
                <w:szCs w:val="18"/>
                <w:lang w:val="en-US"/>
              </w:rPr>
              <w:t>(60)</w:t>
            </w:r>
          </w:p>
        </w:tc>
        <w:tc>
          <w:tcPr>
            <w:tcW w:w="328" w:type="pct"/>
            <w:shd w:val="clear" w:color="auto" w:fill="auto"/>
            <w:vAlign w:val="center"/>
          </w:tcPr>
          <w:p w14:paraId="2479E5CC" w14:textId="7D8D216D" w:rsidR="004A2DF1" w:rsidRPr="00627936" w:rsidRDefault="004A2DF1" w:rsidP="004A2DF1">
            <w:pPr>
              <w:jc w:val="right"/>
              <w:rPr>
                <w:sz w:val="18"/>
                <w:szCs w:val="18"/>
              </w:rPr>
            </w:pPr>
            <w:r>
              <w:rPr>
                <w:color w:val="000000"/>
                <w:sz w:val="18"/>
                <w:szCs w:val="18"/>
                <w:lang w:val="en-US"/>
              </w:rPr>
              <w:t>43</w:t>
            </w:r>
          </w:p>
        </w:tc>
        <w:tc>
          <w:tcPr>
            <w:tcW w:w="339" w:type="pct"/>
            <w:shd w:val="clear" w:color="auto" w:fill="auto"/>
            <w:vAlign w:val="center"/>
          </w:tcPr>
          <w:p w14:paraId="737196F4" w14:textId="34160ECA" w:rsidR="004A2DF1" w:rsidRPr="00627936" w:rsidRDefault="004A2DF1" w:rsidP="004A2DF1">
            <w:pPr>
              <w:jc w:val="right"/>
              <w:rPr>
                <w:color w:val="000000"/>
                <w:sz w:val="18"/>
                <w:szCs w:val="18"/>
              </w:rPr>
            </w:pPr>
            <w:r>
              <w:rPr>
                <w:color w:val="000000"/>
                <w:sz w:val="18"/>
                <w:szCs w:val="18"/>
                <w:lang w:val="en-US"/>
              </w:rPr>
              <w:t>(40)</w:t>
            </w:r>
          </w:p>
        </w:tc>
        <w:tc>
          <w:tcPr>
            <w:tcW w:w="410" w:type="pct"/>
            <w:shd w:val="clear" w:color="auto" w:fill="auto"/>
            <w:vAlign w:val="center"/>
          </w:tcPr>
          <w:p w14:paraId="67B8F24B" w14:textId="7E099402" w:rsidR="004A2DF1" w:rsidRPr="00627936" w:rsidRDefault="004A2DF1" w:rsidP="004A2DF1">
            <w:pPr>
              <w:jc w:val="right"/>
              <w:rPr>
                <w:sz w:val="18"/>
                <w:szCs w:val="18"/>
              </w:rPr>
            </w:pPr>
            <w:r>
              <w:rPr>
                <w:color w:val="000000"/>
                <w:sz w:val="18"/>
                <w:szCs w:val="18"/>
                <w:lang w:val="en-US"/>
              </w:rPr>
              <w:t>0.94</w:t>
            </w:r>
          </w:p>
        </w:tc>
        <w:tc>
          <w:tcPr>
            <w:tcW w:w="645" w:type="pct"/>
            <w:shd w:val="clear" w:color="auto" w:fill="auto"/>
            <w:vAlign w:val="center"/>
          </w:tcPr>
          <w:p w14:paraId="3D341790" w14:textId="5ADCFA61" w:rsidR="004A2DF1" w:rsidRPr="00627936" w:rsidRDefault="004A2DF1" w:rsidP="004A2DF1">
            <w:pPr>
              <w:jc w:val="right"/>
              <w:rPr>
                <w:sz w:val="18"/>
                <w:szCs w:val="18"/>
              </w:rPr>
            </w:pPr>
            <w:r>
              <w:rPr>
                <w:color w:val="000000"/>
                <w:sz w:val="18"/>
                <w:szCs w:val="18"/>
                <w:lang w:val="en-US"/>
              </w:rPr>
              <w:t>(0.56, 1.58)</w:t>
            </w:r>
          </w:p>
        </w:tc>
        <w:tc>
          <w:tcPr>
            <w:tcW w:w="491" w:type="pct"/>
            <w:shd w:val="clear" w:color="auto" w:fill="auto"/>
          </w:tcPr>
          <w:p w14:paraId="1278D3DF" w14:textId="77777777" w:rsidR="004A2DF1" w:rsidRPr="00B03BA4" w:rsidRDefault="004A2DF1" w:rsidP="004A2DF1">
            <w:pPr>
              <w:jc w:val="right"/>
              <w:rPr>
                <w:sz w:val="18"/>
                <w:szCs w:val="18"/>
              </w:rPr>
            </w:pPr>
          </w:p>
        </w:tc>
      </w:tr>
      <w:tr w:rsidR="004A2DF1" w:rsidRPr="00B03BA4" w14:paraId="480948DD" w14:textId="77777777" w:rsidTr="00DE74FE">
        <w:tc>
          <w:tcPr>
            <w:tcW w:w="2049" w:type="pct"/>
            <w:gridSpan w:val="2"/>
            <w:shd w:val="clear" w:color="auto" w:fill="auto"/>
          </w:tcPr>
          <w:p w14:paraId="739A6DDB" w14:textId="5A5F0D18" w:rsidR="004A2DF1" w:rsidRPr="00CD30C5" w:rsidRDefault="004A2DF1" w:rsidP="004A2DF1">
            <w:pPr>
              <w:rPr>
                <w:b/>
                <w:sz w:val="18"/>
                <w:szCs w:val="18"/>
              </w:rPr>
            </w:pPr>
            <w:r>
              <w:rPr>
                <w:b/>
                <w:sz w:val="18"/>
                <w:szCs w:val="18"/>
              </w:rPr>
              <w:t>Maternal psychological distress</w:t>
            </w:r>
          </w:p>
        </w:tc>
        <w:tc>
          <w:tcPr>
            <w:tcW w:w="410" w:type="pct"/>
            <w:shd w:val="clear" w:color="auto" w:fill="auto"/>
          </w:tcPr>
          <w:p w14:paraId="06756E5C" w14:textId="77777777" w:rsidR="004A2DF1" w:rsidRPr="00627936" w:rsidRDefault="004A2DF1" w:rsidP="004A2DF1">
            <w:pPr>
              <w:jc w:val="right"/>
              <w:rPr>
                <w:sz w:val="18"/>
                <w:szCs w:val="18"/>
              </w:rPr>
            </w:pPr>
          </w:p>
        </w:tc>
        <w:tc>
          <w:tcPr>
            <w:tcW w:w="328" w:type="pct"/>
            <w:shd w:val="clear" w:color="auto" w:fill="auto"/>
            <w:vAlign w:val="center"/>
          </w:tcPr>
          <w:p w14:paraId="62178661" w14:textId="77777777" w:rsidR="004A2DF1" w:rsidRPr="00627936" w:rsidRDefault="004A2DF1" w:rsidP="004A2DF1">
            <w:pPr>
              <w:jc w:val="right"/>
              <w:rPr>
                <w:sz w:val="18"/>
                <w:szCs w:val="18"/>
              </w:rPr>
            </w:pPr>
          </w:p>
        </w:tc>
        <w:tc>
          <w:tcPr>
            <w:tcW w:w="328" w:type="pct"/>
            <w:shd w:val="clear" w:color="auto" w:fill="auto"/>
            <w:vAlign w:val="center"/>
          </w:tcPr>
          <w:p w14:paraId="3B8B119A" w14:textId="77777777" w:rsidR="004A2DF1" w:rsidRPr="00627936" w:rsidRDefault="004A2DF1" w:rsidP="004A2DF1">
            <w:pPr>
              <w:jc w:val="right"/>
              <w:rPr>
                <w:sz w:val="18"/>
                <w:szCs w:val="18"/>
              </w:rPr>
            </w:pPr>
          </w:p>
        </w:tc>
        <w:tc>
          <w:tcPr>
            <w:tcW w:w="339" w:type="pct"/>
            <w:shd w:val="clear" w:color="auto" w:fill="auto"/>
            <w:vAlign w:val="center"/>
          </w:tcPr>
          <w:p w14:paraId="612F1D08" w14:textId="77777777" w:rsidR="004A2DF1" w:rsidRPr="00627936" w:rsidRDefault="004A2DF1" w:rsidP="004A2DF1">
            <w:pPr>
              <w:jc w:val="right"/>
              <w:rPr>
                <w:sz w:val="18"/>
                <w:szCs w:val="18"/>
              </w:rPr>
            </w:pPr>
          </w:p>
        </w:tc>
        <w:tc>
          <w:tcPr>
            <w:tcW w:w="410" w:type="pct"/>
            <w:shd w:val="clear" w:color="auto" w:fill="auto"/>
            <w:vAlign w:val="center"/>
          </w:tcPr>
          <w:p w14:paraId="67799ECF" w14:textId="77777777" w:rsidR="004A2DF1" w:rsidRPr="00627936" w:rsidRDefault="004A2DF1" w:rsidP="004A2DF1">
            <w:pPr>
              <w:jc w:val="right"/>
              <w:rPr>
                <w:sz w:val="18"/>
                <w:szCs w:val="18"/>
              </w:rPr>
            </w:pPr>
          </w:p>
        </w:tc>
        <w:tc>
          <w:tcPr>
            <w:tcW w:w="645" w:type="pct"/>
            <w:shd w:val="clear" w:color="auto" w:fill="auto"/>
            <w:vAlign w:val="center"/>
          </w:tcPr>
          <w:p w14:paraId="3FCE6269" w14:textId="77777777" w:rsidR="004A2DF1" w:rsidRPr="00627936" w:rsidRDefault="004A2DF1" w:rsidP="004A2DF1">
            <w:pPr>
              <w:jc w:val="right"/>
              <w:rPr>
                <w:sz w:val="18"/>
                <w:szCs w:val="18"/>
              </w:rPr>
            </w:pPr>
          </w:p>
        </w:tc>
        <w:tc>
          <w:tcPr>
            <w:tcW w:w="491" w:type="pct"/>
            <w:shd w:val="clear" w:color="auto" w:fill="auto"/>
            <w:vAlign w:val="center"/>
          </w:tcPr>
          <w:p w14:paraId="6BA22F9B" w14:textId="7821C356" w:rsidR="004A2DF1" w:rsidRPr="00B03BA4" w:rsidRDefault="004A2DF1" w:rsidP="004A2DF1">
            <w:pPr>
              <w:jc w:val="right"/>
              <w:rPr>
                <w:sz w:val="18"/>
                <w:szCs w:val="18"/>
              </w:rPr>
            </w:pPr>
            <w:r w:rsidRPr="00896573">
              <w:rPr>
                <w:sz w:val="18"/>
                <w:szCs w:val="18"/>
              </w:rPr>
              <w:t>0.18</w:t>
            </w:r>
          </w:p>
        </w:tc>
      </w:tr>
      <w:tr w:rsidR="004A2DF1" w:rsidRPr="00B03BA4" w14:paraId="08506CD2" w14:textId="77777777" w:rsidTr="00DE74FE">
        <w:tc>
          <w:tcPr>
            <w:tcW w:w="138" w:type="pct"/>
            <w:shd w:val="clear" w:color="auto" w:fill="auto"/>
          </w:tcPr>
          <w:p w14:paraId="273D345B" w14:textId="77777777" w:rsidR="004A2DF1" w:rsidRPr="00CB4E07" w:rsidRDefault="004A2DF1" w:rsidP="004A2DF1">
            <w:pPr>
              <w:rPr>
                <w:sz w:val="18"/>
                <w:szCs w:val="18"/>
              </w:rPr>
            </w:pPr>
          </w:p>
        </w:tc>
        <w:tc>
          <w:tcPr>
            <w:tcW w:w="1911" w:type="pct"/>
            <w:shd w:val="clear" w:color="auto" w:fill="auto"/>
          </w:tcPr>
          <w:p w14:paraId="720E5A60" w14:textId="77777777" w:rsidR="004A2DF1" w:rsidRPr="00CB4E07" w:rsidRDefault="004A2DF1" w:rsidP="004A2DF1">
            <w:pPr>
              <w:rPr>
                <w:sz w:val="18"/>
                <w:szCs w:val="18"/>
              </w:rPr>
            </w:pPr>
            <w:r w:rsidRPr="00116F52">
              <w:rPr>
                <w:sz w:val="18"/>
                <w:szCs w:val="18"/>
              </w:rPr>
              <w:t>Non-symptomatic</w:t>
            </w:r>
          </w:p>
        </w:tc>
        <w:tc>
          <w:tcPr>
            <w:tcW w:w="410" w:type="pct"/>
            <w:shd w:val="clear" w:color="auto" w:fill="auto"/>
            <w:vAlign w:val="center"/>
          </w:tcPr>
          <w:p w14:paraId="2BAE147B" w14:textId="5B9B5918" w:rsidR="004A2DF1" w:rsidRPr="00627936" w:rsidRDefault="004A2DF1" w:rsidP="004A2DF1">
            <w:pPr>
              <w:jc w:val="right"/>
              <w:rPr>
                <w:sz w:val="18"/>
                <w:szCs w:val="18"/>
              </w:rPr>
            </w:pPr>
            <w:r>
              <w:rPr>
                <w:color w:val="000000"/>
                <w:sz w:val="18"/>
                <w:szCs w:val="18"/>
                <w:lang w:val="en-US"/>
              </w:rPr>
              <w:t>204</w:t>
            </w:r>
          </w:p>
        </w:tc>
        <w:tc>
          <w:tcPr>
            <w:tcW w:w="328" w:type="pct"/>
            <w:shd w:val="clear" w:color="auto" w:fill="auto"/>
            <w:vAlign w:val="center"/>
          </w:tcPr>
          <w:p w14:paraId="5054730C" w14:textId="65456FAA" w:rsidR="004A2DF1" w:rsidRPr="00627936" w:rsidRDefault="004A2DF1" w:rsidP="004A2DF1">
            <w:pPr>
              <w:jc w:val="right"/>
              <w:rPr>
                <w:sz w:val="18"/>
                <w:szCs w:val="18"/>
              </w:rPr>
            </w:pPr>
            <w:r>
              <w:rPr>
                <w:color w:val="000000"/>
                <w:sz w:val="18"/>
                <w:szCs w:val="18"/>
                <w:lang w:val="en-US"/>
              </w:rPr>
              <w:t>(56)</w:t>
            </w:r>
          </w:p>
        </w:tc>
        <w:tc>
          <w:tcPr>
            <w:tcW w:w="328" w:type="pct"/>
            <w:shd w:val="clear" w:color="auto" w:fill="auto"/>
            <w:vAlign w:val="center"/>
          </w:tcPr>
          <w:p w14:paraId="52CE6E52" w14:textId="40E1815B" w:rsidR="004A2DF1" w:rsidRPr="00627936" w:rsidRDefault="004A2DF1" w:rsidP="004A2DF1">
            <w:pPr>
              <w:jc w:val="right"/>
              <w:rPr>
                <w:sz w:val="18"/>
                <w:szCs w:val="18"/>
              </w:rPr>
            </w:pPr>
            <w:r>
              <w:rPr>
                <w:color w:val="000000"/>
                <w:sz w:val="18"/>
                <w:szCs w:val="18"/>
                <w:lang w:val="en-US"/>
              </w:rPr>
              <w:t>162</w:t>
            </w:r>
          </w:p>
        </w:tc>
        <w:tc>
          <w:tcPr>
            <w:tcW w:w="339" w:type="pct"/>
            <w:shd w:val="clear" w:color="auto" w:fill="auto"/>
            <w:vAlign w:val="center"/>
          </w:tcPr>
          <w:p w14:paraId="546B2D42" w14:textId="0F1CD73F" w:rsidR="004A2DF1" w:rsidRPr="00627936" w:rsidRDefault="004A2DF1" w:rsidP="004A2DF1">
            <w:pPr>
              <w:jc w:val="right"/>
              <w:rPr>
                <w:sz w:val="18"/>
                <w:szCs w:val="18"/>
              </w:rPr>
            </w:pPr>
            <w:r>
              <w:rPr>
                <w:color w:val="000000"/>
                <w:sz w:val="18"/>
                <w:szCs w:val="18"/>
                <w:lang w:val="en-US"/>
              </w:rPr>
              <w:t>(44)</w:t>
            </w:r>
          </w:p>
        </w:tc>
        <w:tc>
          <w:tcPr>
            <w:tcW w:w="410" w:type="pct"/>
            <w:shd w:val="clear" w:color="auto" w:fill="auto"/>
            <w:vAlign w:val="center"/>
          </w:tcPr>
          <w:p w14:paraId="2EB42547" w14:textId="295A9198"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5006E8A3" w14:textId="77777777" w:rsidR="004A2DF1" w:rsidRPr="00627936" w:rsidRDefault="004A2DF1" w:rsidP="004A2DF1">
            <w:pPr>
              <w:jc w:val="right"/>
              <w:rPr>
                <w:sz w:val="18"/>
                <w:szCs w:val="18"/>
              </w:rPr>
            </w:pPr>
          </w:p>
        </w:tc>
        <w:tc>
          <w:tcPr>
            <w:tcW w:w="491" w:type="pct"/>
            <w:shd w:val="clear" w:color="auto" w:fill="auto"/>
          </w:tcPr>
          <w:p w14:paraId="341798DF" w14:textId="77777777" w:rsidR="004A2DF1" w:rsidRPr="00B03BA4" w:rsidRDefault="004A2DF1" w:rsidP="004A2DF1">
            <w:pPr>
              <w:jc w:val="right"/>
              <w:rPr>
                <w:sz w:val="18"/>
                <w:szCs w:val="18"/>
              </w:rPr>
            </w:pPr>
          </w:p>
        </w:tc>
      </w:tr>
      <w:tr w:rsidR="004A2DF1" w:rsidRPr="00B03BA4" w14:paraId="314F434A" w14:textId="77777777" w:rsidTr="00DE74FE">
        <w:tc>
          <w:tcPr>
            <w:tcW w:w="138" w:type="pct"/>
            <w:shd w:val="clear" w:color="auto" w:fill="auto"/>
          </w:tcPr>
          <w:p w14:paraId="106B648C" w14:textId="77777777" w:rsidR="004A2DF1" w:rsidRPr="00CB4E07" w:rsidRDefault="004A2DF1" w:rsidP="004A2DF1">
            <w:pPr>
              <w:rPr>
                <w:sz w:val="18"/>
                <w:szCs w:val="18"/>
              </w:rPr>
            </w:pPr>
          </w:p>
        </w:tc>
        <w:tc>
          <w:tcPr>
            <w:tcW w:w="1911" w:type="pct"/>
            <w:shd w:val="clear" w:color="auto" w:fill="auto"/>
          </w:tcPr>
          <w:p w14:paraId="02FD0171" w14:textId="77777777" w:rsidR="004A2DF1" w:rsidRPr="00CB4E07" w:rsidRDefault="004A2DF1" w:rsidP="004A2DF1">
            <w:pPr>
              <w:rPr>
                <w:sz w:val="18"/>
                <w:szCs w:val="18"/>
              </w:rPr>
            </w:pPr>
            <w:r w:rsidRPr="00116F52">
              <w:rPr>
                <w:sz w:val="18"/>
                <w:szCs w:val="18"/>
              </w:rPr>
              <w:t>Symptomatic</w:t>
            </w:r>
          </w:p>
        </w:tc>
        <w:tc>
          <w:tcPr>
            <w:tcW w:w="410" w:type="pct"/>
            <w:shd w:val="clear" w:color="auto" w:fill="auto"/>
            <w:vAlign w:val="center"/>
          </w:tcPr>
          <w:p w14:paraId="3F2CF077" w14:textId="0C5633E3" w:rsidR="004A2DF1" w:rsidRPr="00627936" w:rsidRDefault="004A2DF1" w:rsidP="004A2DF1">
            <w:pPr>
              <w:jc w:val="right"/>
              <w:rPr>
                <w:sz w:val="18"/>
                <w:szCs w:val="18"/>
              </w:rPr>
            </w:pPr>
            <w:r>
              <w:rPr>
                <w:color w:val="000000"/>
                <w:sz w:val="18"/>
                <w:szCs w:val="18"/>
                <w:lang w:val="en-US"/>
              </w:rPr>
              <w:t>48</w:t>
            </w:r>
          </w:p>
        </w:tc>
        <w:tc>
          <w:tcPr>
            <w:tcW w:w="328" w:type="pct"/>
            <w:shd w:val="clear" w:color="auto" w:fill="auto"/>
            <w:vAlign w:val="center"/>
          </w:tcPr>
          <w:p w14:paraId="3A11E9B6" w14:textId="49A0011F" w:rsidR="004A2DF1" w:rsidRPr="00627936" w:rsidRDefault="004A2DF1" w:rsidP="004A2DF1">
            <w:pPr>
              <w:jc w:val="right"/>
              <w:rPr>
                <w:sz w:val="18"/>
                <w:szCs w:val="18"/>
              </w:rPr>
            </w:pPr>
            <w:r>
              <w:rPr>
                <w:color w:val="000000"/>
                <w:sz w:val="18"/>
                <w:szCs w:val="18"/>
                <w:lang w:val="en-US"/>
              </w:rPr>
              <w:t>(64)</w:t>
            </w:r>
          </w:p>
        </w:tc>
        <w:tc>
          <w:tcPr>
            <w:tcW w:w="328" w:type="pct"/>
            <w:shd w:val="clear" w:color="auto" w:fill="auto"/>
            <w:vAlign w:val="center"/>
          </w:tcPr>
          <w:p w14:paraId="5C3FCBD9" w14:textId="36E5EBA7" w:rsidR="004A2DF1" w:rsidRPr="00627936" w:rsidRDefault="004A2DF1" w:rsidP="004A2DF1">
            <w:pPr>
              <w:jc w:val="right"/>
              <w:rPr>
                <w:sz w:val="18"/>
                <w:szCs w:val="18"/>
              </w:rPr>
            </w:pPr>
            <w:r>
              <w:rPr>
                <w:color w:val="000000"/>
                <w:sz w:val="18"/>
                <w:szCs w:val="18"/>
                <w:lang w:val="en-US"/>
              </w:rPr>
              <w:t>27</w:t>
            </w:r>
          </w:p>
        </w:tc>
        <w:tc>
          <w:tcPr>
            <w:tcW w:w="339" w:type="pct"/>
            <w:shd w:val="clear" w:color="auto" w:fill="auto"/>
            <w:vAlign w:val="center"/>
          </w:tcPr>
          <w:p w14:paraId="167C30C8" w14:textId="459A2ABA" w:rsidR="004A2DF1" w:rsidRPr="00627936" w:rsidRDefault="004A2DF1" w:rsidP="004A2DF1">
            <w:pPr>
              <w:jc w:val="right"/>
              <w:rPr>
                <w:sz w:val="18"/>
                <w:szCs w:val="18"/>
              </w:rPr>
            </w:pPr>
            <w:r>
              <w:rPr>
                <w:color w:val="000000"/>
                <w:sz w:val="18"/>
                <w:szCs w:val="18"/>
                <w:lang w:val="en-US"/>
              </w:rPr>
              <w:t>(36)</w:t>
            </w:r>
          </w:p>
        </w:tc>
        <w:tc>
          <w:tcPr>
            <w:tcW w:w="410" w:type="pct"/>
            <w:shd w:val="clear" w:color="auto" w:fill="auto"/>
            <w:vAlign w:val="center"/>
          </w:tcPr>
          <w:p w14:paraId="3568202E" w14:textId="4FA49140" w:rsidR="004A2DF1" w:rsidRPr="00627936" w:rsidRDefault="004A2DF1" w:rsidP="004A2DF1">
            <w:pPr>
              <w:jc w:val="right"/>
              <w:rPr>
                <w:sz w:val="18"/>
                <w:szCs w:val="18"/>
              </w:rPr>
            </w:pPr>
            <w:r>
              <w:rPr>
                <w:color w:val="000000"/>
                <w:sz w:val="18"/>
                <w:szCs w:val="18"/>
                <w:lang w:val="en-US"/>
              </w:rPr>
              <w:t>0.71</w:t>
            </w:r>
          </w:p>
        </w:tc>
        <w:tc>
          <w:tcPr>
            <w:tcW w:w="645" w:type="pct"/>
            <w:shd w:val="clear" w:color="auto" w:fill="auto"/>
            <w:vAlign w:val="center"/>
          </w:tcPr>
          <w:p w14:paraId="76A74F09" w14:textId="7D06AC9C" w:rsidR="004A2DF1" w:rsidRPr="00627936" w:rsidRDefault="004A2DF1" w:rsidP="004A2DF1">
            <w:pPr>
              <w:jc w:val="right"/>
              <w:rPr>
                <w:sz w:val="18"/>
                <w:szCs w:val="18"/>
              </w:rPr>
            </w:pPr>
            <w:r>
              <w:rPr>
                <w:color w:val="000000"/>
                <w:sz w:val="18"/>
                <w:szCs w:val="18"/>
                <w:lang w:val="en-US"/>
              </w:rPr>
              <w:t>(0.42, 1.19)</w:t>
            </w:r>
          </w:p>
        </w:tc>
        <w:tc>
          <w:tcPr>
            <w:tcW w:w="491" w:type="pct"/>
            <w:shd w:val="clear" w:color="auto" w:fill="FFFFFF" w:themeFill="background1"/>
          </w:tcPr>
          <w:p w14:paraId="0B9013AB" w14:textId="77777777" w:rsidR="004A2DF1" w:rsidRPr="00B03BA4" w:rsidRDefault="004A2DF1" w:rsidP="004A2DF1">
            <w:pPr>
              <w:jc w:val="right"/>
              <w:rPr>
                <w:sz w:val="18"/>
                <w:szCs w:val="18"/>
              </w:rPr>
            </w:pPr>
          </w:p>
        </w:tc>
      </w:tr>
      <w:tr w:rsidR="004A2DF1" w:rsidRPr="00B03BA4" w14:paraId="14847089" w14:textId="77777777" w:rsidTr="00DE74FE">
        <w:tc>
          <w:tcPr>
            <w:tcW w:w="2049" w:type="pct"/>
            <w:gridSpan w:val="2"/>
            <w:shd w:val="clear" w:color="auto" w:fill="auto"/>
          </w:tcPr>
          <w:p w14:paraId="48D54240" w14:textId="6A2FC6F2" w:rsidR="004A2DF1" w:rsidRPr="00CB4E07" w:rsidRDefault="004A2DF1" w:rsidP="00DE74FE">
            <w:pPr>
              <w:rPr>
                <w:sz w:val="18"/>
                <w:szCs w:val="18"/>
              </w:rPr>
            </w:pPr>
            <w:r>
              <w:rPr>
                <w:b/>
                <w:bCs/>
                <w:sz w:val="18"/>
                <w:szCs w:val="18"/>
                <w:lang w:val="en-AU" w:eastAsia="en-US"/>
              </w:rPr>
              <w:t xml:space="preserve">Maternal </w:t>
            </w:r>
            <w:r w:rsidR="00DE74FE">
              <w:rPr>
                <w:b/>
                <w:bCs/>
                <w:sz w:val="18"/>
                <w:szCs w:val="18"/>
                <w:lang w:val="en-AU" w:eastAsia="en-US"/>
              </w:rPr>
              <w:t>gambling</w:t>
            </w:r>
            <w:r>
              <w:rPr>
                <w:b/>
                <w:bCs/>
                <w:sz w:val="18"/>
                <w:szCs w:val="18"/>
                <w:lang w:val="en-AU" w:eastAsia="en-US"/>
              </w:rPr>
              <w:t xml:space="preserve"> risk </w:t>
            </w:r>
            <w:r w:rsidR="00DE74FE">
              <w:rPr>
                <w:b/>
                <w:bCs/>
                <w:sz w:val="18"/>
                <w:szCs w:val="18"/>
                <w:lang w:val="en-AU" w:eastAsia="en-US"/>
              </w:rPr>
              <w:t>level</w:t>
            </w:r>
          </w:p>
        </w:tc>
        <w:tc>
          <w:tcPr>
            <w:tcW w:w="410" w:type="pct"/>
            <w:shd w:val="clear" w:color="auto" w:fill="auto"/>
          </w:tcPr>
          <w:p w14:paraId="385B7F52" w14:textId="77777777" w:rsidR="004A2DF1" w:rsidRPr="00627936" w:rsidRDefault="004A2DF1" w:rsidP="004A2DF1">
            <w:pPr>
              <w:jc w:val="right"/>
              <w:rPr>
                <w:sz w:val="18"/>
                <w:szCs w:val="18"/>
              </w:rPr>
            </w:pPr>
          </w:p>
        </w:tc>
        <w:tc>
          <w:tcPr>
            <w:tcW w:w="328" w:type="pct"/>
            <w:shd w:val="clear" w:color="auto" w:fill="auto"/>
            <w:vAlign w:val="center"/>
          </w:tcPr>
          <w:p w14:paraId="2930401C" w14:textId="77777777" w:rsidR="004A2DF1" w:rsidRPr="00627936" w:rsidRDefault="004A2DF1" w:rsidP="004A2DF1">
            <w:pPr>
              <w:jc w:val="right"/>
              <w:rPr>
                <w:sz w:val="18"/>
                <w:szCs w:val="18"/>
              </w:rPr>
            </w:pPr>
          </w:p>
        </w:tc>
        <w:tc>
          <w:tcPr>
            <w:tcW w:w="328" w:type="pct"/>
            <w:shd w:val="clear" w:color="auto" w:fill="auto"/>
            <w:vAlign w:val="center"/>
          </w:tcPr>
          <w:p w14:paraId="3B184B69" w14:textId="77777777" w:rsidR="004A2DF1" w:rsidRPr="00627936" w:rsidRDefault="004A2DF1" w:rsidP="004A2DF1">
            <w:pPr>
              <w:jc w:val="right"/>
              <w:rPr>
                <w:sz w:val="18"/>
                <w:szCs w:val="18"/>
              </w:rPr>
            </w:pPr>
          </w:p>
        </w:tc>
        <w:tc>
          <w:tcPr>
            <w:tcW w:w="339" w:type="pct"/>
            <w:shd w:val="clear" w:color="auto" w:fill="auto"/>
            <w:vAlign w:val="center"/>
          </w:tcPr>
          <w:p w14:paraId="2E11E1CC" w14:textId="77777777" w:rsidR="004A2DF1" w:rsidRPr="00627936" w:rsidRDefault="004A2DF1" w:rsidP="004A2DF1">
            <w:pPr>
              <w:jc w:val="right"/>
              <w:rPr>
                <w:sz w:val="18"/>
                <w:szCs w:val="18"/>
              </w:rPr>
            </w:pPr>
          </w:p>
        </w:tc>
        <w:tc>
          <w:tcPr>
            <w:tcW w:w="410" w:type="pct"/>
            <w:shd w:val="clear" w:color="auto" w:fill="auto"/>
            <w:vAlign w:val="center"/>
          </w:tcPr>
          <w:p w14:paraId="7F10231A" w14:textId="77777777" w:rsidR="004A2DF1" w:rsidRPr="00627936" w:rsidRDefault="004A2DF1" w:rsidP="004A2DF1">
            <w:pPr>
              <w:jc w:val="right"/>
              <w:rPr>
                <w:sz w:val="18"/>
                <w:szCs w:val="18"/>
              </w:rPr>
            </w:pPr>
          </w:p>
        </w:tc>
        <w:tc>
          <w:tcPr>
            <w:tcW w:w="645" w:type="pct"/>
            <w:shd w:val="clear" w:color="auto" w:fill="auto"/>
            <w:vAlign w:val="center"/>
          </w:tcPr>
          <w:p w14:paraId="291F8E0A" w14:textId="77777777" w:rsidR="004A2DF1" w:rsidRPr="00627936" w:rsidRDefault="004A2DF1" w:rsidP="004A2DF1">
            <w:pPr>
              <w:jc w:val="right"/>
              <w:rPr>
                <w:sz w:val="18"/>
                <w:szCs w:val="18"/>
              </w:rPr>
            </w:pPr>
          </w:p>
        </w:tc>
        <w:tc>
          <w:tcPr>
            <w:tcW w:w="491" w:type="pct"/>
            <w:shd w:val="clear" w:color="auto" w:fill="D9D9D9" w:themeFill="background1" w:themeFillShade="D9"/>
            <w:vAlign w:val="center"/>
          </w:tcPr>
          <w:p w14:paraId="3A98D732" w14:textId="4204BB51" w:rsidR="004A2DF1" w:rsidRPr="00B03BA4" w:rsidRDefault="004A2DF1" w:rsidP="004A2DF1">
            <w:pPr>
              <w:jc w:val="right"/>
              <w:rPr>
                <w:sz w:val="18"/>
                <w:szCs w:val="18"/>
              </w:rPr>
            </w:pPr>
            <w:r>
              <w:rPr>
                <w:sz w:val="18"/>
                <w:szCs w:val="18"/>
              </w:rPr>
              <w:t>0.04</w:t>
            </w:r>
          </w:p>
        </w:tc>
      </w:tr>
      <w:tr w:rsidR="004A2DF1" w:rsidRPr="00B03BA4" w14:paraId="606059EF" w14:textId="77777777" w:rsidTr="00DE74FE">
        <w:tc>
          <w:tcPr>
            <w:tcW w:w="138" w:type="pct"/>
            <w:shd w:val="clear" w:color="auto" w:fill="auto"/>
          </w:tcPr>
          <w:p w14:paraId="37DDE34E" w14:textId="77777777" w:rsidR="004A2DF1" w:rsidRPr="00CB4E07" w:rsidRDefault="004A2DF1" w:rsidP="004A2DF1">
            <w:pPr>
              <w:rPr>
                <w:sz w:val="18"/>
                <w:szCs w:val="18"/>
              </w:rPr>
            </w:pPr>
          </w:p>
        </w:tc>
        <w:tc>
          <w:tcPr>
            <w:tcW w:w="1911" w:type="pct"/>
            <w:shd w:val="clear" w:color="auto" w:fill="auto"/>
          </w:tcPr>
          <w:p w14:paraId="5665EF44" w14:textId="77777777" w:rsidR="004A2DF1" w:rsidRPr="00CB4E07" w:rsidRDefault="004A2DF1" w:rsidP="004A2DF1">
            <w:pPr>
              <w:jc w:val="left"/>
              <w:rPr>
                <w:sz w:val="18"/>
                <w:szCs w:val="18"/>
              </w:rPr>
            </w:pPr>
            <w:r>
              <w:rPr>
                <w:sz w:val="18"/>
                <w:szCs w:val="18"/>
              </w:rPr>
              <w:t>Non-gambler</w:t>
            </w:r>
          </w:p>
        </w:tc>
        <w:tc>
          <w:tcPr>
            <w:tcW w:w="410" w:type="pct"/>
            <w:shd w:val="clear" w:color="auto" w:fill="auto"/>
            <w:vAlign w:val="center"/>
          </w:tcPr>
          <w:p w14:paraId="1F98EBEE" w14:textId="04B46072" w:rsidR="004A2DF1" w:rsidRPr="00627936" w:rsidRDefault="004A2DF1" w:rsidP="004A2DF1">
            <w:pPr>
              <w:jc w:val="right"/>
              <w:rPr>
                <w:sz w:val="18"/>
                <w:szCs w:val="18"/>
              </w:rPr>
            </w:pPr>
            <w:r>
              <w:rPr>
                <w:color w:val="000000"/>
                <w:sz w:val="18"/>
                <w:szCs w:val="18"/>
                <w:lang w:val="en-US"/>
              </w:rPr>
              <w:t>116</w:t>
            </w:r>
          </w:p>
        </w:tc>
        <w:tc>
          <w:tcPr>
            <w:tcW w:w="328" w:type="pct"/>
            <w:shd w:val="clear" w:color="auto" w:fill="auto"/>
            <w:vAlign w:val="center"/>
          </w:tcPr>
          <w:p w14:paraId="489FD656" w14:textId="5A55E559" w:rsidR="004A2DF1" w:rsidRPr="00627936" w:rsidRDefault="004A2DF1" w:rsidP="004A2DF1">
            <w:pPr>
              <w:jc w:val="right"/>
              <w:rPr>
                <w:sz w:val="18"/>
                <w:szCs w:val="18"/>
              </w:rPr>
            </w:pPr>
            <w:r>
              <w:rPr>
                <w:color w:val="000000"/>
                <w:sz w:val="18"/>
                <w:szCs w:val="18"/>
                <w:lang w:val="en-US"/>
              </w:rPr>
              <w:t>(61)</w:t>
            </w:r>
          </w:p>
        </w:tc>
        <w:tc>
          <w:tcPr>
            <w:tcW w:w="328" w:type="pct"/>
            <w:shd w:val="clear" w:color="auto" w:fill="auto"/>
            <w:vAlign w:val="center"/>
          </w:tcPr>
          <w:p w14:paraId="36EE8905" w14:textId="0ACB148E" w:rsidR="004A2DF1" w:rsidRPr="00627936" w:rsidRDefault="004A2DF1" w:rsidP="004A2DF1">
            <w:pPr>
              <w:jc w:val="right"/>
              <w:rPr>
                <w:sz w:val="18"/>
                <w:szCs w:val="18"/>
              </w:rPr>
            </w:pPr>
            <w:r>
              <w:rPr>
                <w:color w:val="000000"/>
                <w:sz w:val="18"/>
                <w:szCs w:val="18"/>
                <w:lang w:val="en-US"/>
              </w:rPr>
              <w:t>74</w:t>
            </w:r>
          </w:p>
        </w:tc>
        <w:tc>
          <w:tcPr>
            <w:tcW w:w="339" w:type="pct"/>
            <w:shd w:val="clear" w:color="auto" w:fill="auto"/>
            <w:vAlign w:val="center"/>
          </w:tcPr>
          <w:p w14:paraId="780B4E3E" w14:textId="54955DD9" w:rsidR="004A2DF1" w:rsidRPr="00627936" w:rsidRDefault="004A2DF1" w:rsidP="004A2DF1">
            <w:pPr>
              <w:jc w:val="right"/>
              <w:rPr>
                <w:sz w:val="18"/>
                <w:szCs w:val="18"/>
              </w:rPr>
            </w:pPr>
            <w:r>
              <w:rPr>
                <w:color w:val="000000"/>
                <w:sz w:val="18"/>
                <w:szCs w:val="18"/>
                <w:lang w:val="en-US"/>
              </w:rPr>
              <w:t>(39)</w:t>
            </w:r>
          </w:p>
        </w:tc>
        <w:tc>
          <w:tcPr>
            <w:tcW w:w="410" w:type="pct"/>
            <w:shd w:val="clear" w:color="auto" w:fill="auto"/>
            <w:vAlign w:val="center"/>
          </w:tcPr>
          <w:p w14:paraId="64C5A106" w14:textId="129033B0"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0CBF50CE" w14:textId="77777777" w:rsidR="004A2DF1" w:rsidRPr="00627936" w:rsidRDefault="004A2DF1" w:rsidP="004A2DF1">
            <w:pPr>
              <w:jc w:val="right"/>
              <w:rPr>
                <w:sz w:val="18"/>
                <w:szCs w:val="18"/>
              </w:rPr>
            </w:pPr>
          </w:p>
        </w:tc>
        <w:tc>
          <w:tcPr>
            <w:tcW w:w="491" w:type="pct"/>
            <w:shd w:val="clear" w:color="auto" w:fill="FFFFFF" w:themeFill="background1"/>
          </w:tcPr>
          <w:p w14:paraId="228B9859" w14:textId="77777777" w:rsidR="004A2DF1" w:rsidRPr="00B03BA4" w:rsidRDefault="004A2DF1" w:rsidP="004A2DF1">
            <w:pPr>
              <w:jc w:val="right"/>
              <w:rPr>
                <w:sz w:val="18"/>
                <w:szCs w:val="18"/>
              </w:rPr>
            </w:pPr>
          </w:p>
        </w:tc>
      </w:tr>
      <w:tr w:rsidR="004A2DF1" w:rsidRPr="00B03BA4" w14:paraId="56202CD1" w14:textId="77777777" w:rsidTr="00DE74FE">
        <w:tc>
          <w:tcPr>
            <w:tcW w:w="138" w:type="pct"/>
            <w:shd w:val="clear" w:color="auto" w:fill="auto"/>
          </w:tcPr>
          <w:p w14:paraId="6B670A3A" w14:textId="77777777" w:rsidR="004A2DF1" w:rsidRPr="00CB4E07" w:rsidRDefault="004A2DF1" w:rsidP="004A2DF1">
            <w:pPr>
              <w:rPr>
                <w:sz w:val="18"/>
                <w:szCs w:val="18"/>
              </w:rPr>
            </w:pPr>
          </w:p>
        </w:tc>
        <w:tc>
          <w:tcPr>
            <w:tcW w:w="1911" w:type="pct"/>
            <w:shd w:val="clear" w:color="auto" w:fill="auto"/>
          </w:tcPr>
          <w:p w14:paraId="6B003C31" w14:textId="45F021C8" w:rsidR="004A2DF1" w:rsidRPr="00CB4E07" w:rsidRDefault="004A2DF1" w:rsidP="004A2DF1">
            <w:pPr>
              <w:jc w:val="left"/>
              <w:rPr>
                <w:sz w:val="18"/>
                <w:szCs w:val="18"/>
              </w:rPr>
            </w:pPr>
            <w:r>
              <w:rPr>
                <w:sz w:val="18"/>
                <w:szCs w:val="18"/>
              </w:rPr>
              <w:t>Non-problem</w:t>
            </w:r>
            <w:r w:rsidR="00DE74FE">
              <w:rPr>
                <w:sz w:val="18"/>
                <w:szCs w:val="18"/>
              </w:rPr>
              <w:t xml:space="preserve"> gambler</w:t>
            </w:r>
          </w:p>
        </w:tc>
        <w:tc>
          <w:tcPr>
            <w:tcW w:w="410" w:type="pct"/>
            <w:shd w:val="clear" w:color="auto" w:fill="auto"/>
            <w:vAlign w:val="center"/>
          </w:tcPr>
          <w:p w14:paraId="03121E03" w14:textId="3CC356B7" w:rsidR="004A2DF1" w:rsidRPr="00627936" w:rsidRDefault="004A2DF1" w:rsidP="004A2DF1">
            <w:pPr>
              <w:jc w:val="right"/>
              <w:rPr>
                <w:sz w:val="18"/>
                <w:szCs w:val="18"/>
              </w:rPr>
            </w:pPr>
            <w:r>
              <w:rPr>
                <w:color w:val="000000"/>
                <w:sz w:val="18"/>
                <w:szCs w:val="18"/>
                <w:lang w:val="en-US"/>
              </w:rPr>
              <w:t>116</w:t>
            </w:r>
          </w:p>
        </w:tc>
        <w:tc>
          <w:tcPr>
            <w:tcW w:w="328" w:type="pct"/>
            <w:shd w:val="clear" w:color="auto" w:fill="auto"/>
            <w:vAlign w:val="center"/>
          </w:tcPr>
          <w:p w14:paraId="69161674" w14:textId="074902FE" w:rsidR="004A2DF1" w:rsidRPr="00627936" w:rsidRDefault="004A2DF1" w:rsidP="004A2DF1">
            <w:pPr>
              <w:jc w:val="right"/>
              <w:rPr>
                <w:sz w:val="18"/>
                <w:szCs w:val="18"/>
              </w:rPr>
            </w:pPr>
            <w:r>
              <w:rPr>
                <w:color w:val="000000"/>
                <w:sz w:val="18"/>
                <w:szCs w:val="18"/>
                <w:lang w:val="en-US"/>
              </w:rPr>
              <w:t>(57)</w:t>
            </w:r>
          </w:p>
        </w:tc>
        <w:tc>
          <w:tcPr>
            <w:tcW w:w="328" w:type="pct"/>
            <w:shd w:val="clear" w:color="auto" w:fill="auto"/>
            <w:vAlign w:val="center"/>
          </w:tcPr>
          <w:p w14:paraId="0F685748" w14:textId="238C9296" w:rsidR="004A2DF1" w:rsidRPr="00627936" w:rsidRDefault="004A2DF1" w:rsidP="004A2DF1">
            <w:pPr>
              <w:jc w:val="right"/>
              <w:rPr>
                <w:sz w:val="18"/>
                <w:szCs w:val="18"/>
              </w:rPr>
            </w:pPr>
            <w:r>
              <w:rPr>
                <w:color w:val="000000"/>
                <w:sz w:val="18"/>
                <w:szCs w:val="18"/>
                <w:lang w:val="en-US"/>
              </w:rPr>
              <w:t>86</w:t>
            </w:r>
          </w:p>
        </w:tc>
        <w:tc>
          <w:tcPr>
            <w:tcW w:w="339" w:type="pct"/>
            <w:shd w:val="clear" w:color="auto" w:fill="auto"/>
            <w:vAlign w:val="center"/>
          </w:tcPr>
          <w:p w14:paraId="30E9284B" w14:textId="51A7360C" w:rsidR="004A2DF1" w:rsidRPr="00627936" w:rsidRDefault="004A2DF1" w:rsidP="004A2DF1">
            <w:pPr>
              <w:jc w:val="right"/>
              <w:rPr>
                <w:sz w:val="18"/>
                <w:szCs w:val="18"/>
              </w:rPr>
            </w:pPr>
            <w:r>
              <w:rPr>
                <w:color w:val="000000"/>
                <w:sz w:val="18"/>
                <w:szCs w:val="18"/>
                <w:lang w:val="en-US"/>
              </w:rPr>
              <w:t>(43)</w:t>
            </w:r>
          </w:p>
        </w:tc>
        <w:tc>
          <w:tcPr>
            <w:tcW w:w="410" w:type="pct"/>
            <w:shd w:val="clear" w:color="auto" w:fill="auto"/>
            <w:vAlign w:val="center"/>
          </w:tcPr>
          <w:p w14:paraId="7BBB957E" w14:textId="741B56BE" w:rsidR="004A2DF1" w:rsidRPr="00627936" w:rsidRDefault="004A2DF1" w:rsidP="004A2DF1">
            <w:pPr>
              <w:jc w:val="right"/>
              <w:rPr>
                <w:sz w:val="18"/>
                <w:szCs w:val="18"/>
              </w:rPr>
            </w:pPr>
            <w:r>
              <w:rPr>
                <w:color w:val="000000"/>
                <w:sz w:val="18"/>
                <w:szCs w:val="18"/>
                <w:lang w:val="en-US"/>
              </w:rPr>
              <w:t>1.16</w:t>
            </w:r>
          </w:p>
        </w:tc>
        <w:tc>
          <w:tcPr>
            <w:tcW w:w="645" w:type="pct"/>
            <w:shd w:val="clear" w:color="auto" w:fill="auto"/>
            <w:vAlign w:val="center"/>
          </w:tcPr>
          <w:p w14:paraId="6662F137" w14:textId="1FAA04EE" w:rsidR="004A2DF1" w:rsidRPr="00627936" w:rsidRDefault="004A2DF1" w:rsidP="004A2DF1">
            <w:pPr>
              <w:jc w:val="right"/>
              <w:rPr>
                <w:sz w:val="18"/>
                <w:szCs w:val="18"/>
              </w:rPr>
            </w:pPr>
            <w:r>
              <w:rPr>
                <w:color w:val="000000"/>
                <w:sz w:val="18"/>
                <w:szCs w:val="18"/>
                <w:lang w:val="en-US"/>
              </w:rPr>
              <w:t>(0.78, 1.74)</w:t>
            </w:r>
          </w:p>
        </w:tc>
        <w:tc>
          <w:tcPr>
            <w:tcW w:w="491" w:type="pct"/>
            <w:shd w:val="clear" w:color="auto" w:fill="auto"/>
          </w:tcPr>
          <w:p w14:paraId="7CCCC14A" w14:textId="77777777" w:rsidR="004A2DF1" w:rsidRPr="00B03BA4" w:rsidRDefault="004A2DF1" w:rsidP="004A2DF1">
            <w:pPr>
              <w:jc w:val="right"/>
              <w:rPr>
                <w:sz w:val="18"/>
                <w:szCs w:val="18"/>
              </w:rPr>
            </w:pPr>
          </w:p>
        </w:tc>
      </w:tr>
      <w:tr w:rsidR="004A2DF1" w:rsidRPr="00B03BA4" w14:paraId="559C6937" w14:textId="77777777" w:rsidTr="00DE74FE">
        <w:tc>
          <w:tcPr>
            <w:tcW w:w="138" w:type="pct"/>
            <w:shd w:val="clear" w:color="auto" w:fill="auto"/>
          </w:tcPr>
          <w:p w14:paraId="2B642E5C" w14:textId="77777777" w:rsidR="004A2DF1" w:rsidRPr="00CB4E07" w:rsidRDefault="004A2DF1" w:rsidP="004A2DF1">
            <w:pPr>
              <w:rPr>
                <w:sz w:val="18"/>
                <w:szCs w:val="18"/>
              </w:rPr>
            </w:pPr>
          </w:p>
        </w:tc>
        <w:tc>
          <w:tcPr>
            <w:tcW w:w="1911" w:type="pct"/>
            <w:shd w:val="clear" w:color="auto" w:fill="auto"/>
          </w:tcPr>
          <w:p w14:paraId="3D53507F" w14:textId="08D7692D" w:rsidR="004A2DF1" w:rsidRPr="00CB4E07" w:rsidRDefault="004A2DF1" w:rsidP="00DE74FE">
            <w:pPr>
              <w:jc w:val="left"/>
              <w:rPr>
                <w:sz w:val="18"/>
                <w:szCs w:val="18"/>
              </w:rPr>
            </w:pPr>
            <w:r>
              <w:rPr>
                <w:sz w:val="18"/>
                <w:szCs w:val="18"/>
              </w:rPr>
              <w:t>Low-risk/moderate-risk/problem</w:t>
            </w:r>
            <w:r w:rsidR="00DE74FE">
              <w:rPr>
                <w:sz w:val="18"/>
                <w:szCs w:val="18"/>
              </w:rPr>
              <w:t xml:space="preserve"> gambler</w:t>
            </w:r>
          </w:p>
        </w:tc>
        <w:tc>
          <w:tcPr>
            <w:tcW w:w="410" w:type="pct"/>
            <w:shd w:val="clear" w:color="auto" w:fill="auto"/>
            <w:vAlign w:val="center"/>
          </w:tcPr>
          <w:p w14:paraId="4043E025" w14:textId="0A18324C" w:rsidR="004A2DF1" w:rsidRPr="00627936" w:rsidRDefault="004A2DF1" w:rsidP="004A2DF1">
            <w:pPr>
              <w:jc w:val="right"/>
              <w:rPr>
                <w:sz w:val="18"/>
                <w:szCs w:val="18"/>
              </w:rPr>
            </w:pPr>
            <w:r>
              <w:rPr>
                <w:color w:val="000000"/>
                <w:sz w:val="18"/>
                <w:szCs w:val="18"/>
                <w:lang w:val="en-US"/>
              </w:rPr>
              <w:t>20</w:t>
            </w:r>
          </w:p>
        </w:tc>
        <w:tc>
          <w:tcPr>
            <w:tcW w:w="328" w:type="pct"/>
            <w:shd w:val="clear" w:color="auto" w:fill="auto"/>
            <w:vAlign w:val="center"/>
          </w:tcPr>
          <w:p w14:paraId="06FAB447" w14:textId="20B5FD0D" w:rsidR="004A2DF1" w:rsidRPr="00627936" w:rsidRDefault="004A2DF1" w:rsidP="004A2DF1">
            <w:pPr>
              <w:jc w:val="right"/>
              <w:rPr>
                <w:sz w:val="18"/>
                <w:szCs w:val="18"/>
              </w:rPr>
            </w:pPr>
            <w:r>
              <w:rPr>
                <w:color w:val="000000"/>
                <w:sz w:val="18"/>
                <w:szCs w:val="18"/>
                <w:lang w:val="en-US"/>
              </w:rPr>
              <w:t>(41)</w:t>
            </w:r>
          </w:p>
        </w:tc>
        <w:tc>
          <w:tcPr>
            <w:tcW w:w="328" w:type="pct"/>
            <w:shd w:val="clear" w:color="auto" w:fill="auto"/>
            <w:vAlign w:val="center"/>
          </w:tcPr>
          <w:p w14:paraId="5AE2AA2F" w14:textId="6BF36F76" w:rsidR="004A2DF1" w:rsidRPr="00627936" w:rsidRDefault="004A2DF1" w:rsidP="004A2DF1">
            <w:pPr>
              <w:jc w:val="right"/>
              <w:rPr>
                <w:sz w:val="18"/>
                <w:szCs w:val="18"/>
              </w:rPr>
            </w:pPr>
            <w:r>
              <w:rPr>
                <w:color w:val="000000"/>
                <w:sz w:val="18"/>
                <w:szCs w:val="18"/>
                <w:lang w:val="en-US"/>
              </w:rPr>
              <w:t>29</w:t>
            </w:r>
          </w:p>
        </w:tc>
        <w:tc>
          <w:tcPr>
            <w:tcW w:w="339" w:type="pct"/>
            <w:shd w:val="clear" w:color="auto" w:fill="auto"/>
            <w:vAlign w:val="center"/>
          </w:tcPr>
          <w:p w14:paraId="44A7B539" w14:textId="4D08437C" w:rsidR="004A2DF1" w:rsidRPr="00627936" w:rsidRDefault="004A2DF1" w:rsidP="004A2DF1">
            <w:pPr>
              <w:jc w:val="right"/>
              <w:rPr>
                <w:sz w:val="18"/>
                <w:szCs w:val="18"/>
              </w:rPr>
            </w:pPr>
            <w:r>
              <w:rPr>
                <w:color w:val="000000"/>
                <w:sz w:val="18"/>
                <w:szCs w:val="18"/>
                <w:lang w:val="en-US"/>
              </w:rPr>
              <w:t>(59)</w:t>
            </w:r>
          </w:p>
        </w:tc>
        <w:tc>
          <w:tcPr>
            <w:tcW w:w="410" w:type="pct"/>
            <w:shd w:val="clear" w:color="auto" w:fill="auto"/>
            <w:vAlign w:val="center"/>
          </w:tcPr>
          <w:p w14:paraId="70E037FA" w14:textId="33D590A3" w:rsidR="004A2DF1" w:rsidRPr="00627936" w:rsidRDefault="004A2DF1" w:rsidP="004A2DF1">
            <w:pPr>
              <w:jc w:val="right"/>
              <w:rPr>
                <w:sz w:val="18"/>
                <w:szCs w:val="18"/>
              </w:rPr>
            </w:pPr>
            <w:r>
              <w:rPr>
                <w:color w:val="000000"/>
                <w:sz w:val="18"/>
                <w:szCs w:val="18"/>
                <w:lang w:val="en-US"/>
              </w:rPr>
              <w:t>2.27</w:t>
            </w:r>
          </w:p>
        </w:tc>
        <w:tc>
          <w:tcPr>
            <w:tcW w:w="645" w:type="pct"/>
            <w:shd w:val="clear" w:color="auto" w:fill="auto"/>
            <w:vAlign w:val="center"/>
          </w:tcPr>
          <w:p w14:paraId="64D05DB7" w14:textId="4A16F451" w:rsidR="004A2DF1" w:rsidRPr="00627936" w:rsidRDefault="004A2DF1" w:rsidP="004A2DF1">
            <w:pPr>
              <w:jc w:val="right"/>
              <w:rPr>
                <w:sz w:val="18"/>
                <w:szCs w:val="18"/>
              </w:rPr>
            </w:pPr>
            <w:r>
              <w:rPr>
                <w:color w:val="000000"/>
                <w:sz w:val="18"/>
                <w:szCs w:val="18"/>
                <w:lang w:val="en-US"/>
              </w:rPr>
              <w:t>(1.20, 4.31)</w:t>
            </w:r>
          </w:p>
        </w:tc>
        <w:tc>
          <w:tcPr>
            <w:tcW w:w="491" w:type="pct"/>
            <w:shd w:val="clear" w:color="auto" w:fill="FFFFFF" w:themeFill="background1"/>
          </w:tcPr>
          <w:p w14:paraId="28A824E7" w14:textId="77777777" w:rsidR="004A2DF1" w:rsidRPr="00B03BA4" w:rsidRDefault="004A2DF1" w:rsidP="004A2DF1">
            <w:pPr>
              <w:jc w:val="right"/>
              <w:rPr>
                <w:sz w:val="18"/>
                <w:szCs w:val="18"/>
              </w:rPr>
            </w:pPr>
          </w:p>
        </w:tc>
      </w:tr>
      <w:tr w:rsidR="00DE74FE" w:rsidRPr="00B03BA4" w14:paraId="60908B63" w14:textId="77777777" w:rsidTr="00DE74FE">
        <w:tc>
          <w:tcPr>
            <w:tcW w:w="2458" w:type="pct"/>
            <w:gridSpan w:val="3"/>
            <w:shd w:val="clear" w:color="auto" w:fill="auto"/>
          </w:tcPr>
          <w:p w14:paraId="1BDDD29A" w14:textId="5C076EEB" w:rsidR="00DE74FE" w:rsidRPr="00627936" w:rsidRDefault="00DE74FE" w:rsidP="00DE74FE">
            <w:pPr>
              <w:jc w:val="left"/>
              <w:rPr>
                <w:sz w:val="18"/>
                <w:szCs w:val="18"/>
              </w:rPr>
            </w:pPr>
            <w:r>
              <w:rPr>
                <w:b/>
                <w:bCs/>
                <w:sz w:val="18"/>
                <w:szCs w:val="18"/>
                <w:lang w:val="en-AU" w:eastAsia="en-US"/>
              </w:rPr>
              <w:t>Deprivation level (NZiDep; maternally reported)</w:t>
            </w:r>
          </w:p>
        </w:tc>
        <w:tc>
          <w:tcPr>
            <w:tcW w:w="328" w:type="pct"/>
            <w:shd w:val="clear" w:color="auto" w:fill="auto"/>
            <w:vAlign w:val="center"/>
          </w:tcPr>
          <w:p w14:paraId="27E518EA" w14:textId="77777777" w:rsidR="00DE74FE" w:rsidRPr="00627936" w:rsidRDefault="00DE74FE" w:rsidP="004A2DF1">
            <w:pPr>
              <w:jc w:val="right"/>
              <w:rPr>
                <w:color w:val="000000"/>
                <w:sz w:val="18"/>
                <w:szCs w:val="18"/>
              </w:rPr>
            </w:pPr>
          </w:p>
        </w:tc>
        <w:tc>
          <w:tcPr>
            <w:tcW w:w="328" w:type="pct"/>
            <w:shd w:val="clear" w:color="auto" w:fill="auto"/>
            <w:vAlign w:val="center"/>
          </w:tcPr>
          <w:p w14:paraId="1AF9A0FA" w14:textId="77777777" w:rsidR="00DE74FE" w:rsidRPr="00627936" w:rsidRDefault="00DE74FE" w:rsidP="004A2DF1">
            <w:pPr>
              <w:jc w:val="right"/>
              <w:rPr>
                <w:sz w:val="18"/>
                <w:szCs w:val="18"/>
              </w:rPr>
            </w:pPr>
          </w:p>
        </w:tc>
        <w:tc>
          <w:tcPr>
            <w:tcW w:w="339" w:type="pct"/>
            <w:shd w:val="clear" w:color="auto" w:fill="auto"/>
            <w:vAlign w:val="center"/>
          </w:tcPr>
          <w:p w14:paraId="75A153BC" w14:textId="77777777" w:rsidR="00DE74FE" w:rsidRPr="00627936" w:rsidRDefault="00DE74FE" w:rsidP="004A2DF1">
            <w:pPr>
              <w:jc w:val="right"/>
              <w:rPr>
                <w:color w:val="000000"/>
                <w:sz w:val="18"/>
                <w:szCs w:val="18"/>
              </w:rPr>
            </w:pPr>
          </w:p>
        </w:tc>
        <w:tc>
          <w:tcPr>
            <w:tcW w:w="410" w:type="pct"/>
            <w:shd w:val="clear" w:color="auto" w:fill="auto"/>
            <w:vAlign w:val="center"/>
          </w:tcPr>
          <w:p w14:paraId="491646FC" w14:textId="77777777" w:rsidR="00DE74FE" w:rsidRPr="00627936" w:rsidRDefault="00DE74FE" w:rsidP="004A2DF1">
            <w:pPr>
              <w:jc w:val="right"/>
              <w:rPr>
                <w:sz w:val="18"/>
                <w:szCs w:val="18"/>
              </w:rPr>
            </w:pPr>
          </w:p>
        </w:tc>
        <w:tc>
          <w:tcPr>
            <w:tcW w:w="645" w:type="pct"/>
            <w:shd w:val="clear" w:color="auto" w:fill="auto"/>
            <w:vAlign w:val="center"/>
          </w:tcPr>
          <w:p w14:paraId="76AE1CC4" w14:textId="77777777" w:rsidR="00DE74FE" w:rsidRPr="00627936" w:rsidRDefault="00DE74FE" w:rsidP="004A2DF1">
            <w:pPr>
              <w:jc w:val="right"/>
              <w:rPr>
                <w:sz w:val="18"/>
                <w:szCs w:val="18"/>
              </w:rPr>
            </w:pPr>
          </w:p>
        </w:tc>
        <w:tc>
          <w:tcPr>
            <w:tcW w:w="491" w:type="pct"/>
            <w:shd w:val="clear" w:color="auto" w:fill="auto"/>
            <w:vAlign w:val="center"/>
          </w:tcPr>
          <w:p w14:paraId="109288A3" w14:textId="17859470" w:rsidR="00DE74FE" w:rsidRPr="00B03BA4" w:rsidRDefault="00DE74FE" w:rsidP="004A2DF1">
            <w:pPr>
              <w:jc w:val="right"/>
              <w:rPr>
                <w:sz w:val="18"/>
                <w:szCs w:val="18"/>
              </w:rPr>
            </w:pPr>
            <w:r w:rsidRPr="00896573">
              <w:rPr>
                <w:sz w:val="18"/>
                <w:szCs w:val="18"/>
              </w:rPr>
              <w:t>0.84</w:t>
            </w:r>
          </w:p>
        </w:tc>
      </w:tr>
      <w:tr w:rsidR="004A2DF1" w:rsidRPr="00B03BA4" w14:paraId="604832EE" w14:textId="77777777" w:rsidTr="00DE74FE">
        <w:tc>
          <w:tcPr>
            <w:tcW w:w="138" w:type="pct"/>
            <w:shd w:val="clear" w:color="auto" w:fill="auto"/>
          </w:tcPr>
          <w:p w14:paraId="24403B52" w14:textId="77777777" w:rsidR="004A2DF1" w:rsidRPr="00CB4E07" w:rsidRDefault="004A2DF1" w:rsidP="004A2DF1">
            <w:pPr>
              <w:rPr>
                <w:sz w:val="18"/>
                <w:szCs w:val="18"/>
              </w:rPr>
            </w:pPr>
          </w:p>
        </w:tc>
        <w:tc>
          <w:tcPr>
            <w:tcW w:w="1911" w:type="pct"/>
            <w:shd w:val="clear" w:color="auto" w:fill="auto"/>
          </w:tcPr>
          <w:p w14:paraId="4F3070E9" w14:textId="77777777" w:rsidR="004A2DF1" w:rsidRDefault="004A2DF1" w:rsidP="004A2DF1">
            <w:pPr>
              <w:jc w:val="left"/>
              <w:rPr>
                <w:sz w:val="18"/>
                <w:szCs w:val="18"/>
              </w:rPr>
            </w:pPr>
            <w:r>
              <w:rPr>
                <w:sz w:val="18"/>
                <w:szCs w:val="18"/>
              </w:rPr>
              <w:t xml:space="preserve">0 </w:t>
            </w:r>
            <w:r w:rsidRPr="00D94AC1">
              <w:rPr>
                <w:sz w:val="18"/>
                <w:szCs w:val="18"/>
              </w:rPr>
              <w:t>deprivation characteristics</w:t>
            </w:r>
          </w:p>
        </w:tc>
        <w:tc>
          <w:tcPr>
            <w:tcW w:w="410" w:type="pct"/>
            <w:shd w:val="clear" w:color="auto" w:fill="auto"/>
            <w:vAlign w:val="center"/>
          </w:tcPr>
          <w:p w14:paraId="1068765C" w14:textId="7B8DDA28" w:rsidR="004A2DF1" w:rsidRPr="00627936" w:rsidRDefault="004A2DF1" w:rsidP="004A2DF1">
            <w:pPr>
              <w:jc w:val="right"/>
              <w:rPr>
                <w:sz w:val="18"/>
                <w:szCs w:val="18"/>
              </w:rPr>
            </w:pPr>
            <w:r>
              <w:rPr>
                <w:color w:val="000000"/>
                <w:sz w:val="18"/>
                <w:szCs w:val="18"/>
                <w:lang w:val="en-US"/>
              </w:rPr>
              <w:t>36</w:t>
            </w:r>
          </w:p>
        </w:tc>
        <w:tc>
          <w:tcPr>
            <w:tcW w:w="328" w:type="pct"/>
            <w:shd w:val="clear" w:color="auto" w:fill="auto"/>
            <w:vAlign w:val="center"/>
          </w:tcPr>
          <w:p w14:paraId="1291677D" w14:textId="2451F6D7" w:rsidR="004A2DF1" w:rsidRPr="00627936" w:rsidRDefault="004A2DF1" w:rsidP="004A2DF1">
            <w:pPr>
              <w:jc w:val="right"/>
              <w:rPr>
                <w:color w:val="000000"/>
                <w:sz w:val="18"/>
                <w:szCs w:val="18"/>
              </w:rPr>
            </w:pPr>
            <w:r>
              <w:rPr>
                <w:color w:val="000000"/>
                <w:sz w:val="18"/>
                <w:szCs w:val="18"/>
                <w:lang w:val="en-US"/>
              </w:rPr>
              <w:t>(63)</w:t>
            </w:r>
          </w:p>
        </w:tc>
        <w:tc>
          <w:tcPr>
            <w:tcW w:w="328" w:type="pct"/>
            <w:shd w:val="clear" w:color="auto" w:fill="auto"/>
            <w:vAlign w:val="center"/>
          </w:tcPr>
          <w:p w14:paraId="6F3BE57F" w14:textId="39092B60" w:rsidR="004A2DF1" w:rsidRPr="00627936" w:rsidRDefault="004A2DF1" w:rsidP="004A2DF1">
            <w:pPr>
              <w:jc w:val="right"/>
              <w:rPr>
                <w:sz w:val="18"/>
                <w:szCs w:val="18"/>
              </w:rPr>
            </w:pPr>
            <w:r>
              <w:rPr>
                <w:color w:val="000000"/>
                <w:sz w:val="18"/>
                <w:szCs w:val="18"/>
                <w:lang w:val="en-US"/>
              </w:rPr>
              <w:t>21</w:t>
            </w:r>
          </w:p>
        </w:tc>
        <w:tc>
          <w:tcPr>
            <w:tcW w:w="339" w:type="pct"/>
            <w:shd w:val="clear" w:color="auto" w:fill="auto"/>
            <w:vAlign w:val="center"/>
          </w:tcPr>
          <w:p w14:paraId="67E03717" w14:textId="204014A8" w:rsidR="004A2DF1" w:rsidRPr="00627936" w:rsidRDefault="004A2DF1" w:rsidP="004A2DF1">
            <w:pPr>
              <w:jc w:val="right"/>
              <w:rPr>
                <w:color w:val="000000"/>
                <w:sz w:val="18"/>
                <w:szCs w:val="18"/>
              </w:rPr>
            </w:pPr>
            <w:r>
              <w:rPr>
                <w:color w:val="000000"/>
                <w:sz w:val="18"/>
                <w:szCs w:val="18"/>
                <w:lang w:val="en-US"/>
              </w:rPr>
              <w:t>(37)</w:t>
            </w:r>
          </w:p>
        </w:tc>
        <w:tc>
          <w:tcPr>
            <w:tcW w:w="410" w:type="pct"/>
            <w:shd w:val="clear" w:color="auto" w:fill="auto"/>
            <w:vAlign w:val="center"/>
          </w:tcPr>
          <w:p w14:paraId="1FAE543C" w14:textId="411B94A5"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7DE24454" w14:textId="77777777" w:rsidR="004A2DF1" w:rsidRPr="00627936" w:rsidRDefault="004A2DF1" w:rsidP="004A2DF1">
            <w:pPr>
              <w:jc w:val="right"/>
              <w:rPr>
                <w:sz w:val="18"/>
                <w:szCs w:val="18"/>
              </w:rPr>
            </w:pPr>
          </w:p>
        </w:tc>
        <w:tc>
          <w:tcPr>
            <w:tcW w:w="491" w:type="pct"/>
            <w:shd w:val="clear" w:color="auto" w:fill="FFFFFF" w:themeFill="background1"/>
          </w:tcPr>
          <w:p w14:paraId="6C64561B" w14:textId="77777777" w:rsidR="004A2DF1" w:rsidRPr="00B03BA4" w:rsidRDefault="004A2DF1" w:rsidP="004A2DF1">
            <w:pPr>
              <w:jc w:val="right"/>
              <w:rPr>
                <w:sz w:val="18"/>
                <w:szCs w:val="18"/>
              </w:rPr>
            </w:pPr>
          </w:p>
        </w:tc>
      </w:tr>
      <w:tr w:rsidR="004A2DF1" w:rsidRPr="00B03BA4" w14:paraId="096735A8" w14:textId="77777777" w:rsidTr="00DE74FE">
        <w:tc>
          <w:tcPr>
            <w:tcW w:w="138" w:type="pct"/>
            <w:shd w:val="clear" w:color="auto" w:fill="auto"/>
          </w:tcPr>
          <w:p w14:paraId="4CD6CEAB" w14:textId="77777777" w:rsidR="004A2DF1" w:rsidRPr="00CB4E07" w:rsidRDefault="004A2DF1" w:rsidP="004A2DF1">
            <w:pPr>
              <w:rPr>
                <w:sz w:val="18"/>
                <w:szCs w:val="18"/>
              </w:rPr>
            </w:pPr>
          </w:p>
        </w:tc>
        <w:tc>
          <w:tcPr>
            <w:tcW w:w="1911" w:type="pct"/>
            <w:shd w:val="clear" w:color="auto" w:fill="auto"/>
          </w:tcPr>
          <w:p w14:paraId="67C359C6" w14:textId="77777777" w:rsidR="004A2DF1" w:rsidRDefault="004A2DF1" w:rsidP="004A2DF1">
            <w:pPr>
              <w:jc w:val="left"/>
              <w:rPr>
                <w:sz w:val="18"/>
                <w:szCs w:val="18"/>
              </w:rPr>
            </w:pPr>
            <w:r>
              <w:rPr>
                <w:sz w:val="18"/>
                <w:szCs w:val="18"/>
              </w:rPr>
              <w:t xml:space="preserve">1 </w:t>
            </w:r>
            <w:r w:rsidRPr="00D94AC1">
              <w:rPr>
                <w:sz w:val="18"/>
                <w:szCs w:val="18"/>
              </w:rPr>
              <w:t>deprivation characteristic</w:t>
            </w:r>
          </w:p>
        </w:tc>
        <w:tc>
          <w:tcPr>
            <w:tcW w:w="410" w:type="pct"/>
            <w:shd w:val="clear" w:color="auto" w:fill="auto"/>
            <w:vAlign w:val="center"/>
          </w:tcPr>
          <w:p w14:paraId="4C57F119" w14:textId="263598DA" w:rsidR="004A2DF1" w:rsidRPr="00627936" w:rsidRDefault="004A2DF1" w:rsidP="004A2DF1">
            <w:pPr>
              <w:jc w:val="right"/>
              <w:rPr>
                <w:sz w:val="18"/>
                <w:szCs w:val="18"/>
              </w:rPr>
            </w:pPr>
            <w:r>
              <w:rPr>
                <w:color w:val="000000"/>
                <w:sz w:val="18"/>
                <w:szCs w:val="18"/>
                <w:lang w:val="en-US"/>
              </w:rPr>
              <w:t>43</w:t>
            </w:r>
          </w:p>
        </w:tc>
        <w:tc>
          <w:tcPr>
            <w:tcW w:w="328" w:type="pct"/>
            <w:shd w:val="clear" w:color="auto" w:fill="auto"/>
            <w:vAlign w:val="center"/>
          </w:tcPr>
          <w:p w14:paraId="64C922B2" w14:textId="31E77EE1" w:rsidR="004A2DF1" w:rsidRPr="00627936" w:rsidRDefault="004A2DF1" w:rsidP="004A2DF1">
            <w:pPr>
              <w:jc w:val="right"/>
              <w:rPr>
                <w:color w:val="000000"/>
                <w:sz w:val="18"/>
                <w:szCs w:val="18"/>
              </w:rPr>
            </w:pPr>
            <w:r>
              <w:rPr>
                <w:color w:val="000000"/>
                <w:sz w:val="18"/>
                <w:szCs w:val="18"/>
                <w:lang w:val="en-US"/>
              </w:rPr>
              <w:t>(56)</w:t>
            </w:r>
          </w:p>
        </w:tc>
        <w:tc>
          <w:tcPr>
            <w:tcW w:w="328" w:type="pct"/>
            <w:shd w:val="clear" w:color="auto" w:fill="auto"/>
            <w:vAlign w:val="center"/>
          </w:tcPr>
          <w:p w14:paraId="134505F8" w14:textId="7B61B132" w:rsidR="004A2DF1" w:rsidRPr="00627936" w:rsidRDefault="004A2DF1" w:rsidP="004A2DF1">
            <w:pPr>
              <w:jc w:val="right"/>
              <w:rPr>
                <w:sz w:val="18"/>
                <w:szCs w:val="18"/>
              </w:rPr>
            </w:pPr>
            <w:r>
              <w:rPr>
                <w:color w:val="000000"/>
                <w:sz w:val="18"/>
                <w:szCs w:val="18"/>
                <w:lang w:val="en-US"/>
              </w:rPr>
              <w:t>34</w:t>
            </w:r>
          </w:p>
        </w:tc>
        <w:tc>
          <w:tcPr>
            <w:tcW w:w="339" w:type="pct"/>
            <w:shd w:val="clear" w:color="auto" w:fill="auto"/>
            <w:vAlign w:val="center"/>
          </w:tcPr>
          <w:p w14:paraId="5A02C5DF" w14:textId="0A066DE2" w:rsidR="004A2DF1" w:rsidRPr="00627936" w:rsidRDefault="004A2DF1" w:rsidP="004A2DF1">
            <w:pPr>
              <w:jc w:val="right"/>
              <w:rPr>
                <w:color w:val="000000"/>
                <w:sz w:val="18"/>
                <w:szCs w:val="18"/>
              </w:rPr>
            </w:pPr>
            <w:r>
              <w:rPr>
                <w:color w:val="000000"/>
                <w:sz w:val="18"/>
                <w:szCs w:val="18"/>
                <w:lang w:val="en-US"/>
              </w:rPr>
              <w:t>(44)</w:t>
            </w:r>
          </w:p>
        </w:tc>
        <w:tc>
          <w:tcPr>
            <w:tcW w:w="410" w:type="pct"/>
            <w:shd w:val="clear" w:color="auto" w:fill="auto"/>
            <w:vAlign w:val="center"/>
          </w:tcPr>
          <w:p w14:paraId="376DE07E" w14:textId="54F0033F" w:rsidR="004A2DF1" w:rsidRPr="00627936" w:rsidRDefault="004A2DF1" w:rsidP="004A2DF1">
            <w:pPr>
              <w:jc w:val="right"/>
              <w:rPr>
                <w:sz w:val="18"/>
                <w:szCs w:val="18"/>
              </w:rPr>
            </w:pPr>
            <w:r>
              <w:rPr>
                <w:color w:val="000000"/>
                <w:sz w:val="18"/>
                <w:szCs w:val="18"/>
                <w:lang w:val="en-US"/>
              </w:rPr>
              <w:t>1.36</w:t>
            </w:r>
          </w:p>
        </w:tc>
        <w:tc>
          <w:tcPr>
            <w:tcW w:w="645" w:type="pct"/>
            <w:shd w:val="clear" w:color="auto" w:fill="auto"/>
            <w:vAlign w:val="center"/>
          </w:tcPr>
          <w:p w14:paraId="0D4A0B82" w14:textId="63BB4DA6" w:rsidR="004A2DF1" w:rsidRPr="00627936" w:rsidRDefault="004A2DF1" w:rsidP="004A2DF1">
            <w:pPr>
              <w:jc w:val="right"/>
              <w:rPr>
                <w:sz w:val="18"/>
                <w:szCs w:val="18"/>
              </w:rPr>
            </w:pPr>
            <w:r>
              <w:rPr>
                <w:color w:val="000000"/>
                <w:sz w:val="18"/>
                <w:szCs w:val="18"/>
                <w:lang w:val="en-US"/>
              </w:rPr>
              <w:t>(0.67, 2.73)</w:t>
            </w:r>
          </w:p>
        </w:tc>
        <w:tc>
          <w:tcPr>
            <w:tcW w:w="491" w:type="pct"/>
            <w:shd w:val="clear" w:color="auto" w:fill="FFFFFF" w:themeFill="background1"/>
          </w:tcPr>
          <w:p w14:paraId="6CA82382" w14:textId="77777777" w:rsidR="004A2DF1" w:rsidRPr="00B03BA4" w:rsidRDefault="004A2DF1" w:rsidP="004A2DF1">
            <w:pPr>
              <w:jc w:val="right"/>
              <w:rPr>
                <w:sz w:val="18"/>
                <w:szCs w:val="18"/>
              </w:rPr>
            </w:pPr>
          </w:p>
        </w:tc>
      </w:tr>
      <w:tr w:rsidR="004A2DF1" w:rsidRPr="00B03BA4" w14:paraId="1D7CF03F" w14:textId="77777777" w:rsidTr="00DE74FE">
        <w:tc>
          <w:tcPr>
            <w:tcW w:w="138" w:type="pct"/>
            <w:shd w:val="clear" w:color="auto" w:fill="auto"/>
          </w:tcPr>
          <w:p w14:paraId="57821238" w14:textId="77777777" w:rsidR="004A2DF1" w:rsidRPr="00CB4E07" w:rsidRDefault="004A2DF1" w:rsidP="004A2DF1">
            <w:pPr>
              <w:rPr>
                <w:sz w:val="18"/>
                <w:szCs w:val="18"/>
              </w:rPr>
            </w:pPr>
          </w:p>
        </w:tc>
        <w:tc>
          <w:tcPr>
            <w:tcW w:w="1911" w:type="pct"/>
            <w:shd w:val="clear" w:color="auto" w:fill="auto"/>
          </w:tcPr>
          <w:p w14:paraId="3401E448" w14:textId="77777777" w:rsidR="004A2DF1" w:rsidRDefault="004A2DF1" w:rsidP="004A2DF1">
            <w:pPr>
              <w:jc w:val="left"/>
              <w:rPr>
                <w:sz w:val="18"/>
                <w:szCs w:val="18"/>
              </w:rPr>
            </w:pPr>
            <w:r>
              <w:rPr>
                <w:sz w:val="18"/>
                <w:szCs w:val="18"/>
              </w:rPr>
              <w:t>2</w:t>
            </w:r>
            <w:r w:rsidRPr="00D94AC1">
              <w:rPr>
                <w:sz w:val="18"/>
                <w:szCs w:val="18"/>
              </w:rPr>
              <w:t xml:space="preserve"> deprivation characteristics</w:t>
            </w:r>
          </w:p>
        </w:tc>
        <w:tc>
          <w:tcPr>
            <w:tcW w:w="410" w:type="pct"/>
            <w:shd w:val="clear" w:color="auto" w:fill="auto"/>
            <w:vAlign w:val="center"/>
          </w:tcPr>
          <w:p w14:paraId="479F7440" w14:textId="1F926755" w:rsidR="004A2DF1" w:rsidRPr="00627936" w:rsidRDefault="004A2DF1" w:rsidP="004A2DF1">
            <w:pPr>
              <w:jc w:val="right"/>
              <w:rPr>
                <w:sz w:val="18"/>
                <w:szCs w:val="18"/>
              </w:rPr>
            </w:pPr>
            <w:r>
              <w:rPr>
                <w:color w:val="000000"/>
                <w:sz w:val="18"/>
                <w:szCs w:val="18"/>
                <w:lang w:val="en-US"/>
              </w:rPr>
              <w:t>57</w:t>
            </w:r>
          </w:p>
        </w:tc>
        <w:tc>
          <w:tcPr>
            <w:tcW w:w="328" w:type="pct"/>
            <w:shd w:val="clear" w:color="auto" w:fill="auto"/>
            <w:vAlign w:val="center"/>
          </w:tcPr>
          <w:p w14:paraId="4B3B89C6" w14:textId="75D5E29F" w:rsidR="004A2DF1" w:rsidRPr="00627936" w:rsidRDefault="004A2DF1" w:rsidP="004A2DF1">
            <w:pPr>
              <w:jc w:val="right"/>
              <w:rPr>
                <w:color w:val="000000"/>
                <w:sz w:val="18"/>
                <w:szCs w:val="18"/>
              </w:rPr>
            </w:pPr>
            <w:r>
              <w:rPr>
                <w:color w:val="000000"/>
                <w:sz w:val="18"/>
                <w:szCs w:val="18"/>
                <w:lang w:val="en-US"/>
              </w:rPr>
              <w:t>(55)</w:t>
            </w:r>
          </w:p>
        </w:tc>
        <w:tc>
          <w:tcPr>
            <w:tcW w:w="328" w:type="pct"/>
            <w:shd w:val="clear" w:color="auto" w:fill="auto"/>
            <w:vAlign w:val="center"/>
          </w:tcPr>
          <w:p w14:paraId="4621588E" w14:textId="76BBD05C" w:rsidR="004A2DF1" w:rsidRPr="00627936" w:rsidRDefault="004A2DF1" w:rsidP="004A2DF1">
            <w:pPr>
              <w:jc w:val="right"/>
              <w:rPr>
                <w:sz w:val="18"/>
                <w:szCs w:val="18"/>
              </w:rPr>
            </w:pPr>
            <w:r>
              <w:rPr>
                <w:color w:val="000000"/>
                <w:sz w:val="18"/>
                <w:szCs w:val="18"/>
                <w:lang w:val="en-US"/>
              </w:rPr>
              <w:t>47</w:t>
            </w:r>
          </w:p>
        </w:tc>
        <w:tc>
          <w:tcPr>
            <w:tcW w:w="339" w:type="pct"/>
            <w:shd w:val="clear" w:color="auto" w:fill="auto"/>
            <w:vAlign w:val="center"/>
          </w:tcPr>
          <w:p w14:paraId="084F2172" w14:textId="7BCB2E30" w:rsidR="004A2DF1" w:rsidRPr="00627936" w:rsidRDefault="004A2DF1" w:rsidP="004A2DF1">
            <w:pPr>
              <w:jc w:val="right"/>
              <w:rPr>
                <w:color w:val="000000"/>
                <w:sz w:val="18"/>
                <w:szCs w:val="18"/>
              </w:rPr>
            </w:pPr>
            <w:r>
              <w:rPr>
                <w:color w:val="000000"/>
                <w:sz w:val="18"/>
                <w:szCs w:val="18"/>
                <w:lang w:val="en-US"/>
              </w:rPr>
              <w:t>(45)</w:t>
            </w:r>
          </w:p>
        </w:tc>
        <w:tc>
          <w:tcPr>
            <w:tcW w:w="410" w:type="pct"/>
            <w:shd w:val="clear" w:color="auto" w:fill="auto"/>
            <w:vAlign w:val="center"/>
          </w:tcPr>
          <w:p w14:paraId="5EC2CE6E" w14:textId="747B04B3" w:rsidR="004A2DF1" w:rsidRPr="00627936" w:rsidRDefault="004A2DF1" w:rsidP="004A2DF1">
            <w:pPr>
              <w:jc w:val="right"/>
              <w:rPr>
                <w:sz w:val="18"/>
                <w:szCs w:val="18"/>
              </w:rPr>
            </w:pPr>
            <w:r>
              <w:rPr>
                <w:color w:val="000000"/>
                <w:sz w:val="18"/>
                <w:szCs w:val="18"/>
                <w:lang w:val="en-US"/>
              </w:rPr>
              <w:t>1.41</w:t>
            </w:r>
          </w:p>
        </w:tc>
        <w:tc>
          <w:tcPr>
            <w:tcW w:w="645" w:type="pct"/>
            <w:shd w:val="clear" w:color="auto" w:fill="auto"/>
            <w:vAlign w:val="center"/>
          </w:tcPr>
          <w:p w14:paraId="72763EC1" w14:textId="25A885E7" w:rsidR="004A2DF1" w:rsidRPr="00627936" w:rsidRDefault="004A2DF1" w:rsidP="004A2DF1">
            <w:pPr>
              <w:jc w:val="right"/>
              <w:rPr>
                <w:sz w:val="18"/>
                <w:szCs w:val="18"/>
              </w:rPr>
            </w:pPr>
            <w:r>
              <w:rPr>
                <w:color w:val="000000"/>
                <w:sz w:val="18"/>
                <w:szCs w:val="18"/>
                <w:lang w:val="en-US"/>
              </w:rPr>
              <w:t>(0.73, 2.74)</w:t>
            </w:r>
          </w:p>
        </w:tc>
        <w:tc>
          <w:tcPr>
            <w:tcW w:w="491" w:type="pct"/>
            <w:shd w:val="clear" w:color="auto" w:fill="FFFFFF" w:themeFill="background1"/>
          </w:tcPr>
          <w:p w14:paraId="3D52686D" w14:textId="77777777" w:rsidR="004A2DF1" w:rsidRPr="00B03BA4" w:rsidRDefault="004A2DF1" w:rsidP="004A2DF1">
            <w:pPr>
              <w:jc w:val="right"/>
              <w:rPr>
                <w:sz w:val="18"/>
                <w:szCs w:val="18"/>
              </w:rPr>
            </w:pPr>
          </w:p>
        </w:tc>
      </w:tr>
      <w:tr w:rsidR="004A2DF1" w:rsidRPr="00B03BA4" w14:paraId="2368FA18" w14:textId="77777777" w:rsidTr="00DE74FE">
        <w:tc>
          <w:tcPr>
            <w:tcW w:w="138" w:type="pct"/>
            <w:shd w:val="clear" w:color="auto" w:fill="auto"/>
          </w:tcPr>
          <w:p w14:paraId="5D1961C6" w14:textId="77777777" w:rsidR="004A2DF1" w:rsidRPr="00CB4E07" w:rsidRDefault="004A2DF1" w:rsidP="004A2DF1">
            <w:pPr>
              <w:rPr>
                <w:sz w:val="18"/>
                <w:szCs w:val="18"/>
              </w:rPr>
            </w:pPr>
          </w:p>
        </w:tc>
        <w:tc>
          <w:tcPr>
            <w:tcW w:w="1911" w:type="pct"/>
            <w:shd w:val="clear" w:color="auto" w:fill="auto"/>
          </w:tcPr>
          <w:p w14:paraId="31C8CE4F" w14:textId="7104F2CA" w:rsidR="004A2DF1" w:rsidRDefault="004A2DF1" w:rsidP="004A2DF1">
            <w:pPr>
              <w:jc w:val="left"/>
              <w:rPr>
                <w:sz w:val="18"/>
                <w:szCs w:val="18"/>
              </w:rPr>
            </w:pPr>
            <w:r>
              <w:rPr>
                <w:rFonts w:eastAsia="SimSun"/>
                <w:color w:val="000000"/>
                <w:sz w:val="18"/>
                <w:szCs w:val="18"/>
                <w:lang w:val="en-AU" w:eastAsia="zh-CN"/>
              </w:rPr>
              <w:t>3</w:t>
            </w:r>
            <w:r w:rsidR="00DE74FE">
              <w:rPr>
                <w:rFonts w:eastAsia="SimSun"/>
                <w:color w:val="000000"/>
                <w:sz w:val="18"/>
                <w:szCs w:val="18"/>
                <w:lang w:val="en-AU" w:eastAsia="zh-CN"/>
              </w:rPr>
              <w:t xml:space="preserve"> </w:t>
            </w:r>
            <w:r>
              <w:rPr>
                <w:rFonts w:eastAsia="SimSun"/>
                <w:color w:val="000000"/>
                <w:sz w:val="18"/>
                <w:szCs w:val="18"/>
                <w:lang w:val="en-AU" w:eastAsia="zh-CN"/>
              </w:rPr>
              <w:t>-</w:t>
            </w:r>
            <w:r w:rsidR="00DE74FE">
              <w:rPr>
                <w:rFonts w:eastAsia="SimSun"/>
                <w:color w:val="000000"/>
                <w:sz w:val="18"/>
                <w:szCs w:val="18"/>
                <w:lang w:val="en-AU" w:eastAsia="zh-CN"/>
              </w:rPr>
              <w:t xml:space="preserve"> </w:t>
            </w:r>
            <w:r>
              <w:rPr>
                <w:rFonts w:eastAsia="SimSun"/>
                <w:color w:val="000000"/>
                <w:sz w:val="18"/>
                <w:szCs w:val="18"/>
                <w:lang w:val="en-AU" w:eastAsia="zh-CN"/>
              </w:rPr>
              <w:t xml:space="preserve">4 </w:t>
            </w:r>
            <w:r w:rsidRPr="00D94AC1">
              <w:rPr>
                <w:sz w:val="18"/>
                <w:szCs w:val="18"/>
              </w:rPr>
              <w:t>deprivation characteristics</w:t>
            </w:r>
          </w:p>
        </w:tc>
        <w:tc>
          <w:tcPr>
            <w:tcW w:w="410" w:type="pct"/>
            <w:shd w:val="clear" w:color="auto" w:fill="auto"/>
            <w:vAlign w:val="center"/>
          </w:tcPr>
          <w:p w14:paraId="7F9F7D52" w14:textId="3A49520B" w:rsidR="004A2DF1" w:rsidRPr="00627936" w:rsidRDefault="004A2DF1" w:rsidP="004A2DF1">
            <w:pPr>
              <w:jc w:val="right"/>
              <w:rPr>
                <w:sz w:val="18"/>
                <w:szCs w:val="18"/>
              </w:rPr>
            </w:pPr>
            <w:r>
              <w:rPr>
                <w:color w:val="000000"/>
                <w:sz w:val="18"/>
                <w:szCs w:val="18"/>
                <w:lang w:val="en-US"/>
              </w:rPr>
              <w:t>79</w:t>
            </w:r>
          </w:p>
        </w:tc>
        <w:tc>
          <w:tcPr>
            <w:tcW w:w="328" w:type="pct"/>
            <w:shd w:val="clear" w:color="auto" w:fill="auto"/>
            <w:vAlign w:val="center"/>
          </w:tcPr>
          <w:p w14:paraId="24979DB7" w14:textId="264FEBFB" w:rsidR="004A2DF1" w:rsidRPr="00627936" w:rsidRDefault="004A2DF1" w:rsidP="004A2DF1">
            <w:pPr>
              <w:jc w:val="right"/>
              <w:rPr>
                <w:color w:val="000000"/>
                <w:sz w:val="18"/>
                <w:szCs w:val="18"/>
              </w:rPr>
            </w:pPr>
            <w:r>
              <w:rPr>
                <w:color w:val="000000"/>
                <w:sz w:val="18"/>
                <w:szCs w:val="18"/>
                <w:lang w:val="en-US"/>
              </w:rPr>
              <w:t>(59)</w:t>
            </w:r>
          </w:p>
        </w:tc>
        <w:tc>
          <w:tcPr>
            <w:tcW w:w="328" w:type="pct"/>
            <w:shd w:val="clear" w:color="auto" w:fill="auto"/>
            <w:vAlign w:val="center"/>
          </w:tcPr>
          <w:p w14:paraId="678A30BF" w14:textId="6196B504" w:rsidR="004A2DF1" w:rsidRPr="00627936" w:rsidRDefault="004A2DF1" w:rsidP="004A2DF1">
            <w:pPr>
              <w:jc w:val="right"/>
              <w:rPr>
                <w:sz w:val="18"/>
                <w:szCs w:val="18"/>
              </w:rPr>
            </w:pPr>
            <w:r>
              <w:rPr>
                <w:color w:val="000000"/>
                <w:sz w:val="18"/>
                <w:szCs w:val="18"/>
                <w:lang w:val="en-US"/>
              </w:rPr>
              <w:t>56</w:t>
            </w:r>
          </w:p>
        </w:tc>
        <w:tc>
          <w:tcPr>
            <w:tcW w:w="339" w:type="pct"/>
            <w:shd w:val="clear" w:color="auto" w:fill="auto"/>
            <w:vAlign w:val="center"/>
          </w:tcPr>
          <w:p w14:paraId="3B7D033A" w14:textId="610C98D9" w:rsidR="004A2DF1" w:rsidRPr="00627936" w:rsidRDefault="004A2DF1" w:rsidP="004A2DF1">
            <w:pPr>
              <w:jc w:val="right"/>
              <w:rPr>
                <w:color w:val="000000"/>
                <w:sz w:val="18"/>
                <w:szCs w:val="18"/>
              </w:rPr>
            </w:pPr>
            <w:r>
              <w:rPr>
                <w:color w:val="000000"/>
                <w:sz w:val="18"/>
                <w:szCs w:val="18"/>
                <w:lang w:val="en-US"/>
              </w:rPr>
              <w:t>(41)</w:t>
            </w:r>
          </w:p>
        </w:tc>
        <w:tc>
          <w:tcPr>
            <w:tcW w:w="410" w:type="pct"/>
            <w:shd w:val="clear" w:color="auto" w:fill="auto"/>
            <w:vAlign w:val="center"/>
          </w:tcPr>
          <w:p w14:paraId="45F19ADE" w14:textId="220C63FB" w:rsidR="004A2DF1" w:rsidRPr="00627936" w:rsidRDefault="004A2DF1" w:rsidP="004A2DF1">
            <w:pPr>
              <w:jc w:val="right"/>
              <w:rPr>
                <w:sz w:val="18"/>
                <w:szCs w:val="18"/>
              </w:rPr>
            </w:pPr>
            <w:r>
              <w:rPr>
                <w:color w:val="000000"/>
                <w:sz w:val="18"/>
                <w:szCs w:val="18"/>
                <w:lang w:val="en-US"/>
              </w:rPr>
              <w:t>1.22</w:t>
            </w:r>
          </w:p>
        </w:tc>
        <w:tc>
          <w:tcPr>
            <w:tcW w:w="645" w:type="pct"/>
            <w:shd w:val="clear" w:color="auto" w:fill="auto"/>
            <w:vAlign w:val="center"/>
          </w:tcPr>
          <w:p w14:paraId="60CF0579" w14:textId="33E41BA2" w:rsidR="004A2DF1" w:rsidRPr="00627936" w:rsidRDefault="004A2DF1" w:rsidP="004A2DF1">
            <w:pPr>
              <w:jc w:val="right"/>
              <w:rPr>
                <w:sz w:val="18"/>
                <w:szCs w:val="18"/>
              </w:rPr>
            </w:pPr>
            <w:r>
              <w:rPr>
                <w:color w:val="000000"/>
                <w:sz w:val="18"/>
                <w:szCs w:val="18"/>
                <w:lang w:val="en-US"/>
              </w:rPr>
              <w:t>(0.64, 2.30)</w:t>
            </w:r>
          </w:p>
        </w:tc>
        <w:tc>
          <w:tcPr>
            <w:tcW w:w="491" w:type="pct"/>
            <w:shd w:val="clear" w:color="auto" w:fill="FFFFFF" w:themeFill="background1"/>
          </w:tcPr>
          <w:p w14:paraId="0111D019" w14:textId="77777777" w:rsidR="004A2DF1" w:rsidRPr="00B03BA4" w:rsidRDefault="004A2DF1" w:rsidP="004A2DF1">
            <w:pPr>
              <w:jc w:val="right"/>
              <w:rPr>
                <w:sz w:val="18"/>
                <w:szCs w:val="18"/>
              </w:rPr>
            </w:pPr>
          </w:p>
        </w:tc>
      </w:tr>
      <w:tr w:rsidR="004A2DF1" w:rsidRPr="00B03BA4" w14:paraId="46E88D95" w14:textId="77777777" w:rsidTr="00DE74FE">
        <w:tc>
          <w:tcPr>
            <w:tcW w:w="138" w:type="pct"/>
            <w:shd w:val="clear" w:color="auto" w:fill="auto"/>
          </w:tcPr>
          <w:p w14:paraId="0D4F283D" w14:textId="77777777" w:rsidR="004A2DF1" w:rsidRPr="00CB4E07" w:rsidRDefault="004A2DF1" w:rsidP="004A2DF1">
            <w:pPr>
              <w:rPr>
                <w:sz w:val="18"/>
                <w:szCs w:val="18"/>
              </w:rPr>
            </w:pPr>
          </w:p>
        </w:tc>
        <w:tc>
          <w:tcPr>
            <w:tcW w:w="1911" w:type="pct"/>
            <w:shd w:val="clear" w:color="auto" w:fill="auto"/>
          </w:tcPr>
          <w:p w14:paraId="30C77002" w14:textId="5899B42C" w:rsidR="004A2DF1" w:rsidRDefault="004A2DF1" w:rsidP="004A2DF1">
            <w:pPr>
              <w:jc w:val="left"/>
              <w:rPr>
                <w:rFonts w:eastAsia="SimSun"/>
                <w:color w:val="000000"/>
                <w:sz w:val="18"/>
                <w:szCs w:val="18"/>
                <w:lang w:val="en-AU" w:eastAsia="zh-CN"/>
              </w:rPr>
            </w:pPr>
            <w:r>
              <w:rPr>
                <w:rFonts w:eastAsia="SimSun"/>
                <w:color w:val="000000"/>
                <w:sz w:val="18"/>
                <w:szCs w:val="18"/>
                <w:lang w:val="en-AU" w:eastAsia="zh-CN"/>
              </w:rPr>
              <w:t>5</w:t>
            </w:r>
            <w:r w:rsidR="00DE74FE">
              <w:rPr>
                <w:rFonts w:eastAsia="SimSun"/>
                <w:color w:val="000000"/>
                <w:sz w:val="18"/>
                <w:szCs w:val="18"/>
                <w:lang w:val="en-AU" w:eastAsia="zh-CN"/>
              </w:rPr>
              <w:t xml:space="preserve"> </w:t>
            </w:r>
            <w:r>
              <w:rPr>
                <w:rFonts w:eastAsia="SimSun"/>
                <w:color w:val="000000"/>
                <w:sz w:val="18"/>
                <w:szCs w:val="18"/>
                <w:lang w:val="en-AU" w:eastAsia="zh-CN"/>
              </w:rPr>
              <w:t>-</w:t>
            </w:r>
            <w:r w:rsidR="00DE74FE">
              <w:rPr>
                <w:rFonts w:eastAsia="SimSun"/>
                <w:color w:val="000000"/>
                <w:sz w:val="18"/>
                <w:szCs w:val="18"/>
                <w:lang w:val="en-AU" w:eastAsia="zh-CN"/>
              </w:rPr>
              <w:t xml:space="preserve"> </w:t>
            </w:r>
            <w:r>
              <w:rPr>
                <w:rFonts w:eastAsia="SimSun"/>
                <w:color w:val="000000"/>
                <w:sz w:val="18"/>
                <w:szCs w:val="18"/>
                <w:lang w:val="en-AU" w:eastAsia="zh-CN"/>
              </w:rPr>
              <w:t>8 deprivation characteristics</w:t>
            </w:r>
          </w:p>
        </w:tc>
        <w:tc>
          <w:tcPr>
            <w:tcW w:w="410" w:type="pct"/>
            <w:shd w:val="clear" w:color="auto" w:fill="auto"/>
            <w:vAlign w:val="center"/>
          </w:tcPr>
          <w:p w14:paraId="6E20D5A0" w14:textId="458329F0" w:rsidR="004A2DF1" w:rsidRPr="00627936" w:rsidRDefault="004A2DF1" w:rsidP="004A2DF1">
            <w:pPr>
              <w:jc w:val="right"/>
              <w:rPr>
                <w:sz w:val="18"/>
                <w:szCs w:val="18"/>
              </w:rPr>
            </w:pPr>
            <w:r>
              <w:rPr>
                <w:color w:val="000000"/>
                <w:sz w:val="18"/>
                <w:szCs w:val="18"/>
                <w:lang w:val="en-US"/>
              </w:rPr>
              <w:t>37</w:t>
            </w:r>
          </w:p>
        </w:tc>
        <w:tc>
          <w:tcPr>
            <w:tcW w:w="328" w:type="pct"/>
            <w:shd w:val="clear" w:color="auto" w:fill="auto"/>
            <w:vAlign w:val="center"/>
          </w:tcPr>
          <w:p w14:paraId="7CB05BF6" w14:textId="3BCDB3AE" w:rsidR="004A2DF1" w:rsidRPr="00627936" w:rsidRDefault="004A2DF1" w:rsidP="004A2DF1">
            <w:pPr>
              <w:jc w:val="right"/>
              <w:rPr>
                <w:color w:val="000000"/>
                <w:sz w:val="18"/>
                <w:szCs w:val="18"/>
              </w:rPr>
            </w:pPr>
            <w:r>
              <w:rPr>
                <w:color w:val="000000"/>
                <w:sz w:val="18"/>
                <w:szCs w:val="18"/>
                <w:lang w:val="en-US"/>
              </w:rPr>
              <w:t>(54)</w:t>
            </w:r>
          </w:p>
        </w:tc>
        <w:tc>
          <w:tcPr>
            <w:tcW w:w="328" w:type="pct"/>
            <w:shd w:val="clear" w:color="auto" w:fill="auto"/>
            <w:vAlign w:val="center"/>
          </w:tcPr>
          <w:p w14:paraId="14C4E621" w14:textId="1D73EF1F" w:rsidR="004A2DF1" w:rsidRPr="00627936" w:rsidRDefault="004A2DF1" w:rsidP="004A2DF1">
            <w:pPr>
              <w:jc w:val="right"/>
              <w:rPr>
                <w:sz w:val="18"/>
                <w:szCs w:val="18"/>
              </w:rPr>
            </w:pPr>
            <w:r>
              <w:rPr>
                <w:color w:val="000000"/>
                <w:sz w:val="18"/>
                <w:szCs w:val="18"/>
                <w:lang w:val="en-US"/>
              </w:rPr>
              <w:t>31</w:t>
            </w:r>
          </w:p>
        </w:tc>
        <w:tc>
          <w:tcPr>
            <w:tcW w:w="339" w:type="pct"/>
            <w:shd w:val="clear" w:color="auto" w:fill="auto"/>
            <w:vAlign w:val="center"/>
          </w:tcPr>
          <w:p w14:paraId="60BD39E8" w14:textId="0F4CDD50" w:rsidR="004A2DF1" w:rsidRPr="00627936" w:rsidRDefault="004A2DF1" w:rsidP="004A2DF1">
            <w:pPr>
              <w:jc w:val="right"/>
              <w:rPr>
                <w:color w:val="000000"/>
                <w:sz w:val="18"/>
                <w:szCs w:val="18"/>
              </w:rPr>
            </w:pPr>
            <w:r>
              <w:rPr>
                <w:color w:val="000000"/>
                <w:sz w:val="18"/>
                <w:szCs w:val="18"/>
                <w:lang w:val="en-US"/>
              </w:rPr>
              <w:t>(46)</w:t>
            </w:r>
          </w:p>
        </w:tc>
        <w:tc>
          <w:tcPr>
            <w:tcW w:w="410" w:type="pct"/>
            <w:shd w:val="clear" w:color="auto" w:fill="auto"/>
            <w:vAlign w:val="center"/>
          </w:tcPr>
          <w:p w14:paraId="566362C7" w14:textId="4511D9E8" w:rsidR="004A2DF1" w:rsidRPr="00627936" w:rsidRDefault="004A2DF1" w:rsidP="004A2DF1">
            <w:pPr>
              <w:jc w:val="right"/>
              <w:rPr>
                <w:sz w:val="18"/>
                <w:szCs w:val="18"/>
              </w:rPr>
            </w:pPr>
            <w:r>
              <w:rPr>
                <w:color w:val="000000"/>
                <w:sz w:val="18"/>
                <w:szCs w:val="18"/>
                <w:lang w:val="en-US"/>
              </w:rPr>
              <w:t>1.44</w:t>
            </w:r>
          </w:p>
        </w:tc>
        <w:tc>
          <w:tcPr>
            <w:tcW w:w="645" w:type="pct"/>
            <w:shd w:val="clear" w:color="auto" w:fill="auto"/>
            <w:vAlign w:val="center"/>
          </w:tcPr>
          <w:p w14:paraId="3DD162E8" w14:textId="59FF1578" w:rsidR="004A2DF1" w:rsidRPr="00627936" w:rsidRDefault="004A2DF1" w:rsidP="004A2DF1">
            <w:pPr>
              <w:jc w:val="right"/>
              <w:rPr>
                <w:sz w:val="18"/>
                <w:szCs w:val="18"/>
              </w:rPr>
            </w:pPr>
            <w:r>
              <w:rPr>
                <w:color w:val="000000"/>
                <w:sz w:val="18"/>
                <w:szCs w:val="18"/>
                <w:lang w:val="en-US"/>
              </w:rPr>
              <w:t>(0.70, 2.95)</w:t>
            </w:r>
          </w:p>
        </w:tc>
        <w:tc>
          <w:tcPr>
            <w:tcW w:w="491" w:type="pct"/>
            <w:shd w:val="clear" w:color="auto" w:fill="FFFFFF" w:themeFill="background1"/>
          </w:tcPr>
          <w:p w14:paraId="24CC265D" w14:textId="77777777" w:rsidR="004A2DF1" w:rsidRPr="00B03BA4" w:rsidRDefault="004A2DF1" w:rsidP="004A2DF1">
            <w:pPr>
              <w:jc w:val="right"/>
              <w:rPr>
                <w:sz w:val="18"/>
                <w:szCs w:val="18"/>
              </w:rPr>
            </w:pPr>
          </w:p>
        </w:tc>
      </w:tr>
      <w:tr w:rsidR="00DE74FE" w:rsidRPr="00B03BA4" w14:paraId="7E9015D5" w14:textId="77777777" w:rsidTr="00DE74FE">
        <w:tc>
          <w:tcPr>
            <w:tcW w:w="2787" w:type="pct"/>
            <w:gridSpan w:val="4"/>
            <w:shd w:val="clear" w:color="auto" w:fill="auto"/>
          </w:tcPr>
          <w:p w14:paraId="2E1B368E" w14:textId="4B967E64" w:rsidR="00DE74FE" w:rsidRPr="00627936" w:rsidRDefault="00DE74FE" w:rsidP="00DE74FE">
            <w:pPr>
              <w:jc w:val="left"/>
              <w:rPr>
                <w:color w:val="000000"/>
                <w:sz w:val="18"/>
                <w:szCs w:val="18"/>
              </w:rPr>
            </w:pPr>
            <w:r>
              <w:rPr>
                <w:rFonts w:eastAsia="SimSun"/>
                <w:b/>
                <w:color w:val="000000"/>
                <w:sz w:val="18"/>
                <w:szCs w:val="18"/>
                <w:lang w:val="en-AU" w:eastAsia="zh-CN"/>
              </w:rPr>
              <w:t>Poor s</w:t>
            </w:r>
            <w:r w:rsidRPr="005C300B">
              <w:rPr>
                <w:rFonts w:eastAsia="SimSun"/>
                <w:b/>
                <w:color w:val="000000"/>
                <w:sz w:val="18"/>
                <w:szCs w:val="18"/>
                <w:lang w:val="en-AU" w:eastAsia="zh-CN"/>
              </w:rPr>
              <w:t>upervision</w:t>
            </w:r>
            <w:r>
              <w:rPr>
                <w:rFonts w:eastAsia="SimSun"/>
                <w:b/>
                <w:color w:val="000000"/>
                <w:sz w:val="18"/>
                <w:szCs w:val="18"/>
                <w:lang w:val="en-AU" w:eastAsia="zh-CN"/>
              </w:rPr>
              <w:t xml:space="preserve"> (Alabama Parenting Questionnaire)</w:t>
            </w:r>
          </w:p>
        </w:tc>
        <w:tc>
          <w:tcPr>
            <w:tcW w:w="328" w:type="pct"/>
            <w:shd w:val="clear" w:color="auto" w:fill="auto"/>
            <w:vAlign w:val="center"/>
          </w:tcPr>
          <w:p w14:paraId="6508BCE0" w14:textId="77777777" w:rsidR="00DE74FE" w:rsidRPr="00627936" w:rsidRDefault="00DE74FE" w:rsidP="004A2DF1">
            <w:pPr>
              <w:jc w:val="right"/>
              <w:rPr>
                <w:sz w:val="18"/>
                <w:szCs w:val="18"/>
              </w:rPr>
            </w:pPr>
          </w:p>
        </w:tc>
        <w:tc>
          <w:tcPr>
            <w:tcW w:w="339" w:type="pct"/>
            <w:shd w:val="clear" w:color="auto" w:fill="auto"/>
            <w:vAlign w:val="center"/>
          </w:tcPr>
          <w:p w14:paraId="1B42CEAB" w14:textId="77777777" w:rsidR="00DE74FE" w:rsidRPr="00627936" w:rsidRDefault="00DE74FE" w:rsidP="004A2DF1">
            <w:pPr>
              <w:jc w:val="right"/>
              <w:rPr>
                <w:color w:val="000000"/>
                <w:sz w:val="18"/>
                <w:szCs w:val="18"/>
              </w:rPr>
            </w:pPr>
          </w:p>
        </w:tc>
        <w:tc>
          <w:tcPr>
            <w:tcW w:w="410" w:type="pct"/>
            <w:shd w:val="clear" w:color="auto" w:fill="auto"/>
            <w:vAlign w:val="center"/>
          </w:tcPr>
          <w:p w14:paraId="6CFF422C" w14:textId="77777777" w:rsidR="00DE74FE" w:rsidRPr="00627936" w:rsidRDefault="00DE74FE" w:rsidP="004A2DF1">
            <w:pPr>
              <w:jc w:val="right"/>
              <w:rPr>
                <w:sz w:val="18"/>
                <w:szCs w:val="18"/>
              </w:rPr>
            </w:pPr>
          </w:p>
        </w:tc>
        <w:tc>
          <w:tcPr>
            <w:tcW w:w="645" w:type="pct"/>
            <w:shd w:val="clear" w:color="auto" w:fill="auto"/>
            <w:vAlign w:val="center"/>
          </w:tcPr>
          <w:p w14:paraId="179A79D6" w14:textId="77777777" w:rsidR="00DE74FE" w:rsidRPr="00627936" w:rsidRDefault="00DE74FE" w:rsidP="004A2DF1">
            <w:pPr>
              <w:jc w:val="right"/>
              <w:rPr>
                <w:sz w:val="18"/>
                <w:szCs w:val="18"/>
              </w:rPr>
            </w:pPr>
          </w:p>
        </w:tc>
        <w:tc>
          <w:tcPr>
            <w:tcW w:w="491" w:type="pct"/>
            <w:shd w:val="clear" w:color="auto" w:fill="D9D9D9" w:themeFill="background1" w:themeFillShade="D9"/>
            <w:vAlign w:val="center"/>
          </w:tcPr>
          <w:p w14:paraId="1C40D74B" w14:textId="03420A13" w:rsidR="00DE74FE" w:rsidRPr="00B03BA4" w:rsidRDefault="00DE74FE" w:rsidP="004A2DF1">
            <w:pPr>
              <w:jc w:val="right"/>
              <w:rPr>
                <w:sz w:val="18"/>
                <w:szCs w:val="18"/>
              </w:rPr>
            </w:pPr>
            <w:r>
              <w:rPr>
                <w:sz w:val="18"/>
                <w:szCs w:val="18"/>
              </w:rPr>
              <w:t>0.04</w:t>
            </w:r>
          </w:p>
        </w:tc>
      </w:tr>
      <w:tr w:rsidR="004A2DF1" w:rsidRPr="00B03BA4" w14:paraId="3DCD264A" w14:textId="77777777" w:rsidTr="000E2F6E">
        <w:tc>
          <w:tcPr>
            <w:tcW w:w="138" w:type="pct"/>
            <w:shd w:val="clear" w:color="auto" w:fill="auto"/>
          </w:tcPr>
          <w:p w14:paraId="78A2986B" w14:textId="77777777" w:rsidR="004A2DF1" w:rsidRPr="00CB4E07" w:rsidRDefault="004A2DF1" w:rsidP="004A2DF1">
            <w:pPr>
              <w:rPr>
                <w:sz w:val="18"/>
                <w:szCs w:val="18"/>
              </w:rPr>
            </w:pPr>
          </w:p>
        </w:tc>
        <w:tc>
          <w:tcPr>
            <w:tcW w:w="1911" w:type="pct"/>
            <w:shd w:val="clear" w:color="auto" w:fill="auto"/>
          </w:tcPr>
          <w:p w14:paraId="10BE2D72" w14:textId="77777777" w:rsidR="004A2DF1" w:rsidRDefault="004A2DF1" w:rsidP="004A2DF1">
            <w:pPr>
              <w:jc w:val="left"/>
              <w:rPr>
                <w:rFonts w:eastAsia="SimSun"/>
                <w:color w:val="000000"/>
                <w:sz w:val="18"/>
                <w:szCs w:val="18"/>
                <w:lang w:val="en-AU" w:eastAsia="zh-CN"/>
              </w:rPr>
            </w:pPr>
            <w:r>
              <w:rPr>
                <w:rFonts w:eastAsia="SimSun"/>
                <w:color w:val="000000"/>
                <w:sz w:val="18"/>
                <w:szCs w:val="18"/>
                <w:lang w:val="en-AU" w:eastAsia="zh-CN"/>
              </w:rPr>
              <w:t>No</w:t>
            </w:r>
          </w:p>
        </w:tc>
        <w:tc>
          <w:tcPr>
            <w:tcW w:w="410" w:type="pct"/>
            <w:shd w:val="clear" w:color="auto" w:fill="auto"/>
            <w:vAlign w:val="center"/>
          </w:tcPr>
          <w:p w14:paraId="6AE22988" w14:textId="7F055690" w:rsidR="004A2DF1" w:rsidRPr="00627936" w:rsidRDefault="004A2DF1" w:rsidP="004A2DF1">
            <w:pPr>
              <w:jc w:val="right"/>
              <w:rPr>
                <w:sz w:val="18"/>
                <w:szCs w:val="18"/>
              </w:rPr>
            </w:pPr>
            <w:r>
              <w:rPr>
                <w:color w:val="000000"/>
                <w:sz w:val="18"/>
                <w:szCs w:val="18"/>
                <w:lang w:val="en-US"/>
              </w:rPr>
              <w:t>158</w:t>
            </w:r>
          </w:p>
        </w:tc>
        <w:tc>
          <w:tcPr>
            <w:tcW w:w="328" w:type="pct"/>
            <w:shd w:val="clear" w:color="auto" w:fill="auto"/>
            <w:vAlign w:val="center"/>
          </w:tcPr>
          <w:p w14:paraId="01602C50" w14:textId="6D0972B3" w:rsidR="004A2DF1" w:rsidRPr="00627936" w:rsidRDefault="004A2DF1" w:rsidP="004A2DF1">
            <w:pPr>
              <w:jc w:val="right"/>
              <w:rPr>
                <w:color w:val="000000"/>
                <w:sz w:val="18"/>
                <w:szCs w:val="18"/>
              </w:rPr>
            </w:pPr>
            <w:r>
              <w:rPr>
                <w:color w:val="000000"/>
                <w:sz w:val="18"/>
                <w:szCs w:val="18"/>
                <w:lang w:val="en-US"/>
              </w:rPr>
              <w:t>(61)</w:t>
            </w:r>
          </w:p>
        </w:tc>
        <w:tc>
          <w:tcPr>
            <w:tcW w:w="328" w:type="pct"/>
            <w:shd w:val="clear" w:color="auto" w:fill="auto"/>
            <w:vAlign w:val="center"/>
          </w:tcPr>
          <w:p w14:paraId="6190ADBC" w14:textId="03548AB4" w:rsidR="004A2DF1" w:rsidRPr="00627936" w:rsidRDefault="004A2DF1" w:rsidP="004A2DF1">
            <w:pPr>
              <w:jc w:val="right"/>
              <w:rPr>
                <w:sz w:val="18"/>
                <w:szCs w:val="18"/>
              </w:rPr>
            </w:pPr>
            <w:r>
              <w:rPr>
                <w:color w:val="000000"/>
                <w:sz w:val="18"/>
                <w:szCs w:val="18"/>
                <w:lang w:val="en-US"/>
              </w:rPr>
              <w:t>100</w:t>
            </w:r>
          </w:p>
        </w:tc>
        <w:tc>
          <w:tcPr>
            <w:tcW w:w="339" w:type="pct"/>
            <w:shd w:val="clear" w:color="auto" w:fill="auto"/>
            <w:vAlign w:val="center"/>
          </w:tcPr>
          <w:p w14:paraId="0665F9BE" w14:textId="57652336" w:rsidR="004A2DF1" w:rsidRPr="00627936" w:rsidRDefault="004A2DF1" w:rsidP="004A2DF1">
            <w:pPr>
              <w:jc w:val="right"/>
              <w:rPr>
                <w:color w:val="000000"/>
                <w:sz w:val="18"/>
                <w:szCs w:val="18"/>
              </w:rPr>
            </w:pPr>
            <w:r>
              <w:rPr>
                <w:color w:val="000000"/>
                <w:sz w:val="18"/>
                <w:szCs w:val="18"/>
                <w:lang w:val="en-US"/>
              </w:rPr>
              <w:t>(39)</w:t>
            </w:r>
          </w:p>
        </w:tc>
        <w:tc>
          <w:tcPr>
            <w:tcW w:w="410" w:type="pct"/>
            <w:shd w:val="clear" w:color="auto" w:fill="auto"/>
            <w:vAlign w:val="center"/>
          </w:tcPr>
          <w:p w14:paraId="112A90F1" w14:textId="5A225023"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290739C1" w14:textId="77777777" w:rsidR="004A2DF1" w:rsidRPr="00627936" w:rsidRDefault="004A2DF1" w:rsidP="004A2DF1">
            <w:pPr>
              <w:jc w:val="right"/>
              <w:rPr>
                <w:sz w:val="18"/>
                <w:szCs w:val="18"/>
              </w:rPr>
            </w:pPr>
          </w:p>
        </w:tc>
        <w:tc>
          <w:tcPr>
            <w:tcW w:w="491" w:type="pct"/>
            <w:shd w:val="clear" w:color="auto" w:fill="FFFFFF" w:themeFill="background1"/>
          </w:tcPr>
          <w:p w14:paraId="153F708A" w14:textId="77777777" w:rsidR="004A2DF1" w:rsidRPr="00B03BA4" w:rsidRDefault="004A2DF1" w:rsidP="004A2DF1">
            <w:pPr>
              <w:jc w:val="right"/>
              <w:rPr>
                <w:sz w:val="18"/>
                <w:szCs w:val="18"/>
              </w:rPr>
            </w:pPr>
          </w:p>
        </w:tc>
      </w:tr>
      <w:tr w:rsidR="004A2DF1" w:rsidRPr="00B03BA4" w14:paraId="3354FCEF" w14:textId="77777777" w:rsidTr="000E2F6E">
        <w:tc>
          <w:tcPr>
            <w:tcW w:w="138" w:type="pct"/>
            <w:shd w:val="clear" w:color="auto" w:fill="auto"/>
          </w:tcPr>
          <w:p w14:paraId="0242BBA7" w14:textId="77777777" w:rsidR="004A2DF1" w:rsidRPr="00CB4E07" w:rsidRDefault="004A2DF1" w:rsidP="004A2DF1">
            <w:pPr>
              <w:rPr>
                <w:sz w:val="18"/>
                <w:szCs w:val="18"/>
              </w:rPr>
            </w:pPr>
          </w:p>
        </w:tc>
        <w:tc>
          <w:tcPr>
            <w:tcW w:w="1911" w:type="pct"/>
            <w:shd w:val="clear" w:color="auto" w:fill="auto"/>
          </w:tcPr>
          <w:p w14:paraId="5525B62E" w14:textId="77777777" w:rsidR="004A2DF1" w:rsidRDefault="004A2DF1" w:rsidP="004A2DF1">
            <w:pPr>
              <w:jc w:val="left"/>
              <w:rPr>
                <w:rFonts w:eastAsia="SimSun"/>
                <w:color w:val="000000"/>
                <w:sz w:val="18"/>
                <w:szCs w:val="18"/>
                <w:lang w:val="en-AU" w:eastAsia="zh-CN"/>
              </w:rPr>
            </w:pPr>
            <w:r>
              <w:rPr>
                <w:rFonts w:eastAsia="SimSun"/>
                <w:color w:val="000000"/>
                <w:sz w:val="18"/>
                <w:szCs w:val="18"/>
                <w:lang w:val="en-AU" w:eastAsia="zh-CN"/>
              </w:rPr>
              <w:t>Yes</w:t>
            </w:r>
          </w:p>
        </w:tc>
        <w:tc>
          <w:tcPr>
            <w:tcW w:w="410" w:type="pct"/>
            <w:shd w:val="clear" w:color="auto" w:fill="auto"/>
            <w:vAlign w:val="center"/>
          </w:tcPr>
          <w:p w14:paraId="22CAEB9D" w14:textId="1C1F6C6A" w:rsidR="004A2DF1" w:rsidRPr="00627936" w:rsidRDefault="004A2DF1" w:rsidP="004A2DF1">
            <w:pPr>
              <w:jc w:val="right"/>
              <w:rPr>
                <w:sz w:val="18"/>
                <w:szCs w:val="18"/>
              </w:rPr>
            </w:pPr>
            <w:r>
              <w:rPr>
                <w:color w:val="000000"/>
                <w:sz w:val="18"/>
                <w:szCs w:val="18"/>
                <w:lang w:val="en-US"/>
              </w:rPr>
              <w:t>86</w:t>
            </w:r>
          </w:p>
        </w:tc>
        <w:tc>
          <w:tcPr>
            <w:tcW w:w="328" w:type="pct"/>
            <w:shd w:val="clear" w:color="auto" w:fill="auto"/>
            <w:vAlign w:val="center"/>
          </w:tcPr>
          <w:p w14:paraId="5DBDBBE7" w14:textId="1136BE66" w:rsidR="004A2DF1" w:rsidRPr="00627936" w:rsidRDefault="004A2DF1" w:rsidP="004A2DF1">
            <w:pPr>
              <w:jc w:val="right"/>
              <w:rPr>
                <w:color w:val="000000"/>
                <w:sz w:val="18"/>
                <w:szCs w:val="18"/>
              </w:rPr>
            </w:pPr>
            <w:r>
              <w:rPr>
                <w:color w:val="000000"/>
                <w:sz w:val="18"/>
                <w:szCs w:val="18"/>
                <w:lang w:val="en-US"/>
              </w:rPr>
              <w:t>(51)</w:t>
            </w:r>
          </w:p>
        </w:tc>
        <w:tc>
          <w:tcPr>
            <w:tcW w:w="328" w:type="pct"/>
            <w:shd w:val="clear" w:color="auto" w:fill="auto"/>
            <w:vAlign w:val="center"/>
          </w:tcPr>
          <w:p w14:paraId="52DE6CE6" w14:textId="4D4DDD8F" w:rsidR="004A2DF1" w:rsidRPr="00627936" w:rsidRDefault="004A2DF1" w:rsidP="004A2DF1">
            <w:pPr>
              <w:jc w:val="right"/>
              <w:rPr>
                <w:sz w:val="18"/>
                <w:szCs w:val="18"/>
              </w:rPr>
            </w:pPr>
            <w:r>
              <w:rPr>
                <w:color w:val="000000"/>
                <w:sz w:val="18"/>
                <w:szCs w:val="18"/>
                <w:lang w:val="en-US"/>
              </w:rPr>
              <w:t>82</w:t>
            </w:r>
          </w:p>
        </w:tc>
        <w:tc>
          <w:tcPr>
            <w:tcW w:w="339" w:type="pct"/>
            <w:shd w:val="clear" w:color="auto" w:fill="auto"/>
            <w:vAlign w:val="center"/>
          </w:tcPr>
          <w:p w14:paraId="3A04A78B" w14:textId="1F09E055" w:rsidR="004A2DF1" w:rsidRPr="00627936" w:rsidRDefault="004A2DF1" w:rsidP="004A2DF1">
            <w:pPr>
              <w:jc w:val="right"/>
              <w:rPr>
                <w:color w:val="000000"/>
                <w:sz w:val="18"/>
                <w:szCs w:val="18"/>
              </w:rPr>
            </w:pPr>
            <w:r>
              <w:rPr>
                <w:color w:val="000000"/>
                <w:sz w:val="18"/>
                <w:szCs w:val="18"/>
                <w:lang w:val="en-US"/>
              </w:rPr>
              <w:t>(49)</w:t>
            </w:r>
          </w:p>
        </w:tc>
        <w:tc>
          <w:tcPr>
            <w:tcW w:w="410" w:type="pct"/>
            <w:shd w:val="clear" w:color="auto" w:fill="auto"/>
            <w:vAlign w:val="center"/>
          </w:tcPr>
          <w:p w14:paraId="5F9C603A" w14:textId="05692A18" w:rsidR="004A2DF1" w:rsidRPr="00627936" w:rsidRDefault="004A2DF1" w:rsidP="004A2DF1">
            <w:pPr>
              <w:jc w:val="right"/>
              <w:rPr>
                <w:sz w:val="18"/>
                <w:szCs w:val="18"/>
              </w:rPr>
            </w:pPr>
            <w:r>
              <w:rPr>
                <w:color w:val="000000"/>
                <w:sz w:val="18"/>
                <w:szCs w:val="18"/>
                <w:lang w:val="en-US"/>
              </w:rPr>
              <w:t>1.51</w:t>
            </w:r>
          </w:p>
        </w:tc>
        <w:tc>
          <w:tcPr>
            <w:tcW w:w="645" w:type="pct"/>
            <w:shd w:val="clear" w:color="auto" w:fill="auto"/>
            <w:vAlign w:val="center"/>
          </w:tcPr>
          <w:p w14:paraId="0D247E05" w14:textId="140CEF26" w:rsidR="004A2DF1" w:rsidRPr="00627936" w:rsidRDefault="004A2DF1" w:rsidP="004A2DF1">
            <w:pPr>
              <w:jc w:val="right"/>
              <w:rPr>
                <w:sz w:val="18"/>
                <w:szCs w:val="18"/>
              </w:rPr>
            </w:pPr>
            <w:r>
              <w:rPr>
                <w:color w:val="000000"/>
                <w:sz w:val="18"/>
                <w:szCs w:val="18"/>
                <w:lang w:val="en-US"/>
              </w:rPr>
              <w:t>(1.02, 2.23)</w:t>
            </w:r>
          </w:p>
        </w:tc>
        <w:tc>
          <w:tcPr>
            <w:tcW w:w="491" w:type="pct"/>
            <w:shd w:val="clear" w:color="auto" w:fill="FFFFFF" w:themeFill="background1"/>
          </w:tcPr>
          <w:p w14:paraId="4C033D56" w14:textId="77777777" w:rsidR="004A2DF1" w:rsidRPr="00B03BA4" w:rsidRDefault="004A2DF1" w:rsidP="004A2DF1">
            <w:pPr>
              <w:jc w:val="right"/>
              <w:rPr>
                <w:sz w:val="18"/>
                <w:szCs w:val="18"/>
              </w:rPr>
            </w:pPr>
          </w:p>
        </w:tc>
      </w:tr>
      <w:tr w:rsidR="00DE74FE" w:rsidRPr="00B03BA4" w14:paraId="7FB4C1ED" w14:textId="77777777" w:rsidTr="000E2F6E">
        <w:tc>
          <w:tcPr>
            <w:tcW w:w="2787" w:type="pct"/>
            <w:gridSpan w:val="4"/>
            <w:shd w:val="clear" w:color="auto" w:fill="auto"/>
          </w:tcPr>
          <w:p w14:paraId="37D0AFDB" w14:textId="09767C7B" w:rsidR="00DE74FE" w:rsidRPr="00627936" w:rsidRDefault="00DE74FE" w:rsidP="00DE74FE">
            <w:pPr>
              <w:jc w:val="left"/>
              <w:rPr>
                <w:color w:val="000000"/>
                <w:sz w:val="18"/>
                <w:szCs w:val="18"/>
              </w:rPr>
            </w:pPr>
            <w:r w:rsidRPr="00016970">
              <w:rPr>
                <w:rFonts w:eastAsia="SimSun"/>
                <w:b/>
                <w:color w:val="000000"/>
                <w:sz w:val="18"/>
                <w:szCs w:val="18"/>
                <w:lang w:val="en-AU" w:eastAsia="zh-CN"/>
              </w:rPr>
              <w:t xml:space="preserve">Internalising </w:t>
            </w:r>
            <w:r>
              <w:rPr>
                <w:rFonts w:eastAsia="SimSun"/>
                <w:b/>
                <w:color w:val="000000"/>
                <w:sz w:val="18"/>
                <w:szCs w:val="18"/>
                <w:lang w:val="en-AU" w:eastAsia="zh-CN"/>
              </w:rPr>
              <w:t xml:space="preserve">behaviour </w:t>
            </w:r>
            <w:r w:rsidRPr="00016970">
              <w:rPr>
                <w:rFonts w:eastAsia="SimSun"/>
                <w:b/>
                <w:color w:val="000000"/>
                <w:sz w:val="18"/>
                <w:szCs w:val="18"/>
                <w:lang w:val="en-AU" w:eastAsia="zh-CN"/>
              </w:rPr>
              <w:t>(</w:t>
            </w:r>
            <w:r>
              <w:rPr>
                <w:rFonts w:eastAsia="SimSun"/>
                <w:b/>
                <w:color w:val="000000"/>
                <w:sz w:val="18"/>
                <w:szCs w:val="18"/>
                <w:lang w:val="en-AU" w:eastAsia="zh-CN"/>
              </w:rPr>
              <w:t>Child Behaviour Check List</w:t>
            </w:r>
            <w:r w:rsidRPr="00016970">
              <w:rPr>
                <w:rFonts w:eastAsia="SimSun"/>
                <w:b/>
                <w:color w:val="000000"/>
                <w:sz w:val="18"/>
                <w:szCs w:val="18"/>
                <w:lang w:val="en-AU" w:eastAsia="zh-CN"/>
              </w:rPr>
              <w:t>)</w:t>
            </w:r>
          </w:p>
        </w:tc>
        <w:tc>
          <w:tcPr>
            <w:tcW w:w="328" w:type="pct"/>
            <w:shd w:val="clear" w:color="auto" w:fill="auto"/>
            <w:vAlign w:val="center"/>
          </w:tcPr>
          <w:p w14:paraId="5BF73062" w14:textId="77777777" w:rsidR="00DE74FE" w:rsidRPr="00627936" w:rsidRDefault="00DE74FE" w:rsidP="004A2DF1">
            <w:pPr>
              <w:jc w:val="right"/>
              <w:rPr>
                <w:sz w:val="18"/>
                <w:szCs w:val="18"/>
              </w:rPr>
            </w:pPr>
          </w:p>
        </w:tc>
        <w:tc>
          <w:tcPr>
            <w:tcW w:w="339" w:type="pct"/>
            <w:shd w:val="clear" w:color="auto" w:fill="auto"/>
            <w:vAlign w:val="center"/>
          </w:tcPr>
          <w:p w14:paraId="350818E9" w14:textId="77777777" w:rsidR="00DE74FE" w:rsidRPr="00627936" w:rsidRDefault="00DE74FE" w:rsidP="004A2DF1">
            <w:pPr>
              <w:jc w:val="right"/>
              <w:rPr>
                <w:color w:val="000000"/>
                <w:sz w:val="18"/>
                <w:szCs w:val="18"/>
              </w:rPr>
            </w:pPr>
          </w:p>
        </w:tc>
        <w:tc>
          <w:tcPr>
            <w:tcW w:w="410" w:type="pct"/>
            <w:shd w:val="clear" w:color="auto" w:fill="auto"/>
            <w:vAlign w:val="center"/>
          </w:tcPr>
          <w:p w14:paraId="12B07F69" w14:textId="77777777" w:rsidR="00DE74FE" w:rsidRPr="00627936" w:rsidRDefault="00DE74FE" w:rsidP="004A2DF1">
            <w:pPr>
              <w:jc w:val="right"/>
              <w:rPr>
                <w:sz w:val="18"/>
                <w:szCs w:val="18"/>
              </w:rPr>
            </w:pPr>
          </w:p>
        </w:tc>
        <w:tc>
          <w:tcPr>
            <w:tcW w:w="645" w:type="pct"/>
            <w:shd w:val="clear" w:color="auto" w:fill="auto"/>
            <w:vAlign w:val="center"/>
          </w:tcPr>
          <w:p w14:paraId="18148DAE" w14:textId="77777777" w:rsidR="00DE74FE" w:rsidRPr="00627936" w:rsidRDefault="00DE74FE" w:rsidP="004A2DF1">
            <w:pPr>
              <w:jc w:val="right"/>
              <w:rPr>
                <w:sz w:val="18"/>
                <w:szCs w:val="18"/>
              </w:rPr>
            </w:pPr>
          </w:p>
        </w:tc>
        <w:tc>
          <w:tcPr>
            <w:tcW w:w="491" w:type="pct"/>
            <w:shd w:val="clear" w:color="auto" w:fill="auto"/>
            <w:vAlign w:val="center"/>
          </w:tcPr>
          <w:p w14:paraId="678BF7F8" w14:textId="1789331A" w:rsidR="00DE74FE" w:rsidRPr="00B03BA4" w:rsidRDefault="00DE74FE" w:rsidP="004A2DF1">
            <w:pPr>
              <w:jc w:val="right"/>
              <w:rPr>
                <w:sz w:val="18"/>
                <w:szCs w:val="18"/>
              </w:rPr>
            </w:pPr>
            <w:r w:rsidRPr="00896573">
              <w:rPr>
                <w:sz w:val="18"/>
                <w:szCs w:val="18"/>
              </w:rPr>
              <w:t>0.5</w:t>
            </w:r>
            <w:r>
              <w:rPr>
                <w:sz w:val="18"/>
                <w:szCs w:val="18"/>
              </w:rPr>
              <w:t>0</w:t>
            </w:r>
          </w:p>
        </w:tc>
      </w:tr>
      <w:tr w:rsidR="004A2DF1" w:rsidRPr="00B03BA4" w14:paraId="3336FF7D" w14:textId="77777777" w:rsidTr="00DE74FE">
        <w:tc>
          <w:tcPr>
            <w:tcW w:w="138" w:type="pct"/>
            <w:shd w:val="clear" w:color="auto" w:fill="auto"/>
          </w:tcPr>
          <w:p w14:paraId="5480A352" w14:textId="77777777" w:rsidR="004A2DF1" w:rsidRPr="00CB4E07" w:rsidRDefault="004A2DF1" w:rsidP="004A2DF1">
            <w:pPr>
              <w:rPr>
                <w:sz w:val="18"/>
                <w:szCs w:val="18"/>
              </w:rPr>
            </w:pPr>
          </w:p>
        </w:tc>
        <w:tc>
          <w:tcPr>
            <w:tcW w:w="1911" w:type="pct"/>
            <w:shd w:val="clear" w:color="auto" w:fill="auto"/>
          </w:tcPr>
          <w:p w14:paraId="6606754D" w14:textId="77777777" w:rsidR="004A2DF1" w:rsidRDefault="004A2DF1" w:rsidP="004A2DF1">
            <w:pPr>
              <w:jc w:val="left"/>
              <w:rPr>
                <w:rFonts w:eastAsia="SimSun"/>
                <w:color w:val="000000"/>
                <w:sz w:val="18"/>
                <w:szCs w:val="18"/>
                <w:lang w:val="en-AU" w:eastAsia="zh-CN"/>
              </w:rPr>
            </w:pPr>
            <w:r>
              <w:rPr>
                <w:rFonts w:eastAsia="SimSun"/>
                <w:color w:val="000000"/>
                <w:sz w:val="18"/>
                <w:szCs w:val="18"/>
                <w:lang w:val="en-AU" w:eastAsia="zh-CN"/>
              </w:rPr>
              <w:t>Normal</w:t>
            </w:r>
          </w:p>
        </w:tc>
        <w:tc>
          <w:tcPr>
            <w:tcW w:w="410" w:type="pct"/>
            <w:shd w:val="clear" w:color="auto" w:fill="auto"/>
            <w:vAlign w:val="center"/>
          </w:tcPr>
          <w:p w14:paraId="20CEF61F" w14:textId="4B9A5093" w:rsidR="004A2DF1" w:rsidRPr="00627936" w:rsidRDefault="004A2DF1" w:rsidP="004A2DF1">
            <w:pPr>
              <w:jc w:val="right"/>
              <w:rPr>
                <w:sz w:val="18"/>
                <w:szCs w:val="18"/>
              </w:rPr>
            </w:pPr>
            <w:r>
              <w:rPr>
                <w:color w:val="000000"/>
                <w:sz w:val="18"/>
                <w:szCs w:val="18"/>
                <w:lang w:val="en-US"/>
              </w:rPr>
              <w:t>148</w:t>
            </w:r>
          </w:p>
        </w:tc>
        <w:tc>
          <w:tcPr>
            <w:tcW w:w="328" w:type="pct"/>
            <w:shd w:val="clear" w:color="auto" w:fill="auto"/>
            <w:vAlign w:val="center"/>
          </w:tcPr>
          <w:p w14:paraId="3EC4D35C" w14:textId="1FA54F13" w:rsidR="004A2DF1" w:rsidRPr="00627936" w:rsidRDefault="004A2DF1" w:rsidP="004A2DF1">
            <w:pPr>
              <w:jc w:val="right"/>
              <w:rPr>
                <w:color w:val="000000"/>
                <w:sz w:val="18"/>
                <w:szCs w:val="18"/>
              </w:rPr>
            </w:pPr>
            <w:r>
              <w:rPr>
                <w:color w:val="000000"/>
                <w:sz w:val="18"/>
                <w:szCs w:val="18"/>
                <w:lang w:val="en-US"/>
              </w:rPr>
              <w:t>(58)</w:t>
            </w:r>
          </w:p>
        </w:tc>
        <w:tc>
          <w:tcPr>
            <w:tcW w:w="328" w:type="pct"/>
            <w:shd w:val="clear" w:color="auto" w:fill="auto"/>
            <w:vAlign w:val="center"/>
          </w:tcPr>
          <w:p w14:paraId="1FED50EF" w14:textId="1550AAC6" w:rsidR="004A2DF1" w:rsidRPr="00627936" w:rsidRDefault="004A2DF1" w:rsidP="004A2DF1">
            <w:pPr>
              <w:jc w:val="right"/>
              <w:rPr>
                <w:sz w:val="18"/>
                <w:szCs w:val="18"/>
              </w:rPr>
            </w:pPr>
            <w:r>
              <w:rPr>
                <w:color w:val="000000"/>
                <w:sz w:val="18"/>
                <w:szCs w:val="18"/>
                <w:lang w:val="en-US"/>
              </w:rPr>
              <w:t>109</w:t>
            </w:r>
          </w:p>
        </w:tc>
        <w:tc>
          <w:tcPr>
            <w:tcW w:w="339" w:type="pct"/>
            <w:shd w:val="clear" w:color="auto" w:fill="auto"/>
            <w:vAlign w:val="center"/>
          </w:tcPr>
          <w:p w14:paraId="6E469280" w14:textId="63F69E81" w:rsidR="004A2DF1" w:rsidRPr="00627936" w:rsidRDefault="004A2DF1" w:rsidP="004A2DF1">
            <w:pPr>
              <w:jc w:val="right"/>
              <w:rPr>
                <w:color w:val="000000"/>
                <w:sz w:val="18"/>
                <w:szCs w:val="18"/>
              </w:rPr>
            </w:pPr>
            <w:r>
              <w:rPr>
                <w:color w:val="000000"/>
                <w:sz w:val="18"/>
                <w:szCs w:val="18"/>
                <w:lang w:val="en-US"/>
              </w:rPr>
              <w:t>(42)</w:t>
            </w:r>
          </w:p>
        </w:tc>
        <w:tc>
          <w:tcPr>
            <w:tcW w:w="410" w:type="pct"/>
            <w:shd w:val="clear" w:color="auto" w:fill="auto"/>
            <w:vAlign w:val="center"/>
          </w:tcPr>
          <w:p w14:paraId="246F22C0" w14:textId="71693284"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5694E91B" w14:textId="77777777" w:rsidR="004A2DF1" w:rsidRPr="00627936" w:rsidRDefault="004A2DF1" w:rsidP="004A2DF1">
            <w:pPr>
              <w:jc w:val="right"/>
              <w:rPr>
                <w:sz w:val="18"/>
                <w:szCs w:val="18"/>
              </w:rPr>
            </w:pPr>
          </w:p>
        </w:tc>
        <w:tc>
          <w:tcPr>
            <w:tcW w:w="491" w:type="pct"/>
            <w:shd w:val="clear" w:color="auto" w:fill="auto"/>
          </w:tcPr>
          <w:p w14:paraId="29BF83FB" w14:textId="77777777" w:rsidR="004A2DF1" w:rsidRPr="00B03BA4" w:rsidRDefault="004A2DF1" w:rsidP="004A2DF1">
            <w:pPr>
              <w:jc w:val="right"/>
              <w:rPr>
                <w:sz w:val="18"/>
                <w:szCs w:val="18"/>
              </w:rPr>
            </w:pPr>
          </w:p>
        </w:tc>
      </w:tr>
      <w:tr w:rsidR="004A2DF1" w:rsidRPr="00B03BA4" w14:paraId="092E4A1C" w14:textId="77777777" w:rsidTr="000E2F6E">
        <w:tc>
          <w:tcPr>
            <w:tcW w:w="138" w:type="pct"/>
            <w:shd w:val="clear" w:color="auto" w:fill="auto"/>
          </w:tcPr>
          <w:p w14:paraId="5FF426F0" w14:textId="77777777" w:rsidR="004A2DF1" w:rsidRPr="00CB4E07" w:rsidRDefault="004A2DF1" w:rsidP="004A2DF1">
            <w:pPr>
              <w:rPr>
                <w:sz w:val="18"/>
                <w:szCs w:val="18"/>
              </w:rPr>
            </w:pPr>
          </w:p>
        </w:tc>
        <w:tc>
          <w:tcPr>
            <w:tcW w:w="1911" w:type="pct"/>
            <w:shd w:val="clear" w:color="auto" w:fill="auto"/>
          </w:tcPr>
          <w:p w14:paraId="3486BECC" w14:textId="77777777" w:rsidR="004A2DF1" w:rsidRDefault="004A2DF1" w:rsidP="004A2DF1">
            <w:pPr>
              <w:jc w:val="left"/>
              <w:rPr>
                <w:rFonts w:eastAsia="SimSun"/>
                <w:color w:val="000000"/>
                <w:sz w:val="18"/>
                <w:szCs w:val="18"/>
                <w:lang w:val="en-AU" w:eastAsia="zh-CN"/>
              </w:rPr>
            </w:pPr>
            <w:r>
              <w:rPr>
                <w:rFonts w:eastAsia="SimSun"/>
                <w:color w:val="000000"/>
                <w:sz w:val="18"/>
                <w:szCs w:val="18"/>
                <w:lang w:val="en-AU" w:eastAsia="zh-CN"/>
              </w:rPr>
              <w:t>Borderline</w:t>
            </w:r>
          </w:p>
        </w:tc>
        <w:tc>
          <w:tcPr>
            <w:tcW w:w="410" w:type="pct"/>
            <w:shd w:val="clear" w:color="auto" w:fill="auto"/>
            <w:vAlign w:val="center"/>
          </w:tcPr>
          <w:p w14:paraId="30526A62" w14:textId="55B747FB" w:rsidR="004A2DF1" w:rsidRPr="00627936" w:rsidRDefault="004A2DF1" w:rsidP="004A2DF1">
            <w:pPr>
              <w:jc w:val="right"/>
              <w:rPr>
                <w:sz w:val="18"/>
                <w:szCs w:val="18"/>
              </w:rPr>
            </w:pPr>
            <w:r>
              <w:rPr>
                <w:color w:val="000000"/>
                <w:sz w:val="18"/>
                <w:szCs w:val="18"/>
                <w:lang w:val="en-US"/>
              </w:rPr>
              <w:t>45</w:t>
            </w:r>
          </w:p>
        </w:tc>
        <w:tc>
          <w:tcPr>
            <w:tcW w:w="328" w:type="pct"/>
            <w:shd w:val="clear" w:color="auto" w:fill="auto"/>
            <w:vAlign w:val="center"/>
          </w:tcPr>
          <w:p w14:paraId="64C7F602" w14:textId="11D71567" w:rsidR="004A2DF1" w:rsidRPr="00627936" w:rsidRDefault="004A2DF1" w:rsidP="004A2DF1">
            <w:pPr>
              <w:jc w:val="right"/>
              <w:rPr>
                <w:color w:val="000000"/>
                <w:sz w:val="18"/>
                <w:szCs w:val="18"/>
              </w:rPr>
            </w:pPr>
            <w:r>
              <w:rPr>
                <w:color w:val="000000"/>
                <w:sz w:val="18"/>
                <w:szCs w:val="18"/>
                <w:lang w:val="en-US"/>
              </w:rPr>
              <w:t>(53)</w:t>
            </w:r>
          </w:p>
        </w:tc>
        <w:tc>
          <w:tcPr>
            <w:tcW w:w="328" w:type="pct"/>
            <w:shd w:val="clear" w:color="auto" w:fill="auto"/>
            <w:vAlign w:val="center"/>
          </w:tcPr>
          <w:p w14:paraId="6635A4B5" w14:textId="1AE4E212" w:rsidR="004A2DF1" w:rsidRPr="00627936" w:rsidRDefault="004A2DF1" w:rsidP="004A2DF1">
            <w:pPr>
              <w:jc w:val="right"/>
              <w:rPr>
                <w:sz w:val="18"/>
                <w:szCs w:val="18"/>
              </w:rPr>
            </w:pPr>
            <w:r>
              <w:rPr>
                <w:color w:val="000000"/>
                <w:sz w:val="18"/>
                <w:szCs w:val="18"/>
                <w:lang w:val="en-US"/>
              </w:rPr>
              <w:t>40</w:t>
            </w:r>
          </w:p>
        </w:tc>
        <w:tc>
          <w:tcPr>
            <w:tcW w:w="339" w:type="pct"/>
            <w:shd w:val="clear" w:color="auto" w:fill="auto"/>
            <w:vAlign w:val="center"/>
          </w:tcPr>
          <w:p w14:paraId="32FCA8DE" w14:textId="70A09C61" w:rsidR="004A2DF1" w:rsidRPr="00627936" w:rsidRDefault="004A2DF1" w:rsidP="004A2DF1">
            <w:pPr>
              <w:jc w:val="right"/>
              <w:rPr>
                <w:color w:val="000000"/>
                <w:sz w:val="18"/>
                <w:szCs w:val="18"/>
              </w:rPr>
            </w:pPr>
            <w:r>
              <w:rPr>
                <w:color w:val="000000"/>
                <w:sz w:val="18"/>
                <w:szCs w:val="18"/>
                <w:lang w:val="en-US"/>
              </w:rPr>
              <w:t>(47)</w:t>
            </w:r>
          </w:p>
        </w:tc>
        <w:tc>
          <w:tcPr>
            <w:tcW w:w="410" w:type="pct"/>
            <w:shd w:val="clear" w:color="auto" w:fill="auto"/>
            <w:vAlign w:val="center"/>
          </w:tcPr>
          <w:p w14:paraId="21E722D1" w14:textId="6E3F92DE" w:rsidR="004A2DF1" w:rsidRPr="00627936" w:rsidRDefault="004A2DF1" w:rsidP="004A2DF1">
            <w:pPr>
              <w:jc w:val="right"/>
              <w:rPr>
                <w:sz w:val="18"/>
                <w:szCs w:val="18"/>
              </w:rPr>
            </w:pPr>
            <w:r>
              <w:rPr>
                <w:color w:val="000000"/>
                <w:sz w:val="18"/>
                <w:szCs w:val="18"/>
                <w:lang w:val="en-US"/>
              </w:rPr>
              <w:t>1.21</w:t>
            </w:r>
          </w:p>
        </w:tc>
        <w:tc>
          <w:tcPr>
            <w:tcW w:w="645" w:type="pct"/>
            <w:shd w:val="clear" w:color="auto" w:fill="auto"/>
            <w:vAlign w:val="center"/>
          </w:tcPr>
          <w:p w14:paraId="3B2F816B" w14:textId="420A9E15" w:rsidR="004A2DF1" w:rsidRPr="00627936" w:rsidRDefault="004A2DF1" w:rsidP="004A2DF1">
            <w:pPr>
              <w:jc w:val="right"/>
              <w:rPr>
                <w:sz w:val="18"/>
                <w:szCs w:val="18"/>
              </w:rPr>
            </w:pPr>
            <w:r>
              <w:rPr>
                <w:color w:val="000000"/>
                <w:sz w:val="18"/>
                <w:szCs w:val="18"/>
                <w:lang w:val="en-US"/>
              </w:rPr>
              <w:t>(0.74, 1.98)</w:t>
            </w:r>
          </w:p>
        </w:tc>
        <w:tc>
          <w:tcPr>
            <w:tcW w:w="491" w:type="pct"/>
            <w:shd w:val="clear" w:color="auto" w:fill="auto"/>
          </w:tcPr>
          <w:p w14:paraId="2884C961" w14:textId="77777777" w:rsidR="004A2DF1" w:rsidRPr="00B03BA4" w:rsidRDefault="004A2DF1" w:rsidP="004A2DF1">
            <w:pPr>
              <w:jc w:val="right"/>
              <w:rPr>
                <w:sz w:val="18"/>
                <w:szCs w:val="18"/>
              </w:rPr>
            </w:pPr>
          </w:p>
        </w:tc>
      </w:tr>
      <w:tr w:rsidR="004A2DF1" w:rsidRPr="00B03BA4" w14:paraId="051BE496" w14:textId="77777777" w:rsidTr="000E2F6E">
        <w:tc>
          <w:tcPr>
            <w:tcW w:w="138" w:type="pct"/>
            <w:shd w:val="clear" w:color="auto" w:fill="auto"/>
          </w:tcPr>
          <w:p w14:paraId="4FDDCCAB" w14:textId="77777777" w:rsidR="004A2DF1" w:rsidRPr="00CB4E07" w:rsidRDefault="004A2DF1" w:rsidP="004A2DF1">
            <w:pPr>
              <w:rPr>
                <w:sz w:val="18"/>
                <w:szCs w:val="18"/>
              </w:rPr>
            </w:pPr>
          </w:p>
        </w:tc>
        <w:tc>
          <w:tcPr>
            <w:tcW w:w="1911" w:type="pct"/>
            <w:shd w:val="clear" w:color="auto" w:fill="auto"/>
          </w:tcPr>
          <w:p w14:paraId="0B019451" w14:textId="77777777" w:rsidR="004A2DF1" w:rsidRDefault="004A2DF1" w:rsidP="004A2DF1">
            <w:pPr>
              <w:jc w:val="left"/>
              <w:rPr>
                <w:rFonts w:eastAsia="SimSun"/>
                <w:color w:val="000000"/>
                <w:sz w:val="18"/>
                <w:szCs w:val="18"/>
                <w:lang w:val="en-AU" w:eastAsia="zh-CN"/>
              </w:rPr>
            </w:pPr>
            <w:r>
              <w:rPr>
                <w:rFonts w:eastAsia="SimSun"/>
                <w:color w:val="000000"/>
                <w:sz w:val="18"/>
                <w:szCs w:val="18"/>
                <w:lang w:val="en-AU" w:eastAsia="zh-CN"/>
              </w:rPr>
              <w:t>Clinical</w:t>
            </w:r>
          </w:p>
        </w:tc>
        <w:tc>
          <w:tcPr>
            <w:tcW w:w="410" w:type="pct"/>
            <w:shd w:val="clear" w:color="auto" w:fill="auto"/>
            <w:vAlign w:val="center"/>
          </w:tcPr>
          <w:p w14:paraId="56A392E2" w14:textId="6379961E" w:rsidR="004A2DF1" w:rsidRPr="00627936" w:rsidRDefault="004A2DF1" w:rsidP="004A2DF1">
            <w:pPr>
              <w:jc w:val="right"/>
              <w:rPr>
                <w:sz w:val="18"/>
                <w:szCs w:val="18"/>
              </w:rPr>
            </w:pPr>
            <w:r>
              <w:rPr>
                <w:color w:val="000000"/>
                <w:sz w:val="18"/>
                <w:szCs w:val="18"/>
                <w:lang w:val="en-US"/>
              </w:rPr>
              <w:t>58</w:t>
            </w:r>
          </w:p>
        </w:tc>
        <w:tc>
          <w:tcPr>
            <w:tcW w:w="328" w:type="pct"/>
            <w:shd w:val="clear" w:color="auto" w:fill="auto"/>
            <w:vAlign w:val="center"/>
          </w:tcPr>
          <w:p w14:paraId="5C46CF6D" w14:textId="4CFFB3B8" w:rsidR="004A2DF1" w:rsidRPr="00627936" w:rsidRDefault="004A2DF1" w:rsidP="004A2DF1">
            <w:pPr>
              <w:jc w:val="right"/>
              <w:rPr>
                <w:color w:val="000000"/>
                <w:sz w:val="18"/>
                <w:szCs w:val="18"/>
              </w:rPr>
            </w:pPr>
            <w:r>
              <w:rPr>
                <w:color w:val="000000"/>
                <w:sz w:val="18"/>
                <w:szCs w:val="18"/>
                <w:lang w:val="en-US"/>
              </w:rPr>
              <w:t>(62)</w:t>
            </w:r>
          </w:p>
        </w:tc>
        <w:tc>
          <w:tcPr>
            <w:tcW w:w="328" w:type="pct"/>
            <w:shd w:val="clear" w:color="auto" w:fill="auto"/>
            <w:vAlign w:val="center"/>
          </w:tcPr>
          <w:p w14:paraId="239074F2" w14:textId="40EB7C34" w:rsidR="004A2DF1" w:rsidRPr="00627936" w:rsidRDefault="004A2DF1" w:rsidP="004A2DF1">
            <w:pPr>
              <w:jc w:val="right"/>
              <w:rPr>
                <w:sz w:val="18"/>
                <w:szCs w:val="18"/>
              </w:rPr>
            </w:pPr>
            <w:r>
              <w:rPr>
                <w:color w:val="000000"/>
                <w:sz w:val="18"/>
                <w:szCs w:val="18"/>
                <w:lang w:val="en-US"/>
              </w:rPr>
              <w:t>36</w:t>
            </w:r>
          </w:p>
        </w:tc>
        <w:tc>
          <w:tcPr>
            <w:tcW w:w="339" w:type="pct"/>
            <w:shd w:val="clear" w:color="auto" w:fill="auto"/>
            <w:vAlign w:val="center"/>
          </w:tcPr>
          <w:p w14:paraId="77E3346A" w14:textId="5AEF1667" w:rsidR="004A2DF1" w:rsidRPr="00627936" w:rsidRDefault="004A2DF1" w:rsidP="004A2DF1">
            <w:pPr>
              <w:jc w:val="right"/>
              <w:rPr>
                <w:color w:val="000000"/>
                <w:sz w:val="18"/>
                <w:szCs w:val="18"/>
              </w:rPr>
            </w:pPr>
            <w:r>
              <w:rPr>
                <w:color w:val="000000"/>
                <w:sz w:val="18"/>
                <w:szCs w:val="18"/>
                <w:lang w:val="en-US"/>
              </w:rPr>
              <w:t>(38)</w:t>
            </w:r>
          </w:p>
        </w:tc>
        <w:tc>
          <w:tcPr>
            <w:tcW w:w="410" w:type="pct"/>
            <w:shd w:val="clear" w:color="auto" w:fill="auto"/>
            <w:vAlign w:val="center"/>
          </w:tcPr>
          <w:p w14:paraId="625EB1CE" w14:textId="7E317238" w:rsidR="004A2DF1" w:rsidRPr="00627936" w:rsidRDefault="004A2DF1" w:rsidP="004A2DF1">
            <w:pPr>
              <w:jc w:val="right"/>
              <w:rPr>
                <w:sz w:val="18"/>
                <w:szCs w:val="18"/>
              </w:rPr>
            </w:pPr>
            <w:r>
              <w:rPr>
                <w:color w:val="000000"/>
                <w:sz w:val="18"/>
                <w:szCs w:val="18"/>
                <w:lang w:val="en-US"/>
              </w:rPr>
              <w:t>0.84</w:t>
            </w:r>
          </w:p>
        </w:tc>
        <w:tc>
          <w:tcPr>
            <w:tcW w:w="645" w:type="pct"/>
            <w:shd w:val="clear" w:color="auto" w:fill="auto"/>
            <w:vAlign w:val="center"/>
          </w:tcPr>
          <w:p w14:paraId="65D809DE" w14:textId="3F6BA8AF" w:rsidR="004A2DF1" w:rsidRPr="00627936" w:rsidRDefault="004A2DF1" w:rsidP="004A2DF1">
            <w:pPr>
              <w:jc w:val="right"/>
              <w:rPr>
                <w:sz w:val="18"/>
                <w:szCs w:val="18"/>
              </w:rPr>
            </w:pPr>
            <w:r>
              <w:rPr>
                <w:color w:val="000000"/>
                <w:sz w:val="18"/>
                <w:szCs w:val="18"/>
                <w:lang w:val="en-US"/>
              </w:rPr>
              <w:t>(0.52, 1.37)</w:t>
            </w:r>
          </w:p>
        </w:tc>
        <w:tc>
          <w:tcPr>
            <w:tcW w:w="491" w:type="pct"/>
            <w:shd w:val="clear" w:color="auto" w:fill="auto"/>
          </w:tcPr>
          <w:p w14:paraId="2BFF8847" w14:textId="77777777" w:rsidR="004A2DF1" w:rsidRPr="00B03BA4" w:rsidRDefault="004A2DF1" w:rsidP="004A2DF1">
            <w:pPr>
              <w:jc w:val="right"/>
              <w:rPr>
                <w:sz w:val="18"/>
                <w:szCs w:val="18"/>
              </w:rPr>
            </w:pPr>
          </w:p>
        </w:tc>
      </w:tr>
      <w:tr w:rsidR="00DE74FE" w:rsidRPr="00B03BA4" w14:paraId="7086847F" w14:textId="77777777" w:rsidTr="000E2F6E">
        <w:tc>
          <w:tcPr>
            <w:tcW w:w="2787" w:type="pct"/>
            <w:gridSpan w:val="4"/>
            <w:shd w:val="clear" w:color="auto" w:fill="auto"/>
          </w:tcPr>
          <w:p w14:paraId="6978E4EC" w14:textId="12051D28" w:rsidR="00DE74FE" w:rsidRPr="00627936" w:rsidRDefault="00DE74FE" w:rsidP="00DE74FE">
            <w:pPr>
              <w:jc w:val="left"/>
              <w:rPr>
                <w:color w:val="000000"/>
                <w:sz w:val="18"/>
                <w:szCs w:val="18"/>
              </w:rPr>
            </w:pPr>
            <w:r w:rsidRPr="00016970">
              <w:rPr>
                <w:rFonts w:eastAsia="SimSun"/>
                <w:b/>
                <w:color w:val="000000"/>
                <w:sz w:val="18"/>
                <w:szCs w:val="18"/>
                <w:lang w:val="en-AU" w:eastAsia="zh-CN"/>
              </w:rPr>
              <w:t xml:space="preserve">Externalising </w:t>
            </w:r>
            <w:r>
              <w:rPr>
                <w:rFonts w:eastAsia="SimSun"/>
                <w:b/>
                <w:color w:val="000000"/>
                <w:sz w:val="18"/>
                <w:szCs w:val="18"/>
                <w:lang w:val="en-AU" w:eastAsia="zh-CN"/>
              </w:rPr>
              <w:t xml:space="preserve">behaviour </w:t>
            </w:r>
            <w:r w:rsidRPr="00016970">
              <w:rPr>
                <w:rFonts w:eastAsia="SimSun"/>
                <w:b/>
                <w:color w:val="000000"/>
                <w:sz w:val="18"/>
                <w:szCs w:val="18"/>
                <w:lang w:val="en-AU" w:eastAsia="zh-CN"/>
              </w:rPr>
              <w:t>(</w:t>
            </w:r>
            <w:r>
              <w:rPr>
                <w:rFonts w:eastAsia="SimSun"/>
                <w:b/>
                <w:color w:val="000000"/>
                <w:sz w:val="18"/>
                <w:szCs w:val="18"/>
                <w:lang w:val="en-AU" w:eastAsia="zh-CN"/>
              </w:rPr>
              <w:t>Child Behaviour Check List</w:t>
            </w:r>
            <w:r w:rsidRPr="00016970">
              <w:rPr>
                <w:rFonts w:eastAsia="SimSun"/>
                <w:b/>
                <w:color w:val="000000"/>
                <w:sz w:val="18"/>
                <w:szCs w:val="18"/>
                <w:lang w:val="en-AU" w:eastAsia="zh-CN"/>
              </w:rPr>
              <w:t>)</w:t>
            </w:r>
          </w:p>
        </w:tc>
        <w:tc>
          <w:tcPr>
            <w:tcW w:w="328" w:type="pct"/>
            <w:shd w:val="clear" w:color="auto" w:fill="auto"/>
            <w:vAlign w:val="center"/>
          </w:tcPr>
          <w:p w14:paraId="5DF32ECA" w14:textId="77777777" w:rsidR="00DE74FE" w:rsidRPr="00627936" w:rsidRDefault="00DE74FE" w:rsidP="004A2DF1">
            <w:pPr>
              <w:jc w:val="right"/>
              <w:rPr>
                <w:sz w:val="18"/>
                <w:szCs w:val="18"/>
              </w:rPr>
            </w:pPr>
          </w:p>
        </w:tc>
        <w:tc>
          <w:tcPr>
            <w:tcW w:w="339" w:type="pct"/>
            <w:shd w:val="clear" w:color="auto" w:fill="auto"/>
            <w:vAlign w:val="center"/>
          </w:tcPr>
          <w:p w14:paraId="5556DB4A" w14:textId="77777777" w:rsidR="00DE74FE" w:rsidRPr="00627936" w:rsidRDefault="00DE74FE" w:rsidP="004A2DF1">
            <w:pPr>
              <w:jc w:val="right"/>
              <w:rPr>
                <w:color w:val="000000"/>
                <w:sz w:val="18"/>
                <w:szCs w:val="18"/>
              </w:rPr>
            </w:pPr>
          </w:p>
        </w:tc>
        <w:tc>
          <w:tcPr>
            <w:tcW w:w="410" w:type="pct"/>
            <w:shd w:val="clear" w:color="auto" w:fill="auto"/>
            <w:vAlign w:val="center"/>
          </w:tcPr>
          <w:p w14:paraId="002792E8" w14:textId="77777777" w:rsidR="00DE74FE" w:rsidRPr="00627936" w:rsidRDefault="00DE74FE" w:rsidP="004A2DF1">
            <w:pPr>
              <w:jc w:val="right"/>
              <w:rPr>
                <w:sz w:val="18"/>
                <w:szCs w:val="18"/>
              </w:rPr>
            </w:pPr>
          </w:p>
        </w:tc>
        <w:tc>
          <w:tcPr>
            <w:tcW w:w="645" w:type="pct"/>
            <w:shd w:val="clear" w:color="auto" w:fill="auto"/>
            <w:vAlign w:val="center"/>
          </w:tcPr>
          <w:p w14:paraId="093B8CC6" w14:textId="77777777" w:rsidR="00DE74FE" w:rsidRPr="00627936" w:rsidRDefault="00DE74FE" w:rsidP="004A2DF1">
            <w:pPr>
              <w:jc w:val="right"/>
              <w:rPr>
                <w:sz w:val="18"/>
                <w:szCs w:val="18"/>
              </w:rPr>
            </w:pPr>
          </w:p>
        </w:tc>
        <w:tc>
          <w:tcPr>
            <w:tcW w:w="491" w:type="pct"/>
            <w:shd w:val="clear" w:color="auto" w:fill="auto"/>
            <w:vAlign w:val="center"/>
          </w:tcPr>
          <w:p w14:paraId="4C944E23" w14:textId="185B95C3" w:rsidR="00DE74FE" w:rsidRPr="00B03BA4" w:rsidRDefault="00DE74FE" w:rsidP="004A2DF1">
            <w:pPr>
              <w:jc w:val="right"/>
              <w:rPr>
                <w:sz w:val="18"/>
                <w:szCs w:val="18"/>
              </w:rPr>
            </w:pPr>
            <w:r w:rsidRPr="00896573">
              <w:rPr>
                <w:sz w:val="18"/>
                <w:szCs w:val="18"/>
              </w:rPr>
              <w:t>0.28</w:t>
            </w:r>
          </w:p>
        </w:tc>
      </w:tr>
      <w:tr w:rsidR="004A2DF1" w:rsidRPr="00B03BA4" w14:paraId="03E006CD" w14:textId="77777777" w:rsidTr="00DE74FE">
        <w:tc>
          <w:tcPr>
            <w:tcW w:w="138" w:type="pct"/>
            <w:shd w:val="clear" w:color="auto" w:fill="auto"/>
          </w:tcPr>
          <w:p w14:paraId="7395ED5A" w14:textId="77777777" w:rsidR="004A2DF1" w:rsidRPr="00CB4E07" w:rsidRDefault="004A2DF1" w:rsidP="004A2DF1">
            <w:pPr>
              <w:rPr>
                <w:sz w:val="18"/>
                <w:szCs w:val="18"/>
              </w:rPr>
            </w:pPr>
          </w:p>
        </w:tc>
        <w:tc>
          <w:tcPr>
            <w:tcW w:w="1911" w:type="pct"/>
            <w:shd w:val="clear" w:color="auto" w:fill="auto"/>
          </w:tcPr>
          <w:p w14:paraId="59BF8137" w14:textId="77777777" w:rsidR="004A2DF1" w:rsidRDefault="004A2DF1" w:rsidP="004A2DF1">
            <w:pPr>
              <w:jc w:val="left"/>
              <w:rPr>
                <w:rFonts w:eastAsia="SimSun"/>
                <w:color w:val="000000"/>
                <w:sz w:val="18"/>
                <w:szCs w:val="18"/>
                <w:lang w:val="en-AU" w:eastAsia="zh-CN"/>
              </w:rPr>
            </w:pPr>
            <w:r>
              <w:rPr>
                <w:rFonts w:eastAsia="SimSun"/>
                <w:color w:val="000000"/>
                <w:sz w:val="18"/>
                <w:szCs w:val="18"/>
                <w:lang w:val="en-AU" w:eastAsia="zh-CN"/>
              </w:rPr>
              <w:t>Normal</w:t>
            </w:r>
          </w:p>
        </w:tc>
        <w:tc>
          <w:tcPr>
            <w:tcW w:w="410" w:type="pct"/>
            <w:shd w:val="clear" w:color="auto" w:fill="auto"/>
            <w:vAlign w:val="center"/>
          </w:tcPr>
          <w:p w14:paraId="22CD0DFF" w14:textId="3672BCBC" w:rsidR="004A2DF1" w:rsidRPr="00627936" w:rsidRDefault="004A2DF1" w:rsidP="004A2DF1">
            <w:pPr>
              <w:jc w:val="right"/>
              <w:rPr>
                <w:sz w:val="18"/>
                <w:szCs w:val="18"/>
              </w:rPr>
            </w:pPr>
            <w:r>
              <w:rPr>
                <w:color w:val="000000"/>
                <w:sz w:val="18"/>
                <w:szCs w:val="18"/>
                <w:lang w:val="en-US"/>
              </w:rPr>
              <w:t>202</w:t>
            </w:r>
          </w:p>
        </w:tc>
        <w:tc>
          <w:tcPr>
            <w:tcW w:w="328" w:type="pct"/>
            <w:shd w:val="clear" w:color="auto" w:fill="auto"/>
            <w:vAlign w:val="center"/>
          </w:tcPr>
          <w:p w14:paraId="2F9EC282" w14:textId="45170684" w:rsidR="004A2DF1" w:rsidRPr="00627936" w:rsidRDefault="004A2DF1" w:rsidP="004A2DF1">
            <w:pPr>
              <w:jc w:val="right"/>
              <w:rPr>
                <w:color w:val="000000"/>
                <w:sz w:val="18"/>
                <w:szCs w:val="18"/>
              </w:rPr>
            </w:pPr>
            <w:r>
              <w:rPr>
                <w:color w:val="000000"/>
                <w:sz w:val="18"/>
                <w:szCs w:val="18"/>
                <w:lang w:val="en-US"/>
              </w:rPr>
              <w:t>(59)</w:t>
            </w:r>
          </w:p>
        </w:tc>
        <w:tc>
          <w:tcPr>
            <w:tcW w:w="328" w:type="pct"/>
            <w:shd w:val="clear" w:color="auto" w:fill="auto"/>
            <w:vAlign w:val="center"/>
          </w:tcPr>
          <w:p w14:paraId="7898CB04" w14:textId="03A7705E" w:rsidR="004A2DF1" w:rsidRPr="00627936" w:rsidRDefault="004A2DF1" w:rsidP="004A2DF1">
            <w:pPr>
              <w:jc w:val="right"/>
              <w:rPr>
                <w:sz w:val="18"/>
                <w:szCs w:val="18"/>
              </w:rPr>
            </w:pPr>
            <w:r>
              <w:rPr>
                <w:color w:val="000000"/>
                <w:sz w:val="18"/>
                <w:szCs w:val="18"/>
                <w:lang w:val="en-US"/>
              </w:rPr>
              <w:t>138</w:t>
            </w:r>
          </w:p>
        </w:tc>
        <w:tc>
          <w:tcPr>
            <w:tcW w:w="339" w:type="pct"/>
            <w:shd w:val="clear" w:color="auto" w:fill="auto"/>
            <w:vAlign w:val="center"/>
          </w:tcPr>
          <w:p w14:paraId="18B157D5" w14:textId="771C807B" w:rsidR="004A2DF1" w:rsidRPr="00627936" w:rsidRDefault="004A2DF1" w:rsidP="004A2DF1">
            <w:pPr>
              <w:jc w:val="right"/>
              <w:rPr>
                <w:color w:val="000000"/>
                <w:sz w:val="18"/>
                <w:szCs w:val="18"/>
              </w:rPr>
            </w:pPr>
            <w:r>
              <w:rPr>
                <w:color w:val="000000"/>
                <w:sz w:val="18"/>
                <w:szCs w:val="18"/>
                <w:lang w:val="en-US"/>
              </w:rPr>
              <w:t>(41)</w:t>
            </w:r>
          </w:p>
        </w:tc>
        <w:tc>
          <w:tcPr>
            <w:tcW w:w="410" w:type="pct"/>
            <w:shd w:val="clear" w:color="auto" w:fill="auto"/>
            <w:vAlign w:val="center"/>
          </w:tcPr>
          <w:p w14:paraId="66835820" w14:textId="6BC3F00E"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57D8A3FB" w14:textId="77777777" w:rsidR="004A2DF1" w:rsidRPr="00627936" w:rsidRDefault="004A2DF1" w:rsidP="004A2DF1">
            <w:pPr>
              <w:jc w:val="right"/>
              <w:rPr>
                <w:sz w:val="18"/>
                <w:szCs w:val="18"/>
              </w:rPr>
            </w:pPr>
          </w:p>
        </w:tc>
        <w:tc>
          <w:tcPr>
            <w:tcW w:w="491" w:type="pct"/>
            <w:shd w:val="clear" w:color="auto" w:fill="auto"/>
          </w:tcPr>
          <w:p w14:paraId="2D17C4A7" w14:textId="77777777" w:rsidR="004A2DF1" w:rsidRPr="00B03BA4" w:rsidRDefault="004A2DF1" w:rsidP="004A2DF1">
            <w:pPr>
              <w:jc w:val="right"/>
              <w:rPr>
                <w:sz w:val="18"/>
                <w:szCs w:val="18"/>
              </w:rPr>
            </w:pPr>
          </w:p>
        </w:tc>
      </w:tr>
      <w:tr w:rsidR="004A2DF1" w:rsidRPr="00B03BA4" w14:paraId="3C7E7A09" w14:textId="77777777" w:rsidTr="000E2F6E">
        <w:tc>
          <w:tcPr>
            <w:tcW w:w="138" w:type="pct"/>
            <w:shd w:val="clear" w:color="auto" w:fill="auto"/>
          </w:tcPr>
          <w:p w14:paraId="44718891" w14:textId="77777777" w:rsidR="004A2DF1" w:rsidRPr="00CB4E07" w:rsidRDefault="004A2DF1" w:rsidP="004A2DF1">
            <w:pPr>
              <w:rPr>
                <w:sz w:val="18"/>
                <w:szCs w:val="18"/>
              </w:rPr>
            </w:pPr>
          </w:p>
        </w:tc>
        <w:tc>
          <w:tcPr>
            <w:tcW w:w="1911" w:type="pct"/>
            <w:shd w:val="clear" w:color="auto" w:fill="auto"/>
          </w:tcPr>
          <w:p w14:paraId="5290EEF4" w14:textId="77777777" w:rsidR="004A2DF1" w:rsidRDefault="004A2DF1" w:rsidP="004A2DF1">
            <w:pPr>
              <w:jc w:val="left"/>
              <w:rPr>
                <w:rFonts w:eastAsia="SimSun"/>
                <w:color w:val="000000"/>
                <w:sz w:val="18"/>
                <w:szCs w:val="18"/>
                <w:lang w:val="en-AU" w:eastAsia="zh-CN"/>
              </w:rPr>
            </w:pPr>
            <w:r>
              <w:rPr>
                <w:rFonts w:eastAsia="SimSun"/>
                <w:color w:val="000000"/>
                <w:sz w:val="18"/>
                <w:szCs w:val="18"/>
                <w:lang w:val="en-AU" w:eastAsia="zh-CN"/>
              </w:rPr>
              <w:t>Borderline</w:t>
            </w:r>
          </w:p>
        </w:tc>
        <w:tc>
          <w:tcPr>
            <w:tcW w:w="410" w:type="pct"/>
            <w:shd w:val="clear" w:color="auto" w:fill="auto"/>
            <w:vAlign w:val="center"/>
          </w:tcPr>
          <w:p w14:paraId="1D2BDD09" w14:textId="1876060E" w:rsidR="004A2DF1" w:rsidRPr="00627936" w:rsidRDefault="004A2DF1" w:rsidP="004A2DF1">
            <w:pPr>
              <w:jc w:val="right"/>
              <w:rPr>
                <w:sz w:val="18"/>
                <w:szCs w:val="18"/>
              </w:rPr>
            </w:pPr>
            <w:r>
              <w:rPr>
                <w:color w:val="000000"/>
                <w:sz w:val="18"/>
                <w:szCs w:val="18"/>
                <w:lang w:val="en-US"/>
              </w:rPr>
              <w:t>23</w:t>
            </w:r>
          </w:p>
        </w:tc>
        <w:tc>
          <w:tcPr>
            <w:tcW w:w="328" w:type="pct"/>
            <w:shd w:val="clear" w:color="auto" w:fill="auto"/>
            <w:vAlign w:val="center"/>
          </w:tcPr>
          <w:p w14:paraId="36CB664E" w14:textId="7428095E" w:rsidR="004A2DF1" w:rsidRPr="00627936" w:rsidRDefault="004A2DF1" w:rsidP="004A2DF1">
            <w:pPr>
              <w:jc w:val="right"/>
              <w:rPr>
                <w:color w:val="000000"/>
                <w:sz w:val="18"/>
                <w:szCs w:val="18"/>
              </w:rPr>
            </w:pPr>
            <w:r>
              <w:rPr>
                <w:color w:val="000000"/>
                <w:sz w:val="18"/>
                <w:szCs w:val="18"/>
                <w:lang w:val="en-US"/>
              </w:rPr>
              <w:t>(55)</w:t>
            </w:r>
          </w:p>
        </w:tc>
        <w:tc>
          <w:tcPr>
            <w:tcW w:w="328" w:type="pct"/>
            <w:shd w:val="clear" w:color="auto" w:fill="auto"/>
            <w:vAlign w:val="center"/>
          </w:tcPr>
          <w:p w14:paraId="3420957B" w14:textId="716C1E67" w:rsidR="004A2DF1" w:rsidRPr="00627936" w:rsidRDefault="004A2DF1" w:rsidP="004A2DF1">
            <w:pPr>
              <w:jc w:val="right"/>
              <w:rPr>
                <w:sz w:val="18"/>
                <w:szCs w:val="18"/>
              </w:rPr>
            </w:pPr>
            <w:r>
              <w:rPr>
                <w:color w:val="000000"/>
                <w:sz w:val="18"/>
                <w:szCs w:val="18"/>
                <w:lang w:val="en-US"/>
              </w:rPr>
              <w:t>19</w:t>
            </w:r>
          </w:p>
        </w:tc>
        <w:tc>
          <w:tcPr>
            <w:tcW w:w="339" w:type="pct"/>
            <w:shd w:val="clear" w:color="auto" w:fill="auto"/>
            <w:vAlign w:val="center"/>
          </w:tcPr>
          <w:p w14:paraId="61134CAC" w14:textId="6A6A9B11" w:rsidR="004A2DF1" w:rsidRPr="00627936" w:rsidRDefault="004A2DF1" w:rsidP="004A2DF1">
            <w:pPr>
              <w:jc w:val="right"/>
              <w:rPr>
                <w:color w:val="000000"/>
                <w:sz w:val="18"/>
                <w:szCs w:val="18"/>
              </w:rPr>
            </w:pPr>
            <w:r>
              <w:rPr>
                <w:color w:val="000000"/>
                <w:sz w:val="18"/>
                <w:szCs w:val="18"/>
                <w:lang w:val="en-US"/>
              </w:rPr>
              <w:t>(45)</w:t>
            </w:r>
          </w:p>
        </w:tc>
        <w:tc>
          <w:tcPr>
            <w:tcW w:w="410" w:type="pct"/>
            <w:shd w:val="clear" w:color="auto" w:fill="auto"/>
            <w:vAlign w:val="center"/>
          </w:tcPr>
          <w:p w14:paraId="3C715D24" w14:textId="23FF9D2F" w:rsidR="004A2DF1" w:rsidRPr="00627936" w:rsidRDefault="004A2DF1" w:rsidP="004A2DF1">
            <w:pPr>
              <w:jc w:val="right"/>
              <w:rPr>
                <w:sz w:val="18"/>
                <w:szCs w:val="18"/>
              </w:rPr>
            </w:pPr>
            <w:r>
              <w:rPr>
                <w:color w:val="000000"/>
                <w:sz w:val="18"/>
                <w:szCs w:val="18"/>
                <w:lang w:val="en-US"/>
              </w:rPr>
              <w:t>1.21</w:t>
            </w:r>
          </w:p>
        </w:tc>
        <w:tc>
          <w:tcPr>
            <w:tcW w:w="645" w:type="pct"/>
            <w:shd w:val="clear" w:color="auto" w:fill="auto"/>
            <w:vAlign w:val="center"/>
          </w:tcPr>
          <w:p w14:paraId="640F152D" w14:textId="7D149E47" w:rsidR="004A2DF1" w:rsidRPr="00627936" w:rsidRDefault="004A2DF1" w:rsidP="004A2DF1">
            <w:pPr>
              <w:jc w:val="right"/>
              <w:rPr>
                <w:sz w:val="18"/>
                <w:szCs w:val="18"/>
              </w:rPr>
            </w:pPr>
            <w:r>
              <w:rPr>
                <w:color w:val="000000"/>
                <w:sz w:val="18"/>
                <w:szCs w:val="18"/>
                <w:lang w:val="en-US"/>
              </w:rPr>
              <w:t>(0.63, 2.30)</w:t>
            </w:r>
          </w:p>
        </w:tc>
        <w:tc>
          <w:tcPr>
            <w:tcW w:w="491" w:type="pct"/>
            <w:shd w:val="clear" w:color="auto" w:fill="auto"/>
          </w:tcPr>
          <w:p w14:paraId="31AC5D27" w14:textId="77777777" w:rsidR="004A2DF1" w:rsidRPr="00B03BA4" w:rsidRDefault="004A2DF1" w:rsidP="004A2DF1">
            <w:pPr>
              <w:jc w:val="right"/>
              <w:rPr>
                <w:sz w:val="18"/>
                <w:szCs w:val="18"/>
              </w:rPr>
            </w:pPr>
          </w:p>
        </w:tc>
      </w:tr>
      <w:tr w:rsidR="004A2DF1" w:rsidRPr="00B03BA4" w14:paraId="2FEFDFE2" w14:textId="77777777" w:rsidTr="000E2F6E">
        <w:tc>
          <w:tcPr>
            <w:tcW w:w="138" w:type="pct"/>
            <w:shd w:val="clear" w:color="auto" w:fill="auto"/>
          </w:tcPr>
          <w:p w14:paraId="5B1C6F14" w14:textId="77777777" w:rsidR="004A2DF1" w:rsidRPr="00CB4E07" w:rsidRDefault="004A2DF1" w:rsidP="004A2DF1">
            <w:pPr>
              <w:rPr>
                <w:sz w:val="18"/>
                <w:szCs w:val="18"/>
              </w:rPr>
            </w:pPr>
          </w:p>
        </w:tc>
        <w:tc>
          <w:tcPr>
            <w:tcW w:w="1911" w:type="pct"/>
            <w:shd w:val="clear" w:color="auto" w:fill="auto"/>
          </w:tcPr>
          <w:p w14:paraId="6CDE3ADD" w14:textId="77777777" w:rsidR="004A2DF1" w:rsidRDefault="004A2DF1" w:rsidP="004A2DF1">
            <w:pPr>
              <w:jc w:val="left"/>
              <w:rPr>
                <w:rFonts w:eastAsia="SimSun"/>
                <w:color w:val="000000"/>
                <w:sz w:val="18"/>
                <w:szCs w:val="18"/>
                <w:lang w:val="en-AU" w:eastAsia="zh-CN"/>
              </w:rPr>
            </w:pPr>
            <w:r>
              <w:rPr>
                <w:rFonts w:eastAsia="SimSun"/>
                <w:color w:val="000000"/>
                <w:sz w:val="18"/>
                <w:szCs w:val="18"/>
                <w:lang w:val="en-AU" w:eastAsia="zh-CN"/>
              </w:rPr>
              <w:t>Clinical</w:t>
            </w:r>
          </w:p>
        </w:tc>
        <w:tc>
          <w:tcPr>
            <w:tcW w:w="410" w:type="pct"/>
            <w:shd w:val="clear" w:color="auto" w:fill="auto"/>
            <w:vAlign w:val="center"/>
          </w:tcPr>
          <w:p w14:paraId="24852001" w14:textId="469A58E5" w:rsidR="004A2DF1" w:rsidRPr="00627936" w:rsidRDefault="004A2DF1" w:rsidP="004A2DF1">
            <w:pPr>
              <w:jc w:val="right"/>
              <w:rPr>
                <w:sz w:val="18"/>
                <w:szCs w:val="18"/>
              </w:rPr>
            </w:pPr>
            <w:r>
              <w:rPr>
                <w:color w:val="000000"/>
                <w:sz w:val="18"/>
                <w:szCs w:val="18"/>
                <w:lang w:val="en-US"/>
              </w:rPr>
              <w:t>26</w:t>
            </w:r>
          </w:p>
        </w:tc>
        <w:tc>
          <w:tcPr>
            <w:tcW w:w="328" w:type="pct"/>
            <w:shd w:val="clear" w:color="auto" w:fill="auto"/>
            <w:vAlign w:val="center"/>
          </w:tcPr>
          <w:p w14:paraId="2229999C" w14:textId="0749499B" w:rsidR="004A2DF1" w:rsidRPr="00627936" w:rsidRDefault="004A2DF1" w:rsidP="004A2DF1">
            <w:pPr>
              <w:jc w:val="right"/>
              <w:rPr>
                <w:color w:val="000000"/>
                <w:sz w:val="18"/>
                <w:szCs w:val="18"/>
              </w:rPr>
            </w:pPr>
            <w:r>
              <w:rPr>
                <w:color w:val="000000"/>
                <w:sz w:val="18"/>
                <w:szCs w:val="18"/>
                <w:lang w:val="en-US"/>
              </w:rPr>
              <w:t>(48)</w:t>
            </w:r>
          </w:p>
        </w:tc>
        <w:tc>
          <w:tcPr>
            <w:tcW w:w="328" w:type="pct"/>
            <w:shd w:val="clear" w:color="auto" w:fill="auto"/>
            <w:vAlign w:val="center"/>
          </w:tcPr>
          <w:p w14:paraId="30F6C7F2" w14:textId="1728B6F2" w:rsidR="004A2DF1" w:rsidRPr="00627936" w:rsidRDefault="004A2DF1" w:rsidP="004A2DF1">
            <w:pPr>
              <w:jc w:val="right"/>
              <w:rPr>
                <w:sz w:val="18"/>
                <w:szCs w:val="18"/>
              </w:rPr>
            </w:pPr>
            <w:r>
              <w:rPr>
                <w:color w:val="000000"/>
                <w:sz w:val="18"/>
                <w:szCs w:val="18"/>
                <w:lang w:val="en-US"/>
              </w:rPr>
              <w:t>28</w:t>
            </w:r>
          </w:p>
        </w:tc>
        <w:tc>
          <w:tcPr>
            <w:tcW w:w="339" w:type="pct"/>
            <w:shd w:val="clear" w:color="auto" w:fill="auto"/>
            <w:vAlign w:val="center"/>
          </w:tcPr>
          <w:p w14:paraId="06615354" w14:textId="47299768" w:rsidR="004A2DF1" w:rsidRPr="00627936" w:rsidRDefault="004A2DF1" w:rsidP="004A2DF1">
            <w:pPr>
              <w:jc w:val="right"/>
              <w:rPr>
                <w:color w:val="000000"/>
                <w:sz w:val="18"/>
                <w:szCs w:val="18"/>
              </w:rPr>
            </w:pPr>
            <w:r>
              <w:rPr>
                <w:color w:val="000000"/>
                <w:sz w:val="18"/>
                <w:szCs w:val="18"/>
                <w:lang w:val="en-US"/>
              </w:rPr>
              <w:t>(52)</w:t>
            </w:r>
          </w:p>
        </w:tc>
        <w:tc>
          <w:tcPr>
            <w:tcW w:w="410" w:type="pct"/>
            <w:shd w:val="clear" w:color="auto" w:fill="auto"/>
            <w:vAlign w:val="center"/>
          </w:tcPr>
          <w:p w14:paraId="5EC66AC5" w14:textId="69EA695F" w:rsidR="004A2DF1" w:rsidRPr="00627936" w:rsidRDefault="004A2DF1" w:rsidP="004A2DF1">
            <w:pPr>
              <w:jc w:val="right"/>
              <w:rPr>
                <w:sz w:val="18"/>
                <w:szCs w:val="18"/>
              </w:rPr>
            </w:pPr>
            <w:r>
              <w:rPr>
                <w:color w:val="000000"/>
                <w:sz w:val="18"/>
                <w:szCs w:val="18"/>
                <w:lang w:val="en-US"/>
              </w:rPr>
              <w:t>1.58</w:t>
            </w:r>
          </w:p>
        </w:tc>
        <w:tc>
          <w:tcPr>
            <w:tcW w:w="645" w:type="pct"/>
            <w:shd w:val="clear" w:color="auto" w:fill="auto"/>
            <w:vAlign w:val="center"/>
          </w:tcPr>
          <w:p w14:paraId="7CFAFCAD" w14:textId="0C3935AB" w:rsidR="004A2DF1" w:rsidRPr="00627936" w:rsidRDefault="004A2DF1" w:rsidP="004A2DF1">
            <w:pPr>
              <w:jc w:val="right"/>
              <w:rPr>
                <w:sz w:val="18"/>
                <w:szCs w:val="18"/>
              </w:rPr>
            </w:pPr>
            <w:r>
              <w:rPr>
                <w:color w:val="000000"/>
                <w:sz w:val="18"/>
                <w:szCs w:val="18"/>
                <w:lang w:val="en-US"/>
              </w:rPr>
              <w:t>(0.89, 2.80)</w:t>
            </w:r>
          </w:p>
        </w:tc>
        <w:tc>
          <w:tcPr>
            <w:tcW w:w="491" w:type="pct"/>
            <w:shd w:val="clear" w:color="auto" w:fill="auto"/>
          </w:tcPr>
          <w:p w14:paraId="43BC7561" w14:textId="77777777" w:rsidR="004A2DF1" w:rsidRPr="00B03BA4" w:rsidRDefault="004A2DF1" w:rsidP="004A2DF1">
            <w:pPr>
              <w:jc w:val="right"/>
              <w:rPr>
                <w:sz w:val="18"/>
                <w:szCs w:val="18"/>
              </w:rPr>
            </w:pPr>
          </w:p>
        </w:tc>
      </w:tr>
      <w:tr w:rsidR="004A2DF1" w:rsidRPr="00B03BA4" w14:paraId="7D73D7D1" w14:textId="77777777" w:rsidTr="000E2F6E">
        <w:tc>
          <w:tcPr>
            <w:tcW w:w="2049" w:type="pct"/>
            <w:gridSpan w:val="2"/>
            <w:shd w:val="clear" w:color="auto" w:fill="auto"/>
          </w:tcPr>
          <w:p w14:paraId="206CAC2F" w14:textId="693C4831" w:rsidR="004A2DF1" w:rsidRPr="00CB4E07" w:rsidRDefault="004A2DF1" w:rsidP="004A2DF1">
            <w:pPr>
              <w:rPr>
                <w:sz w:val="18"/>
                <w:szCs w:val="18"/>
              </w:rPr>
            </w:pPr>
            <w:r>
              <w:rPr>
                <w:b/>
                <w:sz w:val="18"/>
                <w:szCs w:val="18"/>
              </w:rPr>
              <w:t>Gambled for money at age 9</w:t>
            </w:r>
            <w:r w:rsidR="00DE74FE">
              <w:rPr>
                <w:b/>
                <w:sz w:val="18"/>
                <w:szCs w:val="18"/>
              </w:rPr>
              <w:t xml:space="preserve"> years</w:t>
            </w:r>
          </w:p>
        </w:tc>
        <w:tc>
          <w:tcPr>
            <w:tcW w:w="410" w:type="pct"/>
            <w:shd w:val="clear" w:color="auto" w:fill="auto"/>
          </w:tcPr>
          <w:p w14:paraId="04163AB4" w14:textId="77777777" w:rsidR="004A2DF1" w:rsidRPr="00627936" w:rsidRDefault="004A2DF1" w:rsidP="004A2DF1">
            <w:pPr>
              <w:jc w:val="right"/>
              <w:rPr>
                <w:sz w:val="18"/>
                <w:szCs w:val="18"/>
              </w:rPr>
            </w:pPr>
          </w:p>
        </w:tc>
        <w:tc>
          <w:tcPr>
            <w:tcW w:w="328" w:type="pct"/>
            <w:shd w:val="clear" w:color="auto" w:fill="auto"/>
            <w:vAlign w:val="center"/>
          </w:tcPr>
          <w:p w14:paraId="63D6C4A2" w14:textId="77777777" w:rsidR="004A2DF1" w:rsidRPr="00627936" w:rsidRDefault="004A2DF1" w:rsidP="004A2DF1">
            <w:pPr>
              <w:jc w:val="right"/>
              <w:rPr>
                <w:sz w:val="18"/>
                <w:szCs w:val="18"/>
              </w:rPr>
            </w:pPr>
          </w:p>
        </w:tc>
        <w:tc>
          <w:tcPr>
            <w:tcW w:w="328" w:type="pct"/>
            <w:shd w:val="clear" w:color="auto" w:fill="auto"/>
            <w:vAlign w:val="center"/>
          </w:tcPr>
          <w:p w14:paraId="4142725D" w14:textId="77777777" w:rsidR="004A2DF1" w:rsidRPr="00627936" w:rsidRDefault="004A2DF1" w:rsidP="004A2DF1">
            <w:pPr>
              <w:jc w:val="right"/>
              <w:rPr>
                <w:sz w:val="18"/>
                <w:szCs w:val="18"/>
              </w:rPr>
            </w:pPr>
          </w:p>
        </w:tc>
        <w:tc>
          <w:tcPr>
            <w:tcW w:w="339" w:type="pct"/>
            <w:shd w:val="clear" w:color="auto" w:fill="auto"/>
            <w:vAlign w:val="center"/>
          </w:tcPr>
          <w:p w14:paraId="2D2A28C3" w14:textId="77777777" w:rsidR="004A2DF1" w:rsidRPr="00627936" w:rsidRDefault="004A2DF1" w:rsidP="004A2DF1">
            <w:pPr>
              <w:jc w:val="right"/>
              <w:rPr>
                <w:sz w:val="18"/>
                <w:szCs w:val="18"/>
              </w:rPr>
            </w:pPr>
          </w:p>
        </w:tc>
        <w:tc>
          <w:tcPr>
            <w:tcW w:w="410" w:type="pct"/>
            <w:shd w:val="clear" w:color="auto" w:fill="auto"/>
            <w:vAlign w:val="center"/>
          </w:tcPr>
          <w:p w14:paraId="456A858D" w14:textId="77777777" w:rsidR="004A2DF1" w:rsidRPr="00627936" w:rsidRDefault="004A2DF1" w:rsidP="004A2DF1">
            <w:pPr>
              <w:jc w:val="right"/>
              <w:rPr>
                <w:sz w:val="18"/>
                <w:szCs w:val="18"/>
              </w:rPr>
            </w:pPr>
          </w:p>
        </w:tc>
        <w:tc>
          <w:tcPr>
            <w:tcW w:w="645" w:type="pct"/>
            <w:shd w:val="clear" w:color="auto" w:fill="auto"/>
            <w:vAlign w:val="center"/>
          </w:tcPr>
          <w:p w14:paraId="22923B5B" w14:textId="77777777" w:rsidR="004A2DF1" w:rsidRPr="00627936" w:rsidRDefault="004A2DF1" w:rsidP="004A2DF1">
            <w:pPr>
              <w:jc w:val="right"/>
              <w:rPr>
                <w:sz w:val="18"/>
                <w:szCs w:val="18"/>
              </w:rPr>
            </w:pPr>
          </w:p>
        </w:tc>
        <w:tc>
          <w:tcPr>
            <w:tcW w:w="491" w:type="pct"/>
            <w:shd w:val="clear" w:color="auto" w:fill="auto"/>
            <w:vAlign w:val="center"/>
          </w:tcPr>
          <w:p w14:paraId="5EFBD053" w14:textId="6DF31696" w:rsidR="004A2DF1" w:rsidRPr="00B03BA4" w:rsidRDefault="004A2DF1" w:rsidP="004A2DF1">
            <w:pPr>
              <w:jc w:val="right"/>
              <w:rPr>
                <w:sz w:val="18"/>
                <w:szCs w:val="18"/>
              </w:rPr>
            </w:pPr>
            <w:r w:rsidRPr="00896573">
              <w:rPr>
                <w:sz w:val="18"/>
                <w:szCs w:val="18"/>
              </w:rPr>
              <w:t>0.14</w:t>
            </w:r>
          </w:p>
        </w:tc>
      </w:tr>
      <w:tr w:rsidR="004A2DF1" w:rsidRPr="00B03BA4" w14:paraId="67905617" w14:textId="77777777" w:rsidTr="000E2F6E">
        <w:tc>
          <w:tcPr>
            <w:tcW w:w="138" w:type="pct"/>
            <w:shd w:val="clear" w:color="auto" w:fill="auto"/>
          </w:tcPr>
          <w:p w14:paraId="602B5AB2" w14:textId="77777777" w:rsidR="004A2DF1" w:rsidRPr="00CB4E07" w:rsidRDefault="004A2DF1" w:rsidP="004A2DF1">
            <w:pPr>
              <w:rPr>
                <w:sz w:val="18"/>
                <w:szCs w:val="18"/>
              </w:rPr>
            </w:pPr>
          </w:p>
        </w:tc>
        <w:tc>
          <w:tcPr>
            <w:tcW w:w="1911" w:type="pct"/>
            <w:shd w:val="clear" w:color="auto" w:fill="auto"/>
          </w:tcPr>
          <w:p w14:paraId="7A433C8C" w14:textId="77777777" w:rsidR="004A2DF1" w:rsidRPr="00CB4E07" w:rsidRDefault="004A2DF1" w:rsidP="004A2DF1">
            <w:pPr>
              <w:rPr>
                <w:sz w:val="18"/>
                <w:szCs w:val="18"/>
              </w:rPr>
            </w:pPr>
            <w:r w:rsidRPr="00CB4E07">
              <w:rPr>
                <w:sz w:val="18"/>
                <w:szCs w:val="18"/>
              </w:rPr>
              <w:t>No</w:t>
            </w:r>
          </w:p>
        </w:tc>
        <w:tc>
          <w:tcPr>
            <w:tcW w:w="410" w:type="pct"/>
            <w:shd w:val="clear" w:color="auto" w:fill="auto"/>
            <w:vAlign w:val="center"/>
          </w:tcPr>
          <w:p w14:paraId="0076B78E" w14:textId="797129E1" w:rsidR="004A2DF1" w:rsidRPr="00627936" w:rsidRDefault="004A2DF1" w:rsidP="004A2DF1">
            <w:pPr>
              <w:jc w:val="right"/>
              <w:rPr>
                <w:sz w:val="18"/>
                <w:szCs w:val="18"/>
              </w:rPr>
            </w:pPr>
            <w:r>
              <w:rPr>
                <w:color w:val="000000"/>
                <w:sz w:val="18"/>
                <w:szCs w:val="18"/>
                <w:lang w:val="en-US"/>
              </w:rPr>
              <w:t>180</w:t>
            </w:r>
          </w:p>
        </w:tc>
        <w:tc>
          <w:tcPr>
            <w:tcW w:w="328" w:type="pct"/>
            <w:shd w:val="clear" w:color="auto" w:fill="auto"/>
            <w:vAlign w:val="center"/>
          </w:tcPr>
          <w:p w14:paraId="656C7D41" w14:textId="67B0AD04" w:rsidR="004A2DF1" w:rsidRPr="00627936" w:rsidRDefault="004A2DF1" w:rsidP="004A2DF1">
            <w:pPr>
              <w:jc w:val="right"/>
              <w:rPr>
                <w:sz w:val="18"/>
                <w:szCs w:val="18"/>
              </w:rPr>
            </w:pPr>
            <w:r>
              <w:rPr>
                <w:color w:val="000000"/>
                <w:sz w:val="18"/>
                <w:szCs w:val="18"/>
                <w:lang w:val="en-US"/>
              </w:rPr>
              <w:t>(60)</w:t>
            </w:r>
          </w:p>
        </w:tc>
        <w:tc>
          <w:tcPr>
            <w:tcW w:w="328" w:type="pct"/>
            <w:shd w:val="clear" w:color="auto" w:fill="auto"/>
            <w:vAlign w:val="center"/>
          </w:tcPr>
          <w:p w14:paraId="0E0E0913" w14:textId="5CF32E98" w:rsidR="004A2DF1" w:rsidRPr="00627936" w:rsidRDefault="004A2DF1" w:rsidP="004A2DF1">
            <w:pPr>
              <w:jc w:val="right"/>
              <w:rPr>
                <w:sz w:val="18"/>
                <w:szCs w:val="18"/>
              </w:rPr>
            </w:pPr>
            <w:r>
              <w:rPr>
                <w:color w:val="000000"/>
                <w:sz w:val="18"/>
                <w:szCs w:val="18"/>
                <w:lang w:val="en-US"/>
              </w:rPr>
              <w:t>122</w:t>
            </w:r>
          </w:p>
        </w:tc>
        <w:tc>
          <w:tcPr>
            <w:tcW w:w="339" w:type="pct"/>
            <w:shd w:val="clear" w:color="auto" w:fill="auto"/>
            <w:vAlign w:val="center"/>
          </w:tcPr>
          <w:p w14:paraId="4B7ED067" w14:textId="1977CD58" w:rsidR="004A2DF1" w:rsidRPr="00627936" w:rsidRDefault="004A2DF1" w:rsidP="004A2DF1">
            <w:pPr>
              <w:jc w:val="right"/>
              <w:rPr>
                <w:sz w:val="18"/>
                <w:szCs w:val="18"/>
              </w:rPr>
            </w:pPr>
            <w:r>
              <w:rPr>
                <w:color w:val="000000"/>
                <w:sz w:val="18"/>
                <w:szCs w:val="18"/>
                <w:lang w:val="en-US"/>
              </w:rPr>
              <w:t>(40)</w:t>
            </w:r>
          </w:p>
        </w:tc>
        <w:tc>
          <w:tcPr>
            <w:tcW w:w="410" w:type="pct"/>
            <w:shd w:val="clear" w:color="auto" w:fill="auto"/>
            <w:vAlign w:val="center"/>
          </w:tcPr>
          <w:p w14:paraId="5B0DE997" w14:textId="56DD3DE6" w:rsidR="004A2DF1" w:rsidRPr="00627936" w:rsidRDefault="004A2DF1" w:rsidP="004A2DF1">
            <w:pPr>
              <w:jc w:val="right"/>
              <w:rPr>
                <w:sz w:val="18"/>
                <w:szCs w:val="18"/>
                <w:highlight w:val="lightGray"/>
              </w:rPr>
            </w:pPr>
            <w:r>
              <w:rPr>
                <w:color w:val="000000"/>
                <w:sz w:val="18"/>
                <w:szCs w:val="18"/>
                <w:lang w:val="en-US"/>
              </w:rPr>
              <w:t>1.00</w:t>
            </w:r>
          </w:p>
        </w:tc>
        <w:tc>
          <w:tcPr>
            <w:tcW w:w="645" w:type="pct"/>
            <w:shd w:val="clear" w:color="auto" w:fill="auto"/>
            <w:vAlign w:val="center"/>
          </w:tcPr>
          <w:p w14:paraId="3FC72E75" w14:textId="77777777" w:rsidR="004A2DF1" w:rsidRPr="00627936" w:rsidRDefault="004A2DF1" w:rsidP="004A2DF1">
            <w:pPr>
              <w:jc w:val="right"/>
              <w:rPr>
                <w:sz w:val="18"/>
                <w:szCs w:val="18"/>
                <w:highlight w:val="lightGray"/>
              </w:rPr>
            </w:pPr>
          </w:p>
        </w:tc>
        <w:tc>
          <w:tcPr>
            <w:tcW w:w="491" w:type="pct"/>
            <w:shd w:val="clear" w:color="auto" w:fill="auto"/>
          </w:tcPr>
          <w:p w14:paraId="574E07DC" w14:textId="77777777" w:rsidR="004A2DF1" w:rsidRPr="00B03BA4" w:rsidRDefault="004A2DF1" w:rsidP="004A2DF1">
            <w:pPr>
              <w:jc w:val="right"/>
              <w:rPr>
                <w:sz w:val="18"/>
                <w:szCs w:val="18"/>
              </w:rPr>
            </w:pPr>
          </w:p>
        </w:tc>
      </w:tr>
      <w:tr w:rsidR="004A2DF1" w:rsidRPr="00B03BA4" w14:paraId="36D47E45" w14:textId="77777777" w:rsidTr="000E2F6E">
        <w:tc>
          <w:tcPr>
            <w:tcW w:w="138" w:type="pct"/>
            <w:shd w:val="clear" w:color="auto" w:fill="auto"/>
          </w:tcPr>
          <w:p w14:paraId="2743A206" w14:textId="77777777" w:rsidR="004A2DF1" w:rsidRPr="00CB4E07" w:rsidRDefault="004A2DF1" w:rsidP="004A2DF1">
            <w:pPr>
              <w:rPr>
                <w:sz w:val="18"/>
                <w:szCs w:val="18"/>
              </w:rPr>
            </w:pPr>
          </w:p>
        </w:tc>
        <w:tc>
          <w:tcPr>
            <w:tcW w:w="1911" w:type="pct"/>
            <w:shd w:val="clear" w:color="auto" w:fill="auto"/>
          </w:tcPr>
          <w:p w14:paraId="68AB88B5" w14:textId="77777777" w:rsidR="004A2DF1" w:rsidRPr="00CB4E07" w:rsidRDefault="004A2DF1" w:rsidP="004A2DF1">
            <w:pPr>
              <w:rPr>
                <w:sz w:val="18"/>
                <w:szCs w:val="18"/>
              </w:rPr>
            </w:pPr>
            <w:r w:rsidRPr="00CB4E07">
              <w:rPr>
                <w:sz w:val="18"/>
                <w:szCs w:val="18"/>
              </w:rPr>
              <w:t>Yes</w:t>
            </w:r>
          </w:p>
        </w:tc>
        <w:tc>
          <w:tcPr>
            <w:tcW w:w="410" w:type="pct"/>
            <w:shd w:val="clear" w:color="auto" w:fill="auto"/>
            <w:vAlign w:val="center"/>
          </w:tcPr>
          <w:p w14:paraId="17A8815E" w14:textId="4D02C5A0" w:rsidR="004A2DF1" w:rsidRPr="00627936" w:rsidRDefault="004A2DF1" w:rsidP="004A2DF1">
            <w:pPr>
              <w:jc w:val="right"/>
              <w:rPr>
                <w:sz w:val="18"/>
                <w:szCs w:val="18"/>
              </w:rPr>
            </w:pPr>
            <w:r>
              <w:rPr>
                <w:color w:val="000000"/>
                <w:sz w:val="18"/>
                <w:szCs w:val="18"/>
                <w:lang w:val="en-US"/>
              </w:rPr>
              <w:t>74</w:t>
            </w:r>
          </w:p>
        </w:tc>
        <w:tc>
          <w:tcPr>
            <w:tcW w:w="328" w:type="pct"/>
            <w:shd w:val="clear" w:color="auto" w:fill="auto"/>
            <w:vAlign w:val="center"/>
          </w:tcPr>
          <w:p w14:paraId="36779F0F" w14:textId="6B62B655" w:rsidR="004A2DF1" w:rsidRPr="00627936" w:rsidRDefault="004A2DF1" w:rsidP="004A2DF1">
            <w:pPr>
              <w:jc w:val="right"/>
              <w:rPr>
                <w:sz w:val="18"/>
                <w:szCs w:val="18"/>
              </w:rPr>
            </w:pPr>
            <w:r>
              <w:rPr>
                <w:color w:val="000000"/>
                <w:sz w:val="18"/>
                <w:szCs w:val="18"/>
                <w:lang w:val="en-US"/>
              </w:rPr>
              <w:t>(52)</w:t>
            </w:r>
          </w:p>
        </w:tc>
        <w:tc>
          <w:tcPr>
            <w:tcW w:w="328" w:type="pct"/>
            <w:shd w:val="clear" w:color="auto" w:fill="auto"/>
            <w:vAlign w:val="center"/>
          </w:tcPr>
          <w:p w14:paraId="261DC6DC" w14:textId="3ECF97F7" w:rsidR="004A2DF1" w:rsidRPr="00627936" w:rsidRDefault="004A2DF1" w:rsidP="004A2DF1">
            <w:pPr>
              <w:jc w:val="right"/>
              <w:rPr>
                <w:sz w:val="18"/>
                <w:szCs w:val="18"/>
              </w:rPr>
            </w:pPr>
            <w:r>
              <w:rPr>
                <w:color w:val="000000"/>
                <w:sz w:val="18"/>
                <w:szCs w:val="18"/>
                <w:lang w:val="en-US"/>
              </w:rPr>
              <w:t>68</w:t>
            </w:r>
          </w:p>
        </w:tc>
        <w:tc>
          <w:tcPr>
            <w:tcW w:w="339" w:type="pct"/>
            <w:shd w:val="clear" w:color="auto" w:fill="auto"/>
            <w:vAlign w:val="center"/>
          </w:tcPr>
          <w:p w14:paraId="5F62B98A" w14:textId="1E41B954" w:rsidR="004A2DF1" w:rsidRPr="00627936" w:rsidRDefault="004A2DF1" w:rsidP="004A2DF1">
            <w:pPr>
              <w:jc w:val="right"/>
              <w:rPr>
                <w:sz w:val="18"/>
                <w:szCs w:val="18"/>
              </w:rPr>
            </w:pPr>
            <w:r>
              <w:rPr>
                <w:color w:val="000000"/>
                <w:sz w:val="18"/>
                <w:szCs w:val="18"/>
                <w:lang w:val="en-US"/>
              </w:rPr>
              <w:t>(48)</w:t>
            </w:r>
          </w:p>
        </w:tc>
        <w:tc>
          <w:tcPr>
            <w:tcW w:w="410" w:type="pct"/>
            <w:shd w:val="clear" w:color="auto" w:fill="auto"/>
            <w:vAlign w:val="center"/>
          </w:tcPr>
          <w:p w14:paraId="6974D83E" w14:textId="03227F8B" w:rsidR="004A2DF1" w:rsidRPr="00627936" w:rsidRDefault="004A2DF1" w:rsidP="004A2DF1">
            <w:pPr>
              <w:jc w:val="right"/>
              <w:rPr>
                <w:sz w:val="18"/>
                <w:szCs w:val="18"/>
                <w:highlight w:val="lightGray"/>
              </w:rPr>
            </w:pPr>
            <w:r>
              <w:rPr>
                <w:color w:val="000000"/>
                <w:sz w:val="18"/>
                <w:szCs w:val="18"/>
                <w:lang w:val="en-US"/>
              </w:rPr>
              <w:t>1.36</w:t>
            </w:r>
          </w:p>
        </w:tc>
        <w:tc>
          <w:tcPr>
            <w:tcW w:w="645" w:type="pct"/>
            <w:shd w:val="clear" w:color="auto" w:fill="auto"/>
            <w:vAlign w:val="center"/>
          </w:tcPr>
          <w:p w14:paraId="4298BF0E" w14:textId="1F4B83BF" w:rsidR="004A2DF1" w:rsidRPr="00627936" w:rsidRDefault="004A2DF1" w:rsidP="004A2DF1">
            <w:pPr>
              <w:jc w:val="right"/>
              <w:rPr>
                <w:sz w:val="18"/>
                <w:szCs w:val="18"/>
                <w:highlight w:val="lightGray"/>
              </w:rPr>
            </w:pPr>
            <w:r>
              <w:rPr>
                <w:color w:val="000000"/>
                <w:sz w:val="18"/>
                <w:szCs w:val="18"/>
                <w:lang w:val="en-US"/>
              </w:rPr>
              <w:t>(0.91, 2.03)</w:t>
            </w:r>
          </w:p>
        </w:tc>
        <w:tc>
          <w:tcPr>
            <w:tcW w:w="491" w:type="pct"/>
            <w:shd w:val="clear" w:color="auto" w:fill="auto"/>
          </w:tcPr>
          <w:p w14:paraId="78E65193" w14:textId="77777777" w:rsidR="004A2DF1" w:rsidRPr="00B03BA4" w:rsidRDefault="004A2DF1" w:rsidP="004A2DF1">
            <w:pPr>
              <w:jc w:val="right"/>
              <w:rPr>
                <w:sz w:val="18"/>
                <w:szCs w:val="18"/>
              </w:rPr>
            </w:pPr>
          </w:p>
        </w:tc>
      </w:tr>
      <w:tr w:rsidR="004A2DF1" w:rsidRPr="00B03BA4" w14:paraId="24C255B0" w14:textId="77777777" w:rsidTr="000E2F6E">
        <w:tc>
          <w:tcPr>
            <w:tcW w:w="2049" w:type="pct"/>
            <w:gridSpan w:val="2"/>
            <w:shd w:val="clear" w:color="auto" w:fill="auto"/>
          </w:tcPr>
          <w:p w14:paraId="10FCFF4D" w14:textId="77777777" w:rsidR="004A2DF1" w:rsidRPr="00CB4E07" w:rsidRDefault="004A2DF1" w:rsidP="004A2DF1">
            <w:pPr>
              <w:rPr>
                <w:sz w:val="18"/>
                <w:szCs w:val="18"/>
              </w:rPr>
            </w:pPr>
            <w:r>
              <w:rPr>
                <w:b/>
                <w:sz w:val="18"/>
                <w:szCs w:val="18"/>
              </w:rPr>
              <w:t>Cell phone use</w:t>
            </w:r>
          </w:p>
        </w:tc>
        <w:tc>
          <w:tcPr>
            <w:tcW w:w="410" w:type="pct"/>
            <w:shd w:val="clear" w:color="auto" w:fill="auto"/>
          </w:tcPr>
          <w:p w14:paraId="54DAE578" w14:textId="77777777" w:rsidR="004A2DF1" w:rsidRPr="00627936" w:rsidRDefault="004A2DF1" w:rsidP="004A2DF1">
            <w:pPr>
              <w:jc w:val="right"/>
              <w:rPr>
                <w:sz w:val="18"/>
                <w:szCs w:val="18"/>
              </w:rPr>
            </w:pPr>
          </w:p>
        </w:tc>
        <w:tc>
          <w:tcPr>
            <w:tcW w:w="328" w:type="pct"/>
            <w:shd w:val="clear" w:color="auto" w:fill="auto"/>
            <w:vAlign w:val="center"/>
          </w:tcPr>
          <w:p w14:paraId="6CA204C8" w14:textId="77777777" w:rsidR="004A2DF1" w:rsidRPr="00627936" w:rsidRDefault="004A2DF1" w:rsidP="004A2DF1">
            <w:pPr>
              <w:jc w:val="right"/>
              <w:rPr>
                <w:sz w:val="18"/>
                <w:szCs w:val="18"/>
              </w:rPr>
            </w:pPr>
          </w:p>
        </w:tc>
        <w:tc>
          <w:tcPr>
            <w:tcW w:w="328" w:type="pct"/>
            <w:shd w:val="clear" w:color="auto" w:fill="auto"/>
            <w:vAlign w:val="center"/>
          </w:tcPr>
          <w:p w14:paraId="1E9E64D8" w14:textId="77777777" w:rsidR="004A2DF1" w:rsidRPr="00627936" w:rsidRDefault="004A2DF1" w:rsidP="004A2DF1">
            <w:pPr>
              <w:jc w:val="right"/>
              <w:rPr>
                <w:sz w:val="18"/>
                <w:szCs w:val="18"/>
              </w:rPr>
            </w:pPr>
          </w:p>
        </w:tc>
        <w:tc>
          <w:tcPr>
            <w:tcW w:w="339" w:type="pct"/>
            <w:shd w:val="clear" w:color="auto" w:fill="auto"/>
            <w:vAlign w:val="center"/>
          </w:tcPr>
          <w:p w14:paraId="3D8F736F" w14:textId="77777777" w:rsidR="004A2DF1" w:rsidRPr="00627936" w:rsidRDefault="004A2DF1" w:rsidP="004A2DF1">
            <w:pPr>
              <w:jc w:val="right"/>
              <w:rPr>
                <w:sz w:val="18"/>
                <w:szCs w:val="18"/>
              </w:rPr>
            </w:pPr>
          </w:p>
        </w:tc>
        <w:tc>
          <w:tcPr>
            <w:tcW w:w="410" w:type="pct"/>
            <w:shd w:val="clear" w:color="auto" w:fill="auto"/>
            <w:vAlign w:val="center"/>
          </w:tcPr>
          <w:p w14:paraId="434C2F4F" w14:textId="77777777" w:rsidR="004A2DF1" w:rsidRPr="00627936" w:rsidRDefault="004A2DF1" w:rsidP="004A2DF1">
            <w:pPr>
              <w:jc w:val="right"/>
              <w:rPr>
                <w:sz w:val="18"/>
                <w:szCs w:val="18"/>
              </w:rPr>
            </w:pPr>
          </w:p>
        </w:tc>
        <w:tc>
          <w:tcPr>
            <w:tcW w:w="645" w:type="pct"/>
            <w:shd w:val="clear" w:color="auto" w:fill="auto"/>
            <w:vAlign w:val="center"/>
          </w:tcPr>
          <w:p w14:paraId="5CBFB633" w14:textId="77777777" w:rsidR="004A2DF1" w:rsidRPr="00627936" w:rsidRDefault="004A2DF1" w:rsidP="004A2DF1">
            <w:pPr>
              <w:jc w:val="right"/>
              <w:rPr>
                <w:sz w:val="18"/>
                <w:szCs w:val="18"/>
              </w:rPr>
            </w:pPr>
          </w:p>
        </w:tc>
        <w:tc>
          <w:tcPr>
            <w:tcW w:w="491" w:type="pct"/>
            <w:shd w:val="clear" w:color="auto" w:fill="auto"/>
            <w:vAlign w:val="center"/>
          </w:tcPr>
          <w:p w14:paraId="41BDADD3" w14:textId="010B71C5" w:rsidR="004A2DF1" w:rsidRPr="00B03BA4" w:rsidRDefault="004A2DF1" w:rsidP="004A2DF1">
            <w:pPr>
              <w:jc w:val="right"/>
              <w:rPr>
                <w:sz w:val="18"/>
                <w:szCs w:val="18"/>
              </w:rPr>
            </w:pPr>
            <w:r w:rsidRPr="00896573">
              <w:rPr>
                <w:sz w:val="18"/>
                <w:szCs w:val="18"/>
              </w:rPr>
              <w:t>0.17</w:t>
            </w:r>
          </w:p>
        </w:tc>
      </w:tr>
      <w:tr w:rsidR="004A2DF1" w:rsidRPr="00B03BA4" w14:paraId="6BBCCA02" w14:textId="77777777" w:rsidTr="000E2F6E">
        <w:tc>
          <w:tcPr>
            <w:tcW w:w="138" w:type="pct"/>
            <w:shd w:val="clear" w:color="auto" w:fill="auto"/>
          </w:tcPr>
          <w:p w14:paraId="4E5E1934" w14:textId="77777777" w:rsidR="004A2DF1" w:rsidRPr="00CB4E07" w:rsidRDefault="004A2DF1" w:rsidP="004A2DF1">
            <w:pPr>
              <w:rPr>
                <w:sz w:val="18"/>
                <w:szCs w:val="18"/>
              </w:rPr>
            </w:pPr>
          </w:p>
        </w:tc>
        <w:tc>
          <w:tcPr>
            <w:tcW w:w="1911" w:type="pct"/>
            <w:shd w:val="clear" w:color="auto" w:fill="auto"/>
          </w:tcPr>
          <w:p w14:paraId="0AF9B8AF" w14:textId="77777777" w:rsidR="004A2DF1" w:rsidRPr="00CB4E07" w:rsidRDefault="004A2DF1" w:rsidP="004A2DF1">
            <w:pPr>
              <w:rPr>
                <w:sz w:val="18"/>
                <w:szCs w:val="18"/>
              </w:rPr>
            </w:pPr>
            <w:r w:rsidRPr="00CB4E07">
              <w:rPr>
                <w:sz w:val="18"/>
                <w:szCs w:val="18"/>
              </w:rPr>
              <w:t>No</w:t>
            </w:r>
          </w:p>
        </w:tc>
        <w:tc>
          <w:tcPr>
            <w:tcW w:w="410" w:type="pct"/>
            <w:shd w:val="clear" w:color="auto" w:fill="auto"/>
            <w:vAlign w:val="center"/>
          </w:tcPr>
          <w:p w14:paraId="292ECE6B" w14:textId="034F7CE6" w:rsidR="004A2DF1" w:rsidRPr="00627936" w:rsidRDefault="004A2DF1" w:rsidP="004A2DF1">
            <w:pPr>
              <w:jc w:val="right"/>
              <w:rPr>
                <w:sz w:val="18"/>
                <w:szCs w:val="18"/>
              </w:rPr>
            </w:pPr>
            <w:r>
              <w:rPr>
                <w:color w:val="000000"/>
                <w:sz w:val="18"/>
                <w:szCs w:val="18"/>
                <w:lang w:val="en-US"/>
              </w:rPr>
              <w:t>93</w:t>
            </w:r>
          </w:p>
        </w:tc>
        <w:tc>
          <w:tcPr>
            <w:tcW w:w="328" w:type="pct"/>
            <w:shd w:val="clear" w:color="auto" w:fill="auto"/>
            <w:vAlign w:val="center"/>
          </w:tcPr>
          <w:p w14:paraId="03B1A53C" w14:textId="46422E32" w:rsidR="004A2DF1" w:rsidRPr="00627936" w:rsidRDefault="004A2DF1" w:rsidP="004A2DF1">
            <w:pPr>
              <w:jc w:val="right"/>
              <w:rPr>
                <w:sz w:val="18"/>
                <w:szCs w:val="18"/>
              </w:rPr>
            </w:pPr>
            <w:r>
              <w:rPr>
                <w:color w:val="000000"/>
                <w:sz w:val="18"/>
                <w:szCs w:val="18"/>
                <w:lang w:val="en-US"/>
              </w:rPr>
              <w:t>(61)</w:t>
            </w:r>
          </w:p>
        </w:tc>
        <w:tc>
          <w:tcPr>
            <w:tcW w:w="328" w:type="pct"/>
            <w:shd w:val="clear" w:color="auto" w:fill="auto"/>
            <w:vAlign w:val="center"/>
          </w:tcPr>
          <w:p w14:paraId="511C916A" w14:textId="4CDAA024" w:rsidR="004A2DF1" w:rsidRPr="00627936" w:rsidRDefault="004A2DF1" w:rsidP="004A2DF1">
            <w:pPr>
              <w:jc w:val="right"/>
              <w:rPr>
                <w:sz w:val="18"/>
                <w:szCs w:val="18"/>
              </w:rPr>
            </w:pPr>
            <w:r>
              <w:rPr>
                <w:color w:val="000000"/>
                <w:sz w:val="18"/>
                <w:szCs w:val="18"/>
                <w:lang w:val="en-US"/>
              </w:rPr>
              <w:t>59</w:t>
            </w:r>
          </w:p>
        </w:tc>
        <w:tc>
          <w:tcPr>
            <w:tcW w:w="339" w:type="pct"/>
            <w:shd w:val="clear" w:color="auto" w:fill="auto"/>
            <w:vAlign w:val="center"/>
          </w:tcPr>
          <w:p w14:paraId="50036633" w14:textId="45FA2CF9" w:rsidR="004A2DF1" w:rsidRPr="00627936" w:rsidRDefault="004A2DF1" w:rsidP="004A2DF1">
            <w:pPr>
              <w:jc w:val="right"/>
              <w:rPr>
                <w:sz w:val="18"/>
                <w:szCs w:val="18"/>
              </w:rPr>
            </w:pPr>
            <w:r>
              <w:rPr>
                <w:color w:val="000000"/>
                <w:sz w:val="18"/>
                <w:szCs w:val="18"/>
                <w:lang w:val="en-US"/>
              </w:rPr>
              <w:t>(39)</w:t>
            </w:r>
          </w:p>
        </w:tc>
        <w:tc>
          <w:tcPr>
            <w:tcW w:w="410" w:type="pct"/>
            <w:shd w:val="clear" w:color="auto" w:fill="auto"/>
            <w:vAlign w:val="center"/>
          </w:tcPr>
          <w:p w14:paraId="2D749270" w14:textId="009C814B"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6C229958" w14:textId="77777777" w:rsidR="004A2DF1" w:rsidRPr="00627936" w:rsidRDefault="004A2DF1" w:rsidP="004A2DF1">
            <w:pPr>
              <w:jc w:val="right"/>
              <w:rPr>
                <w:sz w:val="18"/>
                <w:szCs w:val="18"/>
              </w:rPr>
            </w:pPr>
          </w:p>
        </w:tc>
        <w:tc>
          <w:tcPr>
            <w:tcW w:w="491" w:type="pct"/>
            <w:shd w:val="clear" w:color="auto" w:fill="auto"/>
          </w:tcPr>
          <w:p w14:paraId="0661A9D3" w14:textId="77777777" w:rsidR="004A2DF1" w:rsidRPr="00B03BA4" w:rsidRDefault="004A2DF1" w:rsidP="004A2DF1">
            <w:pPr>
              <w:jc w:val="right"/>
              <w:rPr>
                <w:sz w:val="18"/>
                <w:szCs w:val="18"/>
              </w:rPr>
            </w:pPr>
          </w:p>
        </w:tc>
      </w:tr>
      <w:tr w:rsidR="004A2DF1" w:rsidRPr="00B03BA4" w14:paraId="48BC2384" w14:textId="77777777" w:rsidTr="000E2F6E">
        <w:tc>
          <w:tcPr>
            <w:tcW w:w="138" w:type="pct"/>
            <w:shd w:val="clear" w:color="auto" w:fill="auto"/>
          </w:tcPr>
          <w:p w14:paraId="449E9E12" w14:textId="77777777" w:rsidR="004A2DF1" w:rsidRPr="00CB4E07" w:rsidRDefault="004A2DF1" w:rsidP="004A2DF1">
            <w:pPr>
              <w:rPr>
                <w:sz w:val="18"/>
                <w:szCs w:val="18"/>
              </w:rPr>
            </w:pPr>
          </w:p>
        </w:tc>
        <w:tc>
          <w:tcPr>
            <w:tcW w:w="1911" w:type="pct"/>
            <w:shd w:val="clear" w:color="auto" w:fill="auto"/>
          </w:tcPr>
          <w:p w14:paraId="1422EF62" w14:textId="77777777" w:rsidR="004A2DF1" w:rsidRPr="00CB4E07" w:rsidRDefault="004A2DF1" w:rsidP="004A2DF1">
            <w:pPr>
              <w:rPr>
                <w:sz w:val="18"/>
                <w:szCs w:val="18"/>
              </w:rPr>
            </w:pPr>
            <w:r w:rsidRPr="00CB4E07">
              <w:rPr>
                <w:sz w:val="18"/>
                <w:szCs w:val="18"/>
              </w:rPr>
              <w:t>Yes</w:t>
            </w:r>
          </w:p>
        </w:tc>
        <w:tc>
          <w:tcPr>
            <w:tcW w:w="410" w:type="pct"/>
            <w:shd w:val="clear" w:color="auto" w:fill="auto"/>
            <w:vAlign w:val="center"/>
          </w:tcPr>
          <w:p w14:paraId="1B464A16" w14:textId="1285377A" w:rsidR="004A2DF1" w:rsidRPr="00627936" w:rsidRDefault="004A2DF1" w:rsidP="004A2DF1">
            <w:pPr>
              <w:jc w:val="right"/>
              <w:rPr>
                <w:sz w:val="18"/>
                <w:szCs w:val="18"/>
              </w:rPr>
            </w:pPr>
            <w:r>
              <w:rPr>
                <w:color w:val="000000"/>
                <w:sz w:val="18"/>
                <w:szCs w:val="18"/>
                <w:lang w:val="en-US"/>
              </w:rPr>
              <w:t>159</w:t>
            </w:r>
          </w:p>
        </w:tc>
        <w:tc>
          <w:tcPr>
            <w:tcW w:w="328" w:type="pct"/>
            <w:shd w:val="clear" w:color="auto" w:fill="auto"/>
            <w:vAlign w:val="center"/>
          </w:tcPr>
          <w:p w14:paraId="7294EC68" w14:textId="7A9FD043" w:rsidR="004A2DF1" w:rsidRPr="00627936" w:rsidRDefault="004A2DF1" w:rsidP="004A2DF1">
            <w:pPr>
              <w:jc w:val="right"/>
              <w:rPr>
                <w:sz w:val="18"/>
                <w:szCs w:val="18"/>
              </w:rPr>
            </w:pPr>
            <w:r>
              <w:rPr>
                <w:color w:val="000000"/>
                <w:sz w:val="18"/>
                <w:szCs w:val="18"/>
                <w:lang w:val="en-US"/>
              </w:rPr>
              <w:t>(56)</w:t>
            </w:r>
          </w:p>
        </w:tc>
        <w:tc>
          <w:tcPr>
            <w:tcW w:w="328" w:type="pct"/>
            <w:shd w:val="clear" w:color="auto" w:fill="auto"/>
            <w:vAlign w:val="center"/>
          </w:tcPr>
          <w:p w14:paraId="563E3762" w14:textId="522356F3" w:rsidR="004A2DF1" w:rsidRPr="00627936" w:rsidRDefault="004A2DF1" w:rsidP="004A2DF1">
            <w:pPr>
              <w:jc w:val="right"/>
              <w:rPr>
                <w:sz w:val="18"/>
                <w:szCs w:val="18"/>
              </w:rPr>
            </w:pPr>
            <w:r>
              <w:rPr>
                <w:color w:val="000000"/>
                <w:sz w:val="18"/>
                <w:szCs w:val="18"/>
                <w:lang w:val="en-US"/>
              </w:rPr>
              <w:t>126</w:t>
            </w:r>
          </w:p>
        </w:tc>
        <w:tc>
          <w:tcPr>
            <w:tcW w:w="339" w:type="pct"/>
            <w:shd w:val="clear" w:color="auto" w:fill="auto"/>
            <w:vAlign w:val="center"/>
          </w:tcPr>
          <w:p w14:paraId="2BDF9022" w14:textId="0AD8643D" w:rsidR="004A2DF1" w:rsidRPr="00627936" w:rsidRDefault="004A2DF1" w:rsidP="004A2DF1">
            <w:pPr>
              <w:jc w:val="right"/>
              <w:rPr>
                <w:sz w:val="18"/>
                <w:szCs w:val="18"/>
              </w:rPr>
            </w:pPr>
            <w:r>
              <w:rPr>
                <w:color w:val="000000"/>
                <w:sz w:val="18"/>
                <w:szCs w:val="18"/>
                <w:lang w:val="en-US"/>
              </w:rPr>
              <w:t>(44)</w:t>
            </w:r>
          </w:p>
        </w:tc>
        <w:tc>
          <w:tcPr>
            <w:tcW w:w="410" w:type="pct"/>
            <w:shd w:val="clear" w:color="auto" w:fill="auto"/>
            <w:vAlign w:val="center"/>
          </w:tcPr>
          <w:p w14:paraId="3AA9208C" w14:textId="10239020" w:rsidR="004A2DF1" w:rsidRPr="00627936" w:rsidRDefault="004A2DF1" w:rsidP="004A2DF1">
            <w:pPr>
              <w:jc w:val="right"/>
              <w:rPr>
                <w:sz w:val="18"/>
                <w:szCs w:val="18"/>
              </w:rPr>
            </w:pPr>
            <w:r>
              <w:rPr>
                <w:color w:val="000000"/>
                <w:sz w:val="18"/>
                <w:szCs w:val="18"/>
                <w:lang w:val="en-US"/>
              </w:rPr>
              <w:t>1.25</w:t>
            </w:r>
          </w:p>
        </w:tc>
        <w:tc>
          <w:tcPr>
            <w:tcW w:w="645" w:type="pct"/>
            <w:shd w:val="clear" w:color="auto" w:fill="auto"/>
            <w:vAlign w:val="center"/>
          </w:tcPr>
          <w:p w14:paraId="05527D8B" w14:textId="67484131" w:rsidR="004A2DF1" w:rsidRPr="00627936" w:rsidRDefault="004A2DF1" w:rsidP="004A2DF1">
            <w:pPr>
              <w:jc w:val="right"/>
              <w:rPr>
                <w:sz w:val="18"/>
                <w:szCs w:val="18"/>
              </w:rPr>
            </w:pPr>
            <w:r>
              <w:rPr>
                <w:color w:val="000000"/>
                <w:sz w:val="18"/>
                <w:szCs w:val="18"/>
                <w:lang w:val="en-US"/>
              </w:rPr>
              <w:t>(0.84, 1.87)</w:t>
            </w:r>
          </w:p>
        </w:tc>
        <w:tc>
          <w:tcPr>
            <w:tcW w:w="491" w:type="pct"/>
            <w:shd w:val="clear" w:color="auto" w:fill="auto"/>
          </w:tcPr>
          <w:p w14:paraId="48A6F970" w14:textId="77777777" w:rsidR="004A2DF1" w:rsidRPr="00B03BA4" w:rsidRDefault="004A2DF1" w:rsidP="004A2DF1">
            <w:pPr>
              <w:jc w:val="right"/>
              <w:rPr>
                <w:sz w:val="18"/>
                <w:szCs w:val="18"/>
              </w:rPr>
            </w:pPr>
          </w:p>
        </w:tc>
      </w:tr>
      <w:tr w:rsidR="004A2DF1" w:rsidRPr="00B03BA4" w14:paraId="4A76A017" w14:textId="77777777" w:rsidTr="000E2F6E">
        <w:tc>
          <w:tcPr>
            <w:tcW w:w="2049" w:type="pct"/>
            <w:gridSpan w:val="2"/>
            <w:shd w:val="clear" w:color="auto" w:fill="auto"/>
          </w:tcPr>
          <w:p w14:paraId="74AB5305" w14:textId="77777777" w:rsidR="004A2DF1" w:rsidRPr="00CB4E07" w:rsidRDefault="004A2DF1" w:rsidP="004A2DF1">
            <w:pPr>
              <w:rPr>
                <w:sz w:val="18"/>
                <w:szCs w:val="18"/>
              </w:rPr>
            </w:pPr>
            <w:r>
              <w:rPr>
                <w:b/>
                <w:sz w:val="18"/>
                <w:szCs w:val="18"/>
              </w:rPr>
              <w:t>Home internet use</w:t>
            </w:r>
          </w:p>
        </w:tc>
        <w:tc>
          <w:tcPr>
            <w:tcW w:w="410" w:type="pct"/>
            <w:shd w:val="clear" w:color="auto" w:fill="auto"/>
          </w:tcPr>
          <w:p w14:paraId="6B9CDF60" w14:textId="77777777" w:rsidR="004A2DF1" w:rsidRPr="00627936" w:rsidRDefault="004A2DF1" w:rsidP="004A2DF1">
            <w:pPr>
              <w:jc w:val="right"/>
              <w:rPr>
                <w:sz w:val="18"/>
                <w:szCs w:val="18"/>
              </w:rPr>
            </w:pPr>
          </w:p>
        </w:tc>
        <w:tc>
          <w:tcPr>
            <w:tcW w:w="328" w:type="pct"/>
            <w:shd w:val="clear" w:color="auto" w:fill="auto"/>
            <w:vAlign w:val="center"/>
          </w:tcPr>
          <w:p w14:paraId="7C3249C0" w14:textId="77777777" w:rsidR="004A2DF1" w:rsidRPr="00627936" w:rsidRDefault="004A2DF1" w:rsidP="004A2DF1">
            <w:pPr>
              <w:jc w:val="right"/>
              <w:rPr>
                <w:sz w:val="18"/>
                <w:szCs w:val="18"/>
              </w:rPr>
            </w:pPr>
          </w:p>
        </w:tc>
        <w:tc>
          <w:tcPr>
            <w:tcW w:w="328" w:type="pct"/>
            <w:shd w:val="clear" w:color="auto" w:fill="auto"/>
            <w:vAlign w:val="center"/>
          </w:tcPr>
          <w:p w14:paraId="30444FE6" w14:textId="77777777" w:rsidR="004A2DF1" w:rsidRPr="00627936" w:rsidRDefault="004A2DF1" w:rsidP="004A2DF1">
            <w:pPr>
              <w:jc w:val="right"/>
              <w:rPr>
                <w:sz w:val="18"/>
                <w:szCs w:val="18"/>
              </w:rPr>
            </w:pPr>
          </w:p>
        </w:tc>
        <w:tc>
          <w:tcPr>
            <w:tcW w:w="339" w:type="pct"/>
            <w:shd w:val="clear" w:color="auto" w:fill="auto"/>
            <w:vAlign w:val="center"/>
          </w:tcPr>
          <w:p w14:paraId="47B9FBDA" w14:textId="77777777" w:rsidR="004A2DF1" w:rsidRPr="00627936" w:rsidRDefault="004A2DF1" w:rsidP="004A2DF1">
            <w:pPr>
              <w:jc w:val="right"/>
              <w:rPr>
                <w:sz w:val="18"/>
                <w:szCs w:val="18"/>
              </w:rPr>
            </w:pPr>
          </w:p>
        </w:tc>
        <w:tc>
          <w:tcPr>
            <w:tcW w:w="410" w:type="pct"/>
            <w:shd w:val="clear" w:color="auto" w:fill="auto"/>
            <w:vAlign w:val="center"/>
          </w:tcPr>
          <w:p w14:paraId="44FFB71B" w14:textId="77777777" w:rsidR="004A2DF1" w:rsidRPr="00627936" w:rsidRDefault="004A2DF1" w:rsidP="004A2DF1">
            <w:pPr>
              <w:jc w:val="right"/>
              <w:rPr>
                <w:sz w:val="18"/>
                <w:szCs w:val="18"/>
              </w:rPr>
            </w:pPr>
          </w:p>
        </w:tc>
        <w:tc>
          <w:tcPr>
            <w:tcW w:w="645" w:type="pct"/>
            <w:shd w:val="clear" w:color="auto" w:fill="auto"/>
            <w:vAlign w:val="center"/>
          </w:tcPr>
          <w:p w14:paraId="212069A4" w14:textId="77777777" w:rsidR="004A2DF1" w:rsidRPr="00627936" w:rsidRDefault="004A2DF1" w:rsidP="004A2DF1">
            <w:pPr>
              <w:jc w:val="right"/>
              <w:rPr>
                <w:sz w:val="18"/>
                <w:szCs w:val="18"/>
              </w:rPr>
            </w:pPr>
          </w:p>
        </w:tc>
        <w:tc>
          <w:tcPr>
            <w:tcW w:w="491" w:type="pct"/>
            <w:shd w:val="clear" w:color="auto" w:fill="auto"/>
            <w:vAlign w:val="center"/>
          </w:tcPr>
          <w:p w14:paraId="73818274" w14:textId="057A28C5" w:rsidR="004A2DF1" w:rsidRPr="00B03BA4" w:rsidRDefault="004A2DF1" w:rsidP="004A2DF1">
            <w:pPr>
              <w:jc w:val="right"/>
              <w:rPr>
                <w:sz w:val="18"/>
                <w:szCs w:val="18"/>
              </w:rPr>
            </w:pPr>
            <w:r w:rsidRPr="00896573">
              <w:rPr>
                <w:sz w:val="18"/>
                <w:szCs w:val="18"/>
              </w:rPr>
              <w:t>0.2</w:t>
            </w:r>
            <w:r>
              <w:rPr>
                <w:sz w:val="18"/>
                <w:szCs w:val="18"/>
              </w:rPr>
              <w:t>0</w:t>
            </w:r>
          </w:p>
        </w:tc>
      </w:tr>
      <w:tr w:rsidR="004A2DF1" w:rsidRPr="00B03BA4" w14:paraId="741D6B79" w14:textId="77777777" w:rsidTr="000E2F6E">
        <w:tc>
          <w:tcPr>
            <w:tcW w:w="138" w:type="pct"/>
            <w:shd w:val="clear" w:color="auto" w:fill="auto"/>
          </w:tcPr>
          <w:p w14:paraId="43E86740" w14:textId="77777777" w:rsidR="004A2DF1" w:rsidRPr="00CB4E07" w:rsidRDefault="004A2DF1" w:rsidP="004A2DF1">
            <w:pPr>
              <w:rPr>
                <w:sz w:val="18"/>
                <w:szCs w:val="18"/>
              </w:rPr>
            </w:pPr>
          </w:p>
        </w:tc>
        <w:tc>
          <w:tcPr>
            <w:tcW w:w="1911" w:type="pct"/>
            <w:shd w:val="clear" w:color="auto" w:fill="auto"/>
          </w:tcPr>
          <w:p w14:paraId="45CDD45F" w14:textId="77777777" w:rsidR="004A2DF1" w:rsidRPr="00CB4E07" w:rsidRDefault="004A2DF1" w:rsidP="004A2DF1">
            <w:pPr>
              <w:rPr>
                <w:sz w:val="18"/>
                <w:szCs w:val="18"/>
              </w:rPr>
            </w:pPr>
            <w:r w:rsidRPr="00CB4E07">
              <w:rPr>
                <w:sz w:val="18"/>
                <w:szCs w:val="18"/>
              </w:rPr>
              <w:t>No</w:t>
            </w:r>
          </w:p>
        </w:tc>
        <w:tc>
          <w:tcPr>
            <w:tcW w:w="410" w:type="pct"/>
            <w:shd w:val="clear" w:color="auto" w:fill="auto"/>
            <w:vAlign w:val="center"/>
          </w:tcPr>
          <w:p w14:paraId="04591D5A" w14:textId="5C06E562" w:rsidR="004A2DF1" w:rsidRPr="00627936" w:rsidRDefault="004A2DF1" w:rsidP="004A2DF1">
            <w:pPr>
              <w:jc w:val="right"/>
              <w:rPr>
                <w:sz w:val="18"/>
                <w:szCs w:val="18"/>
              </w:rPr>
            </w:pPr>
            <w:r>
              <w:rPr>
                <w:color w:val="000000"/>
                <w:sz w:val="18"/>
                <w:szCs w:val="18"/>
                <w:lang w:val="en-US"/>
              </w:rPr>
              <w:t>56</w:t>
            </w:r>
          </w:p>
        </w:tc>
        <w:tc>
          <w:tcPr>
            <w:tcW w:w="328" w:type="pct"/>
            <w:shd w:val="clear" w:color="auto" w:fill="auto"/>
            <w:vAlign w:val="center"/>
          </w:tcPr>
          <w:p w14:paraId="69C7BB31" w14:textId="41422C71" w:rsidR="004A2DF1" w:rsidRPr="00627936" w:rsidRDefault="004A2DF1" w:rsidP="004A2DF1">
            <w:pPr>
              <w:jc w:val="right"/>
              <w:rPr>
                <w:sz w:val="18"/>
                <w:szCs w:val="18"/>
              </w:rPr>
            </w:pPr>
            <w:r>
              <w:rPr>
                <w:color w:val="000000"/>
                <w:sz w:val="18"/>
                <w:szCs w:val="18"/>
                <w:lang w:val="en-US"/>
              </w:rPr>
              <w:t>(64)</w:t>
            </w:r>
          </w:p>
        </w:tc>
        <w:tc>
          <w:tcPr>
            <w:tcW w:w="328" w:type="pct"/>
            <w:shd w:val="clear" w:color="auto" w:fill="auto"/>
            <w:vAlign w:val="center"/>
          </w:tcPr>
          <w:p w14:paraId="2E653B2A" w14:textId="4D3AE3D3" w:rsidR="004A2DF1" w:rsidRPr="00627936" w:rsidRDefault="004A2DF1" w:rsidP="004A2DF1">
            <w:pPr>
              <w:jc w:val="right"/>
              <w:rPr>
                <w:sz w:val="18"/>
                <w:szCs w:val="18"/>
              </w:rPr>
            </w:pPr>
            <w:r>
              <w:rPr>
                <w:color w:val="000000"/>
                <w:sz w:val="18"/>
                <w:szCs w:val="18"/>
                <w:lang w:val="en-US"/>
              </w:rPr>
              <w:t>31</w:t>
            </w:r>
          </w:p>
        </w:tc>
        <w:tc>
          <w:tcPr>
            <w:tcW w:w="339" w:type="pct"/>
            <w:shd w:val="clear" w:color="auto" w:fill="auto"/>
            <w:vAlign w:val="center"/>
          </w:tcPr>
          <w:p w14:paraId="7C9B9777" w14:textId="1090E7ED" w:rsidR="004A2DF1" w:rsidRPr="00627936" w:rsidRDefault="004A2DF1" w:rsidP="004A2DF1">
            <w:pPr>
              <w:jc w:val="right"/>
              <w:rPr>
                <w:sz w:val="18"/>
                <w:szCs w:val="18"/>
              </w:rPr>
            </w:pPr>
            <w:r>
              <w:rPr>
                <w:color w:val="000000"/>
                <w:sz w:val="18"/>
                <w:szCs w:val="18"/>
                <w:lang w:val="en-US"/>
              </w:rPr>
              <w:t>(36)</w:t>
            </w:r>
          </w:p>
        </w:tc>
        <w:tc>
          <w:tcPr>
            <w:tcW w:w="410" w:type="pct"/>
            <w:shd w:val="clear" w:color="auto" w:fill="auto"/>
            <w:vAlign w:val="center"/>
          </w:tcPr>
          <w:p w14:paraId="780EAEEE" w14:textId="0F18BA78"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6659E6A8" w14:textId="77777777" w:rsidR="004A2DF1" w:rsidRPr="00627936" w:rsidRDefault="004A2DF1" w:rsidP="004A2DF1">
            <w:pPr>
              <w:jc w:val="right"/>
              <w:rPr>
                <w:sz w:val="18"/>
                <w:szCs w:val="18"/>
              </w:rPr>
            </w:pPr>
          </w:p>
        </w:tc>
        <w:tc>
          <w:tcPr>
            <w:tcW w:w="491" w:type="pct"/>
            <w:shd w:val="clear" w:color="auto" w:fill="auto"/>
          </w:tcPr>
          <w:p w14:paraId="21F2A129" w14:textId="77777777" w:rsidR="004A2DF1" w:rsidRPr="00B03BA4" w:rsidRDefault="004A2DF1" w:rsidP="004A2DF1">
            <w:pPr>
              <w:jc w:val="right"/>
              <w:rPr>
                <w:sz w:val="18"/>
                <w:szCs w:val="18"/>
              </w:rPr>
            </w:pPr>
          </w:p>
        </w:tc>
      </w:tr>
      <w:tr w:rsidR="004A2DF1" w:rsidRPr="00B03BA4" w14:paraId="35F142B1" w14:textId="77777777" w:rsidTr="000E2F6E">
        <w:tc>
          <w:tcPr>
            <w:tcW w:w="138" w:type="pct"/>
            <w:shd w:val="clear" w:color="auto" w:fill="auto"/>
          </w:tcPr>
          <w:p w14:paraId="27B0E909" w14:textId="77777777" w:rsidR="004A2DF1" w:rsidRPr="00CB4E07" w:rsidRDefault="004A2DF1" w:rsidP="004A2DF1">
            <w:pPr>
              <w:rPr>
                <w:sz w:val="18"/>
                <w:szCs w:val="18"/>
              </w:rPr>
            </w:pPr>
          </w:p>
        </w:tc>
        <w:tc>
          <w:tcPr>
            <w:tcW w:w="1911" w:type="pct"/>
            <w:shd w:val="clear" w:color="auto" w:fill="auto"/>
          </w:tcPr>
          <w:p w14:paraId="48E8BD49" w14:textId="77777777" w:rsidR="004A2DF1" w:rsidRPr="00CB4E07" w:rsidRDefault="004A2DF1" w:rsidP="004A2DF1">
            <w:pPr>
              <w:rPr>
                <w:sz w:val="18"/>
                <w:szCs w:val="18"/>
              </w:rPr>
            </w:pPr>
            <w:r w:rsidRPr="00CB4E07">
              <w:rPr>
                <w:sz w:val="18"/>
                <w:szCs w:val="18"/>
              </w:rPr>
              <w:t>Yes</w:t>
            </w:r>
          </w:p>
        </w:tc>
        <w:tc>
          <w:tcPr>
            <w:tcW w:w="410" w:type="pct"/>
            <w:shd w:val="clear" w:color="auto" w:fill="auto"/>
            <w:vAlign w:val="center"/>
          </w:tcPr>
          <w:p w14:paraId="23B26A25" w14:textId="221DE2A6" w:rsidR="004A2DF1" w:rsidRPr="00627936" w:rsidRDefault="004A2DF1" w:rsidP="004A2DF1">
            <w:pPr>
              <w:jc w:val="right"/>
              <w:rPr>
                <w:sz w:val="18"/>
                <w:szCs w:val="18"/>
              </w:rPr>
            </w:pPr>
            <w:r>
              <w:rPr>
                <w:color w:val="000000"/>
                <w:sz w:val="18"/>
                <w:szCs w:val="18"/>
                <w:lang w:val="en-US"/>
              </w:rPr>
              <w:t>192</w:t>
            </w:r>
          </w:p>
        </w:tc>
        <w:tc>
          <w:tcPr>
            <w:tcW w:w="328" w:type="pct"/>
            <w:shd w:val="clear" w:color="auto" w:fill="auto"/>
            <w:vAlign w:val="center"/>
          </w:tcPr>
          <w:p w14:paraId="0E9ED201" w14:textId="0812685C" w:rsidR="004A2DF1" w:rsidRPr="00627936" w:rsidRDefault="004A2DF1" w:rsidP="004A2DF1">
            <w:pPr>
              <w:jc w:val="right"/>
              <w:rPr>
                <w:sz w:val="18"/>
                <w:szCs w:val="18"/>
              </w:rPr>
            </w:pPr>
            <w:r>
              <w:rPr>
                <w:color w:val="000000"/>
                <w:sz w:val="18"/>
                <w:szCs w:val="18"/>
                <w:lang w:val="en-US"/>
              </w:rPr>
              <w:t>(56)</w:t>
            </w:r>
          </w:p>
        </w:tc>
        <w:tc>
          <w:tcPr>
            <w:tcW w:w="328" w:type="pct"/>
            <w:shd w:val="clear" w:color="auto" w:fill="auto"/>
            <w:vAlign w:val="center"/>
          </w:tcPr>
          <w:p w14:paraId="7DEB2B8E" w14:textId="677D7CB5" w:rsidR="004A2DF1" w:rsidRPr="00627936" w:rsidRDefault="004A2DF1" w:rsidP="004A2DF1">
            <w:pPr>
              <w:jc w:val="right"/>
              <w:rPr>
                <w:sz w:val="18"/>
                <w:szCs w:val="18"/>
              </w:rPr>
            </w:pPr>
            <w:r>
              <w:rPr>
                <w:color w:val="000000"/>
                <w:sz w:val="18"/>
                <w:szCs w:val="18"/>
                <w:lang w:val="en-US"/>
              </w:rPr>
              <w:t>151</w:t>
            </w:r>
          </w:p>
        </w:tc>
        <w:tc>
          <w:tcPr>
            <w:tcW w:w="339" w:type="pct"/>
            <w:shd w:val="clear" w:color="auto" w:fill="auto"/>
            <w:vAlign w:val="center"/>
          </w:tcPr>
          <w:p w14:paraId="41F2D375" w14:textId="54E784E7" w:rsidR="004A2DF1" w:rsidRPr="00627936" w:rsidRDefault="004A2DF1" w:rsidP="004A2DF1">
            <w:pPr>
              <w:jc w:val="right"/>
              <w:rPr>
                <w:sz w:val="18"/>
                <w:szCs w:val="18"/>
              </w:rPr>
            </w:pPr>
            <w:r>
              <w:rPr>
                <w:color w:val="000000"/>
                <w:sz w:val="18"/>
                <w:szCs w:val="18"/>
                <w:lang w:val="en-US"/>
              </w:rPr>
              <w:t>(44)</w:t>
            </w:r>
          </w:p>
        </w:tc>
        <w:tc>
          <w:tcPr>
            <w:tcW w:w="410" w:type="pct"/>
            <w:shd w:val="clear" w:color="auto" w:fill="auto"/>
            <w:vAlign w:val="center"/>
          </w:tcPr>
          <w:p w14:paraId="1BA70680" w14:textId="1AD3B190" w:rsidR="004A2DF1" w:rsidRPr="00627936" w:rsidRDefault="004A2DF1" w:rsidP="004A2DF1">
            <w:pPr>
              <w:jc w:val="right"/>
              <w:rPr>
                <w:sz w:val="18"/>
                <w:szCs w:val="18"/>
              </w:rPr>
            </w:pPr>
            <w:r>
              <w:rPr>
                <w:color w:val="000000"/>
                <w:sz w:val="18"/>
                <w:szCs w:val="18"/>
                <w:lang w:val="en-US"/>
              </w:rPr>
              <w:t>1.42</w:t>
            </w:r>
          </w:p>
        </w:tc>
        <w:tc>
          <w:tcPr>
            <w:tcW w:w="645" w:type="pct"/>
            <w:shd w:val="clear" w:color="auto" w:fill="auto"/>
            <w:vAlign w:val="center"/>
          </w:tcPr>
          <w:p w14:paraId="71B10B8D" w14:textId="783981F6" w:rsidR="004A2DF1" w:rsidRPr="00627936" w:rsidRDefault="004A2DF1" w:rsidP="004A2DF1">
            <w:pPr>
              <w:jc w:val="right"/>
              <w:rPr>
                <w:sz w:val="18"/>
                <w:szCs w:val="18"/>
              </w:rPr>
            </w:pPr>
            <w:r>
              <w:rPr>
                <w:color w:val="000000"/>
                <w:sz w:val="18"/>
                <w:szCs w:val="18"/>
                <w:lang w:val="en-US"/>
              </w:rPr>
              <w:t>(0.87, 2.31)</w:t>
            </w:r>
          </w:p>
        </w:tc>
        <w:tc>
          <w:tcPr>
            <w:tcW w:w="491" w:type="pct"/>
            <w:shd w:val="clear" w:color="auto" w:fill="auto"/>
          </w:tcPr>
          <w:p w14:paraId="30152320" w14:textId="77777777" w:rsidR="004A2DF1" w:rsidRPr="00B03BA4" w:rsidRDefault="004A2DF1" w:rsidP="004A2DF1">
            <w:pPr>
              <w:jc w:val="right"/>
              <w:rPr>
                <w:sz w:val="18"/>
                <w:szCs w:val="18"/>
              </w:rPr>
            </w:pPr>
          </w:p>
        </w:tc>
      </w:tr>
      <w:tr w:rsidR="004A2DF1" w:rsidRPr="00826FBC" w14:paraId="68C3A5AB" w14:textId="77777777" w:rsidTr="000E2F6E">
        <w:tc>
          <w:tcPr>
            <w:tcW w:w="2049" w:type="pct"/>
            <w:gridSpan w:val="2"/>
            <w:shd w:val="clear" w:color="auto" w:fill="auto"/>
          </w:tcPr>
          <w:p w14:paraId="03983F65" w14:textId="77777777" w:rsidR="004A2DF1" w:rsidRPr="00376226" w:rsidRDefault="004A2DF1" w:rsidP="004A2DF1">
            <w:pPr>
              <w:rPr>
                <w:b/>
                <w:sz w:val="18"/>
                <w:szCs w:val="18"/>
              </w:rPr>
            </w:pPr>
            <w:r>
              <w:rPr>
                <w:b/>
                <w:sz w:val="18"/>
                <w:szCs w:val="18"/>
              </w:rPr>
              <w:t>Spare time spent online (using internet)</w:t>
            </w:r>
          </w:p>
        </w:tc>
        <w:tc>
          <w:tcPr>
            <w:tcW w:w="410" w:type="pct"/>
            <w:shd w:val="clear" w:color="auto" w:fill="auto"/>
          </w:tcPr>
          <w:p w14:paraId="02C4B6EC" w14:textId="77777777" w:rsidR="004A2DF1" w:rsidRPr="00627936" w:rsidRDefault="004A2DF1" w:rsidP="004A2DF1">
            <w:pPr>
              <w:rPr>
                <w:b/>
                <w:sz w:val="18"/>
                <w:szCs w:val="18"/>
              </w:rPr>
            </w:pPr>
          </w:p>
        </w:tc>
        <w:tc>
          <w:tcPr>
            <w:tcW w:w="328" w:type="pct"/>
            <w:shd w:val="clear" w:color="auto" w:fill="auto"/>
            <w:vAlign w:val="center"/>
          </w:tcPr>
          <w:p w14:paraId="4FAA3C2C" w14:textId="77777777" w:rsidR="004A2DF1" w:rsidRPr="00627936" w:rsidRDefault="004A2DF1" w:rsidP="004A2DF1">
            <w:pPr>
              <w:rPr>
                <w:b/>
                <w:sz w:val="18"/>
                <w:szCs w:val="18"/>
              </w:rPr>
            </w:pPr>
          </w:p>
        </w:tc>
        <w:tc>
          <w:tcPr>
            <w:tcW w:w="328" w:type="pct"/>
            <w:shd w:val="clear" w:color="auto" w:fill="auto"/>
            <w:vAlign w:val="center"/>
          </w:tcPr>
          <w:p w14:paraId="50D345EB" w14:textId="77777777" w:rsidR="004A2DF1" w:rsidRPr="00627936" w:rsidRDefault="004A2DF1" w:rsidP="004A2DF1">
            <w:pPr>
              <w:rPr>
                <w:b/>
                <w:sz w:val="18"/>
                <w:szCs w:val="18"/>
              </w:rPr>
            </w:pPr>
          </w:p>
        </w:tc>
        <w:tc>
          <w:tcPr>
            <w:tcW w:w="339" w:type="pct"/>
            <w:shd w:val="clear" w:color="auto" w:fill="auto"/>
            <w:vAlign w:val="center"/>
          </w:tcPr>
          <w:p w14:paraId="542E225C" w14:textId="77777777" w:rsidR="004A2DF1" w:rsidRPr="00627936" w:rsidRDefault="004A2DF1" w:rsidP="004A2DF1">
            <w:pPr>
              <w:rPr>
                <w:b/>
                <w:sz w:val="18"/>
                <w:szCs w:val="18"/>
              </w:rPr>
            </w:pPr>
          </w:p>
        </w:tc>
        <w:tc>
          <w:tcPr>
            <w:tcW w:w="410" w:type="pct"/>
            <w:shd w:val="clear" w:color="auto" w:fill="auto"/>
            <w:vAlign w:val="center"/>
          </w:tcPr>
          <w:p w14:paraId="08E90309" w14:textId="77777777" w:rsidR="004A2DF1" w:rsidRPr="00627936" w:rsidRDefault="004A2DF1" w:rsidP="004A2DF1">
            <w:pPr>
              <w:rPr>
                <w:b/>
                <w:sz w:val="18"/>
                <w:szCs w:val="18"/>
              </w:rPr>
            </w:pPr>
          </w:p>
        </w:tc>
        <w:tc>
          <w:tcPr>
            <w:tcW w:w="645" w:type="pct"/>
            <w:shd w:val="clear" w:color="auto" w:fill="auto"/>
            <w:vAlign w:val="center"/>
          </w:tcPr>
          <w:p w14:paraId="6E261B0D" w14:textId="77777777" w:rsidR="004A2DF1" w:rsidRPr="00627936" w:rsidRDefault="004A2DF1" w:rsidP="004A2DF1">
            <w:pPr>
              <w:rPr>
                <w:b/>
                <w:sz w:val="18"/>
                <w:szCs w:val="18"/>
              </w:rPr>
            </w:pPr>
          </w:p>
        </w:tc>
        <w:tc>
          <w:tcPr>
            <w:tcW w:w="491" w:type="pct"/>
            <w:shd w:val="clear" w:color="auto" w:fill="auto"/>
            <w:vAlign w:val="center"/>
          </w:tcPr>
          <w:p w14:paraId="46E8B70F" w14:textId="59C75ACE" w:rsidR="004A2DF1" w:rsidRPr="00826FBC" w:rsidRDefault="004A2DF1" w:rsidP="004A2DF1">
            <w:pPr>
              <w:jc w:val="right"/>
              <w:rPr>
                <w:sz w:val="18"/>
                <w:szCs w:val="18"/>
              </w:rPr>
            </w:pPr>
            <w:r w:rsidRPr="00896573">
              <w:rPr>
                <w:sz w:val="18"/>
                <w:szCs w:val="18"/>
              </w:rPr>
              <w:t>0.72</w:t>
            </w:r>
          </w:p>
        </w:tc>
      </w:tr>
      <w:tr w:rsidR="004A2DF1" w:rsidRPr="00B03BA4" w14:paraId="3ED4D8AB" w14:textId="77777777" w:rsidTr="00DE74FE">
        <w:tc>
          <w:tcPr>
            <w:tcW w:w="138" w:type="pct"/>
            <w:shd w:val="clear" w:color="auto" w:fill="auto"/>
          </w:tcPr>
          <w:p w14:paraId="34B78E8D" w14:textId="77777777" w:rsidR="004A2DF1" w:rsidRPr="00CB4E07" w:rsidRDefault="004A2DF1" w:rsidP="004A2DF1">
            <w:pPr>
              <w:rPr>
                <w:sz w:val="18"/>
                <w:szCs w:val="18"/>
              </w:rPr>
            </w:pPr>
          </w:p>
        </w:tc>
        <w:tc>
          <w:tcPr>
            <w:tcW w:w="1911" w:type="pct"/>
            <w:shd w:val="clear" w:color="auto" w:fill="auto"/>
          </w:tcPr>
          <w:p w14:paraId="00E4939D" w14:textId="77777777" w:rsidR="004A2DF1" w:rsidRPr="00CB4E07" w:rsidRDefault="004A2DF1" w:rsidP="004A2DF1">
            <w:pPr>
              <w:rPr>
                <w:sz w:val="18"/>
                <w:szCs w:val="18"/>
              </w:rPr>
            </w:pPr>
            <w:r w:rsidRPr="00CB4E07">
              <w:rPr>
                <w:sz w:val="18"/>
                <w:szCs w:val="18"/>
              </w:rPr>
              <w:t>No</w:t>
            </w:r>
            <w:r>
              <w:rPr>
                <w:sz w:val="18"/>
                <w:szCs w:val="18"/>
              </w:rPr>
              <w:t>ne</w:t>
            </w:r>
          </w:p>
        </w:tc>
        <w:tc>
          <w:tcPr>
            <w:tcW w:w="410" w:type="pct"/>
            <w:shd w:val="clear" w:color="auto" w:fill="auto"/>
            <w:vAlign w:val="center"/>
          </w:tcPr>
          <w:p w14:paraId="5BFFA016" w14:textId="00502312" w:rsidR="004A2DF1" w:rsidRPr="00627936" w:rsidRDefault="004A2DF1" w:rsidP="004A2DF1">
            <w:pPr>
              <w:jc w:val="right"/>
              <w:rPr>
                <w:sz w:val="18"/>
                <w:szCs w:val="18"/>
              </w:rPr>
            </w:pPr>
            <w:r>
              <w:rPr>
                <w:color w:val="000000"/>
                <w:sz w:val="18"/>
                <w:szCs w:val="18"/>
                <w:lang w:val="en-US"/>
              </w:rPr>
              <w:t>34</w:t>
            </w:r>
          </w:p>
        </w:tc>
        <w:tc>
          <w:tcPr>
            <w:tcW w:w="328" w:type="pct"/>
            <w:shd w:val="clear" w:color="auto" w:fill="auto"/>
            <w:vAlign w:val="center"/>
          </w:tcPr>
          <w:p w14:paraId="78AD52B8" w14:textId="407A5DE2" w:rsidR="004A2DF1" w:rsidRPr="00627936" w:rsidRDefault="004A2DF1" w:rsidP="004A2DF1">
            <w:pPr>
              <w:jc w:val="right"/>
              <w:rPr>
                <w:sz w:val="18"/>
                <w:szCs w:val="18"/>
              </w:rPr>
            </w:pPr>
            <w:r>
              <w:rPr>
                <w:color w:val="000000"/>
                <w:sz w:val="18"/>
                <w:szCs w:val="18"/>
                <w:lang w:val="en-US"/>
              </w:rPr>
              <w:t>(56)</w:t>
            </w:r>
          </w:p>
        </w:tc>
        <w:tc>
          <w:tcPr>
            <w:tcW w:w="328" w:type="pct"/>
            <w:shd w:val="clear" w:color="auto" w:fill="auto"/>
            <w:vAlign w:val="center"/>
          </w:tcPr>
          <w:p w14:paraId="2C4B4346" w14:textId="4368B6B9" w:rsidR="004A2DF1" w:rsidRPr="00627936" w:rsidRDefault="004A2DF1" w:rsidP="004A2DF1">
            <w:pPr>
              <w:jc w:val="right"/>
              <w:rPr>
                <w:sz w:val="18"/>
                <w:szCs w:val="18"/>
              </w:rPr>
            </w:pPr>
            <w:r>
              <w:rPr>
                <w:color w:val="000000"/>
                <w:sz w:val="18"/>
                <w:szCs w:val="18"/>
                <w:lang w:val="en-US"/>
              </w:rPr>
              <w:t>27</w:t>
            </w:r>
          </w:p>
        </w:tc>
        <w:tc>
          <w:tcPr>
            <w:tcW w:w="339" w:type="pct"/>
            <w:shd w:val="clear" w:color="auto" w:fill="auto"/>
            <w:vAlign w:val="center"/>
          </w:tcPr>
          <w:p w14:paraId="5E609398" w14:textId="0574DC8D" w:rsidR="004A2DF1" w:rsidRPr="00627936" w:rsidRDefault="004A2DF1" w:rsidP="004A2DF1">
            <w:pPr>
              <w:jc w:val="right"/>
              <w:rPr>
                <w:sz w:val="18"/>
                <w:szCs w:val="18"/>
              </w:rPr>
            </w:pPr>
            <w:r>
              <w:rPr>
                <w:color w:val="000000"/>
                <w:sz w:val="18"/>
                <w:szCs w:val="18"/>
                <w:lang w:val="en-US"/>
              </w:rPr>
              <w:t>(44)</w:t>
            </w:r>
          </w:p>
        </w:tc>
        <w:tc>
          <w:tcPr>
            <w:tcW w:w="410" w:type="pct"/>
            <w:shd w:val="clear" w:color="auto" w:fill="auto"/>
            <w:vAlign w:val="center"/>
          </w:tcPr>
          <w:p w14:paraId="3A0B0CC7" w14:textId="42B6451E"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54F610F9" w14:textId="77777777" w:rsidR="004A2DF1" w:rsidRPr="00627936" w:rsidRDefault="004A2DF1" w:rsidP="004A2DF1">
            <w:pPr>
              <w:jc w:val="right"/>
              <w:rPr>
                <w:sz w:val="18"/>
                <w:szCs w:val="18"/>
              </w:rPr>
            </w:pPr>
          </w:p>
        </w:tc>
        <w:tc>
          <w:tcPr>
            <w:tcW w:w="491" w:type="pct"/>
            <w:shd w:val="clear" w:color="auto" w:fill="FFFFFF" w:themeFill="background1"/>
          </w:tcPr>
          <w:p w14:paraId="7EF602C2" w14:textId="77777777" w:rsidR="004A2DF1" w:rsidRPr="00B03BA4" w:rsidRDefault="004A2DF1" w:rsidP="004A2DF1">
            <w:pPr>
              <w:jc w:val="right"/>
              <w:rPr>
                <w:sz w:val="18"/>
                <w:szCs w:val="18"/>
              </w:rPr>
            </w:pPr>
          </w:p>
        </w:tc>
      </w:tr>
      <w:tr w:rsidR="004A2DF1" w:rsidRPr="00B03BA4" w14:paraId="3418AD08" w14:textId="77777777" w:rsidTr="000E2F6E">
        <w:tc>
          <w:tcPr>
            <w:tcW w:w="138" w:type="pct"/>
            <w:shd w:val="clear" w:color="auto" w:fill="auto"/>
          </w:tcPr>
          <w:p w14:paraId="0688EC45" w14:textId="77777777" w:rsidR="004A2DF1" w:rsidRPr="00CB4E07" w:rsidRDefault="004A2DF1" w:rsidP="004A2DF1">
            <w:pPr>
              <w:rPr>
                <w:sz w:val="18"/>
                <w:szCs w:val="18"/>
              </w:rPr>
            </w:pPr>
          </w:p>
        </w:tc>
        <w:tc>
          <w:tcPr>
            <w:tcW w:w="1911" w:type="pct"/>
            <w:shd w:val="clear" w:color="auto" w:fill="auto"/>
          </w:tcPr>
          <w:p w14:paraId="4DDCC5DE" w14:textId="71911653" w:rsidR="004A2DF1" w:rsidRPr="00CB4E07" w:rsidRDefault="004A2DF1" w:rsidP="00DE74FE">
            <w:pPr>
              <w:rPr>
                <w:sz w:val="18"/>
                <w:szCs w:val="18"/>
              </w:rPr>
            </w:pPr>
            <w:r>
              <w:rPr>
                <w:sz w:val="18"/>
                <w:szCs w:val="18"/>
              </w:rPr>
              <w:t xml:space="preserve">Less than one hour </w:t>
            </w:r>
            <w:r w:rsidR="00DE74FE">
              <w:rPr>
                <w:sz w:val="18"/>
                <w:szCs w:val="18"/>
              </w:rPr>
              <w:t>per</w:t>
            </w:r>
            <w:r>
              <w:rPr>
                <w:sz w:val="18"/>
                <w:szCs w:val="18"/>
              </w:rPr>
              <w:t xml:space="preserve"> day</w:t>
            </w:r>
          </w:p>
        </w:tc>
        <w:tc>
          <w:tcPr>
            <w:tcW w:w="410" w:type="pct"/>
            <w:shd w:val="clear" w:color="auto" w:fill="auto"/>
            <w:vAlign w:val="center"/>
          </w:tcPr>
          <w:p w14:paraId="299FB555" w14:textId="2FE7F2A3" w:rsidR="004A2DF1" w:rsidRPr="00627936" w:rsidRDefault="004A2DF1" w:rsidP="004A2DF1">
            <w:pPr>
              <w:jc w:val="right"/>
              <w:rPr>
                <w:sz w:val="18"/>
                <w:szCs w:val="18"/>
              </w:rPr>
            </w:pPr>
            <w:r>
              <w:rPr>
                <w:color w:val="000000"/>
                <w:sz w:val="18"/>
                <w:szCs w:val="18"/>
                <w:lang w:val="en-US"/>
              </w:rPr>
              <w:t>31</w:t>
            </w:r>
          </w:p>
        </w:tc>
        <w:tc>
          <w:tcPr>
            <w:tcW w:w="328" w:type="pct"/>
            <w:shd w:val="clear" w:color="auto" w:fill="auto"/>
            <w:vAlign w:val="center"/>
          </w:tcPr>
          <w:p w14:paraId="6EFC55FE" w14:textId="66EB0EC7" w:rsidR="004A2DF1" w:rsidRPr="00627936" w:rsidRDefault="004A2DF1" w:rsidP="004A2DF1">
            <w:pPr>
              <w:jc w:val="right"/>
              <w:rPr>
                <w:sz w:val="18"/>
                <w:szCs w:val="18"/>
              </w:rPr>
            </w:pPr>
            <w:r>
              <w:rPr>
                <w:color w:val="000000"/>
                <w:sz w:val="18"/>
                <w:szCs w:val="18"/>
                <w:lang w:val="en-US"/>
              </w:rPr>
              <w:t>(53)</w:t>
            </w:r>
          </w:p>
        </w:tc>
        <w:tc>
          <w:tcPr>
            <w:tcW w:w="328" w:type="pct"/>
            <w:shd w:val="clear" w:color="auto" w:fill="auto"/>
            <w:vAlign w:val="center"/>
          </w:tcPr>
          <w:p w14:paraId="617BE27D" w14:textId="199F5CC9" w:rsidR="004A2DF1" w:rsidRPr="00627936" w:rsidRDefault="004A2DF1" w:rsidP="004A2DF1">
            <w:pPr>
              <w:jc w:val="right"/>
              <w:rPr>
                <w:sz w:val="18"/>
                <w:szCs w:val="18"/>
              </w:rPr>
            </w:pPr>
            <w:r>
              <w:rPr>
                <w:color w:val="000000"/>
                <w:sz w:val="18"/>
                <w:szCs w:val="18"/>
                <w:lang w:val="en-US"/>
              </w:rPr>
              <w:t>27</w:t>
            </w:r>
          </w:p>
        </w:tc>
        <w:tc>
          <w:tcPr>
            <w:tcW w:w="339" w:type="pct"/>
            <w:shd w:val="clear" w:color="auto" w:fill="auto"/>
            <w:vAlign w:val="center"/>
          </w:tcPr>
          <w:p w14:paraId="68ACC0EE" w14:textId="3DBD219F" w:rsidR="004A2DF1" w:rsidRPr="00627936" w:rsidRDefault="004A2DF1" w:rsidP="004A2DF1">
            <w:pPr>
              <w:jc w:val="right"/>
              <w:rPr>
                <w:sz w:val="18"/>
                <w:szCs w:val="18"/>
              </w:rPr>
            </w:pPr>
            <w:r>
              <w:rPr>
                <w:color w:val="000000"/>
                <w:sz w:val="18"/>
                <w:szCs w:val="18"/>
                <w:lang w:val="en-US"/>
              </w:rPr>
              <w:t>(47)</w:t>
            </w:r>
          </w:p>
        </w:tc>
        <w:tc>
          <w:tcPr>
            <w:tcW w:w="410" w:type="pct"/>
            <w:shd w:val="clear" w:color="auto" w:fill="auto"/>
            <w:vAlign w:val="center"/>
          </w:tcPr>
          <w:p w14:paraId="46725D67" w14:textId="658665BA" w:rsidR="004A2DF1" w:rsidRPr="00627936" w:rsidRDefault="004A2DF1" w:rsidP="004A2DF1">
            <w:pPr>
              <w:jc w:val="right"/>
              <w:rPr>
                <w:sz w:val="18"/>
                <w:szCs w:val="18"/>
              </w:rPr>
            </w:pPr>
            <w:r>
              <w:rPr>
                <w:color w:val="000000"/>
                <w:sz w:val="18"/>
                <w:szCs w:val="18"/>
                <w:lang w:val="en-US"/>
              </w:rPr>
              <w:t>1.10</w:t>
            </w:r>
          </w:p>
        </w:tc>
        <w:tc>
          <w:tcPr>
            <w:tcW w:w="645" w:type="pct"/>
            <w:shd w:val="clear" w:color="auto" w:fill="auto"/>
            <w:vAlign w:val="center"/>
          </w:tcPr>
          <w:p w14:paraId="2C760452" w14:textId="19A06BE4" w:rsidR="004A2DF1" w:rsidRPr="00627936" w:rsidRDefault="004A2DF1" w:rsidP="004A2DF1">
            <w:pPr>
              <w:jc w:val="right"/>
              <w:rPr>
                <w:sz w:val="18"/>
                <w:szCs w:val="18"/>
              </w:rPr>
            </w:pPr>
            <w:r>
              <w:rPr>
                <w:color w:val="000000"/>
                <w:sz w:val="18"/>
                <w:szCs w:val="18"/>
                <w:lang w:val="en-US"/>
              </w:rPr>
              <w:t>(0.53, 2.26)</w:t>
            </w:r>
          </w:p>
        </w:tc>
        <w:tc>
          <w:tcPr>
            <w:tcW w:w="491" w:type="pct"/>
            <w:shd w:val="clear" w:color="auto" w:fill="FFFFFF" w:themeFill="background1"/>
          </w:tcPr>
          <w:p w14:paraId="469097B4" w14:textId="77777777" w:rsidR="004A2DF1" w:rsidRPr="00B03BA4" w:rsidRDefault="004A2DF1" w:rsidP="004A2DF1">
            <w:pPr>
              <w:jc w:val="right"/>
              <w:rPr>
                <w:sz w:val="18"/>
                <w:szCs w:val="18"/>
              </w:rPr>
            </w:pPr>
          </w:p>
        </w:tc>
      </w:tr>
      <w:tr w:rsidR="004A2DF1" w:rsidRPr="00B03BA4" w14:paraId="54F731F0" w14:textId="77777777" w:rsidTr="000E2F6E">
        <w:tc>
          <w:tcPr>
            <w:tcW w:w="138" w:type="pct"/>
            <w:shd w:val="clear" w:color="auto" w:fill="auto"/>
          </w:tcPr>
          <w:p w14:paraId="31B2E12D" w14:textId="77777777" w:rsidR="004A2DF1" w:rsidRPr="00CB4E07" w:rsidRDefault="004A2DF1" w:rsidP="004A2DF1">
            <w:pPr>
              <w:rPr>
                <w:sz w:val="18"/>
                <w:szCs w:val="18"/>
              </w:rPr>
            </w:pPr>
          </w:p>
        </w:tc>
        <w:tc>
          <w:tcPr>
            <w:tcW w:w="1911" w:type="pct"/>
            <w:shd w:val="clear" w:color="auto" w:fill="auto"/>
          </w:tcPr>
          <w:p w14:paraId="367549F3" w14:textId="40F7667F" w:rsidR="004A2DF1" w:rsidRPr="00CB4E07" w:rsidRDefault="004A2DF1" w:rsidP="00DE74FE">
            <w:pPr>
              <w:rPr>
                <w:sz w:val="18"/>
                <w:szCs w:val="18"/>
              </w:rPr>
            </w:pPr>
            <w:r>
              <w:rPr>
                <w:sz w:val="18"/>
                <w:szCs w:val="18"/>
              </w:rPr>
              <w:t xml:space="preserve">One hour or more </w:t>
            </w:r>
            <w:r w:rsidR="00DE74FE">
              <w:rPr>
                <w:sz w:val="18"/>
                <w:szCs w:val="18"/>
              </w:rPr>
              <w:t>per</w:t>
            </w:r>
            <w:r>
              <w:rPr>
                <w:sz w:val="18"/>
                <w:szCs w:val="18"/>
              </w:rPr>
              <w:t xml:space="preserve"> day</w:t>
            </w:r>
          </w:p>
        </w:tc>
        <w:tc>
          <w:tcPr>
            <w:tcW w:w="410" w:type="pct"/>
            <w:shd w:val="clear" w:color="auto" w:fill="auto"/>
            <w:vAlign w:val="center"/>
          </w:tcPr>
          <w:p w14:paraId="4CA2B782" w14:textId="55E609E6" w:rsidR="004A2DF1" w:rsidRPr="00627936" w:rsidRDefault="004A2DF1" w:rsidP="004A2DF1">
            <w:pPr>
              <w:jc w:val="right"/>
              <w:rPr>
                <w:sz w:val="18"/>
                <w:szCs w:val="18"/>
              </w:rPr>
            </w:pPr>
            <w:r>
              <w:rPr>
                <w:color w:val="000000"/>
                <w:sz w:val="18"/>
                <w:szCs w:val="18"/>
                <w:lang w:val="en-US"/>
              </w:rPr>
              <w:t>168</w:t>
            </w:r>
          </w:p>
        </w:tc>
        <w:tc>
          <w:tcPr>
            <w:tcW w:w="328" w:type="pct"/>
            <w:shd w:val="clear" w:color="auto" w:fill="auto"/>
            <w:vAlign w:val="center"/>
          </w:tcPr>
          <w:p w14:paraId="1966D3F7" w14:textId="01631209" w:rsidR="004A2DF1" w:rsidRPr="00627936" w:rsidRDefault="004A2DF1" w:rsidP="004A2DF1">
            <w:pPr>
              <w:jc w:val="right"/>
              <w:rPr>
                <w:sz w:val="18"/>
                <w:szCs w:val="18"/>
              </w:rPr>
            </w:pPr>
            <w:r>
              <w:rPr>
                <w:color w:val="000000"/>
                <w:sz w:val="18"/>
                <w:szCs w:val="18"/>
                <w:lang w:val="en-US"/>
              </w:rPr>
              <w:t>(57)</w:t>
            </w:r>
          </w:p>
        </w:tc>
        <w:tc>
          <w:tcPr>
            <w:tcW w:w="328" w:type="pct"/>
            <w:shd w:val="clear" w:color="auto" w:fill="auto"/>
            <w:vAlign w:val="center"/>
          </w:tcPr>
          <w:p w14:paraId="18DE6720" w14:textId="2EE26644" w:rsidR="004A2DF1" w:rsidRPr="00627936" w:rsidRDefault="004A2DF1" w:rsidP="004A2DF1">
            <w:pPr>
              <w:jc w:val="right"/>
              <w:rPr>
                <w:sz w:val="18"/>
                <w:szCs w:val="18"/>
              </w:rPr>
            </w:pPr>
            <w:r>
              <w:rPr>
                <w:color w:val="000000"/>
                <w:sz w:val="18"/>
                <w:szCs w:val="18"/>
                <w:lang w:val="en-US"/>
              </w:rPr>
              <w:t>125</w:t>
            </w:r>
          </w:p>
        </w:tc>
        <w:tc>
          <w:tcPr>
            <w:tcW w:w="339" w:type="pct"/>
            <w:shd w:val="clear" w:color="auto" w:fill="auto"/>
            <w:vAlign w:val="center"/>
          </w:tcPr>
          <w:p w14:paraId="2726F98A" w14:textId="6CF27F54" w:rsidR="004A2DF1" w:rsidRPr="00627936" w:rsidRDefault="004A2DF1" w:rsidP="004A2DF1">
            <w:pPr>
              <w:jc w:val="right"/>
              <w:rPr>
                <w:sz w:val="18"/>
                <w:szCs w:val="18"/>
              </w:rPr>
            </w:pPr>
            <w:r>
              <w:rPr>
                <w:color w:val="000000"/>
                <w:sz w:val="18"/>
                <w:szCs w:val="18"/>
                <w:lang w:val="en-US"/>
              </w:rPr>
              <w:t>(43)</w:t>
            </w:r>
          </w:p>
        </w:tc>
        <w:tc>
          <w:tcPr>
            <w:tcW w:w="410" w:type="pct"/>
            <w:shd w:val="clear" w:color="auto" w:fill="auto"/>
            <w:vAlign w:val="center"/>
          </w:tcPr>
          <w:p w14:paraId="1D3FDE7A" w14:textId="129E7C7E" w:rsidR="004A2DF1" w:rsidRPr="00627936" w:rsidRDefault="004A2DF1" w:rsidP="004A2DF1">
            <w:pPr>
              <w:jc w:val="right"/>
              <w:rPr>
                <w:sz w:val="18"/>
                <w:szCs w:val="18"/>
              </w:rPr>
            </w:pPr>
            <w:r>
              <w:rPr>
                <w:color w:val="000000"/>
                <w:sz w:val="18"/>
                <w:szCs w:val="18"/>
                <w:lang w:val="en-US"/>
              </w:rPr>
              <w:t>0.94</w:t>
            </w:r>
          </w:p>
        </w:tc>
        <w:tc>
          <w:tcPr>
            <w:tcW w:w="645" w:type="pct"/>
            <w:shd w:val="clear" w:color="auto" w:fill="auto"/>
            <w:vAlign w:val="center"/>
          </w:tcPr>
          <w:p w14:paraId="3646C2C4" w14:textId="4C4C6788" w:rsidR="004A2DF1" w:rsidRPr="00627936" w:rsidRDefault="004A2DF1" w:rsidP="004A2DF1">
            <w:pPr>
              <w:jc w:val="right"/>
              <w:rPr>
                <w:sz w:val="18"/>
                <w:szCs w:val="18"/>
              </w:rPr>
            </w:pPr>
            <w:r>
              <w:rPr>
                <w:color w:val="000000"/>
                <w:sz w:val="18"/>
                <w:szCs w:val="18"/>
                <w:lang w:val="en-US"/>
              </w:rPr>
              <w:t>(0.54, 1.63)</w:t>
            </w:r>
          </w:p>
        </w:tc>
        <w:tc>
          <w:tcPr>
            <w:tcW w:w="491" w:type="pct"/>
            <w:shd w:val="clear" w:color="auto" w:fill="FFFFFF" w:themeFill="background1"/>
          </w:tcPr>
          <w:p w14:paraId="53AAA7E1" w14:textId="77777777" w:rsidR="004A2DF1" w:rsidRPr="00B03BA4" w:rsidRDefault="004A2DF1" w:rsidP="004A2DF1">
            <w:pPr>
              <w:jc w:val="right"/>
              <w:rPr>
                <w:sz w:val="18"/>
                <w:szCs w:val="18"/>
              </w:rPr>
            </w:pPr>
          </w:p>
        </w:tc>
      </w:tr>
      <w:tr w:rsidR="004A2DF1" w:rsidRPr="00826FBC" w14:paraId="210BE353" w14:textId="77777777" w:rsidTr="000E2F6E">
        <w:tc>
          <w:tcPr>
            <w:tcW w:w="2049" w:type="pct"/>
            <w:gridSpan w:val="2"/>
            <w:shd w:val="clear" w:color="auto" w:fill="auto"/>
          </w:tcPr>
          <w:p w14:paraId="2A439DCE" w14:textId="77777777" w:rsidR="004A2DF1" w:rsidRPr="00376226" w:rsidRDefault="004A2DF1" w:rsidP="004A2DF1">
            <w:pPr>
              <w:rPr>
                <w:b/>
                <w:sz w:val="18"/>
                <w:szCs w:val="18"/>
              </w:rPr>
            </w:pPr>
            <w:r>
              <w:rPr>
                <w:b/>
                <w:sz w:val="18"/>
                <w:szCs w:val="18"/>
              </w:rPr>
              <w:t>Television / video / DVD watching</w:t>
            </w:r>
          </w:p>
        </w:tc>
        <w:tc>
          <w:tcPr>
            <w:tcW w:w="410" w:type="pct"/>
            <w:shd w:val="clear" w:color="auto" w:fill="auto"/>
          </w:tcPr>
          <w:p w14:paraId="7F09A499" w14:textId="77777777" w:rsidR="004A2DF1" w:rsidRPr="00627936" w:rsidRDefault="004A2DF1" w:rsidP="004A2DF1">
            <w:pPr>
              <w:rPr>
                <w:b/>
                <w:sz w:val="18"/>
                <w:szCs w:val="18"/>
              </w:rPr>
            </w:pPr>
          </w:p>
        </w:tc>
        <w:tc>
          <w:tcPr>
            <w:tcW w:w="328" w:type="pct"/>
            <w:shd w:val="clear" w:color="auto" w:fill="auto"/>
            <w:vAlign w:val="center"/>
          </w:tcPr>
          <w:p w14:paraId="2FFC8DB3" w14:textId="77777777" w:rsidR="004A2DF1" w:rsidRPr="00627936" w:rsidRDefault="004A2DF1" w:rsidP="004A2DF1">
            <w:pPr>
              <w:rPr>
                <w:b/>
                <w:sz w:val="18"/>
                <w:szCs w:val="18"/>
              </w:rPr>
            </w:pPr>
          </w:p>
        </w:tc>
        <w:tc>
          <w:tcPr>
            <w:tcW w:w="328" w:type="pct"/>
            <w:shd w:val="clear" w:color="auto" w:fill="auto"/>
            <w:vAlign w:val="center"/>
          </w:tcPr>
          <w:p w14:paraId="06D4D948" w14:textId="77777777" w:rsidR="004A2DF1" w:rsidRPr="00627936" w:rsidRDefault="004A2DF1" w:rsidP="004A2DF1">
            <w:pPr>
              <w:rPr>
                <w:b/>
                <w:sz w:val="18"/>
                <w:szCs w:val="18"/>
              </w:rPr>
            </w:pPr>
          </w:p>
        </w:tc>
        <w:tc>
          <w:tcPr>
            <w:tcW w:w="339" w:type="pct"/>
            <w:shd w:val="clear" w:color="auto" w:fill="auto"/>
            <w:vAlign w:val="center"/>
          </w:tcPr>
          <w:p w14:paraId="2EA05D0C" w14:textId="77777777" w:rsidR="004A2DF1" w:rsidRPr="00627936" w:rsidRDefault="004A2DF1" w:rsidP="004A2DF1">
            <w:pPr>
              <w:rPr>
                <w:b/>
                <w:sz w:val="18"/>
                <w:szCs w:val="18"/>
              </w:rPr>
            </w:pPr>
          </w:p>
        </w:tc>
        <w:tc>
          <w:tcPr>
            <w:tcW w:w="410" w:type="pct"/>
            <w:shd w:val="clear" w:color="auto" w:fill="auto"/>
            <w:vAlign w:val="center"/>
          </w:tcPr>
          <w:p w14:paraId="591E708C" w14:textId="77777777" w:rsidR="004A2DF1" w:rsidRPr="00627936" w:rsidRDefault="004A2DF1" w:rsidP="004A2DF1">
            <w:pPr>
              <w:rPr>
                <w:b/>
                <w:sz w:val="18"/>
                <w:szCs w:val="18"/>
              </w:rPr>
            </w:pPr>
          </w:p>
        </w:tc>
        <w:tc>
          <w:tcPr>
            <w:tcW w:w="645" w:type="pct"/>
            <w:shd w:val="clear" w:color="auto" w:fill="auto"/>
            <w:vAlign w:val="center"/>
          </w:tcPr>
          <w:p w14:paraId="7FD086DE" w14:textId="77777777" w:rsidR="004A2DF1" w:rsidRPr="00627936" w:rsidRDefault="004A2DF1" w:rsidP="004A2DF1">
            <w:pPr>
              <w:rPr>
                <w:b/>
                <w:sz w:val="18"/>
                <w:szCs w:val="18"/>
              </w:rPr>
            </w:pPr>
          </w:p>
        </w:tc>
        <w:tc>
          <w:tcPr>
            <w:tcW w:w="491" w:type="pct"/>
            <w:shd w:val="clear" w:color="auto" w:fill="auto"/>
            <w:vAlign w:val="center"/>
          </w:tcPr>
          <w:p w14:paraId="7DD2F4F2" w14:textId="325C874B" w:rsidR="004A2DF1" w:rsidRPr="00826FBC" w:rsidRDefault="004A2DF1" w:rsidP="004A2DF1">
            <w:pPr>
              <w:jc w:val="right"/>
              <w:rPr>
                <w:sz w:val="18"/>
                <w:szCs w:val="18"/>
              </w:rPr>
            </w:pPr>
            <w:r w:rsidRPr="00896573">
              <w:rPr>
                <w:sz w:val="18"/>
                <w:szCs w:val="18"/>
              </w:rPr>
              <w:t>0.61</w:t>
            </w:r>
          </w:p>
        </w:tc>
      </w:tr>
      <w:tr w:rsidR="004A2DF1" w:rsidRPr="00B03BA4" w14:paraId="112081A9" w14:textId="77777777" w:rsidTr="000E2F6E">
        <w:tc>
          <w:tcPr>
            <w:tcW w:w="138" w:type="pct"/>
            <w:shd w:val="clear" w:color="auto" w:fill="auto"/>
          </w:tcPr>
          <w:p w14:paraId="601CA0EC" w14:textId="77777777" w:rsidR="004A2DF1" w:rsidRPr="00CB4E07" w:rsidRDefault="004A2DF1" w:rsidP="004A2DF1">
            <w:pPr>
              <w:rPr>
                <w:sz w:val="18"/>
                <w:szCs w:val="18"/>
              </w:rPr>
            </w:pPr>
          </w:p>
        </w:tc>
        <w:tc>
          <w:tcPr>
            <w:tcW w:w="1911" w:type="pct"/>
            <w:shd w:val="clear" w:color="auto" w:fill="auto"/>
          </w:tcPr>
          <w:p w14:paraId="4556594C" w14:textId="780C0321" w:rsidR="004A2DF1" w:rsidRPr="00CB4E07" w:rsidRDefault="004A2DF1" w:rsidP="004A2DF1">
            <w:pPr>
              <w:rPr>
                <w:sz w:val="18"/>
                <w:szCs w:val="18"/>
              </w:rPr>
            </w:pPr>
            <w:r>
              <w:rPr>
                <w:sz w:val="18"/>
                <w:szCs w:val="18"/>
              </w:rPr>
              <w:t>Low-level (half hour or less per day)</w:t>
            </w:r>
          </w:p>
        </w:tc>
        <w:tc>
          <w:tcPr>
            <w:tcW w:w="410" w:type="pct"/>
            <w:shd w:val="clear" w:color="auto" w:fill="auto"/>
            <w:vAlign w:val="center"/>
          </w:tcPr>
          <w:p w14:paraId="1CAC911A" w14:textId="3F9867AA" w:rsidR="004A2DF1" w:rsidRPr="00627936" w:rsidRDefault="004A2DF1" w:rsidP="004A2DF1">
            <w:pPr>
              <w:jc w:val="right"/>
              <w:rPr>
                <w:sz w:val="18"/>
                <w:szCs w:val="18"/>
              </w:rPr>
            </w:pPr>
            <w:r>
              <w:rPr>
                <w:color w:val="000000"/>
                <w:sz w:val="18"/>
                <w:szCs w:val="18"/>
                <w:lang w:val="en-US"/>
              </w:rPr>
              <w:t>44</w:t>
            </w:r>
          </w:p>
        </w:tc>
        <w:tc>
          <w:tcPr>
            <w:tcW w:w="328" w:type="pct"/>
            <w:shd w:val="clear" w:color="auto" w:fill="auto"/>
            <w:vAlign w:val="center"/>
          </w:tcPr>
          <w:p w14:paraId="234759C7" w14:textId="70BD2BCA" w:rsidR="004A2DF1" w:rsidRPr="00627936" w:rsidRDefault="004A2DF1" w:rsidP="004A2DF1">
            <w:pPr>
              <w:jc w:val="right"/>
              <w:rPr>
                <w:sz w:val="18"/>
                <w:szCs w:val="18"/>
              </w:rPr>
            </w:pPr>
            <w:r>
              <w:rPr>
                <w:color w:val="000000"/>
                <w:sz w:val="18"/>
                <w:szCs w:val="18"/>
                <w:lang w:val="en-US"/>
              </w:rPr>
              <w:t>(54)</w:t>
            </w:r>
          </w:p>
        </w:tc>
        <w:tc>
          <w:tcPr>
            <w:tcW w:w="328" w:type="pct"/>
            <w:shd w:val="clear" w:color="auto" w:fill="auto"/>
            <w:vAlign w:val="center"/>
          </w:tcPr>
          <w:p w14:paraId="034BFE24" w14:textId="285F203E" w:rsidR="004A2DF1" w:rsidRPr="00627936" w:rsidRDefault="004A2DF1" w:rsidP="004A2DF1">
            <w:pPr>
              <w:jc w:val="right"/>
              <w:rPr>
                <w:sz w:val="18"/>
                <w:szCs w:val="18"/>
              </w:rPr>
            </w:pPr>
            <w:r>
              <w:rPr>
                <w:color w:val="000000"/>
                <w:sz w:val="18"/>
                <w:szCs w:val="18"/>
                <w:lang w:val="en-US"/>
              </w:rPr>
              <w:t>37</w:t>
            </w:r>
          </w:p>
        </w:tc>
        <w:tc>
          <w:tcPr>
            <w:tcW w:w="339" w:type="pct"/>
            <w:shd w:val="clear" w:color="auto" w:fill="auto"/>
            <w:vAlign w:val="center"/>
          </w:tcPr>
          <w:p w14:paraId="15614C33" w14:textId="04084C6D" w:rsidR="004A2DF1" w:rsidRPr="00627936" w:rsidRDefault="004A2DF1" w:rsidP="004A2DF1">
            <w:pPr>
              <w:jc w:val="right"/>
              <w:rPr>
                <w:sz w:val="18"/>
                <w:szCs w:val="18"/>
              </w:rPr>
            </w:pPr>
            <w:r>
              <w:rPr>
                <w:color w:val="000000"/>
                <w:sz w:val="18"/>
                <w:szCs w:val="18"/>
                <w:lang w:val="en-US"/>
              </w:rPr>
              <w:t>(46)</w:t>
            </w:r>
          </w:p>
        </w:tc>
        <w:tc>
          <w:tcPr>
            <w:tcW w:w="410" w:type="pct"/>
            <w:shd w:val="clear" w:color="auto" w:fill="auto"/>
            <w:vAlign w:val="center"/>
          </w:tcPr>
          <w:p w14:paraId="50B4FEF2" w14:textId="6FF98036"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4AA56028" w14:textId="77777777" w:rsidR="004A2DF1" w:rsidRPr="00627936" w:rsidRDefault="004A2DF1" w:rsidP="004A2DF1">
            <w:pPr>
              <w:jc w:val="right"/>
              <w:rPr>
                <w:sz w:val="18"/>
                <w:szCs w:val="18"/>
              </w:rPr>
            </w:pPr>
          </w:p>
        </w:tc>
        <w:tc>
          <w:tcPr>
            <w:tcW w:w="491" w:type="pct"/>
            <w:shd w:val="clear" w:color="auto" w:fill="auto"/>
          </w:tcPr>
          <w:p w14:paraId="4566BAFE" w14:textId="77777777" w:rsidR="004A2DF1" w:rsidRPr="00B03BA4" w:rsidRDefault="004A2DF1" w:rsidP="004A2DF1">
            <w:pPr>
              <w:jc w:val="right"/>
              <w:rPr>
                <w:sz w:val="18"/>
                <w:szCs w:val="18"/>
              </w:rPr>
            </w:pPr>
          </w:p>
        </w:tc>
      </w:tr>
      <w:tr w:rsidR="004A2DF1" w:rsidRPr="00B03BA4" w14:paraId="79D5742F" w14:textId="77777777" w:rsidTr="000E2F6E">
        <w:tc>
          <w:tcPr>
            <w:tcW w:w="138" w:type="pct"/>
            <w:shd w:val="clear" w:color="auto" w:fill="auto"/>
          </w:tcPr>
          <w:p w14:paraId="271AECA4" w14:textId="77777777" w:rsidR="004A2DF1" w:rsidRPr="00CB4E07" w:rsidRDefault="004A2DF1" w:rsidP="004A2DF1">
            <w:pPr>
              <w:rPr>
                <w:sz w:val="18"/>
                <w:szCs w:val="18"/>
              </w:rPr>
            </w:pPr>
          </w:p>
        </w:tc>
        <w:tc>
          <w:tcPr>
            <w:tcW w:w="1911" w:type="pct"/>
            <w:shd w:val="clear" w:color="auto" w:fill="auto"/>
          </w:tcPr>
          <w:p w14:paraId="4EF5048D" w14:textId="73CC1558" w:rsidR="004A2DF1" w:rsidRPr="00CB4E07" w:rsidRDefault="004A2DF1" w:rsidP="004A2DF1">
            <w:pPr>
              <w:rPr>
                <w:sz w:val="18"/>
                <w:szCs w:val="18"/>
              </w:rPr>
            </w:pPr>
            <w:r>
              <w:rPr>
                <w:sz w:val="18"/>
                <w:szCs w:val="18"/>
              </w:rPr>
              <w:t>High-level (an hour or more per day)</w:t>
            </w:r>
          </w:p>
        </w:tc>
        <w:tc>
          <w:tcPr>
            <w:tcW w:w="410" w:type="pct"/>
            <w:shd w:val="clear" w:color="auto" w:fill="auto"/>
            <w:vAlign w:val="center"/>
          </w:tcPr>
          <w:p w14:paraId="28BC7F2C" w14:textId="314AF7DE" w:rsidR="004A2DF1" w:rsidRPr="00627936" w:rsidRDefault="004A2DF1" w:rsidP="004A2DF1">
            <w:pPr>
              <w:jc w:val="right"/>
              <w:rPr>
                <w:sz w:val="18"/>
                <w:szCs w:val="18"/>
              </w:rPr>
            </w:pPr>
            <w:r>
              <w:rPr>
                <w:color w:val="000000"/>
                <w:sz w:val="18"/>
                <w:szCs w:val="18"/>
                <w:lang w:val="en-US"/>
              </w:rPr>
              <w:t>203</w:t>
            </w:r>
          </w:p>
        </w:tc>
        <w:tc>
          <w:tcPr>
            <w:tcW w:w="328" w:type="pct"/>
            <w:shd w:val="clear" w:color="auto" w:fill="auto"/>
            <w:vAlign w:val="center"/>
          </w:tcPr>
          <w:p w14:paraId="62678EAD" w14:textId="2546E7B8" w:rsidR="004A2DF1" w:rsidRPr="00627936" w:rsidRDefault="004A2DF1" w:rsidP="004A2DF1">
            <w:pPr>
              <w:jc w:val="right"/>
              <w:rPr>
                <w:sz w:val="18"/>
                <w:szCs w:val="18"/>
              </w:rPr>
            </w:pPr>
            <w:r>
              <w:rPr>
                <w:color w:val="000000"/>
                <w:sz w:val="18"/>
                <w:szCs w:val="18"/>
                <w:lang w:val="en-US"/>
              </w:rPr>
              <w:t>(58)</w:t>
            </w:r>
          </w:p>
        </w:tc>
        <w:tc>
          <w:tcPr>
            <w:tcW w:w="328" w:type="pct"/>
            <w:shd w:val="clear" w:color="auto" w:fill="auto"/>
            <w:vAlign w:val="center"/>
          </w:tcPr>
          <w:p w14:paraId="39D97EEE" w14:textId="6AC1F809" w:rsidR="004A2DF1" w:rsidRPr="00627936" w:rsidRDefault="004A2DF1" w:rsidP="004A2DF1">
            <w:pPr>
              <w:jc w:val="right"/>
              <w:rPr>
                <w:sz w:val="18"/>
                <w:szCs w:val="18"/>
              </w:rPr>
            </w:pPr>
            <w:r>
              <w:rPr>
                <w:color w:val="000000"/>
                <w:sz w:val="18"/>
                <w:szCs w:val="18"/>
                <w:lang w:val="en-US"/>
              </w:rPr>
              <w:t>150</w:t>
            </w:r>
          </w:p>
        </w:tc>
        <w:tc>
          <w:tcPr>
            <w:tcW w:w="339" w:type="pct"/>
            <w:shd w:val="clear" w:color="auto" w:fill="auto"/>
            <w:vAlign w:val="center"/>
          </w:tcPr>
          <w:p w14:paraId="67E74281" w14:textId="1B2C0BF5" w:rsidR="004A2DF1" w:rsidRPr="00627936" w:rsidRDefault="004A2DF1" w:rsidP="004A2DF1">
            <w:pPr>
              <w:jc w:val="right"/>
              <w:rPr>
                <w:sz w:val="18"/>
                <w:szCs w:val="18"/>
              </w:rPr>
            </w:pPr>
            <w:r>
              <w:rPr>
                <w:color w:val="000000"/>
                <w:sz w:val="18"/>
                <w:szCs w:val="18"/>
                <w:lang w:val="en-US"/>
              </w:rPr>
              <w:t>(42)</w:t>
            </w:r>
          </w:p>
        </w:tc>
        <w:tc>
          <w:tcPr>
            <w:tcW w:w="410" w:type="pct"/>
            <w:shd w:val="clear" w:color="auto" w:fill="auto"/>
            <w:vAlign w:val="center"/>
          </w:tcPr>
          <w:p w14:paraId="2DEF4B19" w14:textId="605D0709" w:rsidR="004A2DF1" w:rsidRPr="00627936" w:rsidRDefault="004A2DF1" w:rsidP="004A2DF1">
            <w:pPr>
              <w:jc w:val="right"/>
              <w:rPr>
                <w:sz w:val="18"/>
                <w:szCs w:val="18"/>
              </w:rPr>
            </w:pPr>
            <w:r>
              <w:rPr>
                <w:color w:val="000000"/>
                <w:sz w:val="18"/>
                <w:szCs w:val="18"/>
                <w:lang w:val="en-US"/>
              </w:rPr>
              <w:t>0.88</w:t>
            </w:r>
          </w:p>
        </w:tc>
        <w:tc>
          <w:tcPr>
            <w:tcW w:w="645" w:type="pct"/>
            <w:shd w:val="clear" w:color="auto" w:fill="auto"/>
            <w:vAlign w:val="center"/>
          </w:tcPr>
          <w:p w14:paraId="5020B7B4" w14:textId="1D37505E" w:rsidR="004A2DF1" w:rsidRPr="00627936" w:rsidRDefault="004A2DF1" w:rsidP="004A2DF1">
            <w:pPr>
              <w:jc w:val="right"/>
              <w:rPr>
                <w:sz w:val="18"/>
                <w:szCs w:val="18"/>
              </w:rPr>
            </w:pPr>
            <w:r>
              <w:rPr>
                <w:color w:val="000000"/>
                <w:sz w:val="18"/>
                <w:szCs w:val="18"/>
                <w:lang w:val="en-US"/>
              </w:rPr>
              <w:t>(0.54, 1.43)</w:t>
            </w:r>
          </w:p>
        </w:tc>
        <w:tc>
          <w:tcPr>
            <w:tcW w:w="491" w:type="pct"/>
            <w:shd w:val="clear" w:color="auto" w:fill="auto"/>
          </w:tcPr>
          <w:p w14:paraId="12344205" w14:textId="77777777" w:rsidR="004A2DF1" w:rsidRPr="00B03BA4" w:rsidRDefault="004A2DF1" w:rsidP="004A2DF1">
            <w:pPr>
              <w:jc w:val="right"/>
              <w:rPr>
                <w:sz w:val="18"/>
                <w:szCs w:val="18"/>
              </w:rPr>
            </w:pPr>
          </w:p>
        </w:tc>
      </w:tr>
      <w:tr w:rsidR="004A2DF1" w:rsidRPr="00826FBC" w14:paraId="3ACF0FE2" w14:textId="77777777" w:rsidTr="000E2F6E">
        <w:tc>
          <w:tcPr>
            <w:tcW w:w="2049" w:type="pct"/>
            <w:gridSpan w:val="2"/>
            <w:shd w:val="clear" w:color="auto" w:fill="auto"/>
          </w:tcPr>
          <w:p w14:paraId="0CD71C06" w14:textId="77777777" w:rsidR="004A2DF1" w:rsidRPr="00376226" w:rsidRDefault="004A2DF1" w:rsidP="004A2DF1">
            <w:pPr>
              <w:rPr>
                <w:b/>
                <w:sz w:val="18"/>
                <w:szCs w:val="18"/>
              </w:rPr>
            </w:pPr>
            <w:r w:rsidRPr="00376226">
              <w:rPr>
                <w:b/>
                <w:sz w:val="18"/>
                <w:szCs w:val="18"/>
              </w:rPr>
              <w:t>Facebook use</w:t>
            </w:r>
          </w:p>
        </w:tc>
        <w:tc>
          <w:tcPr>
            <w:tcW w:w="410" w:type="pct"/>
            <w:shd w:val="clear" w:color="auto" w:fill="auto"/>
          </w:tcPr>
          <w:p w14:paraId="335AC9DA" w14:textId="77777777" w:rsidR="004A2DF1" w:rsidRPr="00627936" w:rsidRDefault="004A2DF1" w:rsidP="004A2DF1">
            <w:pPr>
              <w:rPr>
                <w:b/>
                <w:sz w:val="18"/>
                <w:szCs w:val="18"/>
              </w:rPr>
            </w:pPr>
          </w:p>
        </w:tc>
        <w:tc>
          <w:tcPr>
            <w:tcW w:w="328" w:type="pct"/>
            <w:shd w:val="clear" w:color="auto" w:fill="auto"/>
            <w:vAlign w:val="center"/>
          </w:tcPr>
          <w:p w14:paraId="3CFE8876" w14:textId="77777777" w:rsidR="004A2DF1" w:rsidRPr="00627936" w:rsidRDefault="004A2DF1" w:rsidP="004A2DF1">
            <w:pPr>
              <w:rPr>
                <w:b/>
                <w:sz w:val="18"/>
                <w:szCs w:val="18"/>
              </w:rPr>
            </w:pPr>
          </w:p>
        </w:tc>
        <w:tc>
          <w:tcPr>
            <w:tcW w:w="328" w:type="pct"/>
            <w:shd w:val="clear" w:color="auto" w:fill="auto"/>
            <w:vAlign w:val="center"/>
          </w:tcPr>
          <w:p w14:paraId="0BC5EFA9" w14:textId="77777777" w:rsidR="004A2DF1" w:rsidRPr="00627936" w:rsidRDefault="004A2DF1" w:rsidP="004A2DF1">
            <w:pPr>
              <w:rPr>
                <w:b/>
                <w:sz w:val="18"/>
                <w:szCs w:val="18"/>
              </w:rPr>
            </w:pPr>
          </w:p>
        </w:tc>
        <w:tc>
          <w:tcPr>
            <w:tcW w:w="339" w:type="pct"/>
            <w:shd w:val="clear" w:color="auto" w:fill="auto"/>
            <w:vAlign w:val="center"/>
          </w:tcPr>
          <w:p w14:paraId="4387E33D" w14:textId="77777777" w:rsidR="004A2DF1" w:rsidRPr="00627936" w:rsidRDefault="004A2DF1" w:rsidP="004A2DF1">
            <w:pPr>
              <w:rPr>
                <w:b/>
                <w:sz w:val="18"/>
                <w:szCs w:val="18"/>
              </w:rPr>
            </w:pPr>
          </w:p>
        </w:tc>
        <w:tc>
          <w:tcPr>
            <w:tcW w:w="410" w:type="pct"/>
            <w:shd w:val="clear" w:color="auto" w:fill="auto"/>
            <w:vAlign w:val="center"/>
          </w:tcPr>
          <w:p w14:paraId="4F256184" w14:textId="77777777" w:rsidR="004A2DF1" w:rsidRPr="00627936" w:rsidRDefault="004A2DF1" w:rsidP="004A2DF1">
            <w:pPr>
              <w:rPr>
                <w:b/>
                <w:sz w:val="18"/>
                <w:szCs w:val="18"/>
              </w:rPr>
            </w:pPr>
          </w:p>
        </w:tc>
        <w:tc>
          <w:tcPr>
            <w:tcW w:w="645" w:type="pct"/>
            <w:shd w:val="clear" w:color="auto" w:fill="auto"/>
            <w:vAlign w:val="center"/>
          </w:tcPr>
          <w:p w14:paraId="681AF44B" w14:textId="77777777" w:rsidR="004A2DF1" w:rsidRPr="00627936" w:rsidRDefault="004A2DF1" w:rsidP="004A2DF1">
            <w:pPr>
              <w:rPr>
                <w:b/>
                <w:sz w:val="18"/>
                <w:szCs w:val="18"/>
              </w:rPr>
            </w:pPr>
          </w:p>
        </w:tc>
        <w:tc>
          <w:tcPr>
            <w:tcW w:w="491" w:type="pct"/>
            <w:shd w:val="clear" w:color="auto" w:fill="auto"/>
            <w:vAlign w:val="center"/>
          </w:tcPr>
          <w:p w14:paraId="6D1ADE4D" w14:textId="68DD5FC6" w:rsidR="004A2DF1" w:rsidRPr="00826FBC" w:rsidRDefault="004A2DF1" w:rsidP="004A2DF1">
            <w:pPr>
              <w:jc w:val="right"/>
              <w:rPr>
                <w:sz w:val="18"/>
                <w:szCs w:val="18"/>
              </w:rPr>
            </w:pPr>
            <w:r w:rsidRPr="00896573">
              <w:rPr>
                <w:sz w:val="18"/>
                <w:szCs w:val="18"/>
              </w:rPr>
              <w:t>0.43</w:t>
            </w:r>
          </w:p>
        </w:tc>
      </w:tr>
      <w:tr w:rsidR="004A2DF1" w:rsidRPr="00B03BA4" w14:paraId="5AE45489" w14:textId="77777777" w:rsidTr="00DE74FE">
        <w:tc>
          <w:tcPr>
            <w:tcW w:w="138" w:type="pct"/>
            <w:shd w:val="clear" w:color="auto" w:fill="auto"/>
          </w:tcPr>
          <w:p w14:paraId="34A117C3" w14:textId="77777777" w:rsidR="004A2DF1" w:rsidRPr="00CB4E07" w:rsidRDefault="004A2DF1" w:rsidP="004A2DF1">
            <w:pPr>
              <w:rPr>
                <w:sz w:val="18"/>
                <w:szCs w:val="18"/>
              </w:rPr>
            </w:pPr>
          </w:p>
        </w:tc>
        <w:tc>
          <w:tcPr>
            <w:tcW w:w="1911" w:type="pct"/>
            <w:shd w:val="clear" w:color="auto" w:fill="auto"/>
          </w:tcPr>
          <w:p w14:paraId="23195255" w14:textId="77777777" w:rsidR="004A2DF1" w:rsidRPr="00CB4E07" w:rsidRDefault="004A2DF1" w:rsidP="004A2DF1">
            <w:pPr>
              <w:rPr>
                <w:sz w:val="18"/>
                <w:szCs w:val="18"/>
              </w:rPr>
            </w:pPr>
            <w:r>
              <w:rPr>
                <w:sz w:val="18"/>
                <w:szCs w:val="18"/>
              </w:rPr>
              <w:t>Never</w:t>
            </w:r>
          </w:p>
        </w:tc>
        <w:tc>
          <w:tcPr>
            <w:tcW w:w="410" w:type="pct"/>
            <w:shd w:val="clear" w:color="auto" w:fill="auto"/>
            <w:vAlign w:val="center"/>
          </w:tcPr>
          <w:p w14:paraId="1D784D17" w14:textId="504BED4A" w:rsidR="004A2DF1" w:rsidRPr="00627936" w:rsidRDefault="004A2DF1" w:rsidP="004A2DF1">
            <w:pPr>
              <w:jc w:val="right"/>
              <w:rPr>
                <w:sz w:val="18"/>
                <w:szCs w:val="18"/>
              </w:rPr>
            </w:pPr>
            <w:r>
              <w:rPr>
                <w:color w:val="000000"/>
                <w:sz w:val="18"/>
                <w:szCs w:val="18"/>
                <w:lang w:val="en-US"/>
              </w:rPr>
              <w:t>36</w:t>
            </w:r>
          </w:p>
        </w:tc>
        <w:tc>
          <w:tcPr>
            <w:tcW w:w="328" w:type="pct"/>
            <w:shd w:val="clear" w:color="auto" w:fill="auto"/>
            <w:vAlign w:val="center"/>
          </w:tcPr>
          <w:p w14:paraId="2B322667" w14:textId="6E38E28E" w:rsidR="004A2DF1" w:rsidRPr="00627936" w:rsidRDefault="004A2DF1" w:rsidP="004A2DF1">
            <w:pPr>
              <w:jc w:val="right"/>
              <w:rPr>
                <w:sz w:val="18"/>
                <w:szCs w:val="18"/>
              </w:rPr>
            </w:pPr>
            <w:r>
              <w:rPr>
                <w:color w:val="000000"/>
                <w:sz w:val="18"/>
                <w:szCs w:val="18"/>
                <w:lang w:val="en-US"/>
              </w:rPr>
              <w:t>(65)</w:t>
            </w:r>
          </w:p>
        </w:tc>
        <w:tc>
          <w:tcPr>
            <w:tcW w:w="328" w:type="pct"/>
            <w:shd w:val="clear" w:color="auto" w:fill="auto"/>
            <w:vAlign w:val="center"/>
          </w:tcPr>
          <w:p w14:paraId="3DF7F5FD" w14:textId="343C3919" w:rsidR="004A2DF1" w:rsidRPr="00627936" w:rsidRDefault="004A2DF1" w:rsidP="004A2DF1">
            <w:pPr>
              <w:jc w:val="right"/>
              <w:rPr>
                <w:sz w:val="18"/>
                <w:szCs w:val="18"/>
              </w:rPr>
            </w:pPr>
            <w:r>
              <w:rPr>
                <w:color w:val="000000"/>
                <w:sz w:val="18"/>
                <w:szCs w:val="18"/>
                <w:lang w:val="en-US"/>
              </w:rPr>
              <w:t>19</w:t>
            </w:r>
          </w:p>
        </w:tc>
        <w:tc>
          <w:tcPr>
            <w:tcW w:w="339" w:type="pct"/>
            <w:shd w:val="clear" w:color="auto" w:fill="auto"/>
            <w:vAlign w:val="center"/>
          </w:tcPr>
          <w:p w14:paraId="6CA4CA11" w14:textId="682ABCA3" w:rsidR="004A2DF1" w:rsidRPr="00627936" w:rsidRDefault="004A2DF1" w:rsidP="004A2DF1">
            <w:pPr>
              <w:jc w:val="right"/>
              <w:rPr>
                <w:sz w:val="18"/>
                <w:szCs w:val="18"/>
              </w:rPr>
            </w:pPr>
            <w:r>
              <w:rPr>
                <w:color w:val="000000"/>
                <w:sz w:val="18"/>
                <w:szCs w:val="18"/>
                <w:lang w:val="en-US"/>
              </w:rPr>
              <w:t>(35)</w:t>
            </w:r>
          </w:p>
        </w:tc>
        <w:tc>
          <w:tcPr>
            <w:tcW w:w="410" w:type="pct"/>
            <w:shd w:val="clear" w:color="auto" w:fill="auto"/>
            <w:vAlign w:val="center"/>
          </w:tcPr>
          <w:p w14:paraId="08E8E23E" w14:textId="51B88A2F"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693C25EF" w14:textId="77777777" w:rsidR="004A2DF1" w:rsidRPr="00627936" w:rsidRDefault="004A2DF1" w:rsidP="004A2DF1">
            <w:pPr>
              <w:jc w:val="right"/>
              <w:rPr>
                <w:sz w:val="18"/>
                <w:szCs w:val="18"/>
              </w:rPr>
            </w:pPr>
          </w:p>
        </w:tc>
        <w:tc>
          <w:tcPr>
            <w:tcW w:w="491" w:type="pct"/>
            <w:shd w:val="clear" w:color="auto" w:fill="FFFFFF" w:themeFill="background1"/>
          </w:tcPr>
          <w:p w14:paraId="4388319E" w14:textId="77777777" w:rsidR="004A2DF1" w:rsidRPr="00B03BA4" w:rsidRDefault="004A2DF1" w:rsidP="004A2DF1">
            <w:pPr>
              <w:jc w:val="right"/>
              <w:rPr>
                <w:sz w:val="18"/>
                <w:szCs w:val="18"/>
              </w:rPr>
            </w:pPr>
          </w:p>
        </w:tc>
      </w:tr>
      <w:tr w:rsidR="004A2DF1" w:rsidRPr="00B03BA4" w14:paraId="1C4522E2" w14:textId="77777777" w:rsidTr="00C66F42">
        <w:tc>
          <w:tcPr>
            <w:tcW w:w="138" w:type="pct"/>
            <w:shd w:val="clear" w:color="auto" w:fill="auto"/>
          </w:tcPr>
          <w:p w14:paraId="048BF952" w14:textId="77777777" w:rsidR="004A2DF1" w:rsidRPr="00CB4E07" w:rsidRDefault="004A2DF1" w:rsidP="004A2DF1">
            <w:pPr>
              <w:rPr>
                <w:sz w:val="18"/>
                <w:szCs w:val="18"/>
              </w:rPr>
            </w:pPr>
          </w:p>
        </w:tc>
        <w:tc>
          <w:tcPr>
            <w:tcW w:w="1911" w:type="pct"/>
            <w:shd w:val="clear" w:color="auto" w:fill="auto"/>
          </w:tcPr>
          <w:p w14:paraId="08E86156" w14:textId="67D8FFCF" w:rsidR="004A2DF1" w:rsidRPr="00CB4E07" w:rsidRDefault="004A2DF1" w:rsidP="004A2DF1">
            <w:pPr>
              <w:rPr>
                <w:sz w:val="18"/>
                <w:szCs w:val="18"/>
              </w:rPr>
            </w:pPr>
            <w:r>
              <w:rPr>
                <w:sz w:val="18"/>
                <w:szCs w:val="18"/>
              </w:rPr>
              <w:t>Sometimes</w:t>
            </w:r>
          </w:p>
        </w:tc>
        <w:tc>
          <w:tcPr>
            <w:tcW w:w="410" w:type="pct"/>
            <w:shd w:val="clear" w:color="auto" w:fill="auto"/>
            <w:vAlign w:val="center"/>
          </w:tcPr>
          <w:p w14:paraId="55EAC99A" w14:textId="59FA30F9" w:rsidR="004A2DF1" w:rsidRPr="00627936" w:rsidRDefault="004A2DF1" w:rsidP="004A2DF1">
            <w:pPr>
              <w:jc w:val="right"/>
              <w:rPr>
                <w:sz w:val="18"/>
                <w:szCs w:val="18"/>
              </w:rPr>
            </w:pPr>
            <w:r>
              <w:rPr>
                <w:color w:val="000000"/>
                <w:sz w:val="18"/>
                <w:szCs w:val="18"/>
                <w:lang w:val="en-US"/>
              </w:rPr>
              <w:t>12</w:t>
            </w:r>
          </w:p>
        </w:tc>
        <w:tc>
          <w:tcPr>
            <w:tcW w:w="328" w:type="pct"/>
            <w:shd w:val="clear" w:color="auto" w:fill="auto"/>
            <w:vAlign w:val="center"/>
          </w:tcPr>
          <w:p w14:paraId="2B44FCFA" w14:textId="1D07DDC5" w:rsidR="004A2DF1" w:rsidRPr="00627936" w:rsidRDefault="004A2DF1" w:rsidP="004A2DF1">
            <w:pPr>
              <w:jc w:val="right"/>
              <w:rPr>
                <w:sz w:val="18"/>
                <w:szCs w:val="18"/>
              </w:rPr>
            </w:pPr>
            <w:r>
              <w:rPr>
                <w:color w:val="000000"/>
                <w:sz w:val="18"/>
                <w:szCs w:val="18"/>
                <w:lang w:val="en-US"/>
              </w:rPr>
              <w:t>(48)</w:t>
            </w:r>
          </w:p>
        </w:tc>
        <w:tc>
          <w:tcPr>
            <w:tcW w:w="328" w:type="pct"/>
            <w:shd w:val="clear" w:color="auto" w:fill="auto"/>
            <w:vAlign w:val="center"/>
          </w:tcPr>
          <w:p w14:paraId="10A9C91B" w14:textId="3D1C100B" w:rsidR="004A2DF1" w:rsidRPr="00627936" w:rsidRDefault="004A2DF1" w:rsidP="004A2DF1">
            <w:pPr>
              <w:jc w:val="right"/>
              <w:rPr>
                <w:sz w:val="18"/>
                <w:szCs w:val="18"/>
              </w:rPr>
            </w:pPr>
            <w:r>
              <w:rPr>
                <w:color w:val="000000"/>
                <w:sz w:val="18"/>
                <w:szCs w:val="18"/>
                <w:lang w:val="en-US"/>
              </w:rPr>
              <w:t>13</w:t>
            </w:r>
          </w:p>
        </w:tc>
        <w:tc>
          <w:tcPr>
            <w:tcW w:w="339" w:type="pct"/>
            <w:shd w:val="clear" w:color="auto" w:fill="auto"/>
            <w:vAlign w:val="center"/>
          </w:tcPr>
          <w:p w14:paraId="5C94D2D2" w14:textId="3979D289" w:rsidR="004A2DF1" w:rsidRPr="00627936" w:rsidRDefault="004A2DF1" w:rsidP="004A2DF1">
            <w:pPr>
              <w:jc w:val="right"/>
              <w:rPr>
                <w:sz w:val="18"/>
                <w:szCs w:val="18"/>
              </w:rPr>
            </w:pPr>
            <w:r>
              <w:rPr>
                <w:color w:val="000000"/>
                <w:sz w:val="18"/>
                <w:szCs w:val="18"/>
                <w:lang w:val="en-US"/>
              </w:rPr>
              <w:t>(52)</w:t>
            </w:r>
          </w:p>
        </w:tc>
        <w:tc>
          <w:tcPr>
            <w:tcW w:w="410" w:type="pct"/>
            <w:shd w:val="clear" w:color="auto" w:fill="auto"/>
            <w:vAlign w:val="center"/>
          </w:tcPr>
          <w:p w14:paraId="54689D1A" w14:textId="280160DD" w:rsidR="004A2DF1" w:rsidRPr="00627936" w:rsidRDefault="004A2DF1" w:rsidP="004A2DF1">
            <w:pPr>
              <w:jc w:val="right"/>
              <w:rPr>
                <w:sz w:val="18"/>
                <w:szCs w:val="18"/>
              </w:rPr>
            </w:pPr>
            <w:r>
              <w:rPr>
                <w:color w:val="000000"/>
                <w:sz w:val="18"/>
                <w:szCs w:val="18"/>
                <w:lang w:val="en-US"/>
              </w:rPr>
              <w:t>2.05</w:t>
            </w:r>
          </w:p>
        </w:tc>
        <w:tc>
          <w:tcPr>
            <w:tcW w:w="645" w:type="pct"/>
            <w:shd w:val="clear" w:color="auto" w:fill="auto"/>
            <w:vAlign w:val="center"/>
          </w:tcPr>
          <w:p w14:paraId="4C5FCDFA" w14:textId="59D6DD50" w:rsidR="004A2DF1" w:rsidRPr="00627936" w:rsidRDefault="004A2DF1" w:rsidP="004A2DF1">
            <w:pPr>
              <w:jc w:val="right"/>
              <w:rPr>
                <w:sz w:val="18"/>
                <w:szCs w:val="18"/>
              </w:rPr>
            </w:pPr>
            <w:r>
              <w:rPr>
                <w:color w:val="000000"/>
                <w:sz w:val="18"/>
                <w:szCs w:val="18"/>
                <w:lang w:val="en-US"/>
              </w:rPr>
              <w:t>(0.78, 5.37)</w:t>
            </w:r>
          </w:p>
        </w:tc>
        <w:tc>
          <w:tcPr>
            <w:tcW w:w="491" w:type="pct"/>
            <w:shd w:val="clear" w:color="auto" w:fill="FFFFFF" w:themeFill="background1"/>
          </w:tcPr>
          <w:p w14:paraId="126DE05E" w14:textId="77777777" w:rsidR="004A2DF1" w:rsidRPr="00B03BA4" w:rsidRDefault="004A2DF1" w:rsidP="004A2DF1">
            <w:pPr>
              <w:jc w:val="right"/>
              <w:rPr>
                <w:sz w:val="18"/>
                <w:szCs w:val="18"/>
              </w:rPr>
            </w:pPr>
          </w:p>
        </w:tc>
      </w:tr>
      <w:tr w:rsidR="004A2DF1" w:rsidRPr="00B03BA4" w14:paraId="3EBE0F41" w14:textId="77777777" w:rsidTr="00C66F42">
        <w:tc>
          <w:tcPr>
            <w:tcW w:w="138" w:type="pct"/>
            <w:shd w:val="clear" w:color="auto" w:fill="auto"/>
          </w:tcPr>
          <w:p w14:paraId="2357FC70" w14:textId="77777777" w:rsidR="004A2DF1" w:rsidRPr="00CB4E07" w:rsidRDefault="004A2DF1" w:rsidP="004A2DF1">
            <w:pPr>
              <w:rPr>
                <w:sz w:val="18"/>
                <w:szCs w:val="18"/>
              </w:rPr>
            </w:pPr>
          </w:p>
        </w:tc>
        <w:tc>
          <w:tcPr>
            <w:tcW w:w="1911" w:type="pct"/>
            <w:shd w:val="clear" w:color="auto" w:fill="auto"/>
          </w:tcPr>
          <w:p w14:paraId="017C2158" w14:textId="07D70F6C" w:rsidR="004A2DF1" w:rsidRPr="00CB4E07" w:rsidRDefault="004A2DF1" w:rsidP="004A2DF1">
            <w:pPr>
              <w:rPr>
                <w:sz w:val="18"/>
                <w:szCs w:val="18"/>
              </w:rPr>
            </w:pPr>
            <w:r>
              <w:rPr>
                <w:sz w:val="18"/>
                <w:szCs w:val="18"/>
              </w:rPr>
              <w:t>Regular</w:t>
            </w:r>
          </w:p>
        </w:tc>
        <w:tc>
          <w:tcPr>
            <w:tcW w:w="410" w:type="pct"/>
            <w:shd w:val="clear" w:color="auto" w:fill="auto"/>
            <w:vAlign w:val="center"/>
          </w:tcPr>
          <w:p w14:paraId="1217D97B" w14:textId="349007A8" w:rsidR="004A2DF1" w:rsidRPr="00627936" w:rsidRDefault="004A2DF1" w:rsidP="004A2DF1">
            <w:pPr>
              <w:jc w:val="right"/>
              <w:rPr>
                <w:sz w:val="18"/>
                <w:szCs w:val="18"/>
              </w:rPr>
            </w:pPr>
            <w:r>
              <w:rPr>
                <w:color w:val="000000"/>
                <w:sz w:val="18"/>
                <w:szCs w:val="18"/>
                <w:lang w:val="en-US"/>
              </w:rPr>
              <w:t>161</w:t>
            </w:r>
          </w:p>
        </w:tc>
        <w:tc>
          <w:tcPr>
            <w:tcW w:w="328" w:type="pct"/>
            <w:shd w:val="clear" w:color="auto" w:fill="auto"/>
            <w:vAlign w:val="center"/>
          </w:tcPr>
          <w:p w14:paraId="37FEF31D" w14:textId="6C40566E" w:rsidR="004A2DF1" w:rsidRPr="00627936" w:rsidRDefault="004A2DF1" w:rsidP="004A2DF1">
            <w:pPr>
              <w:jc w:val="right"/>
              <w:rPr>
                <w:sz w:val="18"/>
                <w:szCs w:val="18"/>
              </w:rPr>
            </w:pPr>
            <w:r>
              <w:rPr>
                <w:color w:val="000000"/>
                <w:sz w:val="18"/>
                <w:szCs w:val="18"/>
                <w:lang w:val="en-US"/>
              </w:rPr>
              <w:t>(56)</w:t>
            </w:r>
          </w:p>
        </w:tc>
        <w:tc>
          <w:tcPr>
            <w:tcW w:w="328" w:type="pct"/>
            <w:shd w:val="clear" w:color="auto" w:fill="auto"/>
            <w:vAlign w:val="center"/>
          </w:tcPr>
          <w:p w14:paraId="4AC1840D" w14:textId="7858E6DF" w:rsidR="004A2DF1" w:rsidRPr="00627936" w:rsidRDefault="004A2DF1" w:rsidP="004A2DF1">
            <w:pPr>
              <w:jc w:val="right"/>
              <w:rPr>
                <w:sz w:val="18"/>
                <w:szCs w:val="18"/>
              </w:rPr>
            </w:pPr>
            <w:r>
              <w:rPr>
                <w:color w:val="000000"/>
                <w:sz w:val="18"/>
                <w:szCs w:val="18"/>
                <w:lang w:val="en-US"/>
              </w:rPr>
              <w:t>127</w:t>
            </w:r>
          </w:p>
        </w:tc>
        <w:tc>
          <w:tcPr>
            <w:tcW w:w="339" w:type="pct"/>
            <w:shd w:val="clear" w:color="auto" w:fill="auto"/>
            <w:vAlign w:val="center"/>
          </w:tcPr>
          <w:p w14:paraId="7CF3C714" w14:textId="1601A0AA" w:rsidR="004A2DF1" w:rsidRPr="00627936" w:rsidRDefault="004A2DF1" w:rsidP="004A2DF1">
            <w:pPr>
              <w:jc w:val="right"/>
              <w:rPr>
                <w:sz w:val="18"/>
                <w:szCs w:val="18"/>
              </w:rPr>
            </w:pPr>
            <w:r>
              <w:rPr>
                <w:color w:val="000000"/>
                <w:sz w:val="18"/>
                <w:szCs w:val="18"/>
                <w:lang w:val="en-US"/>
              </w:rPr>
              <w:t>(44)</w:t>
            </w:r>
          </w:p>
        </w:tc>
        <w:tc>
          <w:tcPr>
            <w:tcW w:w="410" w:type="pct"/>
            <w:shd w:val="clear" w:color="auto" w:fill="auto"/>
            <w:vAlign w:val="center"/>
          </w:tcPr>
          <w:p w14:paraId="2F293ABC" w14:textId="7F2DCFC4" w:rsidR="004A2DF1" w:rsidRPr="00627936" w:rsidRDefault="004A2DF1" w:rsidP="004A2DF1">
            <w:pPr>
              <w:jc w:val="right"/>
              <w:rPr>
                <w:sz w:val="18"/>
                <w:szCs w:val="18"/>
              </w:rPr>
            </w:pPr>
            <w:r>
              <w:rPr>
                <w:color w:val="000000"/>
                <w:sz w:val="18"/>
                <w:szCs w:val="18"/>
                <w:lang w:val="en-US"/>
              </w:rPr>
              <w:t>1.49</w:t>
            </w:r>
          </w:p>
        </w:tc>
        <w:tc>
          <w:tcPr>
            <w:tcW w:w="645" w:type="pct"/>
            <w:shd w:val="clear" w:color="auto" w:fill="auto"/>
            <w:vAlign w:val="center"/>
          </w:tcPr>
          <w:p w14:paraId="5BBF0A7F" w14:textId="5E5A7480" w:rsidR="004A2DF1" w:rsidRPr="00627936" w:rsidRDefault="004A2DF1" w:rsidP="004A2DF1">
            <w:pPr>
              <w:jc w:val="right"/>
              <w:rPr>
                <w:sz w:val="18"/>
                <w:szCs w:val="18"/>
              </w:rPr>
            </w:pPr>
            <w:r>
              <w:rPr>
                <w:color w:val="000000"/>
                <w:sz w:val="18"/>
                <w:szCs w:val="18"/>
                <w:lang w:val="en-US"/>
              </w:rPr>
              <w:t>(0.82, 2.73)</w:t>
            </w:r>
          </w:p>
        </w:tc>
        <w:tc>
          <w:tcPr>
            <w:tcW w:w="491" w:type="pct"/>
            <w:shd w:val="clear" w:color="auto" w:fill="FFFFFF" w:themeFill="background1"/>
          </w:tcPr>
          <w:p w14:paraId="4B029FEC" w14:textId="77777777" w:rsidR="004A2DF1" w:rsidRPr="00B03BA4" w:rsidRDefault="004A2DF1" w:rsidP="004A2DF1">
            <w:pPr>
              <w:jc w:val="right"/>
              <w:rPr>
                <w:sz w:val="18"/>
                <w:szCs w:val="18"/>
              </w:rPr>
            </w:pPr>
          </w:p>
        </w:tc>
      </w:tr>
      <w:tr w:rsidR="004A2DF1" w:rsidRPr="00B03BA4" w14:paraId="3AD34109" w14:textId="77777777" w:rsidTr="00C66F42">
        <w:tc>
          <w:tcPr>
            <w:tcW w:w="2049" w:type="pct"/>
            <w:gridSpan w:val="2"/>
            <w:shd w:val="clear" w:color="auto" w:fill="auto"/>
          </w:tcPr>
          <w:p w14:paraId="1C5C0762" w14:textId="77777777" w:rsidR="004A2DF1" w:rsidRPr="00CB4E07" w:rsidRDefault="004A2DF1" w:rsidP="00DE74FE">
            <w:pPr>
              <w:keepNext/>
              <w:rPr>
                <w:sz w:val="18"/>
                <w:szCs w:val="18"/>
              </w:rPr>
            </w:pPr>
            <w:r>
              <w:rPr>
                <w:b/>
                <w:sz w:val="18"/>
                <w:szCs w:val="18"/>
              </w:rPr>
              <w:t>Playing online games</w:t>
            </w:r>
          </w:p>
        </w:tc>
        <w:tc>
          <w:tcPr>
            <w:tcW w:w="410" w:type="pct"/>
            <w:shd w:val="clear" w:color="auto" w:fill="auto"/>
          </w:tcPr>
          <w:p w14:paraId="1193FB1E" w14:textId="77777777" w:rsidR="004A2DF1" w:rsidRPr="00627936" w:rsidRDefault="004A2DF1" w:rsidP="00DE74FE">
            <w:pPr>
              <w:keepNext/>
              <w:jc w:val="right"/>
              <w:rPr>
                <w:sz w:val="18"/>
                <w:szCs w:val="18"/>
              </w:rPr>
            </w:pPr>
          </w:p>
        </w:tc>
        <w:tc>
          <w:tcPr>
            <w:tcW w:w="328" w:type="pct"/>
            <w:shd w:val="clear" w:color="auto" w:fill="auto"/>
            <w:vAlign w:val="center"/>
          </w:tcPr>
          <w:p w14:paraId="7515706F" w14:textId="77777777" w:rsidR="004A2DF1" w:rsidRPr="00627936" w:rsidRDefault="004A2DF1" w:rsidP="00DE74FE">
            <w:pPr>
              <w:keepNext/>
              <w:jc w:val="right"/>
              <w:rPr>
                <w:sz w:val="18"/>
                <w:szCs w:val="18"/>
              </w:rPr>
            </w:pPr>
          </w:p>
        </w:tc>
        <w:tc>
          <w:tcPr>
            <w:tcW w:w="328" w:type="pct"/>
            <w:shd w:val="clear" w:color="auto" w:fill="auto"/>
            <w:vAlign w:val="center"/>
          </w:tcPr>
          <w:p w14:paraId="5287378D" w14:textId="77777777" w:rsidR="004A2DF1" w:rsidRPr="00627936" w:rsidRDefault="004A2DF1" w:rsidP="00DE74FE">
            <w:pPr>
              <w:keepNext/>
              <w:jc w:val="right"/>
              <w:rPr>
                <w:sz w:val="18"/>
                <w:szCs w:val="18"/>
              </w:rPr>
            </w:pPr>
          </w:p>
        </w:tc>
        <w:tc>
          <w:tcPr>
            <w:tcW w:w="339" w:type="pct"/>
            <w:shd w:val="clear" w:color="auto" w:fill="auto"/>
            <w:vAlign w:val="center"/>
          </w:tcPr>
          <w:p w14:paraId="286B0559" w14:textId="77777777" w:rsidR="004A2DF1" w:rsidRPr="00627936" w:rsidRDefault="004A2DF1" w:rsidP="00DE74FE">
            <w:pPr>
              <w:keepNext/>
              <w:jc w:val="right"/>
              <w:rPr>
                <w:sz w:val="18"/>
                <w:szCs w:val="18"/>
              </w:rPr>
            </w:pPr>
          </w:p>
        </w:tc>
        <w:tc>
          <w:tcPr>
            <w:tcW w:w="410" w:type="pct"/>
            <w:shd w:val="clear" w:color="auto" w:fill="auto"/>
            <w:vAlign w:val="center"/>
          </w:tcPr>
          <w:p w14:paraId="2CB8FB1A" w14:textId="77777777" w:rsidR="004A2DF1" w:rsidRPr="00627936" w:rsidRDefault="004A2DF1" w:rsidP="00DE74FE">
            <w:pPr>
              <w:keepNext/>
              <w:jc w:val="right"/>
              <w:rPr>
                <w:sz w:val="18"/>
                <w:szCs w:val="18"/>
              </w:rPr>
            </w:pPr>
          </w:p>
        </w:tc>
        <w:tc>
          <w:tcPr>
            <w:tcW w:w="645" w:type="pct"/>
            <w:shd w:val="clear" w:color="auto" w:fill="auto"/>
            <w:vAlign w:val="center"/>
          </w:tcPr>
          <w:p w14:paraId="4F85F122" w14:textId="77777777" w:rsidR="004A2DF1" w:rsidRPr="00627936" w:rsidRDefault="004A2DF1" w:rsidP="00DE74FE">
            <w:pPr>
              <w:keepNext/>
              <w:jc w:val="right"/>
              <w:rPr>
                <w:sz w:val="18"/>
                <w:szCs w:val="18"/>
              </w:rPr>
            </w:pPr>
          </w:p>
        </w:tc>
        <w:tc>
          <w:tcPr>
            <w:tcW w:w="491" w:type="pct"/>
            <w:shd w:val="clear" w:color="auto" w:fill="D9D9D9" w:themeFill="background1" w:themeFillShade="D9"/>
            <w:vAlign w:val="center"/>
          </w:tcPr>
          <w:p w14:paraId="60807346" w14:textId="11442092" w:rsidR="004A2DF1" w:rsidRPr="00B03BA4" w:rsidRDefault="004A2DF1" w:rsidP="00DE74FE">
            <w:pPr>
              <w:keepNext/>
              <w:jc w:val="right"/>
              <w:rPr>
                <w:sz w:val="18"/>
                <w:szCs w:val="18"/>
              </w:rPr>
            </w:pPr>
            <w:r>
              <w:rPr>
                <w:sz w:val="18"/>
                <w:szCs w:val="18"/>
              </w:rPr>
              <w:t>0.02</w:t>
            </w:r>
          </w:p>
        </w:tc>
      </w:tr>
      <w:tr w:rsidR="004A2DF1" w:rsidRPr="00B03BA4" w14:paraId="494135BA" w14:textId="77777777" w:rsidTr="00DE74FE">
        <w:tc>
          <w:tcPr>
            <w:tcW w:w="138" w:type="pct"/>
            <w:shd w:val="clear" w:color="auto" w:fill="auto"/>
          </w:tcPr>
          <w:p w14:paraId="5572D2BB" w14:textId="77777777" w:rsidR="004A2DF1" w:rsidRPr="00CB4E07" w:rsidRDefault="004A2DF1" w:rsidP="00DE74FE">
            <w:pPr>
              <w:keepNext/>
              <w:rPr>
                <w:sz w:val="18"/>
                <w:szCs w:val="18"/>
              </w:rPr>
            </w:pPr>
          </w:p>
        </w:tc>
        <w:tc>
          <w:tcPr>
            <w:tcW w:w="1911" w:type="pct"/>
            <w:shd w:val="clear" w:color="auto" w:fill="auto"/>
          </w:tcPr>
          <w:p w14:paraId="310B2F52" w14:textId="2D43FF10" w:rsidR="004A2DF1" w:rsidRPr="00CB4E07" w:rsidRDefault="004A2DF1" w:rsidP="00DE74FE">
            <w:pPr>
              <w:keepNext/>
              <w:rPr>
                <w:sz w:val="18"/>
                <w:szCs w:val="18"/>
              </w:rPr>
            </w:pPr>
            <w:r>
              <w:rPr>
                <w:sz w:val="18"/>
                <w:szCs w:val="18"/>
              </w:rPr>
              <w:t>Never</w:t>
            </w:r>
          </w:p>
        </w:tc>
        <w:tc>
          <w:tcPr>
            <w:tcW w:w="410" w:type="pct"/>
            <w:shd w:val="clear" w:color="auto" w:fill="auto"/>
            <w:vAlign w:val="center"/>
          </w:tcPr>
          <w:p w14:paraId="15231909" w14:textId="4A77B09B" w:rsidR="004A2DF1" w:rsidRPr="00627936" w:rsidRDefault="004A2DF1" w:rsidP="00DE74FE">
            <w:pPr>
              <w:keepNext/>
              <w:jc w:val="right"/>
              <w:rPr>
                <w:sz w:val="18"/>
                <w:szCs w:val="18"/>
              </w:rPr>
            </w:pPr>
            <w:r>
              <w:rPr>
                <w:color w:val="000000"/>
                <w:sz w:val="18"/>
                <w:szCs w:val="18"/>
                <w:lang w:val="en-US"/>
              </w:rPr>
              <w:t>74</w:t>
            </w:r>
          </w:p>
        </w:tc>
        <w:tc>
          <w:tcPr>
            <w:tcW w:w="328" w:type="pct"/>
            <w:shd w:val="clear" w:color="auto" w:fill="auto"/>
            <w:vAlign w:val="center"/>
          </w:tcPr>
          <w:p w14:paraId="7E84233E" w14:textId="782E6A8A" w:rsidR="004A2DF1" w:rsidRPr="00627936" w:rsidRDefault="004A2DF1" w:rsidP="00DE74FE">
            <w:pPr>
              <w:keepNext/>
              <w:jc w:val="right"/>
              <w:rPr>
                <w:sz w:val="18"/>
                <w:szCs w:val="18"/>
              </w:rPr>
            </w:pPr>
            <w:r>
              <w:rPr>
                <w:color w:val="000000"/>
                <w:sz w:val="18"/>
                <w:szCs w:val="18"/>
                <w:lang w:val="en-US"/>
              </w:rPr>
              <w:t>(65)</w:t>
            </w:r>
          </w:p>
        </w:tc>
        <w:tc>
          <w:tcPr>
            <w:tcW w:w="328" w:type="pct"/>
            <w:shd w:val="clear" w:color="auto" w:fill="auto"/>
            <w:vAlign w:val="center"/>
          </w:tcPr>
          <w:p w14:paraId="2E48EB79" w14:textId="2E4D1470" w:rsidR="004A2DF1" w:rsidRPr="00627936" w:rsidRDefault="004A2DF1" w:rsidP="00DE74FE">
            <w:pPr>
              <w:keepNext/>
              <w:jc w:val="right"/>
              <w:rPr>
                <w:sz w:val="18"/>
                <w:szCs w:val="18"/>
              </w:rPr>
            </w:pPr>
            <w:r>
              <w:rPr>
                <w:color w:val="000000"/>
                <w:sz w:val="18"/>
                <w:szCs w:val="18"/>
                <w:lang w:val="en-US"/>
              </w:rPr>
              <w:t>39</w:t>
            </w:r>
          </w:p>
        </w:tc>
        <w:tc>
          <w:tcPr>
            <w:tcW w:w="339" w:type="pct"/>
            <w:shd w:val="clear" w:color="auto" w:fill="auto"/>
            <w:vAlign w:val="center"/>
          </w:tcPr>
          <w:p w14:paraId="3E7E54CD" w14:textId="05E3E121" w:rsidR="004A2DF1" w:rsidRPr="00627936" w:rsidRDefault="004A2DF1" w:rsidP="00DE74FE">
            <w:pPr>
              <w:keepNext/>
              <w:jc w:val="right"/>
              <w:rPr>
                <w:sz w:val="18"/>
                <w:szCs w:val="18"/>
              </w:rPr>
            </w:pPr>
            <w:r>
              <w:rPr>
                <w:color w:val="000000"/>
                <w:sz w:val="18"/>
                <w:szCs w:val="18"/>
                <w:lang w:val="en-US"/>
              </w:rPr>
              <w:t>(35)</w:t>
            </w:r>
          </w:p>
        </w:tc>
        <w:tc>
          <w:tcPr>
            <w:tcW w:w="410" w:type="pct"/>
            <w:shd w:val="clear" w:color="auto" w:fill="auto"/>
            <w:vAlign w:val="center"/>
          </w:tcPr>
          <w:p w14:paraId="0F882021" w14:textId="2F99FC93" w:rsidR="004A2DF1" w:rsidRPr="00627936" w:rsidRDefault="004A2DF1" w:rsidP="00DE74FE">
            <w:pPr>
              <w:keepNext/>
              <w:jc w:val="right"/>
              <w:rPr>
                <w:sz w:val="18"/>
                <w:szCs w:val="18"/>
              </w:rPr>
            </w:pPr>
            <w:r>
              <w:rPr>
                <w:color w:val="000000"/>
                <w:sz w:val="18"/>
                <w:szCs w:val="18"/>
                <w:lang w:val="en-US"/>
              </w:rPr>
              <w:t>1.00</w:t>
            </w:r>
          </w:p>
        </w:tc>
        <w:tc>
          <w:tcPr>
            <w:tcW w:w="645" w:type="pct"/>
            <w:shd w:val="clear" w:color="auto" w:fill="auto"/>
            <w:vAlign w:val="center"/>
          </w:tcPr>
          <w:p w14:paraId="74455BCA" w14:textId="77777777" w:rsidR="004A2DF1" w:rsidRPr="00627936" w:rsidRDefault="004A2DF1" w:rsidP="00DE74FE">
            <w:pPr>
              <w:keepNext/>
              <w:jc w:val="right"/>
              <w:rPr>
                <w:sz w:val="18"/>
                <w:szCs w:val="18"/>
              </w:rPr>
            </w:pPr>
          </w:p>
        </w:tc>
        <w:tc>
          <w:tcPr>
            <w:tcW w:w="491" w:type="pct"/>
            <w:shd w:val="clear" w:color="auto" w:fill="FFFFFF" w:themeFill="background1"/>
          </w:tcPr>
          <w:p w14:paraId="23DF515E" w14:textId="77777777" w:rsidR="004A2DF1" w:rsidRPr="00B03BA4" w:rsidRDefault="004A2DF1" w:rsidP="00DE74FE">
            <w:pPr>
              <w:keepNext/>
              <w:jc w:val="right"/>
              <w:rPr>
                <w:sz w:val="18"/>
                <w:szCs w:val="18"/>
              </w:rPr>
            </w:pPr>
          </w:p>
        </w:tc>
      </w:tr>
      <w:tr w:rsidR="004A2DF1" w:rsidRPr="00B03BA4" w14:paraId="1840C5CB" w14:textId="77777777" w:rsidTr="00C66F42">
        <w:tc>
          <w:tcPr>
            <w:tcW w:w="138" w:type="pct"/>
            <w:shd w:val="clear" w:color="auto" w:fill="auto"/>
          </w:tcPr>
          <w:p w14:paraId="65B6EB59" w14:textId="77777777" w:rsidR="004A2DF1" w:rsidRPr="00CB4E07" w:rsidRDefault="004A2DF1" w:rsidP="00DE74FE">
            <w:pPr>
              <w:keepNext/>
              <w:rPr>
                <w:sz w:val="18"/>
                <w:szCs w:val="18"/>
              </w:rPr>
            </w:pPr>
          </w:p>
        </w:tc>
        <w:tc>
          <w:tcPr>
            <w:tcW w:w="1911" w:type="pct"/>
            <w:shd w:val="clear" w:color="auto" w:fill="auto"/>
          </w:tcPr>
          <w:p w14:paraId="356F99D0" w14:textId="2D578464" w:rsidR="004A2DF1" w:rsidRPr="00CB4E07" w:rsidRDefault="004A2DF1" w:rsidP="00DE74FE">
            <w:pPr>
              <w:keepNext/>
              <w:rPr>
                <w:sz w:val="18"/>
                <w:szCs w:val="18"/>
              </w:rPr>
            </w:pPr>
            <w:r>
              <w:rPr>
                <w:sz w:val="18"/>
                <w:szCs w:val="18"/>
              </w:rPr>
              <w:t>Sometimes</w:t>
            </w:r>
          </w:p>
        </w:tc>
        <w:tc>
          <w:tcPr>
            <w:tcW w:w="410" w:type="pct"/>
            <w:shd w:val="clear" w:color="auto" w:fill="auto"/>
            <w:vAlign w:val="center"/>
          </w:tcPr>
          <w:p w14:paraId="156C8A4B" w14:textId="050BE4C7" w:rsidR="004A2DF1" w:rsidRPr="00627936" w:rsidRDefault="004A2DF1" w:rsidP="00DE74FE">
            <w:pPr>
              <w:keepNext/>
              <w:jc w:val="right"/>
              <w:rPr>
                <w:sz w:val="18"/>
                <w:szCs w:val="18"/>
              </w:rPr>
            </w:pPr>
            <w:r>
              <w:rPr>
                <w:color w:val="000000"/>
                <w:sz w:val="18"/>
                <w:szCs w:val="18"/>
                <w:lang w:val="en-US"/>
              </w:rPr>
              <w:t>34</w:t>
            </w:r>
          </w:p>
        </w:tc>
        <w:tc>
          <w:tcPr>
            <w:tcW w:w="328" w:type="pct"/>
            <w:shd w:val="clear" w:color="auto" w:fill="auto"/>
            <w:vAlign w:val="center"/>
          </w:tcPr>
          <w:p w14:paraId="00022EE6" w14:textId="21302152" w:rsidR="004A2DF1" w:rsidRPr="00627936" w:rsidRDefault="004A2DF1" w:rsidP="00DE74FE">
            <w:pPr>
              <w:keepNext/>
              <w:jc w:val="right"/>
              <w:rPr>
                <w:sz w:val="18"/>
                <w:szCs w:val="18"/>
              </w:rPr>
            </w:pPr>
            <w:r>
              <w:rPr>
                <w:color w:val="000000"/>
                <w:sz w:val="18"/>
                <w:szCs w:val="18"/>
                <w:lang w:val="en-US"/>
              </w:rPr>
              <w:t>(68)</w:t>
            </w:r>
          </w:p>
        </w:tc>
        <w:tc>
          <w:tcPr>
            <w:tcW w:w="328" w:type="pct"/>
            <w:shd w:val="clear" w:color="auto" w:fill="auto"/>
            <w:vAlign w:val="center"/>
          </w:tcPr>
          <w:p w14:paraId="6ECDE440" w14:textId="61BCD365" w:rsidR="004A2DF1" w:rsidRPr="00627936" w:rsidRDefault="004A2DF1" w:rsidP="00DE74FE">
            <w:pPr>
              <w:keepNext/>
              <w:jc w:val="right"/>
              <w:rPr>
                <w:sz w:val="18"/>
                <w:szCs w:val="18"/>
              </w:rPr>
            </w:pPr>
            <w:r>
              <w:rPr>
                <w:color w:val="000000"/>
                <w:sz w:val="18"/>
                <w:szCs w:val="18"/>
                <w:lang w:val="en-US"/>
              </w:rPr>
              <w:t>16</w:t>
            </w:r>
          </w:p>
        </w:tc>
        <w:tc>
          <w:tcPr>
            <w:tcW w:w="339" w:type="pct"/>
            <w:shd w:val="clear" w:color="auto" w:fill="auto"/>
            <w:vAlign w:val="center"/>
          </w:tcPr>
          <w:p w14:paraId="6BBA5C04" w14:textId="312922A3" w:rsidR="004A2DF1" w:rsidRPr="00627936" w:rsidRDefault="004A2DF1" w:rsidP="00DE74FE">
            <w:pPr>
              <w:keepNext/>
              <w:jc w:val="right"/>
              <w:rPr>
                <w:sz w:val="18"/>
                <w:szCs w:val="18"/>
              </w:rPr>
            </w:pPr>
            <w:r>
              <w:rPr>
                <w:color w:val="000000"/>
                <w:sz w:val="18"/>
                <w:szCs w:val="18"/>
                <w:lang w:val="en-US"/>
              </w:rPr>
              <w:t>(32)</w:t>
            </w:r>
          </w:p>
        </w:tc>
        <w:tc>
          <w:tcPr>
            <w:tcW w:w="410" w:type="pct"/>
            <w:shd w:val="clear" w:color="auto" w:fill="auto"/>
            <w:vAlign w:val="center"/>
          </w:tcPr>
          <w:p w14:paraId="6768FB50" w14:textId="51143B19" w:rsidR="004A2DF1" w:rsidRPr="00627936" w:rsidRDefault="004A2DF1" w:rsidP="00DE74FE">
            <w:pPr>
              <w:keepNext/>
              <w:jc w:val="right"/>
              <w:rPr>
                <w:sz w:val="18"/>
                <w:szCs w:val="18"/>
              </w:rPr>
            </w:pPr>
            <w:r>
              <w:rPr>
                <w:color w:val="000000"/>
                <w:sz w:val="18"/>
                <w:szCs w:val="18"/>
                <w:lang w:val="en-US"/>
              </w:rPr>
              <w:t>0.89</w:t>
            </w:r>
          </w:p>
        </w:tc>
        <w:tc>
          <w:tcPr>
            <w:tcW w:w="645" w:type="pct"/>
            <w:shd w:val="clear" w:color="auto" w:fill="auto"/>
            <w:vAlign w:val="center"/>
          </w:tcPr>
          <w:p w14:paraId="417E21A0" w14:textId="07DEF061" w:rsidR="004A2DF1" w:rsidRPr="00627936" w:rsidRDefault="004A2DF1" w:rsidP="00DE74FE">
            <w:pPr>
              <w:keepNext/>
              <w:jc w:val="right"/>
              <w:rPr>
                <w:sz w:val="18"/>
                <w:szCs w:val="18"/>
              </w:rPr>
            </w:pPr>
            <w:r>
              <w:rPr>
                <w:color w:val="000000"/>
                <w:sz w:val="18"/>
                <w:szCs w:val="18"/>
                <w:lang w:val="en-US"/>
              </w:rPr>
              <w:t>(0.44, 1.82)</w:t>
            </w:r>
          </w:p>
        </w:tc>
        <w:tc>
          <w:tcPr>
            <w:tcW w:w="491" w:type="pct"/>
            <w:shd w:val="clear" w:color="auto" w:fill="FFFFFF" w:themeFill="background1"/>
          </w:tcPr>
          <w:p w14:paraId="1EDCD0BE" w14:textId="77777777" w:rsidR="004A2DF1" w:rsidRPr="00B03BA4" w:rsidRDefault="004A2DF1" w:rsidP="00DE74FE">
            <w:pPr>
              <w:keepNext/>
              <w:jc w:val="right"/>
              <w:rPr>
                <w:sz w:val="18"/>
                <w:szCs w:val="18"/>
              </w:rPr>
            </w:pPr>
          </w:p>
        </w:tc>
      </w:tr>
      <w:tr w:rsidR="004A2DF1" w:rsidRPr="00B03BA4" w14:paraId="3841C6C8" w14:textId="77777777" w:rsidTr="00C66F42">
        <w:tc>
          <w:tcPr>
            <w:tcW w:w="138" w:type="pct"/>
            <w:tcBorders>
              <w:bottom w:val="single" w:sz="4" w:space="0" w:color="auto"/>
            </w:tcBorders>
            <w:shd w:val="clear" w:color="auto" w:fill="auto"/>
          </w:tcPr>
          <w:p w14:paraId="07F0BC24" w14:textId="77777777" w:rsidR="004A2DF1" w:rsidRPr="00CB4E07" w:rsidRDefault="004A2DF1" w:rsidP="004A2DF1">
            <w:pPr>
              <w:rPr>
                <w:sz w:val="18"/>
                <w:szCs w:val="18"/>
              </w:rPr>
            </w:pPr>
          </w:p>
        </w:tc>
        <w:tc>
          <w:tcPr>
            <w:tcW w:w="1911" w:type="pct"/>
            <w:tcBorders>
              <w:bottom w:val="single" w:sz="4" w:space="0" w:color="auto"/>
            </w:tcBorders>
            <w:shd w:val="clear" w:color="auto" w:fill="auto"/>
          </w:tcPr>
          <w:p w14:paraId="396E57D1" w14:textId="4597E264" w:rsidR="004A2DF1" w:rsidRPr="00CB4E07" w:rsidRDefault="004A2DF1" w:rsidP="004A2DF1">
            <w:pPr>
              <w:rPr>
                <w:sz w:val="18"/>
                <w:szCs w:val="18"/>
              </w:rPr>
            </w:pPr>
            <w:r>
              <w:rPr>
                <w:sz w:val="18"/>
                <w:szCs w:val="18"/>
              </w:rPr>
              <w:t>Regular</w:t>
            </w:r>
          </w:p>
        </w:tc>
        <w:tc>
          <w:tcPr>
            <w:tcW w:w="410" w:type="pct"/>
            <w:tcBorders>
              <w:bottom w:val="single" w:sz="4" w:space="0" w:color="auto"/>
            </w:tcBorders>
            <w:shd w:val="clear" w:color="auto" w:fill="auto"/>
            <w:vAlign w:val="center"/>
          </w:tcPr>
          <w:p w14:paraId="592BC33E" w14:textId="549F951C" w:rsidR="004A2DF1" w:rsidRPr="00627936" w:rsidRDefault="004A2DF1" w:rsidP="004A2DF1">
            <w:pPr>
              <w:jc w:val="right"/>
              <w:rPr>
                <w:sz w:val="18"/>
                <w:szCs w:val="18"/>
              </w:rPr>
            </w:pPr>
            <w:r>
              <w:rPr>
                <w:color w:val="000000"/>
                <w:sz w:val="18"/>
                <w:szCs w:val="18"/>
                <w:lang w:val="en-US"/>
              </w:rPr>
              <w:t>103</w:t>
            </w:r>
          </w:p>
        </w:tc>
        <w:tc>
          <w:tcPr>
            <w:tcW w:w="328" w:type="pct"/>
            <w:tcBorders>
              <w:bottom w:val="single" w:sz="4" w:space="0" w:color="auto"/>
            </w:tcBorders>
            <w:shd w:val="clear" w:color="auto" w:fill="auto"/>
            <w:vAlign w:val="center"/>
          </w:tcPr>
          <w:p w14:paraId="7EEE04F3" w14:textId="642B8B15" w:rsidR="004A2DF1" w:rsidRPr="00627936" w:rsidRDefault="004A2DF1" w:rsidP="004A2DF1">
            <w:pPr>
              <w:jc w:val="right"/>
              <w:rPr>
                <w:sz w:val="18"/>
                <w:szCs w:val="18"/>
              </w:rPr>
            </w:pPr>
            <w:r>
              <w:rPr>
                <w:color w:val="000000"/>
                <w:sz w:val="18"/>
                <w:szCs w:val="18"/>
                <w:lang w:val="en-US"/>
              </w:rPr>
              <w:t>(50)</w:t>
            </w:r>
          </w:p>
        </w:tc>
        <w:tc>
          <w:tcPr>
            <w:tcW w:w="328" w:type="pct"/>
            <w:tcBorders>
              <w:bottom w:val="single" w:sz="4" w:space="0" w:color="auto"/>
            </w:tcBorders>
            <w:shd w:val="clear" w:color="auto" w:fill="auto"/>
            <w:vAlign w:val="center"/>
          </w:tcPr>
          <w:p w14:paraId="0C40DFE8" w14:textId="50E52FC6" w:rsidR="004A2DF1" w:rsidRPr="00627936" w:rsidRDefault="004A2DF1" w:rsidP="004A2DF1">
            <w:pPr>
              <w:jc w:val="right"/>
              <w:rPr>
                <w:sz w:val="18"/>
                <w:szCs w:val="18"/>
              </w:rPr>
            </w:pPr>
            <w:r>
              <w:rPr>
                <w:color w:val="000000"/>
                <w:sz w:val="18"/>
                <w:szCs w:val="18"/>
                <w:lang w:val="en-US"/>
              </w:rPr>
              <w:t>102</w:t>
            </w:r>
          </w:p>
        </w:tc>
        <w:tc>
          <w:tcPr>
            <w:tcW w:w="339" w:type="pct"/>
            <w:tcBorders>
              <w:bottom w:val="single" w:sz="4" w:space="0" w:color="auto"/>
            </w:tcBorders>
            <w:shd w:val="clear" w:color="auto" w:fill="auto"/>
            <w:vAlign w:val="center"/>
          </w:tcPr>
          <w:p w14:paraId="2FDA840D" w14:textId="1283C94B" w:rsidR="004A2DF1" w:rsidRPr="00627936" w:rsidRDefault="004A2DF1" w:rsidP="004A2DF1">
            <w:pPr>
              <w:jc w:val="right"/>
              <w:rPr>
                <w:sz w:val="18"/>
                <w:szCs w:val="18"/>
              </w:rPr>
            </w:pPr>
            <w:r>
              <w:rPr>
                <w:color w:val="000000"/>
                <w:sz w:val="18"/>
                <w:szCs w:val="18"/>
                <w:lang w:val="en-US"/>
              </w:rPr>
              <w:t>(50)</w:t>
            </w:r>
          </w:p>
        </w:tc>
        <w:tc>
          <w:tcPr>
            <w:tcW w:w="410" w:type="pct"/>
            <w:tcBorders>
              <w:bottom w:val="single" w:sz="4" w:space="0" w:color="auto"/>
            </w:tcBorders>
            <w:shd w:val="clear" w:color="auto" w:fill="auto"/>
            <w:vAlign w:val="center"/>
          </w:tcPr>
          <w:p w14:paraId="6D08A61C" w14:textId="4C9D88C6" w:rsidR="004A2DF1" w:rsidRPr="00627936" w:rsidRDefault="004A2DF1" w:rsidP="004A2DF1">
            <w:pPr>
              <w:jc w:val="right"/>
              <w:rPr>
                <w:sz w:val="18"/>
                <w:szCs w:val="18"/>
              </w:rPr>
            </w:pPr>
            <w:r>
              <w:rPr>
                <w:color w:val="000000"/>
                <w:sz w:val="18"/>
                <w:szCs w:val="18"/>
                <w:lang w:val="en-US"/>
              </w:rPr>
              <w:t>1.88</w:t>
            </w:r>
          </w:p>
        </w:tc>
        <w:tc>
          <w:tcPr>
            <w:tcW w:w="645" w:type="pct"/>
            <w:tcBorders>
              <w:bottom w:val="single" w:sz="4" w:space="0" w:color="auto"/>
            </w:tcBorders>
            <w:shd w:val="clear" w:color="auto" w:fill="auto"/>
            <w:vAlign w:val="center"/>
          </w:tcPr>
          <w:p w14:paraId="7FD973A2" w14:textId="38CE1515" w:rsidR="004A2DF1" w:rsidRPr="00627936" w:rsidRDefault="004A2DF1" w:rsidP="004A2DF1">
            <w:pPr>
              <w:jc w:val="right"/>
              <w:rPr>
                <w:sz w:val="18"/>
                <w:szCs w:val="18"/>
              </w:rPr>
            </w:pPr>
            <w:r>
              <w:rPr>
                <w:color w:val="000000"/>
                <w:sz w:val="18"/>
                <w:szCs w:val="18"/>
                <w:lang w:val="en-US"/>
              </w:rPr>
              <w:t>(1.17, 3.02)</w:t>
            </w:r>
          </w:p>
        </w:tc>
        <w:tc>
          <w:tcPr>
            <w:tcW w:w="491" w:type="pct"/>
            <w:tcBorders>
              <w:bottom w:val="single" w:sz="4" w:space="0" w:color="auto"/>
            </w:tcBorders>
            <w:shd w:val="clear" w:color="auto" w:fill="FFFFFF" w:themeFill="background1"/>
          </w:tcPr>
          <w:p w14:paraId="54360A9B" w14:textId="77777777" w:rsidR="004A2DF1" w:rsidRPr="00B03BA4" w:rsidRDefault="004A2DF1" w:rsidP="004A2DF1">
            <w:pPr>
              <w:jc w:val="right"/>
              <w:rPr>
                <w:sz w:val="18"/>
                <w:szCs w:val="18"/>
              </w:rPr>
            </w:pPr>
          </w:p>
        </w:tc>
      </w:tr>
      <w:tr w:rsidR="00DF7A2E" w:rsidRPr="00B03BA4" w14:paraId="175E90D1" w14:textId="77777777" w:rsidTr="00C66F42">
        <w:tc>
          <w:tcPr>
            <w:tcW w:w="3115" w:type="pct"/>
            <w:gridSpan w:val="5"/>
            <w:tcBorders>
              <w:top w:val="single" w:sz="4" w:space="0" w:color="auto"/>
            </w:tcBorders>
            <w:shd w:val="clear" w:color="auto" w:fill="auto"/>
            <w:vAlign w:val="center"/>
          </w:tcPr>
          <w:p w14:paraId="257E11A4" w14:textId="204AD558" w:rsidR="00DF7A2E" w:rsidRPr="00627936" w:rsidRDefault="00DF7A2E" w:rsidP="00DF7A2E">
            <w:pPr>
              <w:jc w:val="left"/>
              <w:rPr>
                <w:sz w:val="18"/>
                <w:szCs w:val="18"/>
              </w:rPr>
            </w:pPr>
            <w:r>
              <w:rPr>
                <w:b/>
                <w:sz w:val="18"/>
                <w:szCs w:val="18"/>
              </w:rPr>
              <w:t>Playing computer or video games (15 minutes or longer per day)</w:t>
            </w:r>
          </w:p>
        </w:tc>
        <w:tc>
          <w:tcPr>
            <w:tcW w:w="339" w:type="pct"/>
            <w:tcBorders>
              <w:top w:val="single" w:sz="4" w:space="0" w:color="auto"/>
            </w:tcBorders>
            <w:shd w:val="clear" w:color="auto" w:fill="auto"/>
            <w:vAlign w:val="center"/>
          </w:tcPr>
          <w:p w14:paraId="70778369" w14:textId="77777777" w:rsidR="00DF7A2E" w:rsidRPr="00627936" w:rsidRDefault="00DF7A2E" w:rsidP="00DF7A2E">
            <w:pPr>
              <w:jc w:val="right"/>
              <w:rPr>
                <w:sz w:val="18"/>
                <w:szCs w:val="18"/>
              </w:rPr>
            </w:pPr>
          </w:p>
        </w:tc>
        <w:tc>
          <w:tcPr>
            <w:tcW w:w="410" w:type="pct"/>
            <w:tcBorders>
              <w:top w:val="single" w:sz="4" w:space="0" w:color="auto"/>
            </w:tcBorders>
            <w:shd w:val="clear" w:color="auto" w:fill="auto"/>
            <w:vAlign w:val="center"/>
          </w:tcPr>
          <w:p w14:paraId="33F9543F" w14:textId="77777777" w:rsidR="00DF7A2E" w:rsidRPr="00627936" w:rsidRDefault="00DF7A2E" w:rsidP="00DF7A2E">
            <w:pPr>
              <w:jc w:val="right"/>
              <w:rPr>
                <w:sz w:val="18"/>
                <w:szCs w:val="18"/>
              </w:rPr>
            </w:pPr>
          </w:p>
        </w:tc>
        <w:tc>
          <w:tcPr>
            <w:tcW w:w="645" w:type="pct"/>
            <w:tcBorders>
              <w:top w:val="single" w:sz="4" w:space="0" w:color="auto"/>
            </w:tcBorders>
            <w:shd w:val="clear" w:color="auto" w:fill="auto"/>
            <w:vAlign w:val="center"/>
          </w:tcPr>
          <w:p w14:paraId="7F21CD86" w14:textId="77777777" w:rsidR="00DF7A2E" w:rsidRPr="00627936" w:rsidRDefault="00DF7A2E" w:rsidP="00DF7A2E">
            <w:pPr>
              <w:jc w:val="right"/>
              <w:rPr>
                <w:sz w:val="18"/>
                <w:szCs w:val="18"/>
              </w:rPr>
            </w:pPr>
          </w:p>
        </w:tc>
        <w:tc>
          <w:tcPr>
            <w:tcW w:w="491" w:type="pct"/>
            <w:tcBorders>
              <w:top w:val="single" w:sz="4" w:space="0" w:color="auto"/>
            </w:tcBorders>
            <w:shd w:val="clear" w:color="auto" w:fill="D9D9D9" w:themeFill="background1" w:themeFillShade="D9"/>
            <w:vAlign w:val="center"/>
          </w:tcPr>
          <w:p w14:paraId="4ED68950" w14:textId="5207C629" w:rsidR="00DF7A2E" w:rsidRPr="00B03BA4" w:rsidRDefault="00DF7A2E" w:rsidP="00DF7A2E">
            <w:pPr>
              <w:jc w:val="right"/>
              <w:rPr>
                <w:sz w:val="18"/>
                <w:szCs w:val="18"/>
              </w:rPr>
            </w:pPr>
            <w:r>
              <w:rPr>
                <w:sz w:val="18"/>
                <w:szCs w:val="18"/>
              </w:rPr>
              <w:t>0.04</w:t>
            </w:r>
          </w:p>
        </w:tc>
      </w:tr>
      <w:tr w:rsidR="004A2DF1" w:rsidRPr="00B03BA4" w14:paraId="48E60CAC" w14:textId="77777777" w:rsidTr="000E2F6E">
        <w:tc>
          <w:tcPr>
            <w:tcW w:w="138" w:type="pct"/>
            <w:shd w:val="clear" w:color="auto" w:fill="auto"/>
          </w:tcPr>
          <w:p w14:paraId="21E651BB" w14:textId="77777777" w:rsidR="004A2DF1" w:rsidRPr="00CB4E07" w:rsidRDefault="004A2DF1" w:rsidP="004A2DF1">
            <w:pPr>
              <w:rPr>
                <w:sz w:val="18"/>
                <w:szCs w:val="18"/>
              </w:rPr>
            </w:pPr>
          </w:p>
        </w:tc>
        <w:tc>
          <w:tcPr>
            <w:tcW w:w="1911" w:type="pct"/>
            <w:shd w:val="clear" w:color="auto" w:fill="auto"/>
          </w:tcPr>
          <w:p w14:paraId="1BDA486E" w14:textId="77777777" w:rsidR="004A2DF1" w:rsidRPr="00CB4E07" w:rsidRDefault="004A2DF1" w:rsidP="004A2DF1">
            <w:pPr>
              <w:rPr>
                <w:sz w:val="18"/>
                <w:szCs w:val="18"/>
              </w:rPr>
            </w:pPr>
            <w:r w:rsidRPr="00CB4E07">
              <w:rPr>
                <w:sz w:val="18"/>
                <w:szCs w:val="18"/>
              </w:rPr>
              <w:t>No</w:t>
            </w:r>
          </w:p>
        </w:tc>
        <w:tc>
          <w:tcPr>
            <w:tcW w:w="410" w:type="pct"/>
            <w:shd w:val="clear" w:color="auto" w:fill="auto"/>
            <w:vAlign w:val="center"/>
          </w:tcPr>
          <w:p w14:paraId="2019611B" w14:textId="7AA55B04" w:rsidR="004A2DF1" w:rsidRPr="00627936" w:rsidRDefault="004A2DF1" w:rsidP="004A2DF1">
            <w:pPr>
              <w:jc w:val="right"/>
              <w:rPr>
                <w:sz w:val="18"/>
                <w:szCs w:val="18"/>
              </w:rPr>
            </w:pPr>
            <w:r>
              <w:rPr>
                <w:color w:val="000000"/>
                <w:sz w:val="18"/>
                <w:szCs w:val="18"/>
                <w:lang w:val="en-US"/>
              </w:rPr>
              <w:t>89</w:t>
            </w:r>
          </w:p>
        </w:tc>
        <w:tc>
          <w:tcPr>
            <w:tcW w:w="328" w:type="pct"/>
            <w:shd w:val="clear" w:color="auto" w:fill="auto"/>
            <w:vAlign w:val="center"/>
          </w:tcPr>
          <w:p w14:paraId="08AF04AE" w14:textId="37ECF0EC" w:rsidR="004A2DF1" w:rsidRPr="00627936" w:rsidRDefault="004A2DF1" w:rsidP="004A2DF1">
            <w:pPr>
              <w:jc w:val="right"/>
              <w:rPr>
                <w:sz w:val="18"/>
                <w:szCs w:val="18"/>
              </w:rPr>
            </w:pPr>
            <w:r>
              <w:rPr>
                <w:color w:val="000000"/>
                <w:sz w:val="18"/>
                <w:szCs w:val="18"/>
                <w:lang w:val="en-US"/>
              </w:rPr>
              <w:t>(66)</w:t>
            </w:r>
          </w:p>
        </w:tc>
        <w:tc>
          <w:tcPr>
            <w:tcW w:w="328" w:type="pct"/>
            <w:shd w:val="clear" w:color="auto" w:fill="auto"/>
            <w:vAlign w:val="center"/>
          </w:tcPr>
          <w:p w14:paraId="3D533FB5" w14:textId="070406DE" w:rsidR="004A2DF1" w:rsidRPr="00627936" w:rsidRDefault="004A2DF1" w:rsidP="004A2DF1">
            <w:pPr>
              <w:jc w:val="right"/>
              <w:rPr>
                <w:sz w:val="18"/>
                <w:szCs w:val="18"/>
              </w:rPr>
            </w:pPr>
            <w:r>
              <w:rPr>
                <w:color w:val="000000"/>
                <w:sz w:val="18"/>
                <w:szCs w:val="18"/>
                <w:lang w:val="en-US"/>
              </w:rPr>
              <w:t>46</w:t>
            </w:r>
          </w:p>
        </w:tc>
        <w:tc>
          <w:tcPr>
            <w:tcW w:w="339" w:type="pct"/>
            <w:shd w:val="clear" w:color="auto" w:fill="auto"/>
            <w:vAlign w:val="center"/>
          </w:tcPr>
          <w:p w14:paraId="3DBFDAF2" w14:textId="4181D2ED" w:rsidR="004A2DF1" w:rsidRPr="00627936" w:rsidRDefault="004A2DF1" w:rsidP="004A2DF1">
            <w:pPr>
              <w:jc w:val="right"/>
              <w:rPr>
                <w:sz w:val="18"/>
                <w:szCs w:val="18"/>
              </w:rPr>
            </w:pPr>
            <w:r>
              <w:rPr>
                <w:color w:val="000000"/>
                <w:sz w:val="18"/>
                <w:szCs w:val="18"/>
                <w:lang w:val="en-US"/>
              </w:rPr>
              <w:t>(34)</w:t>
            </w:r>
          </w:p>
        </w:tc>
        <w:tc>
          <w:tcPr>
            <w:tcW w:w="410" w:type="pct"/>
            <w:shd w:val="clear" w:color="auto" w:fill="auto"/>
            <w:vAlign w:val="center"/>
          </w:tcPr>
          <w:p w14:paraId="043F47BD" w14:textId="417B6287"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0AAFDEA0" w14:textId="77777777" w:rsidR="004A2DF1" w:rsidRPr="00627936" w:rsidRDefault="004A2DF1" w:rsidP="004A2DF1">
            <w:pPr>
              <w:jc w:val="right"/>
              <w:rPr>
                <w:sz w:val="18"/>
                <w:szCs w:val="18"/>
              </w:rPr>
            </w:pPr>
          </w:p>
        </w:tc>
        <w:tc>
          <w:tcPr>
            <w:tcW w:w="491" w:type="pct"/>
            <w:shd w:val="clear" w:color="auto" w:fill="FFFFFF" w:themeFill="background1"/>
          </w:tcPr>
          <w:p w14:paraId="17FC661C" w14:textId="77777777" w:rsidR="004A2DF1" w:rsidRPr="00B03BA4" w:rsidRDefault="004A2DF1" w:rsidP="004A2DF1">
            <w:pPr>
              <w:jc w:val="right"/>
              <w:rPr>
                <w:sz w:val="18"/>
                <w:szCs w:val="18"/>
              </w:rPr>
            </w:pPr>
          </w:p>
        </w:tc>
      </w:tr>
      <w:tr w:rsidR="004A2DF1" w:rsidRPr="00B03BA4" w14:paraId="06153C2E" w14:textId="77777777" w:rsidTr="000E2F6E">
        <w:tc>
          <w:tcPr>
            <w:tcW w:w="138" w:type="pct"/>
            <w:shd w:val="clear" w:color="auto" w:fill="auto"/>
          </w:tcPr>
          <w:p w14:paraId="3C810DC8" w14:textId="77777777" w:rsidR="004A2DF1" w:rsidRPr="00CB4E07" w:rsidRDefault="004A2DF1" w:rsidP="004A2DF1">
            <w:pPr>
              <w:rPr>
                <w:sz w:val="18"/>
                <w:szCs w:val="18"/>
              </w:rPr>
            </w:pPr>
          </w:p>
        </w:tc>
        <w:tc>
          <w:tcPr>
            <w:tcW w:w="1911" w:type="pct"/>
            <w:shd w:val="clear" w:color="auto" w:fill="auto"/>
          </w:tcPr>
          <w:p w14:paraId="3DFA8FB1" w14:textId="77777777" w:rsidR="004A2DF1" w:rsidRPr="00CB4E07" w:rsidRDefault="004A2DF1" w:rsidP="004A2DF1">
            <w:pPr>
              <w:rPr>
                <w:sz w:val="18"/>
                <w:szCs w:val="18"/>
              </w:rPr>
            </w:pPr>
            <w:r w:rsidRPr="00CB4E07">
              <w:rPr>
                <w:sz w:val="18"/>
                <w:szCs w:val="18"/>
              </w:rPr>
              <w:t>Yes</w:t>
            </w:r>
          </w:p>
        </w:tc>
        <w:tc>
          <w:tcPr>
            <w:tcW w:w="410" w:type="pct"/>
            <w:shd w:val="clear" w:color="auto" w:fill="auto"/>
            <w:vAlign w:val="center"/>
          </w:tcPr>
          <w:p w14:paraId="50675191" w14:textId="71955526" w:rsidR="004A2DF1" w:rsidRPr="00627936" w:rsidRDefault="004A2DF1" w:rsidP="004A2DF1">
            <w:pPr>
              <w:jc w:val="right"/>
              <w:rPr>
                <w:sz w:val="18"/>
                <w:szCs w:val="18"/>
              </w:rPr>
            </w:pPr>
            <w:r>
              <w:rPr>
                <w:color w:val="000000"/>
                <w:sz w:val="18"/>
                <w:szCs w:val="18"/>
                <w:lang w:val="en-US"/>
              </w:rPr>
              <w:t>156</w:t>
            </w:r>
          </w:p>
        </w:tc>
        <w:tc>
          <w:tcPr>
            <w:tcW w:w="328" w:type="pct"/>
            <w:shd w:val="clear" w:color="auto" w:fill="auto"/>
            <w:vAlign w:val="center"/>
          </w:tcPr>
          <w:p w14:paraId="26B10078" w14:textId="0C4253B9" w:rsidR="004A2DF1" w:rsidRPr="00627936" w:rsidRDefault="004A2DF1" w:rsidP="004A2DF1">
            <w:pPr>
              <w:jc w:val="right"/>
              <w:rPr>
                <w:sz w:val="18"/>
                <w:szCs w:val="18"/>
              </w:rPr>
            </w:pPr>
            <w:r>
              <w:rPr>
                <w:color w:val="000000"/>
                <w:sz w:val="18"/>
                <w:szCs w:val="18"/>
                <w:lang w:val="en-US"/>
              </w:rPr>
              <w:t>(53)</w:t>
            </w:r>
          </w:p>
        </w:tc>
        <w:tc>
          <w:tcPr>
            <w:tcW w:w="328" w:type="pct"/>
            <w:shd w:val="clear" w:color="auto" w:fill="auto"/>
            <w:vAlign w:val="center"/>
          </w:tcPr>
          <w:p w14:paraId="6F6BB86F" w14:textId="7B80A608" w:rsidR="004A2DF1" w:rsidRPr="00627936" w:rsidRDefault="004A2DF1" w:rsidP="004A2DF1">
            <w:pPr>
              <w:jc w:val="right"/>
              <w:rPr>
                <w:sz w:val="18"/>
                <w:szCs w:val="18"/>
              </w:rPr>
            </w:pPr>
            <w:r>
              <w:rPr>
                <w:color w:val="000000"/>
                <w:sz w:val="18"/>
                <w:szCs w:val="18"/>
                <w:lang w:val="en-US"/>
              </w:rPr>
              <w:t>138</w:t>
            </w:r>
          </w:p>
        </w:tc>
        <w:tc>
          <w:tcPr>
            <w:tcW w:w="339" w:type="pct"/>
            <w:shd w:val="clear" w:color="auto" w:fill="auto"/>
            <w:vAlign w:val="center"/>
          </w:tcPr>
          <w:p w14:paraId="128F670C" w14:textId="540BE6FE" w:rsidR="004A2DF1" w:rsidRPr="00627936" w:rsidRDefault="004A2DF1" w:rsidP="004A2DF1">
            <w:pPr>
              <w:jc w:val="right"/>
              <w:rPr>
                <w:sz w:val="18"/>
                <w:szCs w:val="18"/>
              </w:rPr>
            </w:pPr>
            <w:r>
              <w:rPr>
                <w:color w:val="000000"/>
                <w:sz w:val="18"/>
                <w:szCs w:val="18"/>
                <w:lang w:val="en-US"/>
              </w:rPr>
              <w:t>(47)</w:t>
            </w:r>
          </w:p>
        </w:tc>
        <w:tc>
          <w:tcPr>
            <w:tcW w:w="410" w:type="pct"/>
            <w:shd w:val="clear" w:color="auto" w:fill="auto"/>
            <w:vAlign w:val="center"/>
          </w:tcPr>
          <w:p w14:paraId="2271006B" w14:textId="6F573554" w:rsidR="004A2DF1" w:rsidRPr="00627936" w:rsidRDefault="004A2DF1" w:rsidP="004A2DF1">
            <w:pPr>
              <w:jc w:val="right"/>
              <w:rPr>
                <w:sz w:val="18"/>
                <w:szCs w:val="18"/>
              </w:rPr>
            </w:pPr>
            <w:r>
              <w:rPr>
                <w:color w:val="000000"/>
                <w:sz w:val="18"/>
                <w:szCs w:val="18"/>
                <w:lang w:val="en-US"/>
              </w:rPr>
              <w:t>1.71</w:t>
            </w:r>
          </w:p>
        </w:tc>
        <w:tc>
          <w:tcPr>
            <w:tcW w:w="645" w:type="pct"/>
            <w:shd w:val="clear" w:color="auto" w:fill="auto"/>
            <w:vAlign w:val="center"/>
          </w:tcPr>
          <w:p w14:paraId="6429C02B" w14:textId="16AAF288" w:rsidR="004A2DF1" w:rsidRPr="00627936" w:rsidRDefault="004A2DF1" w:rsidP="004A2DF1">
            <w:pPr>
              <w:jc w:val="right"/>
              <w:rPr>
                <w:sz w:val="18"/>
                <w:szCs w:val="18"/>
              </w:rPr>
            </w:pPr>
            <w:r>
              <w:rPr>
                <w:color w:val="000000"/>
                <w:sz w:val="18"/>
                <w:szCs w:val="18"/>
                <w:lang w:val="en-US"/>
              </w:rPr>
              <w:t>(1.12, 2.61)</w:t>
            </w:r>
          </w:p>
        </w:tc>
        <w:tc>
          <w:tcPr>
            <w:tcW w:w="491" w:type="pct"/>
            <w:shd w:val="clear" w:color="auto" w:fill="FFFFFF" w:themeFill="background1"/>
          </w:tcPr>
          <w:p w14:paraId="30BE0D69" w14:textId="77777777" w:rsidR="004A2DF1" w:rsidRPr="00B03BA4" w:rsidRDefault="004A2DF1" w:rsidP="004A2DF1">
            <w:pPr>
              <w:jc w:val="right"/>
              <w:rPr>
                <w:sz w:val="18"/>
                <w:szCs w:val="18"/>
              </w:rPr>
            </w:pPr>
          </w:p>
        </w:tc>
      </w:tr>
      <w:tr w:rsidR="004A2DF1" w:rsidRPr="00B03BA4" w14:paraId="58E78AB4" w14:textId="77777777" w:rsidTr="000E2F6E">
        <w:tc>
          <w:tcPr>
            <w:tcW w:w="2049" w:type="pct"/>
            <w:gridSpan w:val="2"/>
            <w:shd w:val="clear" w:color="auto" w:fill="auto"/>
          </w:tcPr>
          <w:p w14:paraId="77B26BAD" w14:textId="5A0FDEA1" w:rsidR="004A2DF1" w:rsidRPr="00CB4E07" w:rsidRDefault="00DE74FE" w:rsidP="00DE74FE">
            <w:pPr>
              <w:rPr>
                <w:sz w:val="18"/>
                <w:szCs w:val="18"/>
              </w:rPr>
            </w:pPr>
            <w:r>
              <w:rPr>
                <w:b/>
                <w:sz w:val="18"/>
                <w:szCs w:val="18"/>
              </w:rPr>
              <w:t>Cigarette s</w:t>
            </w:r>
            <w:r w:rsidR="004A2DF1">
              <w:rPr>
                <w:b/>
                <w:sz w:val="18"/>
                <w:szCs w:val="18"/>
              </w:rPr>
              <w:t>moking</w:t>
            </w:r>
          </w:p>
        </w:tc>
        <w:tc>
          <w:tcPr>
            <w:tcW w:w="410" w:type="pct"/>
            <w:shd w:val="clear" w:color="auto" w:fill="auto"/>
          </w:tcPr>
          <w:p w14:paraId="12D9CA2E" w14:textId="77777777" w:rsidR="004A2DF1" w:rsidRPr="00627936" w:rsidRDefault="004A2DF1" w:rsidP="004A2DF1">
            <w:pPr>
              <w:jc w:val="right"/>
              <w:rPr>
                <w:sz w:val="18"/>
                <w:szCs w:val="18"/>
              </w:rPr>
            </w:pPr>
          </w:p>
        </w:tc>
        <w:tc>
          <w:tcPr>
            <w:tcW w:w="328" w:type="pct"/>
            <w:shd w:val="clear" w:color="auto" w:fill="auto"/>
            <w:vAlign w:val="center"/>
          </w:tcPr>
          <w:p w14:paraId="482E03C7" w14:textId="77777777" w:rsidR="004A2DF1" w:rsidRPr="00627936" w:rsidRDefault="004A2DF1" w:rsidP="004A2DF1">
            <w:pPr>
              <w:jc w:val="right"/>
              <w:rPr>
                <w:sz w:val="18"/>
                <w:szCs w:val="18"/>
              </w:rPr>
            </w:pPr>
          </w:p>
        </w:tc>
        <w:tc>
          <w:tcPr>
            <w:tcW w:w="328" w:type="pct"/>
            <w:shd w:val="clear" w:color="auto" w:fill="auto"/>
            <w:vAlign w:val="center"/>
          </w:tcPr>
          <w:p w14:paraId="2853C48F" w14:textId="77777777" w:rsidR="004A2DF1" w:rsidRPr="00627936" w:rsidRDefault="004A2DF1" w:rsidP="004A2DF1">
            <w:pPr>
              <w:jc w:val="right"/>
              <w:rPr>
                <w:sz w:val="18"/>
                <w:szCs w:val="18"/>
              </w:rPr>
            </w:pPr>
          </w:p>
        </w:tc>
        <w:tc>
          <w:tcPr>
            <w:tcW w:w="339" w:type="pct"/>
            <w:shd w:val="clear" w:color="auto" w:fill="auto"/>
            <w:vAlign w:val="center"/>
          </w:tcPr>
          <w:p w14:paraId="30A85E91" w14:textId="77777777" w:rsidR="004A2DF1" w:rsidRPr="00627936" w:rsidRDefault="004A2DF1" w:rsidP="004A2DF1">
            <w:pPr>
              <w:jc w:val="right"/>
              <w:rPr>
                <w:sz w:val="18"/>
                <w:szCs w:val="18"/>
              </w:rPr>
            </w:pPr>
          </w:p>
        </w:tc>
        <w:tc>
          <w:tcPr>
            <w:tcW w:w="410" w:type="pct"/>
            <w:shd w:val="clear" w:color="auto" w:fill="auto"/>
            <w:vAlign w:val="center"/>
          </w:tcPr>
          <w:p w14:paraId="4640B87E" w14:textId="77777777" w:rsidR="004A2DF1" w:rsidRPr="00627936" w:rsidRDefault="004A2DF1" w:rsidP="004A2DF1">
            <w:pPr>
              <w:jc w:val="right"/>
              <w:rPr>
                <w:sz w:val="18"/>
                <w:szCs w:val="18"/>
              </w:rPr>
            </w:pPr>
          </w:p>
        </w:tc>
        <w:tc>
          <w:tcPr>
            <w:tcW w:w="645" w:type="pct"/>
            <w:shd w:val="clear" w:color="auto" w:fill="auto"/>
            <w:vAlign w:val="center"/>
          </w:tcPr>
          <w:p w14:paraId="3BF28F1E" w14:textId="77777777" w:rsidR="004A2DF1" w:rsidRPr="00627936" w:rsidRDefault="004A2DF1" w:rsidP="004A2DF1">
            <w:pPr>
              <w:jc w:val="right"/>
              <w:rPr>
                <w:sz w:val="18"/>
                <w:szCs w:val="18"/>
              </w:rPr>
            </w:pPr>
          </w:p>
        </w:tc>
        <w:tc>
          <w:tcPr>
            <w:tcW w:w="491" w:type="pct"/>
            <w:shd w:val="clear" w:color="auto" w:fill="D9D9D9" w:themeFill="background1" w:themeFillShade="D9"/>
            <w:vAlign w:val="center"/>
          </w:tcPr>
          <w:p w14:paraId="63694777" w14:textId="227EB4CC" w:rsidR="004A2DF1" w:rsidRPr="00B03BA4" w:rsidRDefault="004A2DF1" w:rsidP="004A2DF1">
            <w:pPr>
              <w:jc w:val="right"/>
              <w:rPr>
                <w:sz w:val="18"/>
                <w:szCs w:val="18"/>
              </w:rPr>
            </w:pPr>
            <w:r>
              <w:rPr>
                <w:sz w:val="18"/>
                <w:szCs w:val="18"/>
              </w:rPr>
              <w:t>0.03</w:t>
            </w:r>
          </w:p>
        </w:tc>
      </w:tr>
      <w:tr w:rsidR="004A2DF1" w:rsidRPr="00B03BA4" w14:paraId="553D5BAD" w14:textId="77777777" w:rsidTr="000E2F6E">
        <w:tc>
          <w:tcPr>
            <w:tcW w:w="138" w:type="pct"/>
            <w:shd w:val="clear" w:color="auto" w:fill="auto"/>
          </w:tcPr>
          <w:p w14:paraId="45C0F980" w14:textId="77777777" w:rsidR="004A2DF1" w:rsidRPr="00CB4E07" w:rsidRDefault="004A2DF1" w:rsidP="004A2DF1">
            <w:pPr>
              <w:rPr>
                <w:sz w:val="18"/>
                <w:szCs w:val="18"/>
              </w:rPr>
            </w:pPr>
          </w:p>
        </w:tc>
        <w:tc>
          <w:tcPr>
            <w:tcW w:w="1911" w:type="pct"/>
            <w:shd w:val="clear" w:color="auto" w:fill="auto"/>
          </w:tcPr>
          <w:p w14:paraId="173082BD" w14:textId="77777777" w:rsidR="004A2DF1" w:rsidRPr="00CB4E07" w:rsidRDefault="004A2DF1" w:rsidP="004A2DF1">
            <w:pPr>
              <w:rPr>
                <w:sz w:val="18"/>
                <w:szCs w:val="18"/>
              </w:rPr>
            </w:pPr>
            <w:r w:rsidRPr="00CB4E07">
              <w:rPr>
                <w:sz w:val="18"/>
                <w:szCs w:val="18"/>
              </w:rPr>
              <w:t>No</w:t>
            </w:r>
          </w:p>
        </w:tc>
        <w:tc>
          <w:tcPr>
            <w:tcW w:w="410" w:type="pct"/>
            <w:shd w:val="clear" w:color="auto" w:fill="auto"/>
            <w:vAlign w:val="center"/>
          </w:tcPr>
          <w:p w14:paraId="3B143AF7" w14:textId="436F3291" w:rsidR="004A2DF1" w:rsidRPr="00627936" w:rsidRDefault="004A2DF1" w:rsidP="004A2DF1">
            <w:pPr>
              <w:jc w:val="right"/>
              <w:rPr>
                <w:sz w:val="18"/>
                <w:szCs w:val="18"/>
              </w:rPr>
            </w:pPr>
            <w:r>
              <w:rPr>
                <w:color w:val="000000"/>
                <w:sz w:val="18"/>
                <w:szCs w:val="18"/>
                <w:lang w:val="en-US"/>
              </w:rPr>
              <w:t>236</w:t>
            </w:r>
          </w:p>
        </w:tc>
        <w:tc>
          <w:tcPr>
            <w:tcW w:w="328" w:type="pct"/>
            <w:shd w:val="clear" w:color="auto" w:fill="auto"/>
            <w:vAlign w:val="center"/>
          </w:tcPr>
          <w:p w14:paraId="1226F950" w14:textId="6E9BF9BF" w:rsidR="004A2DF1" w:rsidRPr="00627936" w:rsidRDefault="004A2DF1" w:rsidP="004A2DF1">
            <w:pPr>
              <w:jc w:val="right"/>
              <w:rPr>
                <w:sz w:val="18"/>
                <w:szCs w:val="18"/>
              </w:rPr>
            </w:pPr>
            <w:r>
              <w:rPr>
                <w:color w:val="000000"/>
                <w:sz w:val="18"/>
                <w:szCs w:val="18"/>
                <w:lang w:val="en-US"/>
              </w:rPr>
              <w:t>(59)</w:t>
            </w:r>
          </w:p>
        </w:tc>
        <w:tc>
          <w:tcPr>
            <w:tcW w:w="328" w:type="pct"/>
            <w:shd w:val="clear" w:color="auto" w:fill="auto"/>
            <w:vAlign w:val="center"/>
          </w:tcPr>
          <w:p w14:paraId="7C3734E5" w14:textId="6B5BCB4B" w:rsidR="004A2DF1" w:rsidRPr="00627936" w:rsidRDefault="004A2DF1" w:rsidP="004A2DF1">
            <w:pPr>
              <w:jc w:val="right"/>
              <w:rPr>
                <w:sz w:val="18"/>
                <w:szCs w:val="18"/>
              </w:rPr>
            </w:pPr>
            <w:r>
              <w:rPr>
                <w:color w:val="000000"/>
                <w:sz w:val="18"/>
                <w:szCs w:val="18"/>
                <w:lang w:val="en-US"/>
              </w:rPr>
              <w:t>167</w:t>
            </w:r>
          </w:p>
        </w:tc>
        <w:tc>
          <w:tcPr>
            <w:tcW w:w="339" w:type="pct"/>
            <w:shd w:val="clear" w:color="auto" w:fill="auto"/>
            <w:vAlign w:val="center"/>
          </w:tcPr>
          <w:p w14:paraId="6CF5364A" w14:textId="0D3CC3F2" w:rsidR="004A2DF1" w:rsidRPr="00627936" w:rsidRDefault="004A2DF1" w:rsidP="004A2DF1">
            <w:pPr>
              <w:jc w:val="right"/>
              <w:rPr>
                <w:sz w:val="18"/>
                <w:szCs w:val="18"/>
              </w:rPr>
            </w:pPr>
            <w:r>
              <w:rPr>
                <w:color w:val="000000"/>
                <w:sz w:val="18"/>
                <w:szCs w:val="18"/>
                <w:lang w:val="en-US"/>
              </w:rPr>
              <w:t>(41)</w:t>
            </w:r>
          </w:p>
        </w:tc>
        <w:tc>
          <w:tcPr>
            <w:tcW w:w="410" w:type="pct"/>
            <w:shd w:val="clear" w:color="auto" w:fill="auto"/>
            <w:vAlign w:val="center"/>
          </w:tcPr>
          <w:p w14:paraId="1630B3E4" w14:textId="357FA7B1"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6571E0CE" w14:textId="77777777" w:rsidR="004A2DF1" w:rsidRPr="00627936" w:rsidRDefault="004A2DF1" w:rsidP="004A2DF1">
            <w:pPr>
              <w:jc w:val="right"/>
              <w:rPr>
                <w:sz w:val="18"/>
                <w:szCs w:val="18"/>
              </w:rPr>
            </w:pPr>
          </w:p>
        </w:tc>
        <w:tc>
          <w:tcPr>
            <w:tcW w:w="491" w:type="pct"/>
            <w:shd w:val="clear" w:color="auto" w:fill="FFFFFF" w:themeFill="background1"/>
          </w:tcPr>
          <w:p w14:paraId="5CCA3AC4" w14:textId="77777777" w:rsidR="004A2DF1" w:rsidRPr="00B03BA4" w:rsidRDefault="004A2DF1" w:rsidP="004A2DF1">
            <w:pPr>
              <w:jc w:val="right"/>
              <w:rPr>
                <w:sz w:val="18"/>
                <w:szCs w:val="18"/>
              </w:rPr>
            </w:pPr>
          </w:p>
        </w:tc>
      </w:tr>
      <w:tr w:rsidR="004A2DF1" w:rsidRPr="00B03BA4" w14:paraId="6B11B2B6" w14:textId="77777777" w:rsidTr="000E2F6E">
        <w:tc>
          <w:tcPr>
            <w:tcW w:w="138" w:type="pct"/>
            <w:shd w:val="clear" w:color="auto" w:fill="auto"/>
          </w:tcPr>
          <w:p w14:paraId="2DF2D9F6" w14:textId="77777777" w:rsidR="004A2DF1" w:rsidRPr="00CB4E07" w:rsidRDefault="004A2DF1" w:rsidP="004A2DF1">
            <w:pPr>
              <w:rPr>
                <w:sz w:val="18"/>
                <w:szCs w:val="18"/>
              </w:rPr>
            </w:pPr>
          </w:p>
        </w:tc>
        <w:tc>
          <w:tcPr>
            <w:tcW w:w="1911" w:type="pct"/>
            <w:shd w:val="clear" w:color="auto" w:fill="auto"/>
          </w:tcPr>
          <w:p w14:paraId="58A06B3D" w14:textId="77777777" w:rsidR="004A2DF1" w:rsidRPr="00CB4E07" w:rsidRDefault="004A2DF1" w:rsidP="004A2DF1">
            <w:pPr>
              <w:rPr>
                <w:sz w:val="18"/>
                <w:szCs w:val="18"/>
              </w:rPr>
            </w:pPr>
            <w:r w:rsidRPr="00CB4E07">
              <w:rPr>
                <w:sz w:val="18"/>
                <w:szCs w:val="18"/>
              </w:rPr>
              <w:t>Yes</w:t>
            </w:r>
          </w:p>
        </w:tc>
        <w:tc>
          <w:tcPr>
            <w:tcW w:w="410" w:type="pct"/>
            <w:shd w:val="clear" w:color="auto" w:fill="auto"/>
            <w:vAlign w:val="center"/>
          </w:tcPr>
          <w:p w14:paraId="1D3ED7D5" w14:textId="029C1D67" w:rsidR="004A2DF1" w:rsidRPr="00627936" w:rsidRDefault="004A2DF1" w:rsidP="004A2DF1">
            <w:pPr>
              <w:jc w:val="right"/>
              <w:rPr>
                <w:sz w:val="18"/>
                <w:szCs w:val="18"/>
              </w:rPr>
            </w:pPr>
            <w:r>
              <w:rPr>
                <w:color w:val="000000"/>
                <w:sz w:val="18"/>
                <w:szCs w:val="18"/>
                <w:lang w:val="en-US"/>
              </w:rPr>
              <w:t>12</w:t>
            </w:r>
          </w:p>
        </w:tc>
        <w:tc>
          <w:tcPr>
            <w:tcW w:w="328" w:type="pct"/>
            <w:shd w:val="clear" w:color="auto" w:fill="auto"/>
            <w:vAlign w:val="center"/>
          </w:tcPr>
          <w:p w14:paraId="0EEAC399" w14:textId="116C8D82" w:rsidR="004A2DF1" w:rsidRPr="00627936" w:rsidRDefault="004A2DF1" w:rsidP="004A2DF1">
            <w:pPr>
              <w:jc w:val="right"/>
              <w:rPr>
                <w:sz w:val="18"/>
                <w:szCs w:val="18"/>
              </w:rPr>
            </w:pPr>
            <w:r>
              <w:rPr>
                <w:color w:val="000000"/>
                <w:sz w:val="18"/>
                <w:szCs w:val="18"/>
                <w:lang w:val="en-US"/>
              </w:rPr>
              <w:t>(36)</w:t>
            </w:r>
          </w:p>
        </w:tc>
        <w:tc>
          <w:tcPr>
            <w:tcW w:w="328" w:type="pct"/>
            <w:shd w:val="clear" w:color="auto" w:fill="auto"/>
            <w:vAlign w:val="center"/>
          </w:tcPr>
          <w:p w14:paraId="5F5E876B" w14:textId="4378C51F" w:rsidR="004A2DF1" w:rsidRPr="00627936" w:rsidRDefault="004A2DF1" w:rsidP="004A2DF1">
            <w:pPr>
              <w:jc w:val="right"/>
              <w:rPr>
                <w:sz w:val="18"/>
                <w:szCs w:val="18"/>
              </w:rPr>
            </w:pPr>
            <w:r>
              <w:rPr>
                <w:color w:val="000000"/>
                <w:sz w:val="18"/>
                <w:szCs w:val="18"/>
                <w:lang w:val="en-US"/>
              </w:rPr>
              <w:t>21</w:t>
            </w:r>
          </w:p>
        </w:tc>
        <w:tc>
          <w:tcPr>
            <w:tcW w:w="339" w:type="pct"/>
            <w:shd w:val="clear" w:color="auto" w:fill="auto"/>
            <w:vAlign w:val="center"/>
          </w:tcPr>
          <w:p w14:paraId="487DEE9C" w14:textId="270DECAE" w:rsidR="004A2DF1" w:rsidRPr="00627936" w:rsidRDefault="004A2DF1" w:rsidP="004A2DF1">
            <w:pPr>
              <w:jc w:val="right"/>
              <w:rPr>
                <w:sz w:val="18"/>
                <w:szCs w:val="18"/>
              </w:rPr>
            </w:pPr>
            <w:r>
              <w:rPr>
                <w:color w:val="000000"/>
                <w:sz w:val="18"/>
                <w:szCs w:val="18"/>
                <w:lang w:val="en-US"/>
              </w:rPr>
              <w:t>(64)</w:t>
            </w:r>
          </w:p>
        </w:tc>
        <w:tc>
          <w:tcPr>
            <w:tcW w:w="410" w:type="pct"/>
            <w:shd w:val="clear" w:color="auto" w:fill="auto"/>
            <w:vAlign w:val="center"/>
          </w:tcPr>
          <w:p w14:paraId="2237AF3D" w14:textId="42496364" w:rsidR="004A2DF1" w:rsidRPr="00627936" w:rsidRDefault="004A2DF1" w:rsidP="004A2DF1">
            <w:pPr>
              <w:jc w:val="right"/>
              <w:rPr>
                <w:sz w:val="18"/>
                <w:szCs w:val="18"/>
              </w:rPr>
            </w:pPr>
            <w:r>
              <w:rPr>
                <w:color w:val="000000"/>
                <w:sz w:val="18"/>
                <w:szCs w:val="18"/>
                <w:lang w:val="en-US"/>
              </w:rPr>
              <w:t>2.47</w:t>
            </w:r>
          </w:p>
        </w:tc>
        <w:tc>
          <w:tcPr>
            <w:tcW w:w="645" w:type="pct"/>
            <w:shd w:val="clear" w:color="auto" w:fill="auto"/>
            <w:vAlign w:val="center"/>
          </w:tcPr>
          <w:p w14:paraId="4D4A8576" w14:textId="2A3FB81A" w:rsidR="004A2DF1" w:rsidRPr="00627936" w:rsidRDefault="004A2DF1" w:rsidP="004A2DF1">
            <w:pPr>
              <w:jc w:val="right"/>
              <w:rPr>
                <w:sz w:val="18"/>
                <w:szCs w:val="18"/>
              </w:rPr>
            </w:pPr>
            <w:r>
              <w:rPr>
                <w:color w:val="000000"/>
                <w:sz w:val="18"/>
                <w:szCs w:val="18"/>
                <w:lang w:val="en-US"/>
              </w:rPr>
              <w:t>(1.18, 5.16)</w:t>
            </w:r>
          </w:p>
        </w:tc>
        <w:tc>
          <w:tcPr>
            <w:tcW w:w="491" w:type="pct"/>
            <w:shd w:val="clear" w:color="auto" w:fill="FFFFFF" w:themeFill="background1"/>
          </w:tcPr>
          <w:p w14:paraId="3EEED297" w14:textId="77777777" w:rsidR="004A2DF1" w:rsidRPr="00B03BA4" w:rsidRDefault="004A2DF1" w:rsidP="004A2DF1">
            <w:pPr>
              <w:jc w:val="right"/>
              <w:rPr>
                <w:sz w:val="18"/>
                <w:szCs w:val="18"/>
              </w:rPr>
            </w:pPr>
          </w:p>
        </w:tc>
      </w:tr>
      <w:tr w:rsidR="004A2DF1" w:rsidRPr="00B03BA4" w14:paraId="15CAB757" w14:textId="77777777" w:rsidTr="000E2F6E">
        <w:tc>
          <w:tcPr>
            <w:tcW w:w="2049" w:type="pct"/>
            <w:gridSpan w:val="2"/>
            <w:shd w:val="clear" w:color="auto" w:fill="auto"/>
          </w:tcPr>
          <w:p w14:paraId="2101D160" w14:textId="77777777" w:rsidR="004A2DF1" w:rsidRPr="00CB4E07" w:rsidRDefault="004A2DF1" w:rsidP="004A2DF1">
            <w:pPr>
              <w:rPr>
                <w:sz w:val="18"/>
                <w:szCs w:val="18"/>
              </w:rPr>
            </w:pPr>
            <w:r>
              <w:rPr>
                <w:b/>
                <w:sz w:val="18"/>
                <w:szCs w:val="18"/>
              </w:rPr>
              <w:t>Alcohol consumption</w:t>
            </w:r>
          </w:p>
        </w:tc>
        <w:tc>
          <w:tcPr>
            <w:tcW w:w="410" w:type="pct"/>
            <w:shd w:val="clear" w:color="auto" w:fill="auto"/>
          </w:tcPr>
          <w:p w14:paraId="5DCA2105" w14:textId="77777777" w:rsidR="004A2DF1" w:rsidRPr="00627936" w:rsidRDefault="004A2DF1" w:rsidP="004A2DF1">
            <w:pPr>
              <w:jc w:val="right"/>
              <w:rPr>
                <w:sz w:val="18"/>
                <w:szCs w:val="18"/>
              </w:rPr>
            </w:pPr>
          </w:p>
        </w:tc>
        <w:tc>
          <w:tcPr>
            <w:tcW w:w="328" w:type="pct"/>
            <w:shd w:val="clear" w:color="auto" w:fill="auto"/>
            <w:vAlign w:val="center"/>
          </w:tcPr>
          <w:p w14:paraId="2E61B228" w14:textId="77777777" w:rsidR="004A2DF1" w:rsidRPr="00627936" w:rsidRDefault="004A2DF1" w:rsidP="004A2DF1">
            <w:pPr>
              <w:jc w:val="right"/>
              <w:rPr>
                <w:sz w:val="18"/>
                <w:szCs w:val="18"/>
              </w:rPr>
            </w:pPr>
          </w:p>
        </w:tc>
        <w:tc>
          <w:tcPr>
            <w:tcW w:w="328" w:type="pct"/>
            <w:shd w:val="clear" w:color="auto" w:fill="auto"/>
            <w:vAlign w:val="center"/>
          </w:tcPr>
          <w:p w14:paraId="74FC6D3D" w14:textId="77777777" w:rsidR="004A2DF1" w:rsidRPr="00627936" w:rsidRDefault="004A2DF1" w:rsidP="004A2DF1">
            <w:pPr>
              <w:jc w:val="right"/>
              <w:rPr>
                <w:sz w:val="18"/>
                <w:szCs w:val="18"/>
              </w:rPr>
            </w:pPr>
          </w:p>
        </w:tc>
        <w:tc>
          <w:tcPr>
            <w:tcW w:w="339" w:type="pct"/>
            <w:shd w:val="clear" w:color="auto" w:fill="auto"/>
            <w:vAlign w:val="center"/>
          </w:tcPr>
          <w:p w14:paraId="12F7ACA8" w14:textId="77777777" w:rsidR="004A2DF1" w:rsidRPr="00627936" w:rsidRDefault="004A2DF1" w:rsidP="004A2DF1">
            <w:pPr>
              <w:jc w:val="right"/>
              <w:rPr>
                <w:sz w:val="18"/>
                <w:szCs w:val="18"/>
              </w:rPr>
            </w:pPr>
          </w:p>
        </w:tc>
        <w:tc>
          <w:tcPr>
            <w:tcW w:w="410" w:type="pct"/>
            <w:shd w:val="clear" w:color="auto" w:fill="auto"/>
            <w:vAlign w:val="center"/>
          </w:tcPr>
          <w:p w14:paraId="42A7674C" w14:textId="77777777" w:rsidR="004A2DF1" w:rsidRPr="00627936" w:rsidRDefault="004A2DF1" w:rsidP="004A2DF1">
            <w:pPr>
              <w:jc w:val="right"/>
              <w:rPr>
                <w:sz w:val="18"/>
                <w:szCs w:val="18"/>
              </w:rPr>
            </w:pPr>
          </w:p>
        </w:tc>
        <w:tc>
          <w:tcPr>
            <w:tcW w:w="645" w:type="pct"/>
            <w:shd w:val="clear" w:color="auto" w:fill="auto"/>
            <w:vAlign w:val="center"/>
          </w:tcPr>
          <w:p w14:paraId="2B32A647" w14:textId="77777777" w:rsidR="004A2DF1" w:rsidRPr="00627936" w:rsidRDefault="004A2DF1" w:rsidP="004A2DF1">
            <w:pPr>
              <w:jc w:val="right"/>
              <w:rPr>
                <w:sz w:val="18"/>
                <w:szCs w:val="18"/>
              </w:rPr>
            </w:pPr>
          </w:p>
        </w:tc>
        <w:tc>
          <w:tcPr>
            <w:tcW w:w="491" w:type="pct"/>
            <w:shd w:val="clear" w:color="auto" w:fill="D9D9D9" w:themeFill="background1" w:themeFillShade="D9"/>
            <w:vAlign w:val="center"/>
          </w:tcPr>
          <w:p w14:paraId="5121B933" w14:textId="56724362" w:rsidR="004A2DF1" w:rsidRPr="00B03BA4" w:rsidRDefault="004A2DF1" w:rsidP="004A2DF1">
            <w:pPr>
              <w:jc w:val="right"/>
              <w:rPr>
                <w:sz w:val="18"/>
                <w:szCs w:val="18"/>
              </w:rPr>
            </w:pPr>
            <w:r>
              <w:rPr>
                <w:sz w:val="18"/>
                <w:szCs w:val="18"/>
              </w:rPr>
              <w:t>0.006</w:t>
            </w:r>
          </w:p>
        </w:tc>
      </w:tr>
      <w:tr w:rsidR="004A2DF1" w:rsidRPr="00B03BA4" w14:paraId="047A83CC" w14:textId="77777777" w:rsidTr="000E2F6E">
        <w:tc>
          <w:tcPr>
            <w:tcW w:w="138" w:type="pct"/>
            <w:shd w:val="clear" w:color="auto" w:fill="auto"/>
          </w:tcPr>
          <w:p w14:paraId="1CE847F8" w14:textId="77777777" w:rsidR="004A2DF1" w:rsidRPr="00CB4E07" w:rsidRDefault="004A2DF1" w:rsidP="004A2DF1">
            <w:pPr>
              <w:rPr>
                <w:sz w:val="18"/>
                <w:szCs w:val="18"/>
              </w:rPr>
            </w:pPr>
          </w:p>
        </w:tc>
        <w:tc>
          <w:tcPr>
            <w:tcW w:w="1911" w:type="pct"/>
            <w:shd w:val="clear" w:color="auto" w:fill="auto"/>
          </w:tcPr>
          <w:p w14:paraId="161DB3E3" w14:textId="77777777" w:rsidR="004A2DF1" w:rsidRPr="00CB4E07" w:rsidRDefault="004A2DF1" w:rsidP="004A2DF1">
            <w:pPr>
              <w:rPr>
                <w:sz w:val="18"/>
                <w:szCs w:val="18"/>
              </w:rPr>
            </w:pPr>
            <w:r w:rsidRPr="00CB4E07">
              <w:rPr>
                <w:sz w:val="18"/>
                <w:szCs w:val="18"/>
              </w:rPr>
              <w:t>No</w:t>
            </w:r>
          </w:p>
        </w:tc>
        <w:tc>
          <w:tcPr>
            <w:tcW w:w="410" w:type="pct"/>
            <w:shd w:val="clear" w:color="auto" w:fill="auto"/>
            <w:vAlign w:val="center"/>
          </w:tcPr>
          <w:p w14:paraId="0C8AC730" w14:textId="53A93B78" w:rsidR="004A2DF1" w:rsidRPr="00627936" w:rsidRDefault="004A2DF1" w:rsidP="004A2DF1">
            <w:pPr>
              <w:jc w:val="right"/>
              <w:rPr>
                <w:sz w:val="18"/>
                <w:szCs w:val="18"/>
              </w:rPr>
            </w:pPr>
            <w:r>
              <w:rPr>
                <w:color w:val="000000"/>
                <w:sz w:val="18"/>
                <w:szCs w:val="18"/>
                <w:lang w:val="en-US"/>
              </w:rPr>
              <w:t>237</w:t>
            </w:r>
          </w:p>
        </w:tc>
        <w:tc>
          <w:tcPr>
            <w:tcW w:w="328" w:type="pct"/>
            <w:shd w:val="clear" w:color="auto" w:fill="auto"/>
            <w:vAlign w:val="center"/>
          </w:tcPr>
          <w:p w14:paraId="430826FF" w14:textId="2F09A03D" w:rsidR="004A2DF1" w:rsidRPr="00627936" w:rsidRDefault="004A2DF1" w:rsidP="004A2DF1">
            <w:pPr>
              <w:jc w:val="right"/>
              <w:rPr>
                <w:sz w:val="18"/>
                <w:szCs w:val="18"/>
              </w:rPr>
            </w:pPr>
            <w:r>
              <w:rPr>
                <w:color w:val="000000"/>
                <w:sz w:val="18"/>
                <w:szCs w:val="18"/>
                <w:lang w:val="en-US"/>
              </w:rPr>
              <w:t>(59)</w:t>
            </w:r>
          </w:p>
        </w:tc>
        <w:tc>
          <w:tcPr>
            <w:tcW w:w="328" w:type="pct"/>
            <w:shd w:val="clear" w:color="auto" w:fill="auto"/>
            <w:vAlign w:val="center"/>
          </w:tcPr>
          <w:p w14:paraId="2ACCE512" w14:textId="1CCC15F0" w:rsidR="004A2DF1" w:rsidRPr="00627936" w:rsidRDefault="004A2DF1" w:rsidP="004A2DF1">
            <w:pPr>
              <w:jc w:val="right"/>
              <w:rPr>
                <w:sz w:val="18"/>
                <w:szCs w:val="18"/>
              </w:rPr>
            </w:pPr>
            <w:r>
              <w:rPr>
                <w:color w:val="000000"/>
                <w:sz w:val="18"/>
                <w:szCs w:val="18"/>
                <w:lang w:val="en-US"/>
              </w:rPr>
              <w:t>162</w:t>
            </w:r>
          </w:p>
        </w:tc>
        <w:tc>
          <w:tcPr>
            <w:tcW w:w="339" w:type="pct"/>
            <w:shd w:val="clear" w:color="auto" w:fill="auto"/>
            <w:vAlign w:val="center"/>
          </w:tcPr>
          <w:p w14:paraId="117CB49D" w14:textId="28858228" w:rsidR="004A2DF1" w:rsidRPr="00627936" w:rsidRDefault="004A2DF1" w:rsidP="004A2DF1">
            <w:pPr>
              <w:jc w:val="right"/>
              <w:rPr>
                <w:sz w:val="18"/>
                <w:szCs w:val="18"/>
              </w:rPr>
            </w:pPr>
            <w:r>
              <w:rPr>
                <w:color w:val="000000"/>
                <w:sz w:val="18"/>
                <w:szCs w:val="18"/>
                <w:lang w:val="en-US"/>
              </w:rPr>
              <w:t>(41)</w:t>
            </w:r>
          </w:p>
        </w:tc>
        <w:tc>
          <w:tcPr>
            <w:tcW w:w="410" w:type="pct"/>
            <w:shd w:val="clear" w:color="auto" w:fill="auto"/>
            <w:vAlign w:val="center"/>
          </w:tcPr>
          <w:p w14:paraId="7829B30A" w14:textId="7D50F22F"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72C675D3" w14:textId="77777777" w:rsidR="004A2DF1" w:rsidRPr="00627936" w:rsidRDefault="004A2DF1" w:rsidP="004A2DF1">
            <w:pPr>
              <w:jc w:val="right"/>
              <w:rPr>
                <w:sz w:val="18"/>
                <w:szCs w:val="18"/>
              </w:rPr>
            </w:pPr>
          </w:p>
        </w:tc>
        <w:tc>
          <w:tcPr>
            <w:tcW w:w="491" w:type="pct"/>
            <w:shd w:val="clear" w:color="auto" w:fill="FFFFFF" w:themeFill="background1"/>
          </w:tcPr>
          <w:p w14:paraId="42A30EC5" w14:textId="77777777" w:rsidR="004A2DF1" w:rsidRPr="00B03BA4" w:rsidRDefault="004A2DF1" w:rsidP="004A2DF1">
            <w:pPr>
              <w:jc w:val="right"/>
              <w:rPr>
                <w:sz w:val="18"/>
                <w:szCs w:val="18"/>
              </w:rPr>
            </w:pPr>
          </w:p>
        </w:tc>
      </w:tr>
      <w:tr w:rsidR="004A2DF1" w:rsidRPr="00B03BA4" w14:paraId="2FA19899" w14:textId="77777777" w:rsidTr="000E2F6E">
        <w:tc>
          <w:tcPr>
            <w:tcW w:w="138" w:type="pct"/>
            <w:shd w:val="clear" w:color="auto" w:fill="auto"/>
          </w:tcPr>
          <w:p w14:paraId="6B1ECF9F" w14:textId="77777777" w:rsidR="004A2DF1" w:rsidRPr="00CB4E07" w:rsidRDefault="004A2DF1" w:rsidP="004A2DF1">
            <w:pPr>
              <w:rPr>
                <w:sz w:val="18"/>
                <w:szCs w:val="18"/>
              </w:rPr>
            </w:pPr>
          </w:p>
        </w:tc>
        <w:tc>
          <w:tcPr>
            <w:tcW w:w="1911" w:type="pct"/>
            <w:shd w:val="clear" w:color="auto" w:fill="auto"/>
          </w:tcPr>
          <w:p w14:paraId="180FEE8A" w14:textId="77777777" w:rsidR="004A2DF1" w:rsidRPr="00CB4E07" w:rsidRDefault="004A2DF1" w:rsidP="004A2DF1">
            <w:pPr>
              <w:rPr>
                <w:sz w:val="18"/>
                <w:szCs w:val="18"/>
              </w:rPr>
            </w:pPr>
            <w:r w:rsidRPr="00CB4E07">
              <w:rPr>
                <w:sz w:val="18"/>
                <w:szCs w:val="18"/>
              </w:rPr>
              <w:t>Yes</w:t>
            </w:r>
          </w:p>
        </w:tc>
        <w:tc>
          <w:tcPr>
            <w:tcW w:w="410" w:type="pct"/>
            <w:shd w:val="clear" w:color="auto" w:fill="auto"/>
            <w:vAlign w:val="center"/>
          </w:tcPr>
          <w:p w14:paraId="363EEDA3" w14:textId="13D99367" w:rsidR="004A2DF1" w:rsidRPr="00627936" w:rsidRDefault="004A2DF1" w:rsidP="004A2DF1">
            <w:pPr>
              <w:jc w:val="right"/>
              <w:rPr>
                <w:sz w:val="18"/>
                <w:szCs w:val="18"/>
              </w:rPr>
            </w:pPr>
            <w:r>
              <w:rPr>
                <w:color w:val="000000"/>
                <w:sz w:val="18"/>
                <w:szCs w:val="18"/>
                <w:lang w:val="en-US"/>
              </w:rPr>
              <w:t>11</w:t>
            </w:r>
          </w:p>
        </w:tc>
        <w:tc>
          <w:tcPr>
            <w:tcW w:w="328" w:type="pct"/>
            <w:shd w:val="clear" w:color="auto" w:fill="auto"/>
            <w:vAlign w:val="center"/>
          </w:tcPr>
          <w:p w14:paraId="272F6753" w14:textId="079AD32D" w:rsidR="004A2DF1" w:rsidRPr="00627936" w:rsidRDefault="004A2DF1" w:rsidP="004A2DF1">
            <w:pPr>
              <w:jc w:val="right"/>
              <w:rPr>
                <w:sz w:val="18"/>
                <w:szCs w:val="18"/>
              </w:rPr>
            </w:pPr>
            <w:r>
              <w:rPr>
                <w:color w:val="000000"/>
                <w:sz w:val="18"/>
                <w:szCs w:val="18"/>
                <w:lang w:val="en-US"/>
              </w:rPr>
              <w:t>(31)</w:t>
            </w:r>
          </w:p>
        </w:tc>
        <w:tc>
          <w:tcPr>
            <w:tcW w:w="328" w:type="pct"/>
            <w:shd w:val="clear" w:color="auto" w:fill="auto"/>
            <w:vAlign w:val="center"/>
          </w:tcPr>
          <w:p w14:paraId="609B9E36" w14:textId="0633F585" w:rsidR="004A2DF1" w:rsidRPr="00627936" w:rsidRDefault="004A2DF1" w:rsidP="004A2DF1">
            <w:pPr>
              <w:jc w:val="right"/>
              <w:rPr>
                <w:sz w:val="18"/>
                <w:szCs w:val="18"/>
              </w:rPr>
            </w:pPr>
            <w:r>
              <w:rPr>
                <w:color w:val="000000"/>
                <w:sz w:val="18"/>
                <w:szCs w:val="18"/>
                <w:lang w:val="en-US"/>
              </w:rPr>
              <w:t>24</w:t>
            </w:r>
          </w:p>
        </w:tc>
        <w:tc>
          <w:tcPr>
            <w:tcW w:w="339" w:type="pct"/>
            <w:shd w:val="clear" w:color="auto" w:fill="auto"/>
            <w:vAlign w:val="center"/>
          </w:tcPr>
          <w:p w14:paraId="4D116D43" w14:textId="53479B0A" w:rsidR="004A2DF1" w:rsidRPr="00627936" w:rsidRDefault="004A2DF1" w:rsidP="004A2DF1">
            <w:pPr>
              <w:jc w:val="right"/>
              <w:rPr>
                <w:sz w:val="18"/>
                <w:szCs w:val="18"/>
              </w:rPr>
            </w:pPr>
            <w:r>
              <w:rPr>
                <w:color w:val="000000"/>
                <w:sz w:val="18"/>
                <w:szCs w:val="18"/>
                <w:lang w:val="en-US"/>
              </w:rPr>
              <w:t>(69)</w:t>
            </w:r>
          </w:p>
        </w:tc>
        <w:tc>
          <w:tcPr>
            <w:tcW w:w="410" w:type="pct"/>
            <w:shd w:val="clear" w:color="auto" w:fill="auto"/>
            <w:vAlign w:val="center"/>
          </w:tcPr>
          <w:p w14:paraId="30996F8B" w14:textId="762D3BE2" w:rsidR="004A2DF1" w:rsidRPr="00627936" w:rsidRDefault="004A2DF1" w:rsidP="004A2DF1">
            <w:pPr>
              <w:jc w:val="right"/>
              <w:rPr>
                <w:sz w:val="18"/>
                <w:szCs w:val="18"/>
              </w:rPr>
            </w:pPr>
            <w:r>
              <w:rPr>
                <w:color w:val="000000"/>
                <w:sz w:val="18"/>
                <w:szCs w:val="18"/>
                <w:lang w:val="en-US"/>
              </w:rPr>
              <w:t>3.19</w:t>
            </w:r>
          </w:p>
        </w:tc>
        <w:tc>
          <w:tcPr>
            <w:tcW w:w="645" w:type="pct"/>
            <w:shd w:val="clear" w:color="auto" w:fill="auto"/>
            <w:vAlign w:val="center"/>
          </w:tcPr>
          <w:p w14:paraId="0958F6EC" w14:textId="24506DA3" w:rsidR="004A2DF1" w:rsidRPr="00627936" w:rsidRDefault="004A2DF1" w:rsidP="004A2DF1">
            <w:pPr>
              <w:jc w:val="right"/>
              <w:rPr>
                <w:sz w:val="18"/>
                <w:szCs w:val="18"/>
              </w:rPr>
            </w:pPr>
            <w:r>
              <w:rPr>
                <w:color w:val="000000"/>
                <w:sz w:val="18"/>
                <w:szCs w:val="18"/>
                <w:lang w:val="en-US"/>
              </w:rPr>
              <w:t>(1.52, 6.70)</w:t>
            </w:r>
          </w:p>
        </w:tc>
        <w:tc>
          <w:tcPr>
            <w:tcW w:w="491" w:type="pct"/>
            <w:shd w:val="clear" w:color="auto" w:fill="FFFFFF" w:themeFill="background1"/>
          </w:tcPr>
          <w:p w14:paraId="350583E4" w14:textId="77777777" w:rsidR="004A2DF1" w:rsidRPr="00B03BA4" w:rsidRDefault="004A2DF1" w:rsidP="004A2DF1">
            <w:pPr>
              <w:jc w:val="right"/>
              <w:rPr>
                <w:sz w:val="18"/>
                <w:szCs w:val="18"/>
              </w:rPr>
            </w:pPr>
          </w:p>
        </w:tc>
      </w:tr>
      <w:tr w:rsidR="004A2DF1" w:rsidRPr="00B03BA4" w14:paraId="29DA1FAF" w14:textId="77777777" w:rsidTr="000E2F6E">
        <w:tc>
          <w:tcPr>
            <w:tcW w:w="2049" w:type="pct"/>
            <w:gridSpan w:val="2"/>
            <w:shd w:val="clear" w:color="auto" w:fill="auto"/>
          </w:tcPr>
          <w:p w14:paraId="6567E618" w14:textId="77777777" w:rsidR="004A2DF1" w:rsidRPr="00CB4E07" w:rsidRDefault="004A2DF1" w:rsidP="004A2DF1">
            <w:pPr>
              <w:rPr>
                <w:sz w:val="18"/>
                <w:szCs w:val="18"/>
              </w:rPr>
            </w:pPr>
            <w:r>
              <w:rPr>
                <w:b/>
                <w:sz w:val="18"/>
                <w:szCs w:val="18"/>
              </w:rPr>
              <w:t>Drug use</w:t>
            </w:r>
          </w:p>
        </w:tc>
        <w:tc>
          <w:tcPr>
            <w:tcW w:w="410" w:type="pct"/>
            <w:shd w:val="clear" w:color="auto" w:fill="auto"/>
          </w:tcPr>
          <w:p w14:paraId="5DF30F9E" w14:textId="77777777" w:rsidR="004A2DF1" w:rsidRPr="00627936" w:rsidRDefault="004A2DF1" w:rsidP="004A2DF1">
            <w:pPr>
              <w:jc w:val="right"/>
              <w:rPr>
                <w:sz w:val="18"/>
                <w:szCs w:val="18"/>
              </w:rPr>
            </w:pPr>
          </w:p>
        </w:tc>
        <w:tc>
          <w:tcPr>
            <w:tcW w:w="328" w:type="pct"/>
            <w:shd w:val="clear" w:color="auto" w:fill="auto"/>
            <w:vAlign w:val="center"/>
          </w:tcPr>
          <w:p w14:paraId="50AB05A0" w14:textId="77777777" w:rsidR="004A2DF1" w:rsidRPr="00627936" w:rsidRDefault="004A2DF1" w:rsidP="004A2DF1">
            <w:pPr>
              <w:jc w:val="right"/>
              <w:rPr>
                <w:sz w:val="18"/>
                <w:szCs w:val="18"/>
              </w:rPr>
            </w:pPr>
          </w:p>
        </w:tc>
        <w:tc>
          <w:tcPr>
            <w:tcW w:w="328" w:type="pct"/>
            <w:shd w:val="clear" w:color="auto" w:fill="auto"/>
            <w:vAlign w:val="center"/>
          </w:tcPr>
          <w:p w14:paraId="4C03B42D" w14:textId="77777777" w:rsidR="004A2DF1" w:rsidRPr="00627936" w:rsidRDefault="004A2DF1" w:rsidP="004A2DF1">
            <w:pPr>
              <w:jc w:val="right"/>
              <w:rPr>
                <w:sz w:val="18"/>
                <w:szCs w:val="18"/>
              </w:rPr>
            </w:pPr>
          </w:p>
        </w:tc>
        <w:tc>
          <w:tcPr>
            <w:tcW w:w="339" w:type="pct"/>
            <w:shd w:val="clear" w:color="auto" w:fill="auto"/>
            <w:vAlign w:val="center"/>
          </w:tcPr>
          <w:p w14:paraId="4523EF26" w14:textId="77777777" w:rsidR="004A2DF1" w:rsidRPr="00627936" w:rsidRDefault="004A2DF1" w:rsidP="004A2DF1">
            <w:pPr>
              <w:jc w:val="right"/>
              <w:rPr>
                <w:sz w:val="18"/>
                <w:szCs w:val="18"/>
              </w:rPr>
            </w:pPr>
          </w:p>
        </w:tc>
        <w:tc>
          <w:tcPr>
            <w:tcW w:w="410" w:type="pct"/>
            <w:shd w:val="clear" w:color="auto" w:fill="auto"/>
            <w:vAlign w:val="center"/>
          </w:tcPr>
          <w:p w14:paraId="0E9A659E" w14:textId="77777777" w:rsidR="004A2DF1" w:rsidRPr="00627936" w:rsidRDefault="004A2DF1" w:rsidP="004A2DF1">
            <w:pPr>
              <w:jc w:val="right"/>
              <w:rPr>
                <w:sz w:val="18"/>
                <w:szCs w:val="18"/>
              </w:rPr>
            </w:pPr>
          </w:p>
        </w:tc>
        <w:tc>
          <w:tcPr>
            <w:tcW w:w="645" w:type="pct"/>
            <w:shd w:val="clear" w:color="auto" w:fill="auto"/>
            <w:vAlign w:val="center"/>
          </w:tcPr>
          <w:p w14:paraId="54390596" w14:textId="77777777" w:rsidR="004A2DF1" w:rsidRPr="00627936" w:rsidRDefault="004A2DF1" w:rsidP="004A2DF1">
            <w:pPr>
              <w:jc w:val="right"/>
              <w:rPr>
                <w:sz w:val="18"/>
                <w:szCs w:val="18"/>
              </w:rPr>
            </w:pPr>
          </w:p>
        </w:tc>
        <w:tc>
          <w:tcPr>
            <w:tcW w:w="491" w:type="pct"/>
            <w:shd w:val="clear" w:color="auto" w:fill="D9D9D9" w:themeFill="background1" w:themeFillShade="D9"/>
            <w:vAlign w:val="center"/>
          </w:tcPr>
          <w:p w14:paraId="2A982542" w14:textId="4268A34F" w:rsidR="004A2DF1" w:rsidRPr="00B03BA4" w:rsidRDefault="004A2DF1" w:rsidP="004A2DF1">
            <w:pPr>
              <w:jc w:val="right"/>
              <w:rPr>
                <w:sz w:val="18"/>
                <w:szCs w:val="18"/>
              </w:rPr>
            </w:pPr>
            <w:r>
              <w:rPr>
                <w:sz w:val="18"/>
                <w:szCs w:val="18"/>
              </w:rPr>
              <w:t>0.02</w:t>
            </w:r>
          </w:p>
        </w:tc>
      </w:tr>
      <w:tr w:rsidR="004A2DF1" w:rsidRPr="00B03BA4" w14:paraId="6624A651" w14:textId="77777777" w:rsidTr="000E2F6E">
        <w:tc>
          <w:tcPr>
            <w:tcW w:w="138" w:type="pct"/>
            <w:shd w:val="clear" w:color="auto" w:fill="auto"/>
          </w:tcPr>
          <w:p w14:paraId="2FFE33B9" w14:textId="77777777" w:rsidR="004A2DF1" w:rsidRPr="00CB4E07" w:rsidRDefault="004A2DF1" w:rsidP="004A2DF1">
            <w:pPr>
              <w:rPr>
                <w:sz w:val="18"/>
                <w:szCs w:val="18"/>
              </w:rPr>
            </w:pPr>
          </w:p>
        </w:tc>
        <w:tc>
          <w:tcPr>
            <w:tcW w:w="1911" w:type="pct"/>
            <w:shd w:val="clear" w:color="auto" w:fill="auto"/>
          </w:tcPr>
          <w:p w14:paraId="46130E0F" w14:textId="77777777" w:rsidR="004A2DF1" w:rsidRPr="00CB4E07" w:rsidRDefault="004A2DF1" w:rsidP="004A2DF1">
            <w:pPr>
              <w:rPr>
                <w:sz w:val="18"/>
                <w:szCs w:val="18"/>
              </w:rPr>
            </w:pPr>
            <w:r w:rsidRPr="00CB4E07">
              <w:rPr>
                <w:sz w:val="18"/>
                <w:szCs w:val="18"/>
              </w:rPr>
              <w:t>No</w:t>
            </w:r>
          </w:p>
        </w:tc>
        <w:tc>
          <w:tcPr>
            <w:tcW w:w="410" w:type="pct"/>
            <w:shd w:val="clear" w:color="auto" w:fill="auto"/>
            <w:vAlign w:val="center"/>
          </w:tcPr>
          <w:p w14:paraId="640F24B9" w14:textId="5BA09BF4" w:rsidR="004A2DF1" w:rsidRPr="00627936" w:rsidRDefault="004A2DF1" w:rsidP="004A2DF1">
            <w:pPr>
              <w:jc w:val="right"/>
              <w:rPr>
                <w:sz w:val="18"/>
                <w:szCs w:val="18"/>
              </w:rPr>
            </w:pPr>
            <w:r>
              <w:rPr>
                <w:color w:val="000000"/>
                <w:sz w:val="18"/>
                <w:szCs w:val="18"/>
                <w:lang w:val="en-US"/>
              </w:rPr>
              <w:t>240</w:t>
            </w:r>
          </w:p>
        </w:tc>
        <w:tc>
          <w:tcPr>
            <w:tcW w:w="328" w:type="pct"/>
            <w:shd w:val="clear" w:color="auto" w:fill="auto"/>
            <w:vAlign w:val="center"/>
          </w:tcPr>
          <w:p w14:paraId="3400ADCA" w14:textId="7E4B47D4" w:rsidR="004A2DF1" w:rsidRPr="00627936" w:rsidRDefault="004A2DF1" w:rsidP="004A2DF1">
            <w:pPr>
              <w:jc w:val="right"/>
              <w:rPr>
                <w:sz w:val="18"/>
                <w:szCs w:val="18"/>
              </w:rPr>
            </w:pPr>
            <w:r>
              <w:rPr>
                <w:color w:val="000000"/>
                <w:sz w:val="18"/>
                <w:szCs w:val="18"/>
                <w:lang w:val="en-US"/>
              </w:rPr>
              <w:t>(58)</w:t>
            </w:r>
          </w:p>
        </w:tc>
        <w:tc>
          <w:tcPr>
            <w:tcW w:w="328" w:type="pct"/>
            <w:shd w:val="clear" w:color="auto" w:fill="auto"/>
            <w:vAlign w:val="center"/>
          </w:tcPr>
          <w:p w14:paraId="1917FD65" w14:textId="561F3A73" w:rsidR="004A2DF1" w:rsidRPr="00627936" w:rsidRDefault="004A2DF1" w:rsidP="004A2DF1">
            <w:pPr>
              <w:jc w:val="right"/>
              <w:rPr>
                <w:sz w:val="18"/>
                <w:szCs w:val="18"/>
              </w:rPr>
            </w:pPr>
            <w:r>
              <w:rPr>
                <w:color w:val="000000"/>
                <w:sz w:val="18"/>
                <w:szCs w:val="18"/>
                <w:lang w:val="en-US"/>
              </w:rPr>
              <w:t>172</w:t>
            </w:r>
          </w:p>
        </w:tc>
        <w:tc>
          <w:tcPr>
            <w:tcW w:w="339" w:type="pct"/>
            <w:shd w:val="clear" w:color="auto" w:fill="auto"/>
            <w:vAlign w:val="center"/>
          </w:tcPr>
          <w:p w14:paraId="4860CB75" w14:textId="616968D5" w:rsidR="004A2DF1" w:rsidRPr="00627936" w:rsidRDefault="004A2DF1" w:rsidP="004A2DF1">
            <w:pPr>
              <w:jc w:val="right"/>
              <w:rPr>
                <w:sz w:val="18"/>
                <w:szCs w:val="18"/>
              </w:rPr>
            </w:pPr>
            <w:r>
              <w:rPr>
                <w:color w:val="000000"/>
                <w:sz w:val="18"/>
                <w:szCs w:val="18"/>
                <w:lang w:val="en-US"/>
              </w:rPr>
              <w:t>(42)</w:t>
            </w:r>
          </w:p>
        </w:tc>
        <w:tc>
          <w:tcPr>
            <w:tcW w:w="410" w:type="pct"/>
            <w:shd w:val="clear" w:color="auto" w:fill="auto"/>
            <w:vAlign w:val="center"/>
          </w:tcPr>
          <w:p w14:paraId="446A1115" w14:textId="256800D1"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341E3AB5" w14:textId="77777777" w:rsidR="004A2DF1" w:rsidRPr="00627936" w:rsidRDefault="004A2DF1" w:rsidP="004A2DF1">
            <w:pPr>
              <w:jc w:val="right"/>
              <w:rPr>
                <w:sz w:val="18"/>
                <w:szCs w:val="18"/>
              </w:rPr>
            </w:pPr>
          </w:p>
        </w:tc>
        <w:tc>
          <w:tcPr>
            <w:tcW w:w="491" w:type="pct"/>
            <w:shd w:val="clear" w:color="auto" w:fill="FFFFFF" w:themeFill="background1"/>
          </w:tcPr>
          <w:p w14:paraId="06BEF0B3" w14:textId="77777777" w:rsidR="004A2DF1" w:rsidRPr="00B03BA4" w:rsidRDefault="004A2DF1" w:rsidP="004A2DF1">
            <w:pPr>
              <w:jc w:val="right"/>
              <w:rPr>
                <w:sz w:val="18"/>
                <w:szCs w:val="18"/>
              </w:rPr>
            </w:pPr>
          </w:p>
        </w:tc>
      </w:tr>
      <w:tr w:rsidR="004A2DF1" w:rsidRPr="00B03BA4" w14:paraId="1B337F6C" w14:textId="77777777" w:rsidTr="000E2F6E">
        <w:tc>
          <w:tcPr>
            <w:tcW w:w="138" w:type="pct"/>
            <w:shd w:val="clear" w:color="auto" w:fill="auto"/>
          </w:tcPr>
          <w:p w14:paraId="270D6079" w14:textId="77777777" w:rsidR="004A2DF1" w:rsidRPr="00CB4E07" w:rsidRDefault="004A2DF1" w:rsidP="004A2DF1">
            <w:pPr>
              <w:rPr>
                <w:sz w:val="18"/>
                <w:szCs w:val="18"/>
              </w:rPr>
            </w:pPr>
          </w:p>
        </w:tc>
        <w:tc>
          <w:tcPr>
            <w:tcW w:w="1911" w:type="pct"/>
            <w:shd w:val="clear" w:color="auto" w:fill="auto"/>
          </w:tcPr>
          <w:p w14:paraId="473ABCC7" w14:textId="77777777" w:rsidR="004A2DF1" w:rsidRPr="00CB4E07" w:rsidRDefault="004A2DF1" w:rsidP="004A2DF1">
            <w:pPr>
              <w:rPr>
                <w:sz w:val="18"/>
                <w:szCs w:val="18"/>
              </w:rPr>
            </w:pPr>
            <w:r w:rsidRPr="00CB4E07">
              <w:rPr>
                <w:sz w:val="18"/>
                <w:szCs w:val="18"/>
              </w:rPr>
              <w:t>Yes</w:t>
            </w:r>
          </w:p>
        </w:tc>
        <w:tc>
          <w:tcPr>
            <w:tcW w:w="410" w:type="pct"/>
            <w:shd w:val="clear" w:color="auto" w:fill="auto"/>
            <w:vAlign w:val="center"/>
          </w:tcPr>
          <w:p w14:paraId="3368E853" w14:textId="784FD53B" w:rsidR="004A2DF1" w:rsidRPr="00627936" w:rsidRDefault="004A2DF1" w:rsidP="004A2DF1">
            <w:pPr>
              <w:jc w:val="right"/>
              <w:rPr>
                <w:sz w:val="18"/>
                <w:szCs w:val="18"/>
              </w:rPr>
            </w:pPr>
            <w:r>
              <w:rPr>
                <w:color w:val="000000"/>
                <w:sz w:val="18"/>
                <w:szCs w:val="18"/>
                <w:lang w:val="en-US"/>
              </w:rPr>
              <w:t>6</w:t>
            </w:r>
          </w:p>
        </w:tc>
        <w:tc>
          <w:tcPr>
            <w:tcW w:w="328" w:type="pct"/>
            <w:shd w:val="clear" w:color="auto" w:fill="auto"/>
            <w:vAlign w:val="center"/>
          </w:tcPr>
          <w:p w14:paraId="5AA57D4F" w14:textId="0066A88E" w:rsidR="004A2DF1" w:rsidRPr="00627936" w:rsidRDefault="004A2DF1" w:rsidP="004A2DF1">
            <w:pPr>
              <w:jc w:val="right"/>
              <w:rPr>
                <w:sz w:val="18"/>
                <w:szCs w:val="18"/>
              </w:rPr>
            </w:pPr>
            <w:r>
              <w:rPr>
                <w:color w:val="000000"/>
                <w:sz w:val="18"/>
                <w:szCs w:val="18"/>
                <w:lang w:val="en-US"/>
              </w:rPr>
              <w:t>(29)</w:t>
            </w:r>
          </w:p>
        </w:tc>
        <w:tc>
          <w:tcPr>
            <w:tcW w:w="328" w:type="pct"/>
            <w:shd w:val="clear" w:color="auto" w:fill="auto"/>
            <w:vAlign w:val="center"/>
          </w:tcPr>
          <w:p w14:paraId="19C532A4" w14:textId="73067D19" w:rsidR="004A2DF1" w:rsidRPr="00627936" w:rsidRDefault="004A2DF1" w:rsidP="004A2DF1">
            <w:pPr>
              <w:jc w:val="right"/>
              <w:rPr>
                <w:sz w:val="18"/>
                <w:szCs w:val="18"/>
              </w:rPr>
            </w:pPr>
            <w:r>
              <w:rPr>
                <w:color w:val="000000"/>
                <w:sz w:val="18"/>
                <w:szCs w:val="18"/>
                <w:lang w:val="en-US"/>
              </w:rPr>
              <w:t>15</w:t>
            </w:r>
          </w:p>
        </w:tc>
        <w:tc>
          <w:tcPr>
            <w:tcW w:w="339" w:type="pct"/>
            <w:shd w:val="clear" w:color="auto" w:fill="auto"/>
            <w:vAlign w:val="center"/>
          </w:tcPr>
          <w:p w14:paraId="3D34897B" w14:textId="470E2B1D" w:rsidR="004A2DF1" w:rsidRPr="00627936" w:rsidRDefault="004A2DF1" w:rsidP="004A2DF1">
            <w:pPr>
              <w:jc w:val="right"/>
              <w:rPr>
                <w:sz w:val="18"/>
                <w:szCs w:val="18"/>
              </w:rPr>
            </w:pPr>
            <w:r>
              <w:rPr>
                <w:color w:val="000000"/>
                <w:sz w:val="18"/>
                <w:szCs w:val="18"/>
                <w:lang w:val="en-US"/>
              </w:rPr>
              <w:t>(71)</w:t>
            </w:r>
          </w:p>
        </w:tc>
        <w:tc>
          <w:tcPr>
            <w:tcW w:w="410" w:type="pct"/>
            <w:shd w:val="clear" w:color="auto" w:fill="auto"/>
            <w:vAlign w:val="center"/>
          </w:tcPr>
          <w:p w14:paraId="238B0D99" w14:textId="5542E36A" w:rsidR="004A2DF1" w:rsidRPr="00627936" w:rsidRDefault="004A2DF1" w:rsidP="004A2DF1">
            <w:pPr>
              <w:jc w:val="right"/>
              <w:rPr>
                <w:sz w:val="18"/>
                <w:szCs w:val="18"/>
              </w:rPr>
            </w:pPr>
            <w:r>
              <w:rPr>
                <w:color w:val="000000"/>
                <w:sz w:val="18"/>
                <w:szCs w:val="18"/>
                <w:lang w:val="en-US"/>
              </w:rPr>
              <w:t>3.49</w:t>
            </w:r>
          </w:p>
        </w:tc>
        <w:tc>
          <w:tcPr>
            <w:tcW w:w="645" w:type="pct"/>
            <w:shd w:val="clear" w:color="auto" w:fill="auto"/>
            <w:vAlign w:val="center"/>
          </w:tcPr>
          <w:p w14:paraId="28957F39" w14:textId="685151B8" w:rsidR="004A2DF1" w:rsidRPr="00627936" w:rsidRDefault="004A2DF1" w:rsidP="004A2DF1">
            <w:pPr>
              <w:jc w:val="right"/>
              <w:rPr>
                <w:sz w:val="18"/>
                <w:szCs w:val="18"/>
              </w:rPr>
            </w:pPr>
            <w:r>
              <w:rPr>
                <w:color w:val="000000"/>
                <w:sz w:val="18"/>
                <w:szCs w:val="18"/>
                <w:lang w:val="en-US"/>
              </w:rPr>
              <w:t>(1.33, 9.17)</w:t>
            </w:r>
          </w:p>
        </w:tc>
        <w:tc>
          <w:tcPr>
            <w:tcW w:w="491" w:type="pct"/>
            <w:shd w:val="clear" w:color="auto" w:fill="FFFFFF" w:themeFill="background1"/>
          </w:tcPr>
          <w:p w14:paraId="0A3E82FB" w14:textId="77777777" w:rsidR="004A2DF1" w:rsidRPr="00B03BA4" w:rsidRDefault="004A2DF1" w:rsidP="004A2DF1">
            <w:pPr>
              <w:jc w:val="right"/>
              <w:rPr>
                <w:sz w:val="18"/>
                <w:szCs w:val="18"/>
              </w:rPr>
            </w:pPr>
          </w:p>
        </w:tc>
      </w:tr>
      <w:tr w:rsidR="004A2DF1" w:rsidRPr="00B03BA4" w14:paraId="22D691E3" w14:textId="77777777" w:rsidTr="000E2F6E">
        <w:tc>
          <w:tcPr>
            <w:tcW w:w="2049" w:type="pct"/>
            <w:gridSpan w:val="2"/>
            <w:shd w:val="clear" w:color="auto" w:fill="auto"/>
          </w:tcPr>
          <w:p w14:paraId="21AC1A78" w14:textId="77777777" w:rsidR="004A2DF1" w:rsidRPr="00CB4E07" w:rsidRDefault="004A2DF1" w:rsidP="004A2DF1">
            <w:pPr>
              <w:rPr>
                <w:sz w:val="18"/>
                <w:szCs w:val="18"/>
              </w:rPr>
            </w:pPr>
            <w:r>
              <w:rPr>
                <w:b/>
                <w:sz w:val="18"/>
                <w:szCs w:val="18"/>
              </w:rPr>
              <w:t>Involvement with gangs</w:t>
            </w:r>
          </w:p>
        </w:tc>
        <w:tc>
          <w:tcPr>
            <w:tcW w:w="410" w:type="pct"/>
            <w:shd w:val="clear" w:color="auto" w:fill="auto"/>
          </w:tcPr>
          <w:p w14:paraId="628024F7" w14:textId="77777777" w:rsidR="004A2DF1" w:rsidRPr="00627936" w:rsidRDefault="004A2DF1" w:rsidP="004A2DF1">
            <w:pPr>
              <w:jc w:val="right"/>
              <w:rPr>
                <w:sz w:val="18"/>
                <w:szCs w:val="18"/>
              </w:rPr>
            </w:pPr>
          </w:p>
        </w:tc>
        <w:tc>
          <w:tcPr>
            <w:tcW w:w="328" w:type="pct"/>
            <w:shd w:val="clear" w:color="auto" w:fill="auto"/>
            <w:vAlign w:val="center"/>
          </w:tcPr>
          <w:p w14:paraId="6916FA7C" w14:textId="77777777" w:rsidR="004A2DF1" w:rsidRPr="00627936" w:rsidRDefault="004A2DF1" w:rsidP="004A2DF1">
            <w:pPr>
              <w:jc w:val="right"/>
              <w:rPr>
                <w:sz w:val="18"/>
                <w:szCs w:val="18"/>
              </w:rPr>
            </w:pPr>
          </w:p>
        </w:tc>
        <w:tc>
          <w:tcPr>
            <w:tcW w:w="328" w:type="pct"/>
            <w:shd w:val="clear" w:color="auto" w:fill="auto"/>
            <w:vAlign w:val="center"/>
          </w:tcPr>
          <w:p w14:paraId="31945053" w14:textId="77777777" w:rsidR="004A2DF1" w:rsidRPr="00627936" w:rsidRDefault="004A2DF1" w:rsidP="004A2DF1">
            <w:pPr>
              <w:jc w:val="right"/>
              <w:rPr>
                <w:sz w:val="18"/>
                <w:szCs w:val="18"/>
              </w:rPr>
            </w:pPr>
          </w:p>
        </w:tc>
        <w:tc>
          <w:tcPr>
            <w:tcW w:w="339" w:type="pct"/>
            <w:shd w:val="clear" w:color="auto" w:fill="auto"/>
            <w:vAlign w:val="center"/>
          </w:tcPr>
          <w:p w14:paraId="21DA3B7F" w14:textId="77777777" w:rsidR="004A2DF1" w:rsidRPr="00627936" w:rsidRDefault="004A2DF1" w:rsidP="004A2DF1">
            <w:pPr>
              <w:jc w:val="right"/>
              <w:rPr>
                <w:sz w:val="18"/>
                <w:szCs w:val="18"/>
              </w:rPr>
            </w:pPr>
          </w:p>
        </w:tc>
        <w:tc>
          <w:tcPr>
            <w:tcW w:w="410" w:type="pct"/>
            <w:shd w:val="clear" w:color="auto" w:fill="auto"/>
            <w:vAlign w:val="center"/>
          </w:tcPr>
          <w:p w14:paraId="4C294B95" w14:textId="77777777" w:rsidR="004A2DF1" w:rsidRPr="00627936" w:rsidRDefault="004A2DF1" w:rsidP="004A2DF1">
            <w:pPr>
              <w:jc w:val="right"/>
              <w:rPr>
                <w:sz w:val="18"/>
                <w:szCs w:val="18"/>
              </w:rPr>
            </w:pPr>
          </w:p>
        </w:tc>
        <w:tc>
          <w:tcPr>
            <w:tcW w:w="645" w:type="pct"/>
            <w:shd w:val="clear" w:color="auto" w:fill="auto"/>
            <w:vAlign w:val="center"/>
          </w:tcPr>
          <w:p w14:paraId="674561CD" w14:textId="77777777" w:rsidR="004A2DF1" w:rsidRPr="00627936" w:rsidRDefault="004A2DF1" w:rsidP="004A2DF1">
            <w:pPr>
              <w:jc w:val="right"/>
              <w:rPr>
                <w:sz w:val="18"/>
                <w:szCs w:val="18"/>
              </w:rPr>
            </w:pPr>
          </w:p>
        </w:tc>
        <w:tc>
          <w:tcPr>
            <w:tcW w:w="491" w:type="pct"/>
            <w:shd w:val="clear" w:color="auto" w:fill="D9D9D9" w:themeFill="background1" w:themeFillShade="D9"/>
            <w:vAlign w:val="center"/>
          </w:tcPr>
          <w:p w14:paraId="6BC5EB08" w14:textId="21B13494" w:rsidR="004A2DF1" w:rsidRPr="00B03BA4" w:rsidRDefault="004A2DF1" w:rsidP="004A2DF1">
            <w:pPr>
              <w:jc w:val="right"/>
              <w:rPr>
                <w:sz w:val="18"/>
                <w:szCs w:val="18"/>
              </w:rPr>
            </w:pPr>
            <w:r w:rsidRPr="008D5915">
              <w:rPr>
                <w:sz w:val="18"/>
                <w:szCs w:val="18"/>
              </w:rPr>
              <w:t>&lt;0.001</w:t>
            </w:r>
          </w:p>
        </w:tc>
      </w:tr>
      <w:tr w:rsidR="004A2DF1" w:rsidRPr="00B03BA4" w14:paraId="225BC14E" w14:textId="77777777" w:rsidTr="000E2F6E">
        <w:tc>
          <w:tcPr>
            <w:tcW w:w="138" w:type="pct"/>
            <w:shd w:val="clear" w:color="auto" w:fill="auto"/>
          </w:tcPr>
          <w:p w14:paraId="1CA76E3C" w14:textId="77777777" w:rsidR="004A2DF1" w:rsidRPr="00CB4E07" w:rsidRDefault="004A2DF1" w:rsidP="004A2DF1">
            <w:pPr>
              <w:rPr>
                <w:sz w:val="18"/>
                <w:szCs w:val="18"/>
              </w:rPr>
            </w:pPr>
          </w:p>
        </w:tc>
        <w:tc>
          <w:tcPr>
            <w:tcW w:w="1911" w:type="pct"/>
            <w:shd w:val="clear" w:color="auto" w:fill="auto"/>
          </w:tcPr>
          <w:p w14:paraId="5E3CB32F" w14:textId="77777777" w:rsidR="004A2DF1" w:rsidRPr="00CB4E07" w:rsidRDefault="004A2DF1" w:rsidP="004A2DF1">
            <w:pPr>
              <w:rPr>
                <w:sz w:val="18"/>
                <w:szCs w:val="18"/>
              </w:rPr>
            </w:pPr>
            <w:r w:rsidRPr="00CB4E07">
              <w:rPr>
                <w:sz w:val="18"/>
                <w:szCs w:val="18"/>
              </w:rPr>
              <w:t>No</w:t>
            </w:r>
          </w:p>
        </w:tc>
        <w:tc>
          <w:tcPr>
            <w:tcW w:w="410" w:type="pct"/>
            <w:shd w:val="clear" w:color="auto" w:fill="auto"/>
            <w:vAlign w:val="center"/>
          </w:tcPr>
          <w:p w14:paraId="59B3058A" w14:textId="3212D6E8" w:rsidR="004A2DF1" w:rsidRPr="00627936" w:rsidRDefault="004A2DF1" w:rsidP="004A2DF1">
            <w:pPr>
              <w:jc w:val="right"/>
              <w:rPr>
                <w:sz w:val="18"/>
                <w:szCs w:val="18"/>
              </w:rPr>
            </w:pPr>
            <w:r>
              <w:rPr>
                <w:color w:val="000000"/>
                <w:sz w:val="18"/>
                <w:szCs w:val="18"/>
                <w:lang w:val="en-US"/>
              </w:rPr>
              <w:t>204</w:t>
            </w:r>
          </w:p>
        </w:tc>
        <w:tc>
          <w:tcPr>
            <w:tcW w:w="328" w:type="pct"/>
            <w:shd w:val="clear" w:color="auto" w:fill="auto"/>
            <w:vAlign w:val="center"/>
          </w:tcPr>
          <w:p w14:paraId="43E85573" w14:textId="6F40C6F1" w:rsidR="004A2DF1" w:rsidRPr="00627936" w:rsidRDefault="004A2DF1" w:rsidP="004A2DF1">
            <w:pPr>
              <w:jc w:val="right"/>
              <w:rPr>
                <w:sz w:val="18"/>
                <w:szCs w:val="18"/>
              </w:rPr>
            </w:pPr>
            <w:r>
              <w:rPr>
                <w:color w:val="000000"/>
                <w:sz w:val="18"/>
                <w:szCs w:val="18"/>
                <w:lang w:val="en-US"/>
              </w:rPr>
              <w:t>(64)</w:t>
            </w:r>
          </w:p>
        </w:tc>
        <w:tc>
          <w:tcPr>
            <w:tcW w:w="328" w:type="pct"/>
            <w:shd w:val="clear" w:color="auto" w:fill="auto"/>
            <w:vAlign w:val="center"/>
          </w:tcPr>
          <w:p w14:paraId="43230035" w14:textId="286D8A12" w:rsidR="004A2DF1" w:rsidRPr="00627936" w:rsidRDefault="004A2DF1" w:rsidP="004A2DF1">
            <w:pPr>
              <w:jc w:val="right"/>
              <w:rPr>
                <w:sz w:val="18"/>
                <w:szCs w:val="18"/>
              </w:rPr>
            </w:pPr>
            <w:r>
              <w:rPr>
                <w:color w:val="000000"/>
                <w:sz w:val="18"/>
                <w:szCs w:val="18"/>
                <w:lang w:val="en-US"/>
              </w:rPr>
              <w:t>117</w:t>
            </w:r>
          </w:p>
        </w:tc>
        <w:tc>
          <w:tcPr>
            <w:tcW w:w="339" w:type="pct"/>
            <w:shd w:val="clear" w:color="auto" w:fill="auto"/>
            <w:vAlign w:val="center"/>
          </w:tcPr>
          <w:p w14:paraId="30CBCC85" w14:textId="5083BB63" w:rsidR="004A2DF1" w:rsidRPr="00627936" w:rsidRDefault="004A2DF1" w:rsidP="004A2DF1">
            <w:pPr>
              <w:jc w:val="right"/>
              <w:rPr>
                <w:sz w:val="18"/>
                <w:szCs w:val="18"/>
              </w:rPr>
            </w:pPr>
            <w:r>
              <w:rPr>
                <w:color w:val="000000"/>
                <w:sz w:val="18"/>
                <w:szCs w:val="18"/>
                <w:lang w:val="en-US"/>
              </w:rPr>
              <w:t>(36)</w:t>
            </w:r>
          </w:p>
        </w:tc>
        <w:tc>
          <w:tcPr>
            <w:tcW w:w="410" w:type="pct"/>
            <w:shd w:val="clear" w:color="auto" w:fill="auto"/>
            <w:vAlign w:val="center"/>
          </w:tcPr>
          <w:p w14:paraId="1571C6F0" w14:textId="21F422A0"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48E996A4" w14:textId="77777777" w:rsidR="004A2DF1" w:rsidRPr="00627936" w:rsidRDefault="004A2DF1" w:rsidP="004A2DF1">
            <w:pPr>
              <w:jc w:val="right"/>
              <w:rPr>
                <w:sz w:val="18"/>
                <w:szCs w:val="18"/>
              </w:rPr>
            </w:pPr>
          </w:p>
        </w:tc>
        <w:tc>
          <w:tcPr>
            <w:tcW w:w="491" w:type="pct"/>
            <w:shd w:val="clear" w:color="auto" w:fill="FFFFFF" w:themeFill="background1"/>
          </w:tcPr>
          <w:p w14:paraId="4444E6EC" w14:textId="77777777" w:rsidR="004A2DF1" w:rsidRPr="00B03BA4" w:rsidRDefault="004A2DF1" w:rsidP="004A2DF1">
            <w:pPr>
              <w:jc w:val="right"/>
              <w:rPr>
                <w:sz w:val="18"/>
                <w:szCs w:val="18"/>
              </w:rPr>
            </w:pPr>
          </w:p>
        </w:tc>
      </w:tr>
      <w:tr w:rsidR="004A2DF1" w:rsidRPr="00B03BA4" w14:paraId="28F175AC" w14:textId="77777777" w:rsidTr="000E2F6E">
        <w:tc>
          <w:tcPr>
            <w:tcW w:w="138" w:type="pct"/>
            <w:shd w:val="clear" w:color="auto" w:fill="auto"/>
          </w:tcPr>
          <w:p w14:paraId="35139172" w14:textId="77777777" w:rsidR="004A2DF1" w:rsidRPr="00CB4E07" w:rsidRDefault="004A2DF1" w:rsidP="004A2DF1">
            <w:pPr>
              <w:rPr>
                <w:sz w:val="18"/>
                <w:szCs w:val="18"/>
              </w:rPr>
            </w:pPr>
          </w:p>
        </w:tc>
        <w:tc>
          <w:tcPr>
            <w:tcW w:w="1911" w:type="pct"/>
            <w:shd w:val="clear" w:color="auto" w:fill="auto"/>
          </w:tcPr>
          <w:p w14:paraId="4ABFA086" w14:textId="77777777" w:rsidR="004A2DF1" w:rsidRPr="00CB4E07" w:rsidRDefault="004A2DF1" w:rsidP="004A2DF1">
            <w:pPr>
              <w:rPr>
                <w:sz w:val="18"/>
                <w:szCs w:val="18"/>
              </w:rPr>
            </w:pPr>
            <w:r w:rsidRPr="00CB4E07">
              <w:rPr>
                <w:sz w:val="18"/>
                <w:szCs w:val="18"/>
              </w:rPr>
              <w:t>Yes</w:t>
            </w:r>
          </w:p>
        </w:tc>
        <w:tc>
          <w:tcPr>
            <w:tcW w:w="410" w:type="pct"/>
            <w:shd w:val="clear" w:color="auto" w:fill="auto"/>
            <w:vAlign w:val="center"/>
          </w:tcPr>
          <w:p w14:paraId="347E13EA" w14:textId="1D3D7563" w:rsidR="004A2DF1" w:rsidRPr="00627936" w:rsidRDefault="004A2DF1" w:rsidP="004A2DF1">
            <w:pPr>
              <w:jc w:val="right"/>
              <w:rPr>
                <w:sz w:val="18"/>
                <w:szCs w:val="18"/>
              </w:rPr>
            </w:pPr>
            <w:r>
              <w:rPr>
                <w:color w:val="000000"/>
                <w:sz w:val="18"/>
                <w:szCs w:val="18"/>
                <w:lang w:val="en-US"/>
              </w:rPr>
              <w:t>38</w:t>
            </w:r>
          </w:p>
        </w:tc>
        <w:tc>
          <w:tcPr>
            <w:tcW w:w="328" w:type="pct"/>
            <w:shd w:val="clear" w:color="auto" w:fill="auto"/>
            <w:vAlign w:val="center"/>
          </w:tcPr>
          <w:p w14:paraId="63CECCAD" w14:textId="2B66B398" w:rsidR="004A2DF1" w:rsidRPr="00627936" w:rsidRDefault="004A2DF1" w:rsidP="004A2DF1">
            <w:pPr>
              <w:jc w:val="right"/>
              <w:rPr>
                <w:sz w:val="18"/>
                <w:szCs w:val="18"/>
              </w:rPr>
            </w:pPr>
            <w:r>
              <w:rPr>
                <w:color w:val="000000"/>
                <w:sz w:val="18"/>
                <w:szCs w:val="18"/>
                <w:lang w:val="en-US"/>
              </w:rPr>
              <w:t>(38)</w:t>
            </w:r>
          </w:p>
        </w:tc>
        <w:tc>
          <w:tcPr>
            <w:tcW w:w="328" w:type="pct"/>
            <w:shd w:val="clear" w:color="auto" w:fill="auto"/>
            <w:vAlign w:val="center"/>
          </w:tcPr>
          <w:p w14:paraId="0F8EEC6E" w14:textId="305A5F88" w:rsidR="004A2DF1" w:rsidRPr="00627936" w:rsidRDefault="004A2DF1" w:rsidP="004A2DF1">
            <w:pPr>
              <w:jc w:val="right"/>
              <w:rPr>
                <w:sz w:val="18"/>
                <w:szCs w:val="18"/>
              </w:rPr>
            </w:pPr>
            <w:r>
              <w:rPr>
                <w:color w:val="000000"/>
                <w:sz w:val="18"/>
                <w:szCs w:val="18"/>
                <w:lang w:val="en-US"/>
              </w:rPr>
              <w:t>61</w:t>
            </w:r>
          </w:p>
        </w:tc>
        <w:tc>
          <w:tcPr>
            <w:tcW w:w="339" w:type="pct"/>
            <w:shd w:val="clear" w:color="auto" w:fill="auto"/>
            <w:vAlign w:val="center"/>
          </w:tcPr>
          <w:p w14:paraId="7910FACB" w14:textId="74642FAB" w:rsidR="004A2DF1" w:rsidRPr="00627936" w:rsidRDefault="004A2DF1" w:rsidP="004A2DF1">
            <w:pPr>
              <w:jc w:val="right"/>
              <w:rPr>
                <w:sz w:val="18"/>
                <w:szCs w:val="18"/>
              </w:rPr>
            </w:pPr>
            <w:r>
              <w:rPr>
                <w:color w:val="000000"/>
                <w:sz w:val="18"/>
                <w:szCs w:val="18"/>
                <w:lang w:val="en-US"/>
              </w:rPr>
              <w:t>(62)</w:t>
            </w:r>
          </w:p>
        </w:tc>
        <w:tc>
          <w:tcPr>
            <w:tcW w:w="410" w:type="pct"/>
            <w:shd w:val="clear" w:color="auto" w:fill="auto"/>
            <w:vAlign w:val="center"/>
          </w:tcPr>
          <w:p w14:paraId="1B723EDA" w14:textId="2DE11FA7" w:rsidR="004A2DF1" w:rsidRPr="00627936" w:rsidRDefault="004A2DF1" w:rsidP="004A2DF1">
            <w:pPr>
              <w:jc w:val="right"/>
              <w:rPr>
                <w:sz w:val="18"/>
                <w:szCs w:val="18"/>
              </w:rPr>
            </w:pPr>
            <w:r>
              <w:rPr>
                <w:color w:val="000000"/>
                <w:sz w:val="18"/>
                <w:szCs w:val="18"/>
                <w:lang w:val="en-US"/>
              </w:rPr>
              <w:t>2.80</w:t>
            </w:r>
          </w:p>
        </w:tc>
        <w:tc>
          <w:tcPr>
            <w:tcW w:w="645" w:type="pct"/>
            <w:shd w:val="clear" w:color="auto" w:fill="auto"/>
            <w:vAlign w:val="center"/>
          </w:tcPr>
          <w:p w14:paraId="08E1E37A" w14:textId="760BCD41" w:rsidR="004A2DF1" w:rsidRPr="00627936" w:rsidRDefault="004A2DF1" w:rsidP="004A2DF1">
            <w:pPr>
              <w:jc w:val="right"/>
              <w:rPr>
                <w:sz w:val="18"/>
                <w:szCs w:val="18"/>
              </w:rPr>
            </w:pPr>
            <w:r>
              <w:rPr>
                <w:color w:val="000000"/>
                <w:sz w:val="18"/>
                <w:szCs w:val="18"/>
                <w:lang w:val="en-US"/>
              </w:rPr>
              <w:t>(1.76, 4.45)</w:t>
            </w:r>
          </w:p>
        </w:tc>
        <w:tc>
          <w:tcPr>
            <w:tcW w:w="491" w:type="pct"/>
            <w:shd w:val="clear" w:color="auto" w:fill="FFFFFF" w:themeFill="background1"/>
          </w:tcPr>
          <w:p w14:paraId="5CE06E39" w14:textId="77777777" w:rsidR="004A2DF1" w:rsidRPr="00B03BA4" w:rsidRDefault="004A2DF1" w:rsidP="004A2DF1">
            <w:pPr>
              <w:jc w:val="right"/>
              <w:rPr>
                <w:sz w:val="18"/>
                <w:szCs w:val="18"/>
              </w:rPr>
            </w:pPr>
          </w:p>
        </w:tc>
      </w:tr>
      <w:tr w:rsidR="00DE74FE" w:rsidRPr="00B03BA4" w14:paraId="15D718E6" w14:textId="77777777" w:rsidTr="000E2F6E">
        <w:tc>
          <w:tcPr>
            <w:tcW w:w="3115" w:type="pct"/>
            <w:gridSpan w:val="5"/>
            <w:shd w:val="clear" w:color="auto" w:fill="auto"/>
          </w:tcPr>
          <w:p w14:paraId="3FBE1A92" w14:textId="70A63D5B" w:rsidR="00DE74FE" w:rsidRPr="00627936" w:rsidRDefault="00DE74FE" w:rsidP="00DE74FE">
            <w:pPr>
              <w:jc w:val="left"/>
              <w:rPr>
                <w:sz w:val="18"/>
                <w:szCs w:val="18"/>
              </w:rPr>
            </w:pPr>
            <w:r>
              <w:rPr>
                <w:b/>
                <w:sz w:val="18"/>
                <w:szCs w:val="18"/>
              </w:rPr>
              <w:t>Victim of bullying at school (</w:t>
            </w:r>
            <w:r w:rsidRPr="00A171E0">
              <w:rPr>
                <w:b/>
                <w:sz w:val="18"/>
                <w:szCs w:val="18"/>
              </w:rPr>
              <w:t>Olweus Bully/Victim Questionnaire</w:t>
            </w:r>
            <w:r>
              <w:rPr>
                <w:b/>
                <w:sz w:val="18"/>
                <w:szCs w:val="18"/>
              </w:rPr>
              <w:t>)</w:t>
            </w:r>
          </w:p>
        </w:tc>
        <w:tc>
          <w:tcPr>
            <w:tcW w:w="339" w:type="pct"/>
            <w:shd w:val="clear" w:color="auto" w:fill="auto"/>
            <w:vAlign w:val="center"/>
          </w:tcPr>
          <w:p w14:paraId="7B0E34BE" w14:textId="77777777" w:rsidR="00DE74FE" w:rsidRPr="00627936" w:rsidRDefault="00DE74FE" w:rsidP="004A2DF1">
            <w:pPr>
              <w:jc w:val="right"/>
              <w:rPr>
                <w:sz w:val="18"/>
                <w:szCs w:val="18"/>
              </w:rPr>
            </w:pPr>
          </w:p>
        </w:tc>
        <w:tc>
          <w:tcPr>
            <w:tcW w:w="410" w:type="pct"/>
            <w:shd w:val="clear" w:color="auto" w:fill="auto"/>
            <w:vAlign w:val="center"/>
          </w:tcPr>
          <w:p w14:paraId="6B0A57D4" w14:textId="77777777" w:rsidR="00DE74FE" w:rsidRPr="00627936" w:rsidRDefault="00DE74FE" w:rsidP="004A2DF1">
            <w:pPr>
              <w:jc w:val="right"/>
              <w:rPr>
                <w:sz w:val="18"/>
                <w:szCs w:val="18"/>
              </w:rPr>
            </w:pPr>
          </w:p>
        </w:tc>
        <w:tc>
          <w:tcPr>
            <w:tcW w:w="645" w:type="pct"/>
            <w:shd w:val="clear" w:color="auto" w:fill="auto"/>
            <w:vAlign w:val="center"/>
          </w:tcPr>
          <w:p w14:paraId="06D85522" w14:textId="77777777" w:rsidR="00DE74FE" w:rsidRPr="00627936" w:rsidRDefault="00DE74FE" w:rsidP="004A2DF1">
            <w:pPr>
              <w:jc w:val="right"/>
              <w:rPr>
                <w:sz w:val="18"/>
                <w:szCs w:val="18"/>
              </w:rPr>
            </w:pPr>
          </w:p>
        </w:tc>
        <w:tc>
          <w:tcPr>
            <w:tcW w:w="491" w:type="pct"/>
            <w:shd w:val="clear" w:color="auto" w:fill="D9D9D9" w:themeFill="background1" w:themeFillShade="D9"/>
            <w:vAlign w:val="center"/>
          </w:tcPr>
          <w:p w14:paraId="3446A93B" w14:textId="1F87617F" w:rsidR="00DE74FE" w:rsidRPr="00B03BA4" w:rsidRDefault="00DE74FE" w:rsidP="004A2DF1">
            <w:pPr>
              <w:jc w:val="right"/>
              <w:rPr>
                <w:sz w:val="18"/>
                <w:szCs w:val="18"/>
              </w:rPr>
            </w:pPr>
            <w:r>
              <w:rPr>
                <w:sz w:val="18"/>
                <w:szCs w:val="18"/>
              </w:rPr>
              <w:t>0.004</w:t>
            </w:r>
          </w:p>
        </w:tc>
      </w:tr>
      <w:tr w:rsidR="004A2DF1" w:rsidRPr="00B03BA4" w14:paraId="1B950AC4" w14:textId="77777777" w:rsidTr="000E2F6E">
        <w:tc>
          <w:tcPr>
            <w:tcW w:w="138" w:type="pct"/>
            <w:shd w:val="clear" w:color="auto" w:fill="auto"/>
          </w:tcPr>
          <w:p w14:paraId="77E2E892" w14:textId="77777777" w:rsidR="004A2DF1" w:rsidRPr="00CB4E07" w:rsidRDefault="004A2DF1" w:rsidP="004A2DF1">
            <w:pPr>
              <w:rPr>
                <w:sz w:val="18"/>
                <w:szCs w:val="18"/>
              </w:rPr>
            </w:pPr>
          </w:p>
        </w:tc>
        <w:tc>
          <w:tcPr>
            <w:tcW w:w="1911" w:type="pct"/>
            <w:shd w:val="clear" w:color="auto" w:fill="auto"/>
          </w:tcPr>
          <w:p w14:paraId="57013202" w14:textId="77777777" w:rsidR="004A2DF1" w:rsidRPr="00CB4E07" w:rsidRDefault="004A2DF1" w:rsidP="004A2DF1">
            <w:pPr>
              <w:rPr>
                <w:sz w:val="18"/>
                <w:szCs w:val="18"/>
              </w:rPr>
            </w:pPr>
            <w:r w:rsidRPr="00CB4E07">
              <w:rPr>
                <w:sz w:val="18"/>
                <w:szCs w:val="18"/>
              </w:rPr>
              <w:t>No</w:t>
            </w:r>
          </w:p>
        </w:tc>
        <w:tc>
          <w:tcPr>
            <w:tcW w:w="410" w:type="pct"/>
            <w:shd w:val="clear" w:color="auto" w:fill="auto"/>
            <w:vAlign w:val="center"/>
          </w:tcPr>
          <w:p w14:paraId="63E85210" w14:textId="3034B8FB" w:rsidR="004A2DF1" w:rsidRPr="00627936" w:rsidRDefault="004A2DF1" w:rsidP="004A2DF1">
            <w:pPr>
              <w:jc w:val="right"/>
              <w:rPr>
                <w:sz w:val="18"/>
                <w:szCs w:val="18"/>
              </w:rPr>
            </w:pPr>
            <w:r>
              <w:rPr>
                <w:color w:val="000000"/>
                <w:sz w:val="18"/>
                <w:szCs w:val="18"/>
                <w:lang w:val="en-US"/>
              </w:rPr>
              <w:t>110</w:t>
            </w:r>
          </w:p>
        </w:tc>
        <w:tc>
          <w:tcPr>
            <w:tcW w:w="328" w:type="pct"/>
            <w:shd w:val="clear" w:color="auto" w:fill="auto"/>
            <w:vAlign w:val="center"/>
          </w:tcPr>
          <w:p w14:paraId="62A119C2" w14:textId="032D5A30" w:rsidR="004A2DF1" w:rsidRPr="00627936" w:rsidRDefault="004A2DF1" w:rsidP="004A2DF1">
            <w:pPr>
              <w:jc w:val="right"/>
              <w:rPr>
                <w:sz w:val="18"/>
                <w:szCs w:val="18"/>
              </w:rPr>
            </w:pPr>
            <w:r>
              <w:rPr>
                <w:color w:val="000000"/>
                <w:sz w:val="18"/>
                <w:szCs w:val="18"/>
                <w:lang w:val="en-US"/>
              </w:rPr>
              <w:t>(65)</w:t>
            </w:r>
          </w:p>
        </w:tc>
        <w:tc>
          <w:tcPr>
            <w:tcW w:w="328" w:type="pct"/>
            <w:shd w:val="clear" w:color="auto" w:fill="auto"/>
            <w:vAlign w:val="center"/>
          </w:tcPr>
          <w:p w14:paraId="59662189" w14:textId="070FCC83" w:rsidR="004A2DF1" w:rsidRPr="00627936" w:rsidRDefault="004A2DF1" w:rsidP="004A2DF1">
            <w:pPr>
              <w:jc w:val="right"/>
              <w:rPr>
                <w:sz w:val="18"/>
                <w:szCs w:val="18"/>
              </w:rPr>
            </w:pPr>
            <w:r>
              <w:rPr>
                <w:color w:val="000000"/>
                <w:sz w:val="18"/>
                <w:szCs w:val="18"/>
                <w:lang w:val="en-US"/>
              </w:rPr>
              <w:t>58</w:t>
            </w:r>
          </w:p>
        </w:tc>
        <w:tc>
          <w:tcPr>
            <w:tcW w:w="339" w:type="pct"/>
            <w:shd w:val="clear" w:color="auto" w:fill="auto"/>
            <w:vAlign w:val="center"/>
          </w:tcPr>
          <w:p w14:paraId="3E215A7D" w14:textId="2A7835F9" w:rsidR="004A2DF1" w:rsidRPr="00627936" w:rsidRDefault="004A2DF1" w:rsidP="004A2DF1">
            <w:pPr>
              <w:jc w:val="right"/>
              <w:rPr>
                <w:sz w:val="18"/>
                <w:szCs w:val="18"/>
              </w:rPr>
            </w:pPr>
            <w:r>
              <w:rPr>
                <w:color w:val="000000"/>
                <w:sz w:val="18"/>
                <w:szCs w:val="18"/>
                <w:lang w:val="en-US"/>
              </w:rPr>
              <w:t>(35)</w:t>
            </w:r>
          </w:p>
        </w:tc>
        <w:tc>
          <w:tcPr>
            <w:tcW w:w="410" w:type="pct"/>
            <w:shd w:val="clear" w:color="auto" w:fill="auto"/>
            <w:vAlign w:val="center"/>
          </w:tcPr>
          <w:p w14:paraId="20993F75" w14:textId="3088271B"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3224415F" w14:textId="77777777" w:rsidR="004A2DF1" w:rsidRPr="00627936" w:rsidRDefault="004A2DF1" w:rsidP="004A2DF1">
            <w:pPr>
              <w:jc w:val="right"/>
              <w:rPr>
                <w:sz w:val="18"/>
                <w:szCs w:val="18"/>
              </w:rPr>
            </w:pPr>
          </w:p>
        </w:tc>
        <w:tc>
          <w:tcPr>
            <w:tcW w:w="491" w:type="pct"/>
            <w:shd w:val="clear" w:color="auto" w:fill="FFFFFF" w:themeFill="background1"/>
          </w:tcPr>
          <w:p w14:paraId="33ECB97F" w14:textId="77777777" w:rsidR="004A2DF1" w:rsidRPr="00B03BA4" w:rsidRDefault="004A2DF1" w:rsidP="004A2DF1">
            <w:pPr>
              <w:jc w:val="right"/>
              <w:rPr>
                <w:sz w:val="18"/>
                <w:szCs w:val="18"/>
              </w:rPr>
            </w:pPr>
          </w:p>
        </w:tc>
      </w:tr>
      <w:tr w:rsidR="004A2DF1" w:rsidRPr="00B03BA4" w14:paraId="16575961" w14:textId="77777777" w:rsidTr="000E2F6E">
        <w:tc>
          <w:tcPr>
            <w:tcW w:w="138" w:type="pct"/>
            <w:shd w:val="clear" w:color="auto" w:fill="auto"/>
          </w:tcPr>
          <w:p w14:paraId="3FCABB93" w14:textId="77777777" w:rsidR="004A2DF1" w:rsidRPr="00CB4E07" w:rsidRDefault="004A2DF1" w:rsidP="004A2DF1">
            <w:pPr>
              <w:rPr>
                <w:sz w:val="18"/>
                <w:szCs w:val="18"/>
              </w:rPr>
            </w:pPr>
          </w:p>
        </w:tc>
        <w:tc>
          <w:tcPr>
            <w:tcW w:w="1911" w:type="pct"/>
            <w:shd w:val="clear" w:color="auto" w:fill="auto"/>
          </w:tcPr>
          <w:p w14:paraId="5F8ABCFC" w14:textId="77777777" w:rsidR="004A2DF1" w:rsidRPr="00CB4E07" w:rsidRDefault="004A2DF1" w:rsidP="004A2DF1">
            <w:pPr>
              <w:rPr>
                <w:sz w:val="18"/>
                <w:szCs w:val="18"/>
              </w:rPr>
            </w:pPr>
            <w:r w:rsidRPr="00CB4E07">
              <w:rPr>
                <w:sz w:val="18"/>
                <w:szCs w:val="18"/>
              </w:rPr>
              <w:t>Yes</w:t>
            </w:r>
          </w:p>
        </w:tc>
        <w:tc>
          <w:tcPr>
            <w:tcW w:w="410" w:type="pct"/>
            <w:shd w:val="clear" w:color="auto" w:fill="auto"/>
            <w:vAlign w:val="center"/>
          </w:tcPr>
          <w:p w14:paraId="6880ED6E" w14:textId="0B41A3CB" w:rsidR="004A2DF1" w:rsidRPr="00627936" w:rsidRDefault="004A2DF1" w:rsidP="004A2DF1">
            <w:pPr>
              <w:jc w:val="right"/>
              <w:rPr>
                <w:sz w:val="18"/>
                <w:szCs w:val="18"/>
              </w:rPr>
            </w:pPr>
            <w:r>
              <w:rPr>
                <w:color w:val="000000"/>
                <w:sz w:val="18"/>
                <w:szCs w:val="18"/>
                <w:lang w:val="en-US"/>
              </w:rPr>
              <w:t>96</w:t>
            </w:r>
          </w:p>
        </w:tc>
        <w:tc>
          <w:tcPr>
            <w:tcW w:w="328" w:type="pct"/>
            <w:shd w:val="clear" w:color="auto" w:fill="auto"/>
            <w:vAlign w:val="center"/>
          </w:tcPr>
          <w:p w14:paraId="352185A7" w14:textId="49229B6A" w:rsidR="004A2DF1" w:rsidRPr="00627936" w:rsidRDefault="004A2DF1" w:rsidP="004A2DF1">
            <w:pPr>
              <w:jc w:val="right"/>
              <w:rPr>
                <w:sz w:val="18"/>
                <w:szCs w:val="18"/>
              </w:rPr>
            </w:pPr>
            <w:r>
              <w:rPr>
                <w:color w:val="000000"/>
                <w:sz w:val="18"/>
                <w:szCs w:val="18"/>
                <w:lang w:val="en-US"/>
              </w:rPr>
              <w:t>(49)</w:t>
            </w:r>
          </w:p>
        </w:tc>
        <w:tc>
          <w:tcPr>
            <w:tcW w:w="328" w:type="pct"/>
            <w:shd w:val="clear" w:color="auto" w:fill="auto"/>
            <w:vAlign w:val="center"/>
          </w:tcPr>
          <w:p w14:paraId="621138B3" w14:textId="5532B0D5" w:rsidR="004A2DF1" w:rsidRPr="00627936" w:rsidRDefault="004A2DF1" w:rsidP="004A2DF1">
            <w:pPr>
              <w:jc w:val="right"/>
              <w:rPr>
                <w:sz w:val="18"/>
                <w:szCs w:val="18"/>
              </w:rPr>
            </w:pPr>
            <w:r>
              <w:rPr>
                <w:color w:val="000000"/>
                <w:sz w:val="18"/>
                <w:szCs w:val="18"/>
                <w:lang w:val="en-US"/>
              </w:rPr>
              <w:t>101</w:t>
            </w:r>
          </w:p>
        </w:tc>
        <w:tc>
          <w:tcPr>
            <w:tcW w:w="339" w:type="pct"/>
            <w:shd w:val="clear" w:color="auto" w:fill="auto"/>
            <w:vAlign w:val="center"/>
          </w:tcPr>
          <w:p w14:paraId="49B90D7C" w14:textId="41332CEE" w:rsidR="004A2DF1" w:rsidRPr="00627936" w:rsidRDefault="004A2DF1" w:rsidP="004A2DF1">
            <w:pPr>
              <w:jc w:val="right"/>
              <w:rPr>
                <w:sz w:val="18"/>
                <w:szCs w:val="18"/>
              </w:rPr>
            </w:pPr>
            <w:r>
              <w:rPr>
                <w:color w:val="000000"/>
                <w:sz w:val="18"/>
                <w:szCs w:val="18"/>
                <w:lang w:val="en-US"/>
              </w:rPr>
              <w:t>(51)</w:t>
            </w:r>
          </w:p>
        </w:tc>
        <w:tc>
          <w:tcPr>
            <w:tcW w:w="410" w:type="pct"/>
            <w:shd w:val="clear" w:color="auto" w:fill="auto"/>
            <w:vAlign w:val="center"/>
          </w:tcPr>
          <w:p w14:paraId="5B471B72" w14:textId="7250FDB0" w:rsidR="004A2DF1" w:rsidRPr="00627936" w:rsidRDefault="004A2DF1" w:rsidP="004A2DF1">
            <w:pPr>
              <w:jc w:val="right"/>
              <w:rPr>
                <w:sz w:val="18"/>
                <w:szCs w:val="18"/>
              </w:rPr>
            </w:pPr>
            <w:r>
              <w:rPr>
                <w:color w:val="000000"/>
                <w:sz w:val="18"/>
                <w:szCs w:val="18"/>
                <w:lang w:val="en-US"/>
              </w:rPr>
              <w:t>2.00</w:t>
            </w:r>
          </w:p>
        </w:tc>
        <w:tc>
          <w:tcPr>
            <w:tcW w:w="645" w:type="pct"/>
            <w:shd w:val="clear" w:color="auto" w:fill="auto"/>
            <w:vAlign w:val="center"/>
          </w:tcPr>
          <w:p w14:paraId="51F4D69B" w14:textId="2ACF3CA1" w:rsidR="004A2DF1" w:rsidRPr="00627936" w:rsidRDefault="004A2DF1" w:rsidP="004A2DF1">
            <w:pPr>
              <w:jc w:val="right"/>
              <w:rPr>
                <w:sz w:val="18"/>
                <w:szCs w:val="18"/>
              </w:rPr>
            </w:pPr>
            <w:r>
              <w:rPr>
                <w:color w:val="000000"/>
                <w:sz w:val="18"/>
                <w:szCs w:val="18"/>
                <w:lang w:val="en-US"/>
              </w:rPr>
              <w:t>(1.31, 3.05)</w:t>
            </w:r>
          </w:p>
        </w:tc>
        <w:tc>
          <w:tcPr>
            <w:tcW w:w="491" w:type="pct"/>
            <w:shd w:val="clear" w:color="auto" w:fill="FFFFFF" w:themeFill="background1"/>
          </w:tcPr>
          <w:p w14:paraId="38D9CB41" w14:textId="77777777" w:rsidR="004A2DF1" w:rsidRPr="00B03BA4" w:rsidRDefault="004A2DF1" w:rsidP="004A2DF1">
            <w:pPr>
              <w:jc w:val="right"/>
              <w:rPr>
                <w:sz w:val="18"/>
                <w:szCs w:val="18"/>
              </w:rPr>
            </w:pPr>
          </w:p>
        </w:tc>
      </w:tr>
      <w:tr w:rsidR="00DE74FE" w:rsidRPr="00B03BA4" w14:paraId="5F959083" w14:textId="77777777" w:rsidTr="000E2F6E">
        <w:tc>
          <w:tcPr>
            <w:tcW w:w="3454" w:type="pct"/>
            <w:gridSpan w:val="6"/>
            <w:shd w:val="clear" w:color="auto" w:fill="auto"/>
          </w:tcPr>
          <w:p w14:paraId="6C6B5EDD" w14:textId="27ED3EA3" w:rsidR="00DE74FE" w:rsidRPr="00627936" w:rsidRDefault="00DE74FE" w:rsidP="00DE74FE">
            <w:pPr>
              <w:jc w:val="left"/>
              <w:rPr>
                <w:sz w:val="18"/>
                <w:szCs w:val="18"/>
              </w:rPr>
            </w:pPr>
            <w:r w:rsidRPr="002140FA">
              <w:rPr>
                <w:b/>
                <w:sz w:val="18"/>
                <w:szCs w:val="18"/>
              </w:rPr>
              <w:t xml:space="preserve">Perpetrator of bullying behaviour </w:t>
            </w:r>
            <w:r>
              <w:rPr>
                <w:b/>
                <w:sz w:val="18"/>
                <w:szCs w:val="18"/>
              </w:rPr>
              <w:t>(</w:t>
            </w:r>
            <w:r w:rsidRPr="00A171E0">
              <w:rPr>
                <w:b/>
                <w:sz w:val="18"/>
                <w:szCs w:val="18"/>
              </w:rPr>
              <w:t>Olweus Bully/Victim Questionnaire</w:t>
            </w:r>
            <w:r>
              <w:rPr>
                <w:b/>
                <w:sz w:val="18"/>
                <w:szCs w:val="18"/>
              </w:rPr>
              <w:t>)</w:t>
            </w:r>
          </w:p>
        </w:tc>
        <w:tc>
          <w:tcPr>
            <w:tcW w:w="410" w:type="pct"/>
            <w:shd w:val="clear" w:color="auto" w:fill="auto"/>
            <w:vAlign w:val="center"/>
          </w:tcPr>
          <w:p w14:paraId="6E233F9D" w14:textId="77777777" w:rsidR="00DE74FE" w:rsidRPr="00627936" w:rsidRDefault="00DE74FE" w:rsidP="004A2DF1">
            <w:pPr>
              <w:jc w:val="right"/>
              <w:rPr>
                <w:sz w:val="18"/>
                <w:szCs w:val="18"/>
              </w:rPr>
            </w:pPr>
          </w:p>
        </w:tc>
        <w:tc>
          <w:tcPr>
            <w:tcW w:w="645" w:type="pct"/>
            <w:shd w:val="clear" w:color="auto" w:fill="auto"/>
            <w:vAlign w:val="center"/>
          </w:tcPr>
          <w:p w14:paraId="594C69A3" w14:textId="77777777" w:rsidR="00DE74FE" w:rsidRPr="00627936" w:rsidRDefault="00DE74FE" w:rsidP="004A2DF1">
            <w:pPr>
              <w:jc w:val="right"/>
              <w:rPr>
                <w:sz w:val="18"/>
                <w:szCs w:val="18"/>
              </w:rPr>
            </w:pPr>
          </w:p>
        </w:tc>
        <w:tc>
          <w:tcPr>
            <w:tcW w:w="491" w:type="pct"/>
            <w:shd w:val="clear" w:color="auto" w:fill="auto"/>
            <w:vAlign w:val="center"/>
          </w:tcPr>
          <w:p w14:paraId="637D78F1" w14:textId="7BDDDCEB" w:rsidR="00DE74FE" w:rsidRPr="00B03BA4" w:rsidRDefault="00DE74FE" w:rsidP="004A2DF1">
            <w:pPr>
              <w:jc w:val="right"/>
              <w:rPr>
                <w:sz w:val="18"/>
                <w:szCs w:val="18"/>
              </w:rPr>
            </w:pPr>
            <w:r w:rsidRPr="008D5915">
              <w:rPr>
                <w:sz w:val="18"/>
                <w:szCs w:val="18"/>
              </w:rPr>
              <w:t>0.41</w:t>
            </w:r>
          </w:p>
        </w:tc>
      </w:tr>
      <w:tr w:rsidR="004A2DF1" w:rsidRPr="00B03BA4" w14:paraId="61C287B4" w14:textId="77777777" w:rsidTr="000E2F6E">
        <w:tc>
          <w:tcPr>
            <w:tcW w:w="138" w:type="pct"/>
            <w:shd w:val="clear" w:color="auto" w:fill="auto"/>
          </w:tcPr>
          <w:p w14:paraId="07D5DF10" w14:textId="77777777" w:rsidR="004A2DF1" w:rsidRPr="00CB4E07" w:rsidRDefault="004A2DF1" w:rsidP="004A2DF1">
            <w:pPr>
              <w:rPr>
                <w:sz w:val="18"/>
                <w:szCs w:val="18"/>
              </w:rPr>
            </w:pPr>
          </w:p>
        </w:tc>
        <w:tc>
          <w:tcPr>
            <w:tcW w:w="1911" w:type="pct"/>
            <w:shd w:val="clear" w:color="auto" w:fill="auto"/>
          </w:tcPr>
          <w:p w14:paraId="32DB2AC0" w14:textId="77777777" w:rsidR="004A2DF1" w:rsidRPr="00CB4E07" w:rsidRDefault="004A2DF1" w:rsidP="004A2DF1">
            <w:pPr>
              <w:rPr>
                <w:sz w:val="18"/>
                <w:szCs w:val="18"/>
              </w:rPr>
            </w:pPr>
            <w:r w:rsidRPr="00CB4E07">
              <w:rPr>
                <w:sz w:val="18"/>
                <w:szCs w:val="18"/>
              </w:rPr>
              <w:t>No</w:t>
            </w:r>
          </w:p>
        </w:tc>
        <w:tc>
          <w:tcPr>
            <w:tcW w:w="410" w:type="pct"/>
            <w:shd w:val="clear" w:color="auto" w:fill="auto"/>
            <w:vAlign w:val="center"/>
          </w:tcPr>
          <w:p w14:paraId="1D03DB99" w14:textId="55EC5126" w:rsidR="004A2DF1" w:rsidRPr="00627936" w:rsidRDefault="004A2DF1" w:rsidP="004A2DF1">
            <w:pPr>
              <w:jc w:val="right"/>
              <w:rPr>
                <w:sz w:val="18"/>
                <w:szCs w:val="18"/>
              </w:rPr>
            </w:pPr>
            <w:r>
              <w:rPr>
                <w:color w:val="000000"/>
                <w:sz w:val="18"/>
                <w:szCs w:val="18"/>
                <w:lang w:val="en-US"/>
              </w:rPr>
              <w:t>143</w:t>
            </w:r>
          </w:p>
        </w:tc>
        <w:tc>
          <w:tcPr>
            <w:tcW w:w="328" w:type="pct"/>
            <w:shd w:val="clear" w:color="auto" w:fill="auto"/>
            <w:vAlign w:val="center"/>
          </w:tcPr>
          <w:p w14:paraId="380C39E0" w14:textId="13299216" w:rsidR="004A2DF1" w:rsidRPr="00627936" w:rsidRDefault="004A2DF1" w:rsidP="004A2DF1">
            <w:pPr>
              <w:jc w:val="right"/>
              <w:rPr>
                <w:sz w:val="18"/>
                <w:szCs w:val="18"/>
              </w:rPr>
            </w:pPr>
            <w:r>
              <w:rPr>
                <w:color w:val="000000"/>
                <w:sz w:val="18"/>
                <w:szCs w:val="18"/>
                <w:lang w:val="en-US"/>
              </w:rPr>
              <w:t>(59)</w:t>
            </w:r>
          </w:p>
        </w:tc>
        <w:tc>
          <w:tcPr>
            <w:tcW w:w="328" w:type="pct"/>
            <w:shd w:val="clear" w:color="auto" w:fill="auto"/>
            <w:vAlign w:val="center"/>
          </w:tcPr>
          <w:p w14:paraId="4815102E" w14:textId="7952FC7B" w:rsidR="004A2DF1" w:rsidRPr="00627936" w:rsidRDefault="004A2DF1" w:rsidP="004A2DF1">
            <w:pPr>
              <w:jc w:val="right"/>
              <w:rPr>
                <w:sz w:val="18"/>
                <w:szCs w:val="18"/>
              </w:rPr>
            </w:pPr>
            <w:r>
              <w:rPr>
                <w:color w:val="000000"/>
                <w:sz w:val="18"/>
                <w:szCs w:val="18"/>
                <w:lang w:val="en-US"/>
              </w:rPr>
              <w:t>99</w:t>
            </w:r>
          </w:p>
        </w:tc>
        <w:tc>
          <w:tcPr>
            <w:tcW w:w="339" w:type="pct"/>
            <w:shd w:val="clear" w:color="auto" w:fill="auto"/>
            <w:vAlign w:val="center"/>
          </w:tcPr>
          <w:p w14:paraId="6B1A8B53" w14:textId="271C6B14" w:rsidR="004A2DF1" w:rsidRPr="00627936" w:rsidRDefault="004A2DF1" w:rsidP="004A2DF1">
            <w:pPr>
              <w:jc w:val="right"/>
              <w:rPr>
                <w:sz w:val="18"/>
                <w:szCs w:val="18"/>
              </w:rPr>
            </w:pPr>
            <w:r>
              <w:rPr>
                <w:color w:val="000000"/>
                <w:sz w:val="18"/>
                <w:szCs w:val="18"/>
                <w:lang w:val="en-US"/>
              </w:rPr>
              <w:t>(41)</w:t>
            </w:r>
          </w:p>
        </w:tc>
        <w:tc>
          <w:tcPr>
            <w:tcW w:w="410" w:type="pct"/>
            <w:shd w:val="clear" w:color="auto" w:fill="auto"/>
            <w:vAlign w:val="center"/>
          </w:tcPr>
          <w:p w14:paraId="745FEE74" w14:textId="282142B3"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1F4BC95C" w14:textId="77777777" w:rsidR="004A2DF1" w:rsidRPr="00627936" w:rsidRDefault="004A2DF1" w:rsidP="004A2DF1">
            <w:pPr>
              <w:jc w:val="right"/>
              <w:rPr>
                <w:sz w:val="18"/>
                <w:szCs w:val="18"/>
              </w:rPr>
            </w:pPr>
          </w:p>
        </w:tc>
        <w:tc>
          <w:tcPr>
            <w:tcW w:w="491" w:type="pct"/>
            <w:shd w:val="clear" w:color="auto" w:fill="auto"/>
          </w:tcPr>
          <w:p w14:paraId="39789395" w14:textId="77777777" w:rsidR="004A2DF1" w:rsidRPr="00B03BA4" w:rsidRDefault="004A2DF1" w:rsidP="004A2DF1">
            <w:pPr>
              <w:jc w:val="right"/>
              <w:rPr>
                <w:sz w:val="18"/>
                <w:szCs w:val="18"/>
              </w:rPr>
            </w:pPr>
          </w:p>
        </w:tc>
      </w:tr>
      <w:tr w:rsidR="004A2DF1" w:rsidRPr="00B03BA4" w14:paraId="553C01A3" w14:textId="77777777" w:rsidTr="000E2F6E">
        <w:tc>
          <w:tcPr>
            <w:tcW w:w="138" w:type="pct"/>
            <w:shd w:val="clear" w:color="auto" w:fill="auto"/>
          </w:tcPr>
          <w:p w14:paraId="7EDCF6A7" w14:textId="77777777" w:rsidR="004A2DF1" w:rsidRPr="00CB4E07" w:rsidRDefault="004A2DF1" w:rsidP="004A2DF1">
            <w:pPr>
              <w:rPr>
                <w:sz w:val="18"/>
                <w:szCs w:val="18"/>
              </w:rPr>
            </w:pPr>
          </w:p>
        </w:tc>
        <w:tc>
          <w:tcPr>
            <w:tcW w:w="1911" w:type="pct"/>
            <w:shd w:val="clear" w:color="auto" w:fill="auto"/>
          </w:tcPr>
          <w:p w14:paraId="7DEF64F1" w14:textId="77777777" w:rsidR="004A2DF1" w:rsidRPr="00CB4E07" w:rsidRDefault="004A2DF1" w:rsidP="004A2DF1">
            <w:pPr>
              <w:rPr>
                <w:sz w:val="18"/>
                <w:szCs w:val="18"/>
              </w:rPr>
            </w:pPr>
            <w:r w:rsidRPr="00CB4E07">
              <w:rPr>
                <w:sz w:val="18"/>
                <w:szCs w:val="18"/>
              </w:rPr>
              <w:t>Yes</w:t>
            </w:r>
          </w:p>
        </w:tc>
        <w:tc>
          <w:tcPr>
            <w:tcW w:w="410" w:type="pct"/>
            <w:shd w:val="clear" w:color="auto" w:fill="auto"/>
            <w:vAlign w:val="center"/>
          </w:tcPr>
          <w:p w14:paraId="6400708D" w14:textId="3F229E44" w:rsidR="004A2DF1" w:rsidRPr="00627936" w:rsidRDefault="004A2DF1" w:rsidP="004A2DF1">
            <w:pPr>
              <w:jc w:val="right"/>
              <w:rPr>
                <w:sz w:val="18"/>
                <w:szCs w:val="18"/>
              </w:rPr>
            </w:pPr>
            <w:r>
              <w:rPr>
                <w:color w:val="000000"/>
                <w:sz w:val="18"/>
                <w:szCs w:val="18"/>
                <w:lang w:val="en-US"/>
              </w:rPr>
              <w:t>63</w:t>
            </w:r>
          </w:p>
        </w:tc>
        <w:tc>
          <w:tcPr>
            <w:tcW w:w="328" w:type="pct"/>
            <w:shd w:val="clear" w:color="auto" w:fill="auto"/>
            <w:vAlign w:val="center"/>
          </w:tcPr>
          <w:p w14:paraId="7FEACCED" w14:textId="6023DDED" w:rsidR="004A2DF1" w:rsidRPr="00627936" w:rsidRDefault="004A2DF1" w:rsidP="004A2DF1">
            <w:pPr>
              <w:jc w:val="right"/>
              <w:rPr>
                <w:sz w:val="18"/>
                <w:szCs w:val="18"/>
              </w:rPr>
            </w:pPr>
            <w:r>
              <w:rPr>
                <w:color w:val="000000"/>
                <w:sz w:val="18"/>
                <w:szCs w:val="18"/>
                <w:lang w:val="en-US"/>
              </w:rPr>
              <w:t>(52)</w:t>
            </w:r>
          </w:p>
        </w:tc>
        <w:tc>
          <w:tcPr>
            <w:tcW w:w="328" w:type="pct"/>
            <w:shd w:val="clear" w:color="auto" w:fill="auto"/>
            <w:vAlign w:val="center"/>
          </w:tcPr>
          <w:p w14:paraId="6DC49C07" w14:textId="05603A27" w:rsidR="004A2DF1" w:rsidRPr="00627936" w:rsidRDefault="004A2DF1" w:rsidP="004A2DF1">
            <w:pPr>
              <w:jc w:val="right"/>
              <w:rPr>
                <w:sz w:val="18"/>
                <w:szCs w:val="18"/>
              </w:rPr>
            </w:pPr>
            <w:r>
              <w:rPr>
                <w:color w:val="000000"/>
                <w:sz w:val="18"/>
                <w:szCs w:val="18"/>
                <w:lang w:val="en-US"/>
              </w:rPr>
              <w:t>58</w:t>
            </w:r>
          </w:p>
        </w:tc>
        <w:tc>
          <w:tcPr>
            <w:tcW w:w="339" w:type="pct"/>
            <w:shd w:val="clear" w:color="auto" w:fill="auto"/>
            <w:vAlign w:val="center"/>
          </w:tcPr>
          <w:p w14:paraId="2AA2A32B" w14:textId="3BB28B4D" w:rsidR="004A2DF1" w:rsidRPr="00627936" w:rsidRDefault="004A2DF1" w:rsidP="004A2DF1">
            <w:pPr>
              <w:jc w:val="right"/>
              <w:rPr>
                <w:sz w:val="18"/>
                <w:szCs w:val="18"/>
              </w:rPr>
            </w:pPr>
            <w:r>
              <w:rPr>
                <w:color w:val="000000"/>
                <w:sz w:val="18"/>
                <w:szCs w:val="18"/>
                <w:lang w:val="en-US"/>
              </w:rPr>
              <w:t>(48)</w:t>
            </w:r>
          </w:p>
        </w:tc>
        <w:tc>
          <w:tcPr>
            <w:tcW w:w="410" w:type="pct"/>
            <w:shd w:val="clear" w:color="auto" w:fill="auto"/>
            <w:vAlign w:val="center"/>
          </w:tcPr>
          <w:p w14:paraId="3C5A6E61" w14:textId="77FDC66B" w:rsidR="004A2DF1" w:rsidRPr="00627936" w:rsidRDefault="004A2DF1" w:rsidP="004A2DF1">
            <w:pPr>
              <w:jc w:val="right"/>
              <w:rPr>
                <w:sz w:val="18"/>
                <w:szCs w:val="18"/>
              </w:rPr>
            </w:pPr>
            <w:r>
              <w:rPr>
                <w:color w:val="000000"/>
                <w:sz w:val="18"/>
                <w:szCs w:val="18"/>
                <w:lang w:val="en-US"/>
              </w:rPr>
              <w:t>1.33</w:t>
            </w:r>
          </w:p>
        </w:tc>
        <w:tc>
          <w:tcPr>
            <w:tcW w:w="645" w:type="pct"/>
            <w:shd w:val="clear" w:color="auto" w:fill="auto"/>
            <w:vAlign w:val="center"/>
          </w:tcPr>
          <w:p w14:paraId="74495D32" w14:textId="0F82E41A" w:rsidR="004A2DF1" w:rsidRPr="00627936" w:rsidRDefault="004A2DF1" w:rsidP="004A2DF1">
            <w:pPr>
              <w:jc w:val="right"/>
              <w:rPr>
                <w:sz w:val="18"/>
                <w:szCs w:val="18"/>
              </w:rPr>
            </w:pPr>
            <w:r>
              <w:rPr>
                <w:color w:val="000000"/>
                <w:sz w:val="18"/>
                <w:szCs w:val="18"/>
                <w:lang w:val="en-US"/>
              </w:rPr>
              <w:t>(0.86, 2.06)</w:t>
            </w:r>
          </w:p>
        </w:tc>
        <w:tc>
          <w:tcPr>
            <w:tcW w:w="491" w:type="pct"/>
            <w:shd w:val="clear" w:color="auto" w:fill="auto"/>
          </w:tcPr>
          <w:p w14:paraId="3D893ED3" w14:textId="77777777" w:rsidR="004A2DF1" w:rsidRPr="00B03BA4" w:rsidRDefault="004A2DF1" w:rsidP="004A2DF1">
            <w:pPr>
              <w:jc w:val="right"/>
              <w:rPr>
                <w:sz w:val="18"/>
                <w:szCs w:val="18"/>
              </w:rPr>
            </w:pPr>
          </w:p>
        </w:tc>
      </w:tr>
      <w:tr w:rsidR="004A2DF1" w:rsidRPr="00B03BA4" w14:paraId="6CF8F73A" w14:textId="77777777" w:rsidTr="000E2F6E">
        <w:tc>
          <w:tcPr>
            <w:tcW w:w="2049" w:type="pct"/>
            <w:gridSpan w:val="2"/>
            <w:shd w:val="clear" w:color="auto" w:fill="auto"/>
          </w:tcPr>
          <w:p w14:paraId="7A17B403" w14:textId="77777777" w:rsidR="004A2DF1" w:rsidRPr="00CB4E07" w:rsidRDefault="004A2DF1" w:rsidP="004A2DF1">
            <w:pPr>
              <w:rPr>
                <w:sz w:val="18"/>
                <w:szCs w:val="18"/>
              </w:rPr>
            </w:pPr>
            <w:r>
              <w:rPr>
                <w:b/>
                <w:sz w:val="18"/>
                <w:szCs w:val="18"/>
              </w:rPr>
              <w:t>Part time work</w:t>
            </w:r>
          </w:p>
        </w:tc>
        <w:tc>
          <w:tcPr>
            <w:tcW w:w="410" w:type="pct"/>
            <w:shd w:val="clear" w:color="auto" w:fill="auto"/>
          </w:tcPr>
          <w:p w14:paraId="7A61C335" w14:textId="77777777" w:rsidR="004A2DF1" w:rsidRPr="00627936" w:rsidRDefault="004A2DF1" w:rsidP="004A2DF1">
            <w:pPr>
              <w:jc w:val="right"/>
              <w:rPr>
                <w:sz w:val="18"/>
                <w:szCs w:val="18"/>
              </w:rPr>
            </w:pPr>
          </w:p>
        </w:tc>
        <w:tc>
          <w:tcPr>
            <w:tcW w:w="328" w:type="pct"/>
            <w:shd w:val="clear" w:color="auto" w:fill="auto"/>
            <w:vAlign w:val="center"/>
          </w:tcPr>
          <w:p w14:paraId="138ACCA8" w14:textId="77777777" w:rsidR="004A2DF1" w:rsidRPr="00627936" w:rsidRDefault="004A2DF1" w:rsidP="004A2DF1">
            <w:pPr>
              <w:jc w:val="right"/>
              <w:rPr>
                <w:sz w:val="18"/>
                <w:szCs w:val="18"/>
              </w:rPr>
            </w:pPr>
          </w:p>
        </w:tc>
        <w:tc>
          <w:tcPr>
            <w:tcW w:w="328" w:type="pct"/>
            <w:shd w:val="clear" w:color="auto" w:fill="auto"/>
            <w:vAlign w:val="center"/>
          </w:tcPr>
          <w:p w14:paraId="4ED9FB02" w14:textId="77777777" w:rsidR="004A2DF1" w:rsidRPr="00627936" w:rsidRDefault="004A2DF1" w:rsidP="004A2DF1">
            <w:pPr>
              <w:jc w:val="right"/>
              <w:rPr>
                <w:sz w:val="18"/>
                <w:szCs w:val="18"/>
              </w:rPr>
            </w:pPr>
          </w:p>
        </w:tc>
        <w:tc>
          <w:tcPr>
            <w:tcW w:w="339" w:type="pct"/>
            <w:shd w:val="clear" w:color="auto" w:fill="auto"/>
            <w:vAlign w:val="center"/>
          </w:tcPr>
          <w:p w14:paraId="1B7F5B7D" w14:textId="77777777" w:rsidR="004A2DF1" w:rsidRPr="00627936" w:rsidRDefault="004A2DF1" w:rsidP="004A2DF1">
            <w:pPr>
              <w:jc w:val="right"/>
              <w:rPr>
                <w:sz w:val="18"/>
                <w:szCs w:val="18"/>
              </w:rPr>
            </w:pPr>
          </w:p>
        </w:tc>
        <w:tc>
          <w:tcPr>
            <w:tcW w:w="410" w:type="pct"/>
            <w:shd w:val="clear" w:color="auto" w:fill="auto"/>
            <w:vAlign w:val="center"/>
          </w:tcPr>
          <w:p w14:paraId="7FE58321" w14:textId="77777777" w:rsidR="004A2DF1" w:rsidRPr="00627936" w:rsidRDefault="004A2DF1" w:rsidP="004A2DF1">
            <w:pPr>
              <w:jc w:val="right"/>
              <w:rPr>
                <w:sz w:val="18"/>
                <w:szCs w:val="18"/>
              </w:rPr>
            </w:pPr>
          </w:p>
        </w:tc>
        <w:tc>
          <w:tcPr>
            <w:tcW w:w="645" w:type="pct"/>
            <w:shd w:val="clear" w:color="auto" w:fill="auto"/>
            <w:vAlign w:val="center"/>
          </w:tcPr>
          <w:p w14:paraId="22E47616" w14:textId="77777777" w:rsidR="004A2DF1" w:rsidRPr="00627936" w:rsidRDefault="004A2DF1" w:rsidP="004A2DF1">
            <w:pPr>
              <w:jc w:val="right"/>
              <w:rPr>
                <w:sz w:val="18"/>
                <w:szCs w:val="18"/>
              </w:rPr>
            </w:pPr>
          </w:p>
        </w:tc>
        <w:tc>
          <w:tcPr>
            <w:tcW w:w="491" w:type="pct"/>
            <w:shd w:val="clear" w:color="auto" w:fill="auto"/>
            <w:vAlign w:val="center"/>
          </w:tcPr>
          <w:p w14:paraId="3192EF74" w14:textId="1B51BC5B" w:rsidR="004A2DF1" w:rsidRPr="00B03BA4" w:rsidRDefault="004A2DF1" w:rsidP="004A2DF1">
            <w:pPr>
              <w:jc w:val="right"/>
              <w:rPr>
                <w:sz w:val="18"/>
                <w:szCs w:val="18"/>
              </w:rPr>
            </w:pPr>
            <w:r w:rsidRPr="008D5915">
              <w:rPr>
                <w:sz w:val="18"/>
                <w:szCs w:val="18"/>
              </w:rPr>
              <w:t>0.15</w:t>
            </w:r>
          </w:p>
        </w:tc>
      </w:tr>
      <w:tr w:rsidR="004A2DF1" w:rsidRPr="00B03BA4" w14:paraId="5B1EAFD7" w14:textId="77777777" w:rsidTr="00F75A4C">
        <w:tc>
          <w:tcPr>
            <w:tcW w:w="138" w:type="pct"/>
            <w:shd w:val="clear" w:color="auto" w:fill="auto"/>
          </w:tcPr>
          <w:p w14:paraId="26314DDB" w14:textId="77777777" w:rsidR="004A2DF1" w:rsidRPr="00CB4E07" w:rsidRDefault="004A2DF1" w:rsidP="004A2DF1">
            <w:pPr>
              <w:rPr>
                <w:sz w:val="18"/>
                <w:szCs w:val="18"/>
              </w:rPr>
            </w:pPr>
          </w:p>
        </w:tc>
        <w:tc>
          <w:tcPr>
            <w:tcW w:w="1911" w:type="pct"/>
            <w:shd w:val="clear" w:color="auto" w:fill="auto"/>
          </w:tcPr>
          <w:p w14:paraId="4C847FAF" w14:textId="77777777" w:rsidR="004A2DF1" w:rsidRPr="00CB4E07" w:rsidRDefault="004A2DF1" w:rsidP="004A2DF1">
            <w:pPr>
              <w:rPr>
                <w:sz w:val="18"/>
                <w:szCs w:val="18"/>
              </w:rPr>
            </w:pPr>
            <w:r w:rsidRPr="00CB4E07">
              <w:rPr>
                <w:sz w:val="18"/>
                <w:szCs w:val="18"/>
              </w:rPr>
              <w:t>No</w:t>
            </w:r>
          </w:p>
        </w:tc>
        <w:tc>
          <w:tcPr>
            <w:tcW w:w="410" w:type="pct"/>
            <w:shd w:val="clear" w:color="auto" w:fill="auto"/>
            <w:vAlign w:val="center"/>
          </w:tcPr>
          <w:p w14:paraId="12232E19" w14:textId="3FBE12D7" w:rsidR="004A2DF1" w:rsidRPr="00627936" w:rsidRDefault="004A2DF1" w:rsidP="004A2DF1">
            <w:pPr>
              <w:jc w:val="right"/>
              <w:rPr>
                <w:sz w:val="18"/>
                <w:szCs w:val="18"/>
              </w:rPr>
            </w:pPr>
            <w:r>
              <w:rPr>
                <w:color w:val="000000"/>
                <w:sz w:val="18"/>
                <w:szCs w:val="18"/>
                <w:lang w:val="en-US"/>
              </w:rPr>
              <w:t>207</w:t>
            </w:r>
          </w:p>
        </w:tc>
        <w:tc>
          <w:tcPr>
            <w:tcW w:w="328" w:type="pct"/>
            <w:shd w:val="clear" w:color="auto" w:fill="auto"/>
            <w:vAlign w:val="center"/>
          </w:tcPr>
          <w:p w14:paraId="6AAC4088" w14:textId="7931DDDC" w:rsidR="004A2DF1" w:rsidRPr="00627936" w:rsidRDefault="004A2DF1" w:rsidP="004A2DF1">
            <w:pPr>
              <w:jc w:val="right"/>
              <w:rPr>
                <w:sz w:val="18"/>
                <w:szCs w:val="18"/>
              </w:rPr>
            </w:pPr>
            <w:r>
              <w:rPr>
                <w:color w:val="000000"/>
                <w:sz w:val="18"/>
                <w:szCs w:val="18"/>
                <w:lang w:val="en-US"/>
              </w:rPr>
              <w:t>(59)</w:t>
            </w:r>
          </w:p>
        </w:tc>
        <w:tc>
          <w:tcPr>
            <w:tcW w:w="328" w:type="pct"/>
            <w:shd w:val="clear" w:color="auto" w:fill="auto"/>
            <w:vAlign w:val="center"/>
          </w:tcPr>
          <w:p w14:paraId="6D349E3C" w14:textId="257A61B0" w:rsidR="004A2DF1" w:rsidRPr="00627936" w:rsidRDefault="004A2DF1" w:rsidP="004A2DF1">
            <w:pPr>
              <w:jc w:val="right"/>
              <w:rPr>
                <w:sz w:val="18"/>
                <w:szCs w:val="18"/>
              </w:rPr>
            </w:pPr>
            <w:r>
              <w:rPr>
                <w:color w:val="000000"/>
                <w:sz w:val="18"/>
                <w:szCs w:val="18"/>
                <w:lang w:val="en-US"/>
              </w:rPr>
              <w:t>141</w:t>
            </w:r>
          </w:p>
        </w:tc>
        <w:tc>
          <w:tcPr>
            <w:tcW w:w="339" w:type="pct"/>
            <w:shd w:val="clear" w:color="auto" w:fill="auto"/>
            <w:vAlign w:val="center"/>
          </w:tcPr>
          <w:p w14:paraId="16A7552B" w14:textId="6F93AD79" w:rsidR="004A2DF1" w:rsidRPr="00627936" w:rsidRDefault="004A2DF1" w:rsidP="004A2DF1">
            <w:pPr>
              <w:jc w:val="right"/>
              <w:rPr>
                <w:sz w:val="18"/>
                <w:szCs w:val="18"/>
              </w:rPr>
            </w:pPr>
            <w:r>
              <w:rPr>
                <w:color w:val="000000"/>
                <w:sz w:val="18"/>
                <w:szCs w:val="18"/>
                <w:lang w:val="en-US"/>
              </w:rPr>
              <w:t>(41)</w:t>
            </w:r>
          </w:p>
        </w:tc>
        <w:tc>
          <w:tcPr>
            <w:tcW w:w="410" w:type="pct"/>
            <w:shd w:val="clear" w:color="auto" w:fill="auto"/>
            <w:vAlign w:val="center"/>
          </w:tcPr>
          <w:p w14:paraId="2C7AFF5B" w14:textId="1F0886F3" w:rsidR="004A2DF1" w:rsidRPr="00627936" w:rsidRDefault="004A2DF1" w:rsidP="004A2DF1">
            <w:pPr>
              <w:jc w:val="right"/>
              <w:rPr>
                <w:sz w:val="18"/>
                <w:szCs w:val="18"/>
              </w:rPr>
            </w:pPr>
            <w:r>
              <w:rPr>
                <w:color w:val="000000"/>
                <w:sz w:val="18"/>
                <w:szCs w:val="18"/>
                <w:lang w:val="en-US"/>
              </w:rPr>
              <w:t>1.00</w:t>
            </w:r>
          </w:p>
        </w:tc>
        <w:tc>
          <w:tcPr>
            <w:tcW w:w="645" w:type="pct"/>
            <w:shd w:val="clear" w:color="auto" w:fill="auto"/>
            <w:vAlign w:val="center"/>
          </w:tcPr>
          <w:p w14:paraId="05A30A66" w14:textId="77777777" w:rsidR="004A2DF1" w:rsidRPr="00627936" w:rsidRDefault="004A2DF1" w:rsidP="004A2DF1">
            <w:pPr>
              <w:jc w:val="right"/>
              <w:rPr>
                <w:sz w:val="18"/>
                <w:szCs w:val="18"/>
              </w:rPr>
            </w:pPr>
          </w:p>
        </w:tc>
        <w:tc>
          <w:tcPr>
            <w:tcW w:w="491" w:type="pct"/>
            <w:shd w:val="clear" w:color="auto" w:fill="FFFFFF" w:themeFill="background1"/>
          </w:tcPr>
          <w:p w14:paraId="5AD29157" w14:textId="77777777" w:rsidR="004A2DF1" w:rsidRPr="00B03BA4" w:rsidRDefault="004A2DF1" w:rsidP="004A2DF1">
            <w:pPr>
              <w:jc w:val="right"/>
              <w:rPr>
                <w:sz w:val="18"/>
                <w:szCs w:val="18"/>
              </w:rPr>
            </w:pPr>
          </w:p>
        </w:tc>
      </w:tr>
      <w:tr w:rsidR="004A2DF1" w:rsidRPr="00B03BA4" w14:paraId="25182D79" w14:textId="77777777" w:rsidTr="00F75A4C">
        <w:tc>
          <w:tcPr>
            <w:tcW w:w="138" w:type="pct"/>
            <w:tcBorders>
              <w:bottom w:val="single" w:sz="4" w:space="0" w:color="auto"/>
            </w:tcBorders>
            <w:shd w:val="clear" w:color="auto" w:fill="auto"/>
          </w:tcPr>
          <w:p w14:paraId="434CA0E6" w14:textId="77777777" w:rsidR="004A2DF1" w:rsidRPr="00CB4E07" w:rsidRDefault="004A2DF1" w:rsidP="004A2DF1">
            <w:pPr>
              <w:rPr>
                <w:sz w:val="18"/>
                <w:szCs w:val="18"/>
              </w:rPr>
            </w:pPr>
          </w:p>
        </w:tc>
        <w:tc>
          <w:tcPr>
            <w:tcW w:w="1911" w:type="pct"/>
            <w:tcBorders>
              <w:bottom w:val="single" w:sz="4" w:space="0" w:color="auto"/>
            </w:tcBorders>
            <w:shd w:val="clear" w:color="auto" w:fill="auto"/>
          </w:tcPr>
          <w:p w14:paraId="6DC57091" w14:textId="77777777" w:rsidR="004A2DF1" w:rsidRPr="00CB4E07" w:rsidRDefault="004A2DF1" w:rsidP="004A2DF1">
            <w:pPr>
              <w:rPr>
                <w:sz w:val="18"/>
                <w:szCs w:val="18"/>
              </w:rPr>
            </w:pPr>
            <w:r w:rsidRPr="00CB4E07">
              <w:rPr>
                <w:sz w:val="18"/>
                <w:szCs w:val="18"/>
              </w:rPr>
              <w:t>Yes</w:t>
            </w:r>
          </w:p>
        </w:tc>
        <w:tc>
          <w:tcPr>
            <w:tcW w:w="410" w:type="pct"/>
            <w:tcBorders>
              <w:bottom w:val="single" w:sz="4" w:space="0" w:color="auto"/>
            </w:tcBorders>
            <w:shd w:val="clear" w:color="auto" w:fill="auto"/>
            <w:vAlign w:val="center"/>
          </w:tcPr>
          <w:p w14:paraId="4A7C62C9" w14:textId="6C92CC8F" w:rsidR="004A2DF1" w:rsidRPr="00627936" w:rsidRDefault="004A2DF1" w:rsidP="004A2DF1">
            <w:pPr>
              <w:jc w:val="right"/>
              <w:rPr>
                <w:sz w:val="18"/>
                <w:szCs w:val="18"/>
              </w:rPr>
            </w:pPr>
            <w:r>
              <w:rPr>
                <w:color w:val="000000"/>
                <w:sz w:val="18"/>
                <w:szCs w:val="18"/>
                <w:lang w:val="en-US"/>
              </w:rPr>
              <w:t>17</w:t>
            </w:r>
          </w:p>
        </w:tc>
        <w:tc>
          <w:tcPr>
            <w:tcW w:w="328" w:type="pct"/>
            <w:tcBorders>
              <w:bottom w:val="single" w:sz="4" w:space="0" w:color="auto"/>
            </w:tcBorders>
            <w:shd w:val="clear" w:color="auto" w:fill="auto"/>
            <w:vAlign w:val="center"/>
          </w:tcPr>
          <w:p w14:paraId="20E69974" w14:textId="65D83692" w:rsidR="004A2DF1" w:rsidRPr="00627936" w:rsidRDefault="004A2DF1" w:rsidP="004A2DF1">
            <w:pPr>
              <w:jc w:val="right"/>
              <w:rPr>
                <w:sz w:val="18"/>
                <w:szCs w:val="18"/>
              </w:rPr>
            </w:pPr>
            <w:r>
              <w:rPr>
                <w:color w:val="000000"/>
                <w:sz w:val="18"/>
                <w:szCs w:val="18"/>
                <w:lang w:val="en-US"/>
              </w:rPr>
              <w:t>(45)</w:t>
            </w:r>
          </w:p>
        </w:tc>
        <w:tc>
          <w:tcPr>
            <w:tcW w:w="328" w:type="pct"/>
            <w:tcBorders>
              <w:bottom w:val="single" w:sz="4" w:space="0" w:color="auto"/>
            </w:tcBorders>
            <w:shd w:val="clear" w:color="auto" w:fill="auto"/>
            <w:vAlign w:val="center"/>
          </w:tcPr>
          <w:p w14:paraId="4999C836" w14:textId="043B6589" w:rsidR="004A2DF1" w:rsidRPr="00627936" w:rsidRDefault="004A2DF1" w:rsidP="004A2DF1">
            <w:pPr>
              <w:jc w:val="right"/>
              <w:rPr>
                <w:sz w:val="18"/>
                <w:szCs w:val="18"/>
              </w:rPr>
            </w:pPr>
            <w:r>
              <w:rPr>
                <w:color w:val="000000"/>
                <w:sz w:val="18"/>
                <w:szCs w:val="18"/>
                <w:lang w:val="en-US"/>
              </w:rPr>
              <w:t>21</w:t>
            </w:r>
          </w:p>
        </w:tc>
        <w:tc>
          <w:tcPr>
            <w:tcW w:w="339" w:type="pct"/>
            <w:tcBorders>
              <w:bottom w:val="single" w:sz="4" w:space="0" w:color="auto"/>
            </w:tcBorders>
            <w:shd w:val="clear" w:color="auto" w:fill="auto"/>
            <w:vAlign w:val="center"/>
          </w:tcPr>
          <w:p w14:paraId="2BA2ADFD" w14:textId="6D90CDE0" w:rsidR="004A2DF1" w:rsidRPr="00627936" w:rsidRDefault="004A2DF1" w:rsidP="004A2DF1">
            <w:pPr>
              <w:jc w:val="right"/>
              <w:rPr>
                <w:sz w:val="18"/>
                <w:szCs w:val="18"/>
              </w:rPr>
            </w:pPr>
            <w:r>
              <w:rPr>
                <w:color w:val="000000"/>
                <w:sz w:val="18"/>
                <w:szCs w:val="18"/>
                <w:lang w:val="en-US"/>
              </w:rPr>
              <w:t>(55)</w:t>
            </w:r>
          </w:p>
        </w:tc>
        <w:tc>
          <w:tcPr>
            <w:tcW w:w="410" w:type="pct"/>
            <w:tcBorders>
              <w:bottom w:val="single" w:sz="4" w:space="0" w:color="auto"/>
            </w:tcBorders>
            <w:shd w:val="clear" w:color="auto" w:fill="auto"/>
            <w:vAlign w:val="center"/>
          </w:tcPr>
          <w:p w14:paraId="1AF98BBE" w14:textId="40A15AEF" w:rsidR="004A2DF1" w:rsidRPr="00627936" w:rsidRDefault="004A2DF1" w:rsidP="004A2DF1">
            <w:pPr>
              <w:jc w:val="right"/>
              <w:rPr>
                <w:sz w:val="18"/>
                <w:szCs w:val="18"/>
              </w:rPr>
            </w:pPr>
            <w:r>
              <w:rPr>
                <w:color w:val="000000"/>
                <w:sz w:val="18"/>
                <w:szCs w:val="18"/>
                <w:lang w:val="en-US"/>
              </w:rPr>
              <w:t>1.81</w:t>
            </w:r>
          </w:p>
        </w:tc>
        <w:tc>
          <w:tcPr>
            <w:tcW w:w="645" w:type="pct"/>
            <w:tcBorders>
              <w:bottom w:val="single" w:sz="4" w:space="0" w:color="auto"/>
            </w:tcBorders>
            <w:shd w:val="clear" w:color="auto" w:fill="auto"/>
            <w:vAlign w:val="center"/>
          </w:tcPr>
          <w:p w14:paraId="7272C0C7" w14:textId="386B605B" w:rsidR="004A2DF1" w:rsidRPr="00627936" w:rsidRDefault="004A2DF1" w:rsidP="004A2DF1">
            <w:pPr>
              <w:jc w:val="right"/>
              <w:rPr>
                <w:sz w:val="18"/>
                <w:szCs w:val="18"/>
              </w:rPr>
            </w:pPr>
            <w:r>
              <w:rPr>
                <w:color w:val="000000"/>
                <w:sz w:val="18"/>
                <w:szCs w:val="18"/>
                <w:lang w:val="en-US"/>
              </w:rPr>
              <w:t>(0.92, 3.56)</w:t>
            </w:r>
          </w:p>
        </w:tc>
        <w:tc>
          <w:tcPr>
            <w:tcW w:w="491" w:type="pct"/>
            <w:tcBorders>
              <w:bottom w:val="single" w:sz="4" w:space="0" w:color="auto"/>
            </w:tcBorders>
            <w:shd w:val="clear" w:color="auto" w:fill="FFFFFF" w:themeFill="background1"/>
          </w:tcPr>
          <w:p w14:paraId="375A7A72" w14:textId="77777777" w:rsidR="004A2DF1" w:rsidRPr="00B03BA4" w:rsidRDefault="004A2DF1" w:rsidP="004A2DF1">
            <w:pPr>
              <w:jc w:val="right"/>
              <w:rPr>
                <w:sz w:val="18"/>
                <w:szCs w:val="18"/>
              </w:rPr>
            </w:pPr>
          </w:p>
        </w:tc>
      </w:tr>
    </w:tbl>
    <w:p w14:paraId="4454BF6E" w14:textId="77777777" w:rsidR="00DD6DF5" w:rsidRPr="00F8722C" w:rsidRDefault="00DD6DF5" w:rsidP="00F8722C"/>
    <w:sectPr w:rsidR="00DD6DF5" w:rsidRPr="00F8722C" w:rsidSect="008B7216">
      <w:headerReference w:type="even" r:id="rId28"/>
      <w:headerReference w:type="default" r:id="rId29"/>
      <w:footerReference w:type="default" r:id="rId30"/>
      <w:headerReference w:type="first" r:id="rId31"/>
      <w:pgSz w:w="11906" w:h="16838"/>
      <w:pgMar w:top="1440" w:right="1800" w:bottom="1440" w:left="1800" w:header="680" w:footer="85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43048" w14:textId="77777777" w:rsidR="006B55D6" w:rsidRDefault="006B55D6" w:rsidP="0046000D">
      <w:r>
        <w:separator/>
      </w:r>
    </w:p>
    <w:p w14:paraId="78641DEA" w14:textId="77777777" w:rsidR="006B55D6" w:rsidRDefault="006B55D6"/>
  </w:endnote>
  <w:endnote w:type="continuationSeparator" w:id="0">
    <w:p w14:paraId="0669F883" w14:textId="77777777" w:rsidR="006B55D6" w:rsidRDefault="006B55D6" w:rsidP="0046000D">
      <w:r>
        <w:continuationSeparator/>
      </w:r>
    </w:p>
    <w:p w14:paraId="784293E2" w14:textId="77777777" w:rsidR="006B55D6" w:rsidRDefault="006B5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0CF0A" w14:textId="77777777" w:rsidR="006B55D6" w:rsidRDefault="006B55D6" w:rsidP="00FA2DE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354BA" w14:textId="77777777" w:rsidR="006B55D6" w:rsidRDefault="006B55D6" w:rsidP="00FA2DE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C9D25" w14:textId="77777777" w:rsidR="006B55D6" w:rsidRDefault="006B55D6" w:rsidP="008A57B0">
    <w:pPr>
      <w:framePr w:wrap="around" w:vAnchor="text" w:hAnchor="page" w:x="10641" w:y="-85"/>
      <w:rPr>
        <w:rStyle w:val="PageNumber"/>
      </w:rPr>
    </w:pPr>
    <w:r>
      <w:rPr>
        <w:rStyle w:val="PageNumber"/>
      </w:rPr>
      <w:fldChar w:fldCharType="begin"/>
    </w:r>
    <w:r>
      <w:rPr>
        <w:rStyle w:val="PageNumber"/>
      </w:rPr>
      <w:instrText xml:space="preserve">PAGE  </w:instrText>
    </w:r>
    <w:r>
      <w:rPr>
        <w:rStyle w:val="PageNumber"/>
      </w:rPr>
      <w:fldChar w:fldCharType="separate"/>
    </w:r>
    <w:r w:rsidR="007E36E8">
      <w:rPr>
        <w:rStyle w:val="PageNumber"/>
        <w:noProof/>
      </w:rPr>
      <w:t>7</w:t>
    </w:r>
    <w:r>
      <w:rPr>
        <w:rStyle w:val="PageNumber"/>
      </w:rPr>
      <w:fldChar w:fldCharType="end"/>
    </w:r>
  </w:p>
  <w:p w14:paraId="0E9ED68F" w14:textId="77777777" w:rsidR="006B55D6" w:rsidRDefault="006B55D6" w:rsidP="00416B6A">
    <w:pPr>
      <w:rPr>
        <w:sz w:val="18"/>
        <w:szCs w:val="18"/>
      </w:rPr>
    </w:pPr>
  </w:p>
  <w:p w14:paraId="6F0C7FC9" w14:textId="77777777" w:rsidR="006B55D6" w:rsidRDefault="006B55D6" w:rsidP="00416B6A">
    <w:pPr>
      <w:rPr>
        <w:sz w:val="18"/>
        <w:szCs w:val="18"/>
      </w:rPr>
    </w:pPr>
    <w:r w:rsidRPr="006C211E">
      <w:rPr>
        <w:sz w:val="18"/>
        <w:szCs w:val="18"/>
      </w:rPr>
      <w:t xml:space="preserve">Pacific Islands Families Study 2014: Mother and </w:t>
    </w:r>
    <w:r>
      <w:rPr>
        <w:sz w:val="18"/>
        <w:szCs w:val="18"/>
      </w:rPr>
      <w:t>youth</w:t>
    </w:r>
    <w:r w:rsidRPr="006C211E">
      <w:rPr>
        <w:sz w:val="18"/>
        <w:szCs w:val="18"/>
      </w:rPr>
      <w:t xml:space="preserve"> </w:t>
    </w:r>
    <w:r>
      <w:rPr>
        <w:sz w:val="18"/>
        <w:szCs w:val="18"/>
      </w:rPr>
      <w:t>g</w:t>
    </w:r>
    <w:r w:rsidRPr="006C211E">
      <w:rPr>
        <w:sz w:val="18"/>
        <w:szCs w:val="18"/>
      </w:rPr>
      <w:t>ambling. Provider No: 467589, Agreement No</w:t>
    </w:r>
    <w:r>
      <w:rPr>
        <w:sz w:val="18"/>
        <w:szCs w:val="18"/>
      </w:rPr>
      <w:t>.</w:t>
    </w:r>
    <w:r w:rsidRPr="00AB5E49">
      <w:rPr>
        <w:sz w:val="18"/>
        <w:szCs w:val="18"/>
      </w:rPr>
      <w:t>: 349775/00.</w:t>
    </w:r>
    <w:r w:rsidRPr="006C211E">
      <w:rPr>
        <w:sz w:val="18"/>
        <w:szCs w:val="18"/>
      </w:rPr>
      <w:t xml:space="preserve"> Auckland University of Technology, Gambling and Addictions Research Centre. </w:t>
    </w:r>
  </w:p>
  <w:p w14:paraId="5E357B8B" w14:textId="57B968E9" w:rsidR="006B55D6" w:rsidRDefault="006B55D6" w:rsidP="00416B6A">
    <w:pPr>
      <w:rPr>
        <w:sz w:val="18"/>
        <w:szCs w:val="18"/>
      </w:rPr>
    </w:pPr>
    <w:r w:rsidRPr="006C211E">
      <w:rPr>
        <w:sz w:val="18"/>
        <w:szCs w:val="18"/>
      </w:rPr>
      <w:t xml:space="preserve">Final Report, </w:t>
    </w:r>
    <w:r w:rsidR="00133EF0">
      <w:rPr>
        <w:sz w:val="18"/>
        <w:szCs w:val="18"/>
      </w:rPr>
      <w:t>16 August</w:t>
    </w:r>
    <w:r w:rsidRPr="00395441">
      <w:rPr>
        <w:sz w:val="18"/>
        <w:szCs w:val="18"/>
      </w:rPr>
      <w:t xml:space="preserve"> 2017</w:t>
    </w:r>
  </w:p>
  <w:p w14:paraId="3039AC22" w14:textId="77777777" w:rsidR="006B55D6" w:rsidRDefault="006B55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ADC34" w14:textId="77777777" w:rsidR="006B55D6" w:rsidRDefault="006B55D6" w:rsidP="0046000D">
      <w:r>
        <w:separator/>
      </w:r>
    </w:p>
    <w:p w14:paraId="3CF204DE" w14:textId="77777777" w:rsidR="006B55D6" w:rsidRDefault="006B55D6"/>
  </w:footnote>
  <w:footnote w:type="continuationSeparator" w:id="0">
    <w:p w14:paraId="53F3FF54" w14:textId="77777777" w:rsidR="006B55D6" w:rsidRDefault="006B55D6" w:rsidP="0046000D">
      <w:r>
        <w:continuationSeparator/>
      </w:r>
    </w:p>
    <w:p w14:paraId="1A8586CA" w14:textId="77777777" w:rsidR="006B55D6" w:rsidRDefault="006B55D6"/>
  </w:footnote>
  <w:footnote w:id="1">
    <w:p w14:paraId="233100B4" w14:textId="77777777" w:rsidR="006B55D6" w:rsidRPr="00F422C8" w:rsidRDefault="006B55D6">
      <w:pPr>
        <w:pStyle w:val="FootnoteText"/>
        <w:rPr>
          <w:lang w:val="en-NZ"/>
        </w:rPr>
      </w:pPr>
      <w:r>
        <w:rPr>
          <w:rStyle w:val="FootnoteReference"/>
        </w:rPr>
        <w:footnoteRef/>
      </w:r>
      <w:r>
        <w:t xml:space="preserve"> </w:t>
      </w:r>
      <w:r w:rsidRPr="00F422C8">
        <w:rPr>
          <w:lang w:val="en-NZ"/>
        </w:rPr>
        <w:t>The team is part of the Centre for Pacific Health and Development Research, National Institute for Public Health and Mental Health Research, Auckland University of Technology.</w:t>
      </w:r>
    </w:p>
  </w:footnote>
  <w:footnote w:id="2">
    <w:p w14:paraId="7AE00B39" w14:textId="1F9A5AD0" w:rsidR="006B55D6" w:rsidRPr="00AE530B" w:rsidRDefault="006B55D6">
      <w:pPr>
        <w:pStyle w:val="FootnoteText"/>
        <w:rPr>
          <w:lang w:val="en-NZ"/>
        </w:rPr>
      </w:pPr>
      <w:r>
        <w:rPr>
          <w:rStyle w:val="FootnoteReference"/>
        </w:rPr>
        <w:footnoteRef/>
      </w:r>
      <w:r>
        <w:t xml:space="preserve"> </w:t>
      </w:r>
      <w:r w:rsidRPr="00157E47">
        <w:t>Continuous gambling activities are characterised by providing the opportunity for a continuous, repeated cycle of placing a stake, playing, determination of a win or loss, and the ability to collect and reuse winnings.</w:t>
      </w:r>
      <w:r>
        <w:t xml:space="preserve">  For mothers, this included all gambling activities measured apart from Lotto and keno.  For youth, this included betting on sports matches, housie/bingo, keno, Instant Kiwi, games on a mobile phone/tablet and internet gambling.</w:t>
      </w:r>
    </w:p>
  </w:footnote>
  <w:footnote w:id="3">
    <w:p w14:paraId="1C1C5BE1" w14:textId="364B9F80" w:rsidR="006B55D6" w:rsidRPr="00782FA8" w:rsidRDefault="006B55D6" w:rsidP="00AE36C5">
      <w:pPr>
        <w:pStyle w:val="FootnoteText"/>
        <w:rPr>
          <w:lang w:val="en-NZ"/>
        </w:rPr>
      </w:pPr>
      <w:r w:rsidRPr="00EE09B7">
        <w:rPr>
          <w:rStyle w:val="FootnoteReference"/>
        </w:rPr>
        <w:footnoteRef/>
      </w:r>
      <w:r w:rsidRPr="00EE09B7">
        <w:t xml:space="preserve"> </w:t>
      </w:r>
      <w:r w:rsidRPr="00EE09B7">
        <w:rPr>
          <w:lang w:val="en-NZ"/>
        </w:rPr>
        <w:t>The majority of primary caregivers (96%) were the birth mother of the cohort youth</w:t>
      </w:r>
      <w:r>
        <w:rPr>
          <w:lang w:val="en-NZ"/>
        </w:rPr>
        <w:t>;</w:t>
      </w:r>
      <w:r w:rsidRPr="00EE09B7">
        <w:rPr>
          <w:lang w:val="en-NZ"/>
        </w:rPr>
        <w:t xml:space="preserve"> a small minority </w:t>
      </w:r>
      <w:r>
        <w:rPr>
          <w:lang w:val="en-NZ"/>
        </w:rPr>
        <w:t>were</w:t>
      </w:r>
      <w:r w:rsidRPr="00EE09B7">
        <w:rPr>
          <w:lang w:val="en-NZ"/>
        </w:rPr>
        <w:t xml:space="preserve"> adoptive mothers or other family members (</w:t>
      </w:r>
      <w:r>
        <w:rPr>
          <w:lang w:val="en-NZ"/>
        </w:rPr>
        <w:t xml:space="preserve">e.g. </w:t>
      </w:r>
      <w:r w:rsidRPr="00B33D93">
        <w:rPr>
          <w:lang w:val="en-NZ"/>
        </w:rPr>
        <w:t>fathers).  There was no statistical evidence that non-birth female caregivers differed from birth mothers in terms of the analyse</w:t>
      </w:r>
      <w:r w:rsidRPr="00EE09B7">
        <w:rPr>
          <w:lang w:val="en-NZ"/>
        </w:rPr>
        <w:t>s presented in this report</w:t>
      </w:r>
      <w:r>
        <w:rPr>
          <w:lang w:val="en-NZ"/>
        </w:rPr>
        <w:t xml:space="preserve">, so all female primary caregivers have been reported as ‘mothers’.  </w:t>
      </w:r>
    </w:p>
  </w:footnote>
  <w:footnote w:id="4">
    <w:p w14:paraId="27556FE4" w14:textId="6086D45A" w:rsidR="006B55D6" w:rsidRPr="00AE36C5" w:rsidRDefault="006B55D6">
      <w:pPr>
        <w:pStyle w:val="FootnoteText"/>
        <w:rPr>
          <w:lang w:val="en-NZ"/>
        </w:rPr>
      </w:pPr>
      <w:r>
        <w:rPr>
          <w:rStyle w:val="FootnoteReference"/>
        </w:rPr>
        <w:footnoteRef/>
      </w:r>
      <w:r>
        <w:t xml:space="preserve"> </w:t>
      </w:r>
      <w:r w:rsidRPr="00C0500B">
        <w:rPr>
          <w:lang w:val="en-NZ"/>
        </w:rPr>
        <w:t xml:space="preserve">For comparative purposes in this report, male primary caregivers were excluded from the samples </w:t>
      </w:r>
      <w:r>
        <w:rPr>
          <w:lang w:val="en-NZ"/>
        </w:rPr>
        <w:t>in 2006, 2009 and 2014.  Twelve males (of</w:t>
      </w:r>
      <w:r w:rsidRPr="00C0500B">
        <w:rPr>
          <w:lang w:val="en-NZ"/>
        </w:rPr>
        <w:t xml:space="preserve"> </w:t>
      </w:r>
      <w:r>
        <w:rPr>
          <w:lang w:val="en-NZ"/>
        </w:rPr>
        <w:t xml:space="preserve">1,001 participants) were excluded from 2006 data; </w:t>
      </w:r>
      <w:r w:rsidRPr="00C0500B">
        <w:rPr>
          <w:lang w:val="en-NZ"/>
        </w:rPr>
        <w:t>51 males</w:t>
      </w:r>
      <w:r>
        <w:rPr>
          <w:lang w:val="en-NZ"/>
        </w:rPr>
        <w:t xml:space="preserve"> (of</w:t>
      </w:r>
      <w:r w:rsidRPr="00C0500B">
        <w:rPr>
          <w:lang w:val="en-NZ"/>
        </w:rPr>
        <w:t xml:space="preserve"> 996</w:t>
      </w:r>
      <w:r>
        <w:rPr>
          <w:lang w:val="en-NZ"/>
        </w:rPr>
        <w:t xml:space="preserve"> participants) were excluded</w:t>
      </w:r>
      <w:r w:rsidRPr="00C0500B">
        <w:rPr>
          <w:lang w:val="en-NZ"/>
        </w:rPr>
        <w:t xml:space="preserve"> </w:t>
      </w:r>
      <w:r>
        <w:rPr>
          <w:lang w:val="en-NZ"/>
        </w:rPr>
        <w:t>from 200</w:t>
      </w:r>
      <w:r w:rsidRPr="00C0500B">
        <w:rPr>
          <w:lang w:val="en-NZ"/>
        </w:rPr>
        <w:t>9</w:t>
      </w:r>
      <w:r>
        <w:rPr>
          <w:lang w:val="en-NZ"/>
        </w:rPr>
        <w:t xml:space="preserve"> data</w:t>
      </w:r>
      <w:r w:rsidRPr="00C0500B">
        <w:rPr>
          <w:lang w:val="en-NZ"/>
        </w:rPr>
        <w:t xml:space="preserve">, and </w:t>
      </w:r>
      <w:r>
        <w:rPr>
          <w:lang w:val="en-NZ"/>
        </w:rPr>
        <w:t>19 males (of</w:t>
      </w:r>
      <w:r w:rsidRPr="00C0500B">
        <w:rPr>
          <w:lang w:val="en-NZ"/>
        </w:rPr>
        <w:t xml:space="preserve"> 942</w:t>
      </w:r>
      <w:r>
        <w:rPr>
          <w:lang w:val="en-NZ"/>
        </w:rPr>
        <w:t xml:space="preserve"> participants) were excluded from</w:t>
      </w:r>
      <w:r w:rsidRPr="00C0500B">
        <w:rPr>
          <w:lang w:val="en-NZ"/>
        </w:rPr>
        <w:t xml:space="preserve"> </w:t>
      </w:r>
      <w:r>
        <w:rPr>
          <w:lang w:val="en-NZ"/>
        </w:rPr>
        <w:t>20</w:t>
      </w:r>
      <w:r w:rsidRPr="00C0500B">
        <w:rPr>
          <w:lang w:val="en-NZ"/>
        </w:rPr>
        <w:t xml:space="preserve">14.  Therefore, </w:t>
      </w:r>
      <w:r>
        <w:rPr>
          <w:lang w:val="en-NZ"/>
        </w:rPr>
        <w:t>data presented</w:t>
      </w:r>
      <w:r w:rsidRPr="00C0500B">
        <w:rPr>
          <w:lang w:val="en-NZ"/>
        </w:rPr>
        <w:t xml:space="preserve"> in this report for </w:t>
      </w:r>
      <w:r>
        <w:rPr>
          <w:lang w:val="en-NZ"/>
        </w:rPr>
        <w:t>200</w:t>
      </w:r>
      <w:r w:rsidRPr="00C0500B">
        <w:rPr>
          <w:lang w:val="en-NZ"/>
        </w:rPr>
        <w:t xml:space="preserve">6 and </w:t>
      </w:r>
      <w:r>
        <w:rPr>
          <w:lang w:val="en-NZ"/>
        </w:rPr>
        <w:t>200</w:t>
      </w:r>
      <w:r w:rsidRPr="00C0500B">
        <w:rPr>
          <w:lang w:val="en-NZ"/>
        </w:rPr>
        <w:t xml:space="preserve">9 may differ slightly from </w:t>
      </w:r>
      <w:r>
        <w:rPr>
          <w:lang w:val="en-NZ"/>
        </w:rPr>
        <w:t>data for those years</w:t>
      </w:r>
      <w:r w:rsidRPr="00C0500B">
        <w:rPr>
          <w:lang w:val="en-NZ"/>
        </w:rPr>
        <w:t xml:space="preserve"> presented in previous reports.</w:t>
      </w:r>
    </w:p>
  </w:footnote>
  <w:footnote w:id="5">
    <w:p w14:paraId="02867AA2" w14:textId="2C222917" w:rsidR="006B55D6" w:rsidRPr="006C31A8" w:rsidRDefault="006B55D6" w:rsidP="0094069F">
      <w:pPr>
        <w:pStyle w:val="FootnoteText"/>
        <w:rPr>
          <w:lang w:val="en-NZ"/>
        </w:rPr>
      </w:pPr>
      <w:r>
        <w:rPr>
          <w:rStyle w:val="FootnoteReference"/>
        </w:rPr>
        <w:footnoteRef/>
      </w:r>
      <w:r>
        <w:t xml:space="preserve"> </w:t>
      </w:r>
      <w:r w:rsidRPr="00B11200">
        <w:t>Diagnostic Statistical Manual</w:t>
      </w:r>
      <w:r>
        <w:t>-IV-</w:t>
      </w:r>
      <w:r w:rsidRPr="00B11200">
        <w:t>Multiple</w:t>
      </w:r>
      <w:r>
        <w:t>-</w:t>
      </w:r>
      <w:r w:rsidRPr="00B11200">
        <w:t>Response</w:t>
      </w:r>
      <w:r>
        <w:t>-</w:t>
      </w:r>
      <w:r w:rsidRPr="00B11200">
        <w:t>Adapted for Juveniles</w:t>
      </w:r>
      <w:r>
        <w:rPr>
          <w:lang w:val="en-NZ"/>
        </w:rPr>
        <w:t>.</w:t>
      </w:r>
    </w:p>
  </w:footnote>
  <w:footnote w:id="6">
    <w:p w14:paraId="74FD4564" w14:textId="5BB7E410" w:rsidR="006B55D6" w:rsidRPr="001A43D9" w:rsidRDefault="006B55D6">
      <w:pPr>
        <w:pStyle w:val="FootnoteText"/>
        <w:rPr>
          <w:lang w:val="en-NZ"/>
        </w:rPr>
      </w:pPr>
      <w:r>
        <w:rPr>
          <w:rStyle w:val="FootnoteReference"/>
        </w:rPr>
        <w:footnoteRef/>
      </w:r>
      <w:r>
        <w:t xml:space="preserve"> </w:t>
      </w:r>
      <w:r>
        <w:rPr>
          <w:lang w:val="en-NZ"/>
        </w:rPr>
        <w:t>Defined as any street club that carries a name, wears particular colours etc.</w:t>
      </w:r>
    </w:p>
  </w:footnote>
  <w:footnote w:id="7">
    <w:p w14:paraId="02C805BC" w14:textId="31AE4E63" w:rsidR="006B55D6" w:rsidRPr="0026617B" w:rsidRDefault="006B55D6">
      <w:pPr>
        <w:pStyle w:val="FootnoteText"/>
        <w:rPr>
          <w:lang w:val="en-NZ"/>
        </w:rPr>
      </w:pPr>
      <w:r>
        <w:rPr>
          <w:rStyle w:val="FootnoteReference"/>
        </w:rPr>
        <w:footnoteRef/>
      </w:r>
      <w:r>
        <w:t xml:space="preserve"> </w:t>
      </w:r>
      <w:r w:rsidRPr="0026617B">
        <w:t xml:space="preserve">Of the 1,116 mothers seen </w:t>
      </w:r>
      <w:r>
        <w:t>in</w:t>
      </w:r>
      <w:r w:rsidRPr="0026617B">
        <w:t xml:space="preserve"> either </w:t>
      </w:r>
      <w:r>
        <w:t>200</w:t>
      </w:r>
      <w:r w:rsidRPr="0026617B">
        <w:t xml:space="preserve">9 or </w:t>
      </w:r>
      <w:r>
        <w:t>20</w:t>
      </w:r>
      <w:r w:rsidRPr="0026617B">
        <w:t>14, n=753 (67%) par</w:t>
      </w:r>
      <w:r>
        <w:t>ticipated in both years and 33% </w:t>
      </w:r>
      <w:r w:rsidRPr="0026617B">
        <w:t xml:space="preserve">participated in only one year.  Therefore, there are inevitably some minor differences in demographics between the two years.  Using a chi-squared test there was no statistical evidence to indicate that differences noted between </w:t>
      </w:r>
      <w:r>
        <w:t>200</w:t>
      </w:r>
      <w:r w:rsidRPr="0026617B">
        <w:t xml:space="preserve">9 and </w:t>
      </w:r>
      <w:r>
        <w:t>20</w:t>
      </w:r>
      <w:r w:rsidRPr="0026617B">
        <w:t xml:space="preserve">14 in relation to increased gambling prevalence were due </w:t>
      </w:r>
      <w:r>
        <w:t xml:space="preserve">to </w:t>
      </w:r>
      <w:r w:rsidRPr="0026617B">
        <w:t xml:space="preserve">the different mothers being interviewed at these times.  Similarly, there was no statistical evidence for differences noted between mothers interviewed in </w:t>
      </w:r>
      <w:r>
        <w:t>200</w:t>
      </w:r>
      <w:r w:rsidRPr="0026617B">
        <w:t xml:space="preserve">6 and </w:t>
      </w:r>
      <w:r>
        <w:t>200</w:t>
      </w:r>
      <w:r w:rsidRPr="0026617B">
        <w:t>9.</w:t>
      </w:r>
    </w:p>
  </w:footnote>
  <w:footnote w:id="8">
    <w:p w14:paraId="522AD5ED" w14:textId="016DAD02" w:rsidR="006B55D6" w:rsidRPr="00B3598A" w:rsidRDefault="006B55D6">
      <w:pPr>
        <w:pStyle w:val="FootnoteText"/>
        <w:rPr>
          <w:lang w:val="en-NZ"/>
        </w:rPr>
      </w:pPr>
      <w:r>
        <w:rPr>
          <w:rStyle w:val="FootnoteReference"/>
        </w:rPr>
        <w:footnoteRef/>
      </w:r>
      <w:r>
        <w:t xml:space="preserve"> T</w:t>
      </w:r>
      <w:r>
        <w:rPr>
          <w:lang w:val="en-NZ"/>
        </w:rPr>
        <w:t>hese four gambling activities were selected as they had the largest number of respondents in both data collection phases</w:t>
      </w:r>
      <w:r w:rsidRPr="00F0016A">
        <w:t xml:space="preserve"> </w:t>
      </w:r>
      <w:r>
        <w:t>allowing meaningful comparison</w:t>
      </w:r>
      <w:r>
        <w:rPr>
          <w:lang w:val="en-NZ"/>
        </w:rPr>
        <w:t xml:space="preserve">. </w:t>
      </w:r>
    </w:p>
  </w:footnote>
  <w:footnote w:id="9">
    <w:p w14:paraId="590D6FB6" w14:textId="77777777" w:rsidR="006B55D6" w:rsidRPr="00CA57C4" w:rsidRDefault="006B55D6" w:rsidP="00332390">
      <w:pPr>
        <w:pStyle w:val="FootnoteText"/>
        <w:rPr>
          <w:lang w:val="en-NZ"/>
        </w:rPr>
      </w:pPr>
      <w:r>
        <w:rPr>
          <w:rStyle w:val="FootnoteReference"/>
        </w:rPr>
        <w:footnoteRef/>
      </w:r>
      <w:r>
        <w:t xml:space="preserve"> O</w:t>
      </w:r>
      <w:r w:rsidRPr="00CA57C4">
        <w:rPr>
          <w:lang w:val="en-NZ"/>
        </w:rPr>
        <w:t xml:space="preserve">nly gambling activities </w:t>
      </w:r>
      <w:r>
        <w:rPr>
          <w:lang w:val="en-NZ"/>
        </w:rPr>
        <w:t>participated</w:t>
      </w:r>
      <w:r w:rsidRPr="00CA57C4">
        <w:rPr>
          <w:lang w:val="en-NZ"/>
        </w:rPr>
        <w:t xml:space="preserve"> in by more than 20 </w:t>
      </w:r>
      <w:r>
        <w:rPr>
          <w:lang w:val="en-NZ"/>
        </w:rPr>
        <w:t>mothers</w:t>
      </w:r>
      <w:r w:rsidRPr="00CA57C4">
        <w:rPr>
          <w:lang w:val="en-NZ"/>
        </w:rPr>
        <w:t xml:space="preserve"> are presented in </w:t>
      </w:r>
      <w:r>
        <w:rPr>
          <w:lang w:val="en-NZ"/>
        </w:rPr>
        <w:t>the table and</w:t>
      </w:r>
      <w:r w:rsidRPr="00CA57C4">
        <w:rPr>
          <w:lang w:val="en-NZ"/>
        </w:rPr>
        <w:t xml:space="preserve"> figure.</w:t>
      </w:r>
    </w:p>
  </w:footnote>
  <w:footnote w:id="10">
    <w:p w14:paraId="46392ED0" w14:textId="3F835A43" w:rsidR="006B55D6" w:rsidRPr="00AB04BE" w:rsidRDefault="006B55D6" w:rsidP="00360959">
      <w:pPr>
        <w:pStyle w:val="FootnoteText"/>
        <w:rPr>
          <w:lang w:val="en-NZ"/>
        </w:rPr>
      </w:pPr>
      <w:r>
        <w:rPr>
          <w:rStyle w:val="FootnoteReference"/>
        </w:rPr>
        <w:footnoteRef/>
      </w:r>
      <w:r>
        <w:t xml:space="preserve"> </w:t>
      </w:r>
      <w:r>
        <w:rPr>
          <w:lang w:val="en-NZ"/>
        </w:rPr>
        <w:t>This question was not asked of mothers in 2006.</w:t>
      </w:r>
    </w:p>
  </w:footnote>
  <w:footnote w:id="11">
    <w:p w14:paraId="52D0FAD1" w14:textId="6A96EB08" w:rsidR="006B55D6" w:rsidRPr="00F1021E" w:rsidRDefault="006B55D6">
      <w:pPr>
        <w:pStyle w:val="FootnoteText"/>
        <w:rPr>
          <w:lang w:val="en-NZ"/>
        </w:rPr>
      </w:pPr>
      <w:r>
        <w:rPr>
          <w:rStyle w:val="FootnoteReference"/>
        </w:rPr>
        <w:footnoteRef/>
      </w:r>
      <w:r>
        <w:t xml:space="preserve"> </w:t>
      </w:r>
      <w:r w:rsidRPr="00F1021E">
        <w:t xml:space="preserve">In </w:t>
      </w:r>
      <w:r>
        <w:t>200</w:t>
      </w:r>
      <w:r w:rsidRPr="00F1021E">
        <w:t>6 mothers were asked about non-casino EGMs, which included pub and c</w:t>
      </w:r>
      <w:r>
        <w:t>l</w:t>
      </w:r>
      <w:r w:rsidRPr="00F1021E">
        <w:t>ub EGMs</w:t>
      </w:r>
      <w:r>
        <w:t>.</w:t>
      </w:r>
    </w:p>
  </w:footnote>
  <w:footnote w:id="12">
    <w:p w14:paraId="20335888" w14:textId="448CC4A6" w:rsidR="006B55D6" w:rsidRPr="00157E47" w:rsidRDefault="006B55D6" w:rsidP="004D294A">
      <w:pPr>
        <w:pStyle w:val="FootnoteText"/>
        <w:rPr>
          <w:lang w:val="en-NZ"/>
        </w:rPr>
      </w:pPr>
      <w:r>
        <w:rPr>
          <w:rStyle w:val="FootnoteReference"/>
        </w:rPr>
        <w:footnoteRef/>
      </w:r>
      <w:r>
        <w:t xml:space="preserve"> </w:t>
      </w:r>
      <w:r w:rsidRPr="00157E47">
        <w:t>Continuous gambling activities are characterised by the opportunity for a continuous, repeated cycle of placing a stake, playing, determination of a win or loss, and the ability to collect and re</w:t>
      </w:r>
      <w:r>
        <w:t>-</w:t>
      </w:r>
      <w:r w:rsidRPr="00157E47">
        <w:t>use winnings.</w:t>
      </w:r>
      <w:r>
        <w:t xml:space="preserve">  For mothers, this included all gambling activities measured apart from Lotto and keno.</w:t>
      </w:r>
    </w:p>
  </w:footnote>
  <w:footnote w:id="13">
    <w:p w14:paraId="1118873E" w14:textId="41A508A6" w:rsidR="006B55D6" w:rsidRPr="009D0AD3" w:rsidRDefault="006B55D6" w:rsidP="00EE092A">
      <w:pPr>
        <w:pStyle w:val="FootnoteText"/>
        <w:rPr>
          <w:lang w:val="en-NZ"/>
        </w:rPr>
      </w:pPr>
      <w:r>
        <w:rPr>
          <w:rStyle w:val="FootnoteReference"/>
        </w:rPr>
        <w:footnoteRef/>
      </w:r>
      <w:r>
        <w:t xml:space="preserve"> </w:t>
      </w:r>
      <w:r w:rsidRPr="00157E47">
        <w:t>Continuous gambling activities are characterised by providing the opportunity for a continuous, repeated cycle of placing a stake, playing, determination of a win or loss, and the ability to collect and reuse winnings.</w:t>
      </w:r>
      <w:r>
        <w:t xml:space="preserve">  For youth, this included betting on sports matches, housie/bingo, keno, Instant Kiwi, games on a mobile phone/tablet and internet gambling.</w:t>
      </w:r>
    </w:p>
  </w:footnote>
  <w:footnote w:id="14">
    <w:p w14:paraId="333D4E01" w14:textId="52D5139B" w:rsidR="006B55D6" w:rsidRPr="00157E47" w:rsidRDefault="006B55D6" w:rsidP="00676F77">
      <w:pPr>
        <w:pStyle w:val="FootnoteText"/>
        <w:rPr>
          <w:lang w:val="en-NZ"/>
        </w:rPr>
      </w:pPr>
      <w:r>
        <w:rPr>
          <w:rStyle w:val="FootnoteReference"/>
        </w:rPr>
        <w:footnoteRef/>
      </w:r>
      <w:r>
        <w:t xml:space="preserve"> </w:t>
      </w:r>
      <w:r w:rsidRPr="00157E47">
        <w:t>Continuous gambling activities are characterised by providing the opportunity for a continuous, repeated cycle of placing a stake, playing, determination of a win or loss, and the ability to collect and reuse winnings.</w:t>
      </w:r>
      <w:r>
        <w:t xml:space="preserve">  For youth, this included betting on sports matches, housie/bingo, keno, Instant Kiwi, games on a mobile phone/tablet and internet gambling.</w:t>
      </w:r>
    </w:p>
  </w:footnote>
  <w:footnote w:id="15">
    <w:p w14:paraId="7D615A96" w14:textId="77777777" w:rsidR="006B55D6" w:rsidRPr="00F7789C" w:rsidRDefault="006B55D6" w:rsidP="005E0E13">
      <w:pPr>
        <w:pStyle w:val="FootnoteText"/>
        <w:rPr>
          <w:lang w:val="en-NZ"/>
        </w:rPr>
      </w:pPr>
      <w:r>
        <w:rPr>
          <w:rStyle w:val="FootnoteReference"/>
        </w:rPr>
        <w:footnoteRef/>
      </w:r>
      <w:r>
        <w:t xml:space="preserve"> </w:t>
      </w:r>
      <w:r>
        <w:rPr>
          <w:lang w:val="en-NZ"/>
        </w:rPr>
        <w:t>Wore gang colours, used gang signs, and/or done things to represent a gang such as spray painting gang signs or getting into fights.</w:t>
      </w:r>
    </w:p>
  </w:footnote>
  <w:footnote w:id="16">
    <w:p w14:paraId="5A2C21D3" w14:textId="427DE8F0" w:rsidR="006B55D6" w:rsidRPr="00157E47" w:rsidRDefault="006B55D6" w:rsidP="00AE7E36">
      <w:pPr>
        <w:pStyle w:val="FootnoteText"/>
        <w:rPr>
          <w:lang w:val="en-NZ"/>
        </w:rPr>
      </w:pPr>
      <w:r>
        <w:rPr>
          <w:rStyle w:val="FootnoteReference"/>
        </w:rPr>
        <w:footnoteRef/>
      </w:r>
      <w:r>
        <w:t xml:space="preserve"> </w:t>
      </w:r>
      <w:r w:rsidRPr="00157E47">
        <w:t>Continuous gambling activities are characterised by providing the opportunity for a continuous, repeated cycle of placing a stake, playing, determination of a win or loss, and the ability to collect and reuse winnings.</w:t>
      </w:r>
      <w:r>
        <w:t xml:space="preserve">  For youth, this included betting on sports matches, housie/bingo, keno, Instant Kiwi, games on a mobile phone/tablet and internet gambling.</w:t>
      </w:r>
    </w:p>
  </w:footnote>
  <w:footnote w:id="17">
    <w:p w14:paraId="15A86C4E" w14:textId="77777777" w:rsidR="006B55D6" w:rsidRPr="00BC4E78" w:rsidRDefault="006B55D6" w:rsidP="00DF5B1F">
      <w:pPr>
        <w:pStyle w:val="FootnoteText"/>
      </w:pPr>
      <w:r>
        <w:rPr>
          <w:rStyle w:val="FootnoteReference"/>
        </w:rPr>
        <w:footnoteRef/>
      </w:r>
      <w:r>
        <w:t xml:space="preserve"> The corresponding scores are: Never = 0, Sometimes = 1, Most of the time = 2, Almost always = 3.  Thus the maximum total score for the nine-item screen is 27.  A total score of 0 = non-problem gambler, 1-2 = low risk gambler, 3-7 = moderate risk gambler, 8+ = problem gambler.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84D1" w14:textId="77777777" w:rsidR="006B55D6" w:rsidRPr="00546382" w:rsidRDefault="006B55D6" w:rsidP="00FA2DE1">
    <w:pPr>
      <w:jc w:val="center"/>
      <w:rPr>
        <w:szCs w:val="20"/>
      </w:rPr>
    </w:pPr>
    <w:r>
      <w:rPr>
        <w:noProof/>
        <w:lang w:eastAsia="en-NZ"/>
      </w:rPr>
      <w:drawing>
        <wp:inline distT="0" distB="0" distL="0" distR="0" wp14:anchorId="1D74301A" wp14:editId="0D66289E">
          <wp:extent cx="5274310" cy="401320"/>
          <wp:effectExtent l="0" t="0" r="2540" b="0"/>
          <wp:docPr id="15" name="Picture 15" descr="GARC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RC log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013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6E3A" w14:textId="77777777" w:rsidR="006B55D6" w:rsidRDefault="006B55D6"/>
  <w:p w14:paraId="442A7A6A" w14:textId="77777777" w:rsidR="006B55D6" w:rsidRDefault="006B55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CC1F3" w14:textId="77777777" w:rsidR="006B55D6" w:rsidRDefault="006B55D6" w:rsidP="00FA2DE1">
    <w:pPr>
      <w:jc w:val="right"/>
    </w:pPr>
  </w:p>
  <w:p w14:paraId="3621ABC0" w14:textId="77777777" w:rsidR="006B55D6" w:rsidRDefault="006B55D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A820E" w14:textId="77777777" w:rsidR="006B55D6" w:rsidRDefault="006B55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13A5"/>
    <w:multiLevelType w:val="hybridMultilevel"/>
    <w:tmpl w:val="E248798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06923379"/>
    <w:multiLevelType w:val="multilevel"/>
    <w:tmpl w:val="C1380C9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847C3"/>
    <w:multiLevelType w:val="hybridMultilevel"/>
    <w:tmpl w:val="A776D2BC"/>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0E550848"/>
    <w:multiLevelType w:val="multilevel"/>
    <w:tmpl w:val="E146D058"/>
    <w:styleLink w:val="Heading33"/>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3B2314"/>
    <w:multiLevelType w:val="hybridMultilevel"/>
    <w:tmpl w:val="DD38405C"/>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nsid w:val="17415234"/>
    <w:multiLevelType w:val="hybridMultilevel"/>
    <w:tmpl w:val="D8A6FC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772333A"/>
    <w:multiLevelType w:val="hybridMultilevel"/>
    <w:tmpl w:val="D5244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9BE42C7"/>
    <w:multiLevelType w:val="hybridMultilevel"/>
    <w:tmpl w:val="F87C472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CC67E36"/>
    <w:multiLevelType w:val="hybridMultilevel"/>
    <w:tmpl w:val="73BC8638"/>
    <w:lvl w:ilvl="0" w:tplc="14090001">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05229C2"/>
    <w:multiLevelType w:val="hybridMultilevel"/>
    <w:tmpl w:val="66261D8C"/>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nsid w:val="22777894"/>
    <w:multiLevelType w:val="hybridMultilevel"/>
    <w:tmpl w:val="35DA48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22B07B24"/>
    <w:multiLevelType w:val="hybridMultilevel"/>
    <w:tmpl w:val="E382971A"/>
    <w:lvl w:ilvl="0" w:tplc="E62A6216">
      <w:start w:val="1"/>
      <w:numFmt w:val="bullet"/>
      <w:pStyle w:val="GARC-bulletpoints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4905386"/>
    <w:multiLevelType w:val="hybridMultilevel"/>
    <w:tmpl w:val="0ED452B2"/>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nsid w:val="28E87EAD"/>
    <w:multiLevelType w:val="hybridMultilevel"/>
    <w:tmpl w:val="2E2CAA16"/>
    <w:lvl w:ilvl="0" w:tplc="1409000F">
      <w:start w:val="1"/>
      <w:numFmt w:val="decimal"/>
      <w:lvlText w:val="%1."/>
      <w:lvlJc w:val="left"/>
      <w:pPr>
        <w:ind w:left="360" w:hanging="360"/>
      </w:pPr>
    </w:lvl>
    <w:lvl w:ilvl="1" w:tplc="916EC992">
      <w:start w:val="1"/>
      <w:numFmt w:val="decimal"/>
      <w:lvlText w:val="%2.A"/>
      <w:lvlJc w:val="left"/>
      <w:pPr>
        <w:ind w:left="786"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2B79721C"/>
    <w:multiLevelType w:val="hybridMultilevel"/>
    <w:tmpl w:val="BA62D586"/>
    <w:lvl w:ilvl="0" w:tplc="14090019">
      <w:start w:val="1"/>
      <w:numFmt w:val="lowerLetter"/>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5">
    <w:nsid w:val="2BBB6927"/>
    <w:multiLevelType w:val="hybridMultilevel"/>
    <w:tmpl w:val="930E29D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2E663770"/>
    <w:multiLevelType w:val="hybridMultilevel"/>
    <w:tmpl w:val="C96A850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353E4C73"/>
    <w:multiLevelType w:val="hybridMultilevel"/>
    <w:tmpl w:val="3918BC38"/>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nsid w:val="39CD2802"/>
    <w:multiLevelType w:val="hybridMultilevel"/>
    <w:tmpl w:val="0694B55C"/>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nsid w:val="39EE2D21"/>
    <w:multiLevelType w:val="hybridMultilevel"/>
    <w:tmpl w:val="01880E7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3EDD6B0B"/>
    <w:multiLevelType w:val="hybridMultilevel"/>
    <w:tmpl w:val="C97C2E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1330DDA"/>
    <w:multiLevelType w:val="hybridMultilevel"/>
    <w:tmpl w:val="2E2CAA16"/>
    <w:lvl w:ilvl="0" w:tplc="1409000F">
      <w:start w:val="1"/>
      <w:numFmt w:val="decimal"/>
      <w:lvlText w:val="%1."/>
      <w:lvlJc w:val="left"/>
      <w:pPr>
        <w:ind w:left="360" w:hanging="360"/>
      </w:pPr>
    </w:lvl>
    <w:lvl w:ilvl="1" w:tplc="916EC992">
      <w:start w:val="1"/>
      <w:numFmt w:val="decimal"/>
      <w:lvlText w:val="%2.A"/>
      <w:lvlJc w:val="left"/>
      <w:pPr>
        <w:ind w:left="786"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4B0364F8"/>
    <w:multiLevelType w:val="multilevel"/>
    <w:tmpl w:val="66A42FAC"/>
    <w:lvl w:ilvl="0">
      <w:start w:val="1"/>
      <w:numFmt w:val="decimal"/>
      <w:pStyle w:val="GARCLevel1"/>
      <w:lvlText w:val="%1"/>
      <w:lvlJc w:val="left"/>
      <w:pPr>
        <w:ind w:left="0" w:firstLine="0"/>
      </w:pPr>
      <w:rPr>
        <w:rFonts w:hint="default"/>
      </w:rPr>
    </w:lvl>
    <w:lvl w:ilvl="1">
      <w:start w:val="1"/>
      <w:numFmt w:val="decimal"/>
      <w:pStyle w:val="GARCLevel2"/>
      <w:lvlText w:val="%1.%2"/>
      <w:lvlJc w:val="left"/>
      <w:pPr>
        <w:ind w:left="0" w:firstLine="0"/>
      </w:pPr>
      <w:rPr>
        <w:rFonts w:hint="default"/>
      </w:rPr>
    </w:lvl>
    <w:lvl w:ilvl="2">
      <w:start w:val="1"/>
      <w:numFmt w:val="decimal"/>
      <w:pStyle w:val="GARCLevel3"/>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509641DA"/>
    <w:multiLevelType w:val="hybridMultilevel"/>
    <w:tmpl w:val="1A186C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33F4DEC"/>
    <w:multiLevelType w:val="hybridMultilevel"/>
    <w:tmpl w:val="A776D2BC"/>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nsid w:val="5AB463B2"/>
    <w:multiLevelType w:val="hybridMultilevel"/>
    <w:tmpl w:val="D59426C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5D194D39"/>
    <w:multiLevelType w:val="hybridMultilevel"/>
    <w:tmpl w:val="B150F5C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nsid w:val="60B256CA"/>
    <w:multiLevelType w:val="hybridMultilevel"/>
    <w:tmpl w:val="A776D2BC"/>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nsid w:val="66A757E8"/>
    <w:multiLevelType w:val="hybridMultilevel"/>
    <w:tmpl w:val="6DCCA244"/>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nsid w:val="68734B11"/>
    <w:multiLevelType w:val="hybridMultilevel"/>
    <w:tmpl w:val="24845D9C"/>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nsid w:val="6B9D3576"/>
    <w:multiLevelType w:val="hybridMultilevel"/>
    <w:tmpl w:val="7FA696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nsid w:val="6BC52E9D"/>
    <w:multiLevelType w:val="hybridMultilevel"/>
    <w:tmpl w:val="A372ED1A"/>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6458DA3A">
      <w:start w:val="1"/>
      <w:numFmt w:val="bullet"/>
      <w:lvlText w:val=""/>
      <w:lvlJc w:val="left"/>
      <w:pPr>
        <w:tabs>
          <w:tab w:val="num" w:pos="2340"/>
        </w:tabs>
        <w:ind w:left="2340" w:hanging="360"/>
      </w:pPr>
      <w:rPr>
        <w:rFonts w:ascii="Symbol" w:hAnsi="Symbol" w:hint="default"/>
        <w:color w:val="auto"/>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6BC945C6"/>
    <w:multiLevelType w:val="hybridMultilevel"/>
    <w:tmpl w:val="103E847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nsid w:val="759E7B56"/>
    <w:multiLevelType w:val="hybridMultilevel"/>
    <w:tmpl w:val="B5E00502"/>
    <w:lvl w:ilvl="0" w:tplc="B8B44498">
      <w:start w:val="1"/>
      <w:numFmt w:val="bullet"/>
      <w:pStyle w:val="GARC-bulletpoints2"/>
      <w:lvlText w:val="o"/>
      <w:lvlJc w:val="left"/>
      <w:pPr>
        <w:ind w:left="1077" w:hanging="360"/>
      </w:pPr>
      <w:rPr>
        <w:rFonts w:ascii="Courier New" w:hAnsi="Courier New"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4">
    <w:nsid w:val="77861178"/>
    <w:multiLevelType w:val="hybridMultilevel"/>
    <w:tmpl w:val="DE4CC2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nsid w:val="7F745275"/>
    <w:multiLevelType w:val="hybridMultilevel"/>
    <w:tmpl w:val="1F2E95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11"/>
  </w:num>
  <w:num w:numId="4">
    <w:abstractNumId w:val="33"/>
  </w:num>
  <w:num w:numId="5">
    <w:abstractNumId w:val="31"/>
  </w:num>
  <w:num w:numId="6">
    <w:abstractNumId w:val="0"/>
  </w:num>
  <w:num w:numId="7">
    <w:abstractNumId w:val="27"/>
  </w:num>
  <w:num w:numId="8">
    <w:abstractNumId w:val="24"/>
  </w:num>
  <w:num w:numId="9">
    <w:abstractNumId w:val="14"/>
  </w:num>
  <w:num w:numId="10">
    <w:abstractNumId w:val="2"/>
  </w:num>
  <w:num w:numId="11">
    <w:abstractNumId w:val="21"/>
  </w:num>
  <w:num w:numId="12">
    <w:abstractNumId w:val="29"/>
  </w:num>
  <w:num w:numId="13">
    <w:abstractNumId w:val="26"/>
  </w:num>
  <w:num w:numId="14">
    <w:abstractNumId w:val="28"/>
  </w:num>
  <w:num w:numId="15">
    <w:abstractNumId w:val="12"/>
  </w:num>
  <w:num w:numId="16">
    <w:abstractNumId w:val="4"/>
  </w:num>
  <w:num w:numId="17">
    <w:abstractNumId w:val="9"/>
  </w:num>
  <w:num w:numId="18">
    <w:abstractNumId w:val="17"/>
  </w:num>
  <w:num w:numId="19">
    <w:abstractNumId w:val="18"/>
  </w:num>
  <w:num w:numId="20">
    <w:abstractNumId w:val="11"/>
  </w:num>
  <w:num w:numId="21">
    <w:abstractNumId w:val="11"/>
  </w:num>
  <w:num w:numId="22">
    <w:abstractNumId w:val="11"/>
  </w:num>
  <w:num w:numId="23">
    <w:abstractNumId w:val="11"/>
  </w:num>
  <w:num w:numId="24">
    <w:abstractNumId w:val="11"/>
  </w:num>
  <w:num w:numId="25">
    <w:abstractNumId w:val="1"/>
  </w:num>
  <w:num w:numId="26">
    <w:abstractNumId w:val="11"/>
  </w:num>
  <w:num w:numId="27">
    <w:abstractNumId w:val="13"/>
  </w:num>
  <w:num w:numId="28">
    <w:abstractNumId w:val="20"/>
  </w:num>
  <w:num w:numId="29">
    <w:abstractNumId w:val="8"/>
  </w:num>
  <w:num w:numId="30">
    <w:abstractNumId w:val="10"/>
  </w:num>
  <w:num w:numId="31">
    <w:abstractNumId w:val="19"/>
  </w:num>
  <w:num w:numId="32">
    <w:abstractNumId w:val="30"/>
  </w:num>
  <w:num w:numId="33">
    <w:abstractNumId w:val="35"/>
  </w:num>
  <w:num w:numId="34">
    <w:abstractNumId w:val="5"/>
  </w:num>
  <w:num w:numId="35">
    <w:abstractNumId w:val="32"/>
  </w:num>
  <w:num w:numId="36">
    <w:abstractNumId w:val="16"/>
  </w:num>
  <w:num w:numId="37">
    <w:abstractNumId w:val="7"/>
  </w:num>
  <w:num w:numId="38">
    <w:abstractNumId w:val="25"/>
  </w:num>
  <w:num w:numId="39">
    <w:abstractNumId w:val="15"/>
  </w:num>
  <w:num w:numId="40">
    <w:abstractNumId w:val="34"/>
  </w:num>
  <w:num w:numId="41">
    <w:abstractNumId w:val="23"/>
  </w:num>
  <w:num w:numId="4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0D"/>
    <w:rsid w:val="000000E0"/>
    <w:rsid w:val="000008F1"/>
    <w:rsid w:val="00000948"/>
    <w:rsid w:val="000013DA"/>
    <w:rsid w:val="000016BD"/>
    <w:rsid w:val="00001C56"/>
    <w:rsid w:val="00001E8B"/>
    <w:rsid w:val="00002183"/>
    <w:rsid w:val="00002240"/>
    <w:rsid w:val="0000266D"/>
    <w:rsid w:val="00002A9D"/>
    <w:rsid w:val="00002AA1"/>
    <w:rsid w:val="0000308A"/>
    <w:rsid w:val="000030A2"/>
    <w:rsid w:val="000033CD"/>
    <w:rsid w:val="000033E4"/>
    <w:rsid w:val="00003490"/>
    <w:rsid w:val="000035B7"/>
    <w:rsid w:val="00003EDE"/>
    <w:rsid w:val="000041BC"/>
    <w:rsid w:val="00004590"/>
    <w:rsid w:val="0000499D"/>
    <w:rsid w:val="00004E30"/>
    <w:rsid w:val="00004EAA"/>
    <w:rsid w:val="000057ED"/>
    <w:rsid w:val="000058FC"/>
    <w:rsid w:val="00005943"/>
    <w:rsid w:val="000068C3"/>
    <w:rsid w:val="00006995"/>
    <w:rsid w:val="00006A8F"/>
    <w:rsid w:val="00006E2C"/>
    <w:rsid w:val="00006F6F"/>
    <w:rsid w:val="000078E9"/>
    <w:rsid w:val="0001018B"/>
    <w:rsid w:val="0001040F"/>
    <w:rsid w:val="000104C3"/>
    <w:rsid w:val="00010763"/>
    <w:rsid w:val="0001081E"/>
    <w:rsid w:val="0001093E"/>
    <w:rsid w:val="000109C7"/>
    <w:rsid w:val="00010AE9"/>
    <w:rsid w:val="000111C5"/>
    <w:rsid w:val="000121C4"/>
    <w:rsid w:val="00012575"/>
    <w:rsid w:val="000125E3"/>
    <w:rsid w:val="00012B16"/>
    <w:rsid w:val="00012FB1"/>
    <w:rsid w:val="000135EF"/>
    <w:rsid w:val="00013D43"/>
    <w:rsid w:val="00014029"/>
    <w:rsid w:val="0001414D"/>
    <w:rsid w:val="00014710"/>
    <w:rsid w:val="00014B3C"/>
    <w:rsid w:val="0001527E"/>
    <w:rsid w:val="000155D1"/>
    <w:rsid w:val="00015731"/>
    <w:rsid w:val="00015DF5"/>
    <w:rsid w:val="00015F6E"/>
    <w:rsid w:val="00015F73"/>
    <w:rsid w:val="000165A8"/>
    <w:rsid w:val="00016936"/>
    <w:rsid w:val="00016970"/>
    <w:rsid w:val="00016E2F"/>
    <w:rsid w:val="00017388"/>
    <w:rsid w:val="000174F3"/>
    <w:rsid w:val="00017566"/>
    <w:rsid w:val="000178EF"/>
    <w:rsid w:val="000178F3"/>
    <w:rsid w:val="00017B22"/>
    <w:rsid w:val="00017BFF"/>
    <w:rsid w:val="00017DE0"/>
    <w:rsid w:val="000202BA"/>
    <w:rsid w:val="0002048F"/>
    <w:rsid w:val="0002084E"/>
    <w:rsid w:val="000209F4"/>
    <w:rsid w:val="00020B8F"/>
    <w:rsid w:val="00020C42"/>
    <w:rsid w:val="00020FE4"/>
    <w:rsid w:val="00021708"/>
    <w:rsid w:val="0002188A"/>
    <w:rsid w:val="00021DFF"/>
    <w:rsid w:val="000227C4"/>
    <w:rsid w:val="00022D19"/>
    <w:rsid w:val="000231DB"/>
    <w:rsid w:val="0002371B"/>
    <w:rsid w:val="00023E7F"/>
    <w:rsid w:val="000244B6"/>
    <w:rsid w:val="000244CF"/>
    <w:rsid w:val="000249AB"/>
    <w:rsid w:val="00024BBA"/>
    <w:rsid w:val="00024D4F"/>
    <w:rsid w:val="00025347"/>
    <w:rsid w:val="0002596A"/>
    <w:rsid w:val="00025A6D"/>
    <w:rsid w:val="00025BA5"/>
    <w:rsid w:val="00025F64"/>
    <w:rsid w:val="00025FE0"/>
    <w:rsid w:val="000261FC"/>
    <w:rsid w:val="000264C4"/>
    <w:rsid w:val="00026B58"/>
    <w:rsid w:val="00026EA7"/>
    <w:rsid w:val="0002705F"/>
    <w:rsid w:val="0002748E"/>
    <w:rsid w:val="00027624"/>
    <w:rsid w:val="000278D4"/>
    <w:rsid w:val="000278E9"/>
    <w:rsid w:val="00027E5E"/>
    <w:rsid w:val="00030047"/>
    <w:rsid w:val="000300A7"/>
    <w:rsid w:val="0003058B"/>
    <w:rsid w:val="00030947"/>
    <w:rsid w:val="000309C1"/>
    <w:rsid w:val="00030A48"/>
    <w:rsid w:val="00030B43"/>
    <w:rsid w:val="00030D61"/>
    <w:rsid w:val="00030EB8"/>
    <w:rsid w:val="00030F2E"/>
    <w:rsid w:val="0003135B"/>
    <w:rsid w:val="00031499"/>
    <w:rsid w:val="00031919"/>
    <w:rsid w:val="00031E71"/>
    <w:rsid w:val="00032522"/>
    <w:rsid w:val="0003258F"/>
    <w:rsid w:val="0003268D"/>
    <w:rsid w:val="00032A22"/>
    <w:rsid w:val="000346EB"/>
    <w:rsid w:val="0003473D"/>
    <w:rsid w:val="00034936"/>
    <w:rsid w:val="00034C37"/>
    <w:rsid w:val="0003508E"/>
    <w:rsid w:val="0003546D"/>
    <w:rsid w:val="00035D3A"/>
    <w:rsid w:val="00035DB8"/>
    <w:rsid w:val="0003620C"/>
    <w:rsid w:val="00036F9D"/>
    <w:rsid w:val="0003736B"/>
    <w:rsid w:val="0003737D"/>
    <w:rsid w:val="00037678"/>
    <w:rsid w:val="00037897"/>
    <w:rsid w:val="00037C44"/>
    <w:rsid w:val="00037D1D"/>
    <w:rsid w:val="00040403"/>
    <w:rsid w:val="0004080F"/>
    <w:rsid w:val="00040F9E"/>
    <w:rsid w:val="00041169"/>
    <w:rsid w:val="000412F5"/>
    <w:rsid w:val="00041726"/>
    <w:rsid w:val="000420F0"/>
    <w:rsid w:val="00042141"/>
    <w:rsid w:val="000421BD"/>
    <w:rsid w:val="000422E3"/>
    <w:rsid w:val="00042B9F"/>
    <w:rsid w:val="00042F1D"/>
    <w:rsid w:val="00042FC4"/>
    <w:rsid w:val="00043481"/>
    <w:rsid w:val="000437FC"/>
    <w:rsid w:val="00043B4D"/>
    <w:rsid w:val="00043C4B"/>
    <w:rsid w:val="0004422F"/>
    <w:rsid w:val="00044A04"/>
    <w:rsid w:val="00044DAD"/>
    <w:rsid w:val="00045034"/>
    <w:rsid w:val="00045078"/>
    <w:rsid w:val="00045119"/>
    <w:rsid w:val="00045283"/>
    <w:rsid w:val="00045383"/>
    <w:rsid w:val="000453CB"/>
    <w:rsid w:val="00045AA2"/>
    <w:rsid w:val="00045BB6"/>
    <w:rsid w:val="00045DE3"/>
    <w:rsid w:val="000461C5"/>
    <w:rsid w:val="0004638D"/>
    <w:rsid w:val="00046B94"/>
    <w:rsid w:val="00046E26"/>
    <w:rsid w:val="00047031"/>
    <w:rsid w:val="00047280"/>
    <w:rsid w:val="00047A0E"/>
    <w:rsid w:val="0005045B"/>
    <w:rsid w:val="000511C8"/>
    <w:rsid w:val="000513F5"/>
    <w:rsid w:val="0005144F"/>
    <w:rsid w:val="00051628"/>
    <w:rsid w:val="00052060"/>
    <w:rsid w:val="000523C3"/>
    <w:rsid w:val="00053519"/>
    <w:rsid w:val="00053EEA"/>
    <w:rsid w:val="00053FF4"/>
    <w:rsid w:val="00054104"/>
    <w:rsid w:val="000543A0"/>
    <w:rsid w:val="000547A9"/>
    <w:rsid w:val="000547FE"/>
    <w:rsid w:val="00054D97"/>
    <w:rsid w:val="00055077"/>
    <w:rsid w:val="00055107"/>
    <w:rsid w:val="00055192"/>
    <w:rsid w:val="000554FB"/>
    <w:rsid w:val="00055E6A"/>
    <w:rsid w:val="000562B0"/>
    <w:rsid w:val="000565FD"/>
    <w:rsid w:val="00056695"/>
    <w:rsid w:val="00056C27"/>
    <w:rsid w:val="00057275"/>
    <w:rsid w:val="000573AF"/>
    <w:rsid w:val="0005753F"/>
    <w:rsid w:val="00057A7B"/>
    <w:rsid w:val="00057F1D"/>
    <w:rsid w:val="000602D2"/>
    <w:rsid w:val="00060D3A"/>
    <w:rsid w:val="00061510"/>
    <w:rsid w:val="00061519"/>
    <w:rsid w:val="000618BE"/>
    <w:rsid w:val="00061924"/>
    <w:rsid w:val="00061D6E"/>
    <w:rsid w:val="0006205B"/>
    <w:rsid w:val="0006216E"/>
    <w:rsid w:val="00062D2B"/>
    <w:rsid w:val="00062E0A"/>
    <w:rsid w:val="000636C7"/>
    <w:rsid w:val="000637D2"/>
    <w:rsid w:val="000639A9"/>
    <w:rsid w:val="00063B21"/>
    <w:rsid w:val="00063C9E"/>
    <w:rsid w:val="000645CF"/>
    <w:rsid w:val="00065197"/>
    <w:rsid w:val="0006546B"/>
    <w:rsid w:val="00065DF6"/>
    <w:rsid w:val="00065F0F"/>
    <w:rsid w:val="00066116"/>
    <w:rsid w:val="00066263"/>
    <w:rsid w:val="000664B0"/>
    <w:rsid w:val="00066540"/>
    <w:rsid w:val="000666BB"/>
    <w:rsid w:val="000667A7"/>
    <w:rsid w:val="00066C0E"/>
    <w:rsid w:val="000676D1"/>
    <w:rsid w:val="00070554"/>
    <w:rsid w:val="00070831"/>
    <w:rsid w:val="000709F9"/>
    <w:rsid w:val="00070D1E"/>
    <w:rsid w:val="00071050"/>
    <w:rsid w:val="00071EE7"/>
    <w:rsid w:val="00072031"/>
    <w:rsid w:val="0007258B"/>
    <w:rsid w:val="000729A2"/>
    <w:rsid w:val="00072B3A"/>
    <w:rsid w:val="00072DF9"/>
    <w:rsid w:val="00072FA9"/>
    <w:rsid w:val="00073137"/>
    <w:rsid w:val="00073B30"/>
    <w:rsid w:val="0007470F"/>
    <w:rsid w:val="000747AB"/>
    <w:rsid w:val="00074DDA"/>
    <w:rsid w:val="0007502D"/>
    <w:rsid w:val="00075371"/>
    <w:rsid w:val="000756CB"/>
    <w:rsid w:val="00075925"/>
    <w:rsid w:val="00075BA6"/>
    <w:rsid w:val="00075C54"/>
    <w:rsid w:val="00076436"/>
    <w:rsid w:val="000767E4"/>
    <w:rsid w:val="00076C01"/>
    <w:rsid w:val="00076CD4"/>
    <w:rsid w:val="00076E52"/>
    <w:rsid w:val="00076FB3"/>
    <w:rsid w:val="00077557"/>
    <w:rsid w:val="00077918"/>
    <w:rsid w:val="00077E2B"/>
    <w:rsid w:val="0008010C"/>
    <w:rsid w:val="000804D5"/>
    <w:rsid w:val="00080861"/>
    <w:rsid w:val="0008091E"/>
    <w:rsid w:val="00080DD9"/>
    <w:rsid w:val="00081101"/>
    <w:rsid w:val="00081487"/>
    <w:rsid w:val="0008150C"/>
    <w:rsid w:val="000818B1"/>
    <w:rsid w:val="000819FD"/>
    <w:rsid w:val="00081AA8"/>
    <w:rsid w:val="00081F6D"/>
    <w:rsid w:val="000828AD"/>
    <w:rsid w:val="000828C9"/>
    <w:rsid w:val="00082A02"/>
    <w:rsid w:val="00082AE6"/>
    <w:rsid w:val="00083063"/>
    <w:rsid w:val="00083A90"/>
    <w:rsid w:val="00083ABD"/>
    <w:rsid w:val="00083CC0"/>
    <w:rsid w:val="00083D87"/>
    <w:rsid w:val="00083EAB"/>
    <w:rsid w:val="00083FA7"/>
    <w:rsid w:val="00084409"/>
    <w:rsid w:val="000849D6"/>
    <w:rsid w:val="00084B94"/>
    <w:rsid w:val="0008511E"/>
    <w:rsid w:val="0008531E"/>
    <w:rsid w:val="0008598D"/>
    <w:rsid w:val="0008641F"/>
    <w:rsid w:val="000868A4"/>
    <w:rsid w:val="00086C9F"/>
    <w:rsid w:val="00086DB1"/>
    <w:rsid w:val="00086F4C"/>
    <w:rsid w:val="00087231"/>
    <w:rsid w:val="0008731A"/>
    <w:rsid w:val="00087396"/>
    <w:rsid w:val="000875CD"/>
    <w:rsid w:val="00087824"/>
    <w:rsid w:val="00087990"/>
    <w:rsid w:val="00087F86"/>
    <w:rsid w:val="00087FEE"/>
    <w:rsid w:val="00090374"/>
    <w:rsid w:val="00090A72"/>
    <w:rsid w:val="00090BDC"/>
    <w:rsid w:val="0009121F"/>
    <w:rsid w:val="00091375"/>
    <w:rsid w:val="000913B3"/>
    <w:rsid w:val="00092219"/>
    <w:rsid w:val="0009266A"/>
    <w:rsid w:val="00093268"/>
    <w:rsid w:val="0009359F"/>
    <w:rsid w:val="000937EB"/>
    <w:rsid w:val="0009391E"/>
    <w:rsid w:val="00093E58"/>
    <w:rsid w:val="00093EEF"/>
    <w:rsid w:val="0009403C"/>
    <w:rsid w:val="00094076"/>
    <w:rsid w:val="00094206"/>
    <w:rsid w:val="0009585C"/>
    <w:rsid w:val="00096C1B"/>
    <w:rsid w:val="00096D3E"/>
    <w:rsid w:val="00096D96"/>
    <w:rsid w:val="000972F0"/>
    <w:rsid w:val="0009739C"/>
    <w:rsid w:val="0009764B"/>
    <w:rsid w:val="000978BA"/>
    <w:rsid w:val="00097CDB"/>
    <w:rsid w:val="000A136D"/>
    <w:rsid w:val="000A1621"/>
    <w:rsid w:val="000A1635"/>
    <w:rsid w:val="000A1AB8"/>
    <w:rsid w:val="000A1EA2"/>
    <w:rsid w:val="000A2545"/>
    <w:rsid w:val="000A2AAD"/>
    <w:rsid w:val="000A340A"/>
    <w:rsid w:val="000A388D"/>
    <w:rsid w:val="000A3954"/>
    <w:rsid w:val="000A3C87"/>
    <w:rsid w:val="000A4094"/>
    <w:rsid w:val="000A4D8C"/>
    <w:rsid w:val="000A4D92"/>
    <w:rsid w:val="000A4E47"/>
    <w:rsid w:val="000A5610"/>
    <w:rsid w:val="000A575F"/>
    <w:rsid w:val="000A5D66"/>
    <w:rsid w:val="000A5F6F"/>
    <w:rsid w:val="000A6166"/>
    <w:rsid w:val="000A6396"/>
    <w:rsid w:val="000A69FA"/>
    <w:rsid w:val="000A6C13"/>
    <w:rsid w:val="000A6CF0"/>
    <w:rsid w:val="000A6D8D"/>
    <w:rsid w:val="000A6FD6"/>
    <w:rsid w:val="000A7172"/>
    <w:rsid w:val="000A7199"/>
    <w:rsid w:val="000A79FF"/>
    <w:rsid w:val="000A7AD3"/>
    <w:rsid w:val="000A7DD8"/>
    <w:rsid w:val="000B0029"/>
    <w:rsid w:val="000B00A7"/>
    <w:rsid w:val="000B04A7"/>
    <w:rsid w:val="000B04DD"/>
    <w:rsid w:val="000B0525"/>
    <w:rsid w:val="000B0819"/>
    <w:rsid w:val="000B0893"/>
    <w:rsid w:val="000B17AC"/>
    <w:rsid w:val="000B1824"/>
    <w:rsid w:val="000B1B54"/>
    <w:rsid w:val="000B1BCF"/>
    <w:rsid w:val="000B2BCE"/>
    <w:rsid w:val="000B2E03"/>
    <w:rsid w:val="000B2E26"/>
    <w:rsid w:val="000B309B"/>
    <w:rsid w:val="000B33DB"/>
    <w:rsid w:val="000B342D"/>
    <w:rsid w:val="000B38F5"/>
    <w:rsid w:val="000B3941"/>
    <w:rsid w:val="000B41E1"/>
    <w:rsid w:val="000B45A1"/>
    <w:rsid w:val="000B4FB0"/>
    <w:rsid w:val="000B5490"/>
    <w:rsid w:val="000B5CAA"/>
    <w:rsid w:val="000B5EDA"/>
    <w:rsid w:val="000B6957"/>
    <w:rsid w:val="000B6D23"/>
    <w:rsid w:val="000B748D"/>
    <w:rsid w:val="000B7545"/>
    <w:rsid w:val="000B7CE8"/>
    <w:rsid w:val="000B7EF4"/>
    <w:rsid w:val="000C0061"/>
    <w:rsid w:val="000C0CF9"/>
    <w:rsid w:val="000C0E2C"/>
    <w:rsid w:val="000C15EF"/>
    <w:rsid w:val="000C163D"/>
    <w:rsid w:val="000C19C7"/>
    <w:rsid w:val="000C1F31"/>
    <w:rsid w:val="000C1FC4"/>
    <w:rsid w:val="000C2102"/>
    <w:rsid w:val="000C214B"/>
    <w:rsid w:val="000C223D"/>
    <w:rsid w:val="000C23B0"/>
    <w:rsid w:val="000C23D7"/>
    <w:rsid w:val="000C2B46"/>
    <w:rsid w:val="000C3275"/>
    <w:rsid w:val="000C3FCF"/>
    <w:rsid w:val="000C46F9"/>
    <w:rsid w:val="000C490B"/>
    <w:rsid w:val="000C4ACC"/>
    <w:rsid w:val="000C4F4C"/>
    <w:rsid w:val="000C51C5"/>
    <w:rsid w:val="000C535E"/>
    <w:rsid w:val="000C54F9"/>
    <w:rsid w:val="000C5810"/>
    <w:rsid w:val="000C5985"/>
    <w:rsid w:val="000C64BE"/>
    <w:rsid w:val="000C6795"/>
    <w:rsid w:val="000C6EEC"/>
    <w:rsid w:val="000C718B"/>
    <w:rsid w:val="000C75C1"/>
    <w:rsid w:val="000C77DA"/>
    <w:rsid w:val="000C795B"/>
    <w:rsid w:val="000D00FD"/>
    <w:rsid w:val="000D045D"/>
    <w:rsid w:val="000D0BBC"/>
    <w:rsid w:val="000D0C21"/>
    <w:rsid w:val="000D1070"/>
    <w:rsid w:val="000D10ED"/>
    <w:rsid w:val="000D1572"/>
    <w:rsid w:val="000D15F2"/>
    <w:rsid w:val="000D1BAC"/>
    <w:rsid w:val="000D1CF7"/>
    <w:rsid w:val="000D1F3D"/>
    <w:rsid w:val="000D20CD"/>
    <w:rsid w:val="000D20DD"/>
    <w:rsid w:val="000D2141"/>
    <w:rsid w:val="000D22A2"/>
    <w:rsid w:val="000D2A24"/>
    <w:rsid w:val="000D2B32"/>
    <w:rsid w:val="000D2DE6"/>
    <w:rsid w:val="000D30F6"/>
    <w:rsid w:val="000D31BF"/>
    <w:rsid w:val="000D38A8"/>
    <w:rsid w:val="000D3948"/>
    <w:rsid w:val="000D3A31"/>
    <w:rsid w:val="000D3BF8"/>
    <w:rsid w:val="000D4BEA"/>
    <w:rsid w:val="000D4BEE"/>
    <w:rsid w:val="000D507F"/>
    <w:rsid w:val="000D53D8"/>
    <w:rsid w:val="000D5686"/>
    <w:rsid w:val="000D5F68"/>
    <w:rsid w:val="000D6220"/>
    <w:rsid w:val="000D624B"/>
    <w:rsid w:val="000D6725"/>
    <w:rsid w:val="000D7192"/>
    <w:rsid w:val="000D72B4"/>
    <w:rsid w:val="000D7F3F"/>
    <w:rsid w:val="000D7F45"/>
    <w:rsid w:val="000E0004"/>
    <w:rsid w:val="000E0049"/>
    <w:rsid w:val="000E0A9F"/>
    <w:rsid w:val="000E0D11"/>
    <w:rsid w:val="000E0EF9"/>
    <w:rsid w:val="000E1037"/>
    <w:rsid w:val="000E122D"/>
    <w:rsid w:val="000E134F"/>
    <w:rsid w:val="000E1404"/>
    <w:rsid w:val="000E150C"/>
    <w:rsid w:val="000E17A5"/>
    <w:rsid w:val="000E2825"/>
    <w:rsid w:val="000E2BD7"/>
    <w:rsid w:val="000E2CE8"/>
    <w:rsid w:val="000E2F47"/>
    <w:rsid w:val="000E2F6E"/>
    <w:rsid w:val="000E3412"/>
    <w:rsid w:val="000E365A"/>
    <w:rsid w:val="000E388B"/>
    <w:rsid w:val="000E4369"/>
    <w:rsid w:val="000E4672"/>
    <w:rsid w:val="000E47EB"/>
    <w:rsid w:val="000E4A8A"/>
    <w:rsid w:val="000E4E16"/>
    <w:rsid w:val="000E529A"/>
    <w:rsid w:val="000E599C"/>
    <w:rsid w:val="000E5F36"/>
    <w:rsid w:val="000E6CC9"/>
    <w:rsid w:val="000E6DBB"/>
    <w:rsid w:val="000E7131"/>
    <w:rsid w:val="000E76E1"/>
    <w:rsid w:val="000E79F9"/>
    <w:rsid w:val="000E7D00"/>
    <w:rsid w:val="000F0623"/>
    <w:rsid w:val="000F0D2D"/>
    <w:rsid w:val="000F0D3B"/>
    <w:rsid w:val="000F1672"/>
    <w:rsid w:val="000F1C08"/>
    <w:rsid w:val="000F2B01"/>
    <w:rsid w:val="000F372A"/>
    <w:rsid w:val="000F466C"/>
    <w:rsid w:val="000F538A"/>
    <w:rsid w:val="000F5A65"/>
    <w:rsid w:val="000F5FD8"/>
    <w:rsid w:val="000F66CC"/>
    <w:rsid w:val="000F6A0E"/>
    <w:rsid w:val="000F6DCB"/>
    <w:rsid w:val="000F6DF4"/>
    <w:rsid w:val="000F6F95"/>
    <w:rsid w:val="000F722A"/>
    <w:rsid w:val="000F75B2"/>
    <w:rsid w:val="000F7B3B"/>
    <w:rsid w:val="001006AB"/>
    <w:rsid w:val="0010084A"/>
    <w:rsid w:val="00100895"/>
    <w:rsid w:val="00101182"/>
    <w:rsid w:val="001016BD"/>
    <w:rsid w:val="00101831"/>
    <w:rsid w:val="0010198A"/>
    <w:rsid w:val="00101E5A"/>
    <w:rsid w:val="00102C95"/>
    <w:rsid w:val="00102D3A"/>
    <w:rsid w:val="001031F0"/>
    <w:rsid w:val="001032B3"/>
    <w:rsid w:val="00103463"/>
    <w:rsid w:val="001034E4"/>
    <w:rsid w:val="00103DA4"/>
    <w:rsid w:val="00103E50"/>
    <w:rsid w:val="00103E5F"/>
    <w:rsid w:val="001040BB"/>
    <w:rsid w:val="001041FB"/>
    <w:rsid w:val="001043E6"/>
    <w:rsid w:val="001044A2"/>
    <w:rsid w:val="00104AB2"/>
    <w:rsid w:val="00104BCC"/>
    <w:rsid w:val="00104E87"/>
    <w:rsid w:val="001054BB"/>
    <w:rsid w:val="00105771"/>
    <w:rsid w:val="00105990"/>
    <w:rsid w:val="00105E12"/>
    <w:rsid w:val="00105FD6"/>
    <w:rsid w:val="00106080"/>
    <w:rsid w:val="001061B7"/>
    <w:rsid w:val="00106498"/>
    <w:rsid w:val="001065BE"/>
    <w:rsid w:val="00106BA0"/>
    <w:rsid w:val="00106C52"/>
    <w:rsid w:val="00106F89"/>
    <w:rsid w:val="0010757C"/>
    <w:rsid w:val="001078D0"/>
    <w:rsid w:val="00107B58"/>
    <w:rsid w:val="00107B6B"/>
    <w:rsid w:val="0011011E"/>
    <w:rsid w:val="0011085A"/>
    <w:rsid w:val="00110A86"/>
    <w:rsid w:val="00110DF5"/>
    <w:rsid w:val="00110E1D"/>
    <w:rsid w:val="001115A3"/>
    <w:rsid w:val="00111A0C"/>
    <w:rsid w:val="00111DB9"/>
    <w:rsid w:val="001121F3"/>
    <w:rsid w:val="00112295"/>
    <w:rsid w:val="00112502"/>
    <w:rsid w:val="00112F6C"/>
    <w:rsid w:val="00113110"/>
    <w:rsid w:val="00113573"/>
    <w:rsid w:val="001137F0"/>
    <w:rsid w:val="00113CC8"/>
    <w:rsid w:val="001140DD"/>
    <w:rsid w:val="0011432D"/>
    <w:rsid w:val="00114C85"/>
    <w:rsid w:val="001154E0"/>
    <w:rsid w:val="00115D66"/>
    <w:rsid w:val="00116251"/>
    <w:rsid w:val="00116539"/>
    <w:rsid w:val="001166BC"/>
    <w:rsid w:val="001168B3"/>
    <w:rsid w:val="00116EA9"/>
    <w:rsid w:val="00116F52"/>
    <w:rsid w:val="001172F7"/>
    <w:rsid w:val="001177B8"/>
    <w:rsid w:val="00117C0B"/>
    <w:rsid w:val="0012048A"/>
    <w:rsid w:val="00120DD5"/>
    <w:rsid w:val="0012192E"/>
    <w:rsid w:val="00121B00"/>
    <w:rsid w:val="001226BF"/>
    <w:rsid w:val="001229E2"/>
    <w:rsid w:val="00122FB3"/>
    <w:rsid w:val="001230C8"/>
    <w:rsid w:val="001230E5"/>
    <w:rsid w:val="001232C8"/>
    <w:rsid w:val="0012362F"/>
    <w:rsid w:val="001236B2"/>
    <w:rsid w:val="00123974"/>
    <w:rsid w:val="001239AC"/>
    <w:rsid w:val="00123C02"/>
    <w:rsid w:val="00123C35"/>
    <w:rsid w:val="00123C8D"/>
    <w:rsid w:val="00123DA0"/>
    <w:rsid w:val="00123F50"/>
    <w:rsid w:val="0012407C"/>
    <w:rsid w:val="001240AF"/>
    <w:rsid w:val="0012427F"/>
    <w:rsid w:val="00124582"/>
    <w:rsid w:val="001247C4"/>
    <w:rsid w:val="001253A8"/>
    <w:rsid w:val="001259D5"/>
    <w:rsid w:val="00126010"/>
    <w:rsid w:val="00126077"/>
    <w:rsid w:val="00126081"/>
    <w:rsid w:val="00126083"/>
    <w:rsid w:val="00126E00"/>
    <w:rsid w:val="00127ACE"/>
    <w:rsid w:val="0013037F"/>
    <w:rsid w:val="0013064E"/>
    <w:rsid w:val="00130AC5"/>
    <w:rsid w:val="00130F48"/>
    <w:rsid w:val="001312C5"/>
    <w:rsid w:val="001313FF"/>
    <w:rsid w:val="00131748"/>
    <w:rsid w:val="00131D7C"/>
    <w:rsid w:val="00131EB5"/>
    <w:rsid w:val="00132210"/>
    <w:rsid w:val="001329F1"/>
    <w:rsid w:val="00133164"/>
    <w:rsid w:val="00133286"/>
    <w:rsid w:val="00133935"/>
    <w:rsid w:val="00133EF0"/>
    <w:rsid w:val="001343F8"/>
    <w:rsid w:val="00134DD2"/>
    <w:rsid w:val="0013518B"/>
    <w:rsid w:val="001354B0"/>
    <w:rsid w:val="001360D2"/>
    <w:rsid w:val="0013628B"/>
    <w:rsid w:val="00136383"/>
    <w:rsid w:val="001367FC"/>
    <w:rsid w:val="00136846"/>
    <w:rsid w:val="0013686F"/>
    <w:rsid w:val="00136AC8"/>
    <w:rsid w:val="00136F4A"/>
    <w:rsid w:val="00137241"/>
    <w:rsid w:val="001372DE"/>
    <w:rsid w:val="0013739F"/>
    <w:rsid w:val="001373EF"/>
    <w:rsid w:val="00140833"/>
    <w:rsid w:val="00140D79"/>
    <w:rsid w:val="00140F19"/>
    <w:rsid w:val="001419B6"/>
    <w:rsid w:val="00141B0F"/>
    <w:rsid w:val="0014244F"/>
    <w:rsid w:val="0014398E"/>
    <w:rsid w:val="001439CD"/>
    <w:rsid w:val="00143DFE"/>
    <w:rsid w:val="00143F17"/>
    <w:rsid w:val="00143FBA"/>
    <w:rsid w:val="001440E4"/>
    <w:rsid w:val="00144287"/>
    <w:rsid w:val="00144308"/>
    <w:rsid w:val="001444A1"/>
    <w:rsid w:val="001447C8"/>
    <w:rsid w:val="00144A52"/>
    <w:rsid w:val="00145194"/>
    <w:rsid w:val="00145981"/>
    <w:rsid w:val="00145C39"/>
    <w:rsid w:val="00145FA3"/>
    <w:rsid w:val="0014608C"/>
    <w:rsid w:val="00146461"/>
    <w:rsid w:val="0014755B"/>
    <w:rsid w:val="00147608"/>
    <w:rsid w:val="00147702"/>
    <w:rsid w:val="00147B17"/>
    <w:rsid w:val="00147D87"/>
    <w:rsid w:val="0015041F"/>
    <w:rsid w:val="001504FE"/>
    <w:rsid w:val="001517DF"/>
    <w:rsid w:val="00151811"/>
    <w:rsid w:val="00151C13"/>
    <w:rsid w:val="00152100"/>
    <w:rsid w:val="00152320"/>
    <w:rsid w:val="0015268A"/>
    <w:rsid w:val="00152844"/>
    <w:rsid w:val="001529AC"/>
    <w:rsid w:val="00152E13"/>
    <w:rsid w:val="001536FF"/>
    <w:rsid w:val="00153A7A"/>
    <w:rsid w:val="00153D8B"/>
    <w:rsid w:val="001549EE"/>
    <w:rsid w:val="00154CCD"/>
    <w:rsid w:val="001559BF"/>
    <w:rsid w:val="00155D61"/>
    <w:rsid w:val="001564FC"/>
    <w:rsid w:val="001567D1"/>
    <w:rsid w:val="00156EA1"/>
    <w:rsid w:val="00156FBD"/>
    <w:rsid w:val="00157E47"/>
    <w:rsid w:val="0016039A"/>
    <w:rsid w:val="0016086A"/>
    <w:rsid w:val="00160923"/>
    <w:rsid w:val="00160A75"/>
    <w:rsid w:val="00160CC1"/>
    <w:rsid w:val="00160CC4"/>
    <w:rsid w:val="001612E1"/>
    <w:rsid w:val="00161765"/>
    <w:rsid w:val="00161EB9"/>
    <w:rsid w:val="00162045"/>
    <w:rsid w:val="0016280D"/>
    <w:rsid w:val="00163534"/>
    <w:rsid w:val="00163E91"/>
    <w:rsid w:val="00164A6B"/>
    <w:rsid w:val="00164BBE"/>
    <w:rsid w:val="001654FF"/>
    <w:rsid w:val="00165862"/>
    <w:rsid w:val="00165E9A"/>
    <w:rsid w:val="00165FD6"/>
    <w:rsid w:val="00166151"/>
    <w:rsid w:val="0016624E"/>
    <w:rsid w:val="00166576"/>
    <w:rsid w:val="00166D45"/>
    <w:rsid w:val="00167089"/>
    <w:rsid w:val="00167526"/>
    <w:rsid w:val="00167A53"/>
    <w:rsid w:val="00167ABF"/>
    <w:rsid w:val="001700FA"/>
    <w:rsid w:val="001702AD"/>
    <w:rsid w:val="001706D8"/>
    <w:rsid w:val="00170A54"/>
    <w:rsid w:val="00170D33"/>
    <w:rsid w:val="00170F0D"/>
    <w:rsid w:val="0017128F"/>
    <w:rsid w:val="001715B2"/>
    <w:rsid w:val="00172561"/>
    <w:rsid w:val="00172E5B"/>
    <w:rsid w:val="001731A2"/>
    <w:rsid w:val="0017359A"/>
    <w:rsid w:val="0017399C"/>
    <w:rsid w:val="00174012"/>
    <w:rsid w:val="001740A7"/>
    <w:rsid w:val="001741F2"/>
    <w:rsid w:val="001742E8"/>
    <w:rsid w:val="00174665"/>
    <w:rsid w:val="001746B2"/>
    <w:rsid w:val="00175650"/>
    <w:rsid w:val="00175A70"/>
    <w:rsid w:val="00175E0D"/>
    <w:rsid w:val="00176164"/>
    <w:rsid w:val="001766FA"/>
    <w:rsid w:val="00176A50"/>
    <w:rsid w:val="001774EB"/>
    <w:rsid w:val="001774F9"/>
    <w:rsid w:val="001775E5"/>
    <w:rsid w:val="001779BB"/>
    <w:rsid w:val="00177C10"/>
    <w:rsid w:val="00177E89"/>
    <w:rsid w:val="00180331"/>
    <w:rsid w:val="001806A5"/>
    <w:rsid w:val="00180704"/>
    <w:rsid w:val="001809F1"/>
    <w:rsid w:val="00180BBC"/>
    <w:rsid w:val="00180D19"/>
    <w:rsid w:val="00180E8F"/>
    <w:rsid w:val="00180F6D"/>
    <w:rsid w:val="0018114A"/>
    <w:rsid w:val="00181475"/>
    <w:rsid w:val="00181ED9"/>
    <w:rsid w:val="00182974"/>
    <w:rsid w:val="001829AD"/>
    <w:rsid w:val="00182A3C"/>
    <w:rsid w:val="00183703"/>
    <w:rsid w:val="00183999"/>
    <w:rsid w:val="00183CBD"/>
    <w:rsid w:val="0018434D"/>
    <w:rsid w:val="0018452C"/>
    <w:rsid w:val="0018496D"/>
    <w:rsid w:val="001849F9"/>
    <w:rsid w:val="00184CE4"/>
    <w:rsid w:val="001852D6"/>
    <w:rsid w:val="0018575D"/>
    <w:rsid w:val="0018586A"/>
    <w:rsid w:val="00186620"/>
    <w:rsid w:val="00186A00"/>
    <w:rsid w:val="00186A44"/>
    <w:rsid w:val="00186A8D"/>
    <w:rsid w:val="00186AD2"/>
    <w:rsid w:val="00187016"/>
    <w:rsid w:val="0018707E"/>
    <w:rsid w:val="00187B19"/>
    <w:rsid w:val="0019030F"/>
    <w:rsid w:val="001912B8"/>
    <w:rsid w:val="00191338"/>
    <w:rsid w:val="00191364"/>
    <w:rsid w:val="00191643"/>
    <w:rsid w:val="00191CFC"/>
    <w:rsid w:val="001924EA"/>
    <w:rsid w:val="00192EBB"/>
    <w:rsid w:val="00193452"/>
    <w:rsid w:val="001934A6"/>
    <w:rsid w:val="001935DA"/>
    <w:rsid w:val="00193609"/>
    <w:rsid w:val="00193650"/>
    <w:rsid w:val="001938B5"/>
    <w:rsid w:val="00193CED"/>
    <w:rsid w:val="00193D21"/>
    <w:rsid w:val="00193F4E"/>
    <w:rsid w:val="001941E6"/>
    <w:rsid w:val="001952E4"/>
    <w:rsid w:val="001953AA"/>
    <w:rsid w:val="001954FC"/>
    <w:rsid w:val="00195583"/>
    <w:rsid w:val="00195DE9"/>
    <w:rsid w:val="00196303"/>
    <w:rsid w:val="0019642D"/>
    <w:rsid w:val="001964B3"/>
    <w:rsid w:val="0019674A"/>
    <w:rsid w:val="00196A35"/>
    <w:rsid w:val="00196F5C"/>
    <w:rsid w:val="0019713B"/>
    <w:rsid w:val="0019742C"/>
    <w:rsid w:val="001977CE"/>
    <w:rsid w:val="00197A89"/>
    <w:rsid w:val="00197CD2"/>
    <w:rsid w:val="00197D30"/>
    <w:rsid w:val="00197D44"/>
    <w:rsid w:val="001A021D"/>
    <w:rsid w:val="001A05C1"/>
    <w:rsid w:val="001A063D"/>
    <w:rsid w:val="001A0966"/>
    <w:rsid w:val="001A0C2B"/>
    <w:rsid w:val="001A10F2"/>
    <w:rsid w:val="001A13B4"/>
    <w:rsid w:val="001A157D"/>
    <w:rsid w:val="001A1623"/>
    <w:rsid w:val="001A1658"/>
    <w:rsid w:val="001A1FED"/>
    <w:rsid w:val="001A23D2"/>
    <w:rsid w:val="001A2743"/>
    <w:rsid w:val="001A3107"/>
    <w:rsid w:val="001A32C1"/>
    <w:rsid w:val="001A3D8E"/>
    <w:rsid w:val="001A426D"/>
    <w:rsid w:val="001A43D9"/>
    <w:rsid w:val="001A43DD"/>
    <w:rsid w:val="001A4420"/>
    <w:rsid w:val="001A444B"/>
    <w:rsid w:val="001A4488"/>
    <w:rsid w:val="001A4AFE"/>
    <w:rsid w:val="001A4FF7"/>
    <w:rsid w:val="001A53BC"/>
    <w:rsid w:val="001A559E"/>
    <w:rsid w:val="001A564B"/>
    <w:rsid w:val="001A59FB"/>
    <w:rsid w:val="001A63EC"/>
    <w:rsid w:val="001A6422"/>
    <w:rsid w:val="001A669B"/>
    <w:rsid w:val="001A6CEF"/>
    <w:rsid w:val="001A6DD1"/>
    <w:rsid w:val="001A732D"/>
    <w:rsid w:val="001B058A"/>
    <w:rsid w:val="001B0775"/>
    <w:rsid w:val="001B07B4"/>
    <w:rsid w:val="001B0C2A"/>
    <w:rsid w:val="001B0DF3"/>
    <w:rsid w:val="001B0F09"/>
    <w:rsid w:val="001B1524"/>
    <w:rsid w:val="001B15E7"/>
    <w:rsid w:val="001B1C94"/>
    <w:rsid w:val="001B1EBD"/>
    <w:rsid w:val="001B1EDA"/>
    <w:rsid w:val="001B2861"/>
    <w:rsid w:val="001B2956"/>
    <w:rsid w:val="001B29C0"/>
    <w:rsid w:val="001B29CC"/>
    <w:rsid w:val="001B328C"/>
    <w:rsid w:val="001B34B6"/>
    <w:rsid w:val="001B3B95"/>
    <w:rsid w:val="001B4276"/>
    <w:rsid w:val="001B42D8"/>
    <w:rsid w:val="001B49D4"/>
    <w:rsid w:val="001B4A6E"/>
    <w:rsid w:val="001B505C"/>
    <w:rsid w:val="001B5369"/>
    <w:rsid w:val="001B5CBD"/>
    <w:rsid w:val="001B5DDA"/>
    <w:rsid w:val="001B642A"/>
    <w:rsid w:val="001B675D"/>
    <w:rsid w:val="001B6815"/>
    <w:rsid w:val="001B6B5E"/>
    <w:rsid w:val="001B79C5"/>
    <w:rsid w:val="001C00E7"/>
    <w:rsid w:val="001C01D3"/>
    <w:rsid w:val="001C02EA"/>
    <w:rsid w:val="001C0304"/>
    <w:rsid w:val="001C04F5"/>
    <w:rsid w:val="001C0A96"/>
    <w:rsid w:val="001C10CA"/>
    <w:rsid w:val="001C1628"/>
    <w:rsid w:val="001C1D81"/>
    <w:rsid w:val="001C22F3"/>
    <w:rsid w:val="001C2369"/>
    <w:rsid w:val="001C25B3"/>
    <w:rsid w:val="001C26C6"/>
    <w:rsid w:val="001C29A5"/>
    <w:rsid w:val="001C2F60"/>
    <w:rsid w:val="001C2F80"/>
    <w:rsid w:val="001C32D6"/>
    <w:rsid w:val="001C3450"/>
    <w:rsid w:val="001C3B7E"/>
    <w:rsid w:val="001C4357"/>
    <w:rsid w:val="001C461D"/>
    <w:rsid w:val="001C46B7"/>
    <w:rsid w:val="001C4BC7"/>
    <w:rsid w:val="001C4C3A"/>
    <w:rsid w:val="001C4CCC"/>
    <w:rsid w:val="001C4E77"/>
    <w:rsid w:val="001C5124"/>
    <w:rsid w:val="001C5859"/>
    <w:rsid w:val="001C5D42"/>
    <w:rsid w:val="001C5D52"/>
    <w:rsid w:val="001C66DB"/>
    <w:rsid w:val="001C6D46"/>
    <w:rsid w:val="001C7001"/>
    <w:rsid w:val="001C72BD"/>
    <w:rsid w:val="001C73E2"/>
    <w:rsid w:val="001C7742"/>
    <w:rsid w:val="001C782D"/>
    <w:rsid w:val="001C78B6"/>
    <w:rsid w:val="001C7F88"/>
    <w:rsid w:val="001D020B"/>
    <w:rsid w:val="001D07FF"/>
    <w:rsid w:val="001D0C64"/>
    <w:rsid w:val="001D10A8"/>
    <w:rsid w:val="001D1162"/>
    <w:rsid w:val="001D1315"/>
    <w:rsid w:val="001D17E0"/>
    <w:rsid w:val="001D182E"/>
    <w:rsid w:val="001D18FB"/>
    <w:rsid w:val="001D195E"/>
    <w:rsid w:val="001D2681"/>
    <w:rsid w:val="001D2A2C"/>
    <w:rsid w:val="001D2A84"/>
    <w:rsid w:val="001D2B1E"/>
    <w:rsid w:val="001D2BC3"/>
    <w:rsid w:val="001D2E16"/>
    <w:rsid w:val="001D2E8F"/>
    <w:rsid w:val="001D3228"/>
    <w:rsid w:val="001D40B1"/>
    <w:rsid w:val="001D517D"/>
    <w:rsid w:val="001D5238"/>
    <w:rsid w:val="001D55A7"/>
    <w:rsid w:val="001D55F6"/>
    <w:rsid w:val="001D58C2"/>
    <w:rsid w:val="001D631E"/>
    <w:rsid w:val="001D6692"/>
    <w:rsid w:val="001D6EF2"/>
    <w:rsid w:val="001D6EF7"/>
    <w:rsid w:val="001D7089"/>
    <w:rsid w:val="001D73F8"/>
    <w:rsid w:val="001D756B"/>
    <w:rsid w:val="001D77A0"/>
    <w:rsid w:val="001D7820"/>
    <w:rsid w:val="001D7AFA"/>
    <w:rsid w:val="001D7D74"/>
    <w:rsid w:val="001D7FC9"/>
    <w:rsid w:val="001E04BA"/>
    <w:rsid w:val="001E098A"/>
    <w:rsid w:val="001E11C2"/>
    <w:rsid w:val="001E1EF3"/>
    <w:rsid w:val="001E2471"/>
    <w:rsid w:val="001E2EBE"/>
    <w:rsid w:val="001E343A"/>
    <w:rsid w:val="001E345E"/>
    <w:rsid w:val="001E3B4C"/>
    <w:rsid w:val="001E3FF6"/>
    <w:rsid w:val="001E4069"/>
    <w:rsid w:val="001E40C2"/>
    <w:rsid w:val="001E4134"/>
    <w:rsid w:val="001E423C"/>
    <w:rsid w:val="001E466F"/>
    <w:rsid w:val="001E47FA"/>
    <w:rsid w:val="001E4E3D"/>
    <w:rsid w:val="001E516B"/>
    <w:rsid w:val="001E52EE"/>
    <w:rsid w:val="001E5AD9"/>
    <w:rsid w:val="001E6147"/>
    <w:rsid w:val="001E68AF"/>
    <w:rsid w:val="001E694E"/>
    <w:rsid w:val="001E6E76"/>
    <w:rsid w:val="001E6F53"/>
    <w:rsid w:val="001E6F58"/>
    <w:rsid w:val="001E7289"/>
    <w:rsid w:val="001E73A0"/>
    <w:rsid w:val="001E7F8D"/>
    <w:rsid w:val="001E7FDB"/>
    <w:rsid w:val="001F0854"/>
    <w:rsid w:val="001F0DEE"/>
    <w:rsid w:val="001F10EF"/>
    <w:rsid w:val="001F15B7"/>
    <w:rsid w:val="001F19F3"/>
    <w:rsid w:val="001F20AD"/>
    <w:rsid w:val="001F2246"/>
    <w:rsid w:val="001F2F0B"/>
    <w:rsid w:val="001F32F7"/>
    <w:rsid w:val="001F34A9"/>
    <w:rsid w:val="001F3551"/>
    <w:rsid w:val="001F356B"/>
    <w:rsid w:val="001F3AB5"/>
    <w:rsid w:val="001F3BE4"/>
    <w:rsid w:val="001F3FDB"/>
    <w:rsid w:val="001F40F5"/>
    <w:rsid w:val="001F487B"/>
    <w:rsid w:val="001F4EC4"/>
    <w:rsid w:val="001F50F8"/>
    <w:rsid w:val="001F5105"/>
    <w:rsid w:val="001F53B9"/>
    <w:rsid w:val="001F5A41"/>
    <w:rsid w:val="001F5AD4"/>
    <w:rsid w:val="001F5B55"/>
    <w:rsid w:val="001F5C30"/>
    <w:rsid w:val="001F5D77"/>
    <w:rsid w:val="001F5EEC"/>
    <w:rsid w:val="001F6364"/>
    <w:rsid w:val="001F6419"/>
    <w:rsid w:val="001F6613"/>
    <w:rsid w:val="001F6693"/>
    <w:rsid w:val="001F6797"/>
    <w:rsid w:val="001F6902"/>
    <w:rsid w:val="001F6D63"/>
    <w:rsid w:val="001F6F4B"/>
    <w:rsid w:val="001F720C"/>
    <w:rsid w:val="001F724B"/>
    <w:rsid w:val="001F7253"/>
    <w:rsid w:val="001F79E6"/>
    <w:rsid w:val="001F7B71"/>
    <w:rsid w:val="0020007E"/>
    <w:rsid w:val="0020075C"/>
    <w:rsid w:val="00200B10"/>
    <w:rsid w:val="002011A4"/>
    <w:rsid w:val="002015E8"/>
    <w:rsid w:val="002018D9"/>
    <w:rsid w:val="002024FE"/>
    <w:rsid w:val="00202749"/>
    <w:rsid w:val="0020296C"/>
    <w:rsid w:val="00202BB0"/>
    <w:rsid w:val="00202E8A"/>
    <w:rsid w:val="0020305E"/>
    <w:rsid w:val="002033A8"/>
    <w:rsid w:val="00203683"/>
    <w:rsid w:val="00203AFF"/>
    <w:rsid w:val="00203D8F"/>
    <w:rsid w:val="00203EE1"/>
    <w:rsid w:val="0020440D"/>
    <w:rsid w:val="002047CC"/>
    <w:rsid w:val="0020484B"/>
    <w:rsid w:val="00204A49"/>
    <w:rsid w:val="00205200"/>
    <w:rsid w:val="0020567B"/>
    <w:rsid w:val="00205B9A"/>
    <w:rsid w:val="00205E11"/>
    <w:rsid w:val="00206204"/>
    <w:rsid w:val="00206573"/>
    <w:rsid w:val="00206990"/>
    <w:rsid w:val="002070A6"/>
    <w:rsid w:val="002070D9"/>
    <w:rsid w:val="0020712C"/>
    <w:rsid w:val="00207A54"/>
    <w:rsid w:val="00207B01"/>
    <w:rsid w:val="00207BA8"/>
    <w:rsid w:val="00207CCD"/>
    <w:rsid w:val="002111E3"/>
    <w:rsid w:val="00211548"/>
    <w:rsid w:val="0021157B"/>
    <w:rsid w:val="00211828"/>
    <w:rsid w:val="00211996"/>
    <w:rsid w:val="00211B1C"/>
    <w:rsid w:val="00211C47"/>
    <w:rsid w:val="002122EC"/>
    <w:rsid w:val="002130B6"/>
    <w:rsid w:val="002137E0"/>
    <w:rsid w:val="00213939"/>
    <w:rsid w:val="00213F5F"/>
    <w:rsid w:val="00213FF8"/>
    <w:rsid w:val="00214043"/>
    <w:rsid w:val="002140FA"/>
    <w:rsid w:val="002149B0"/>
    <w:rsid w:val="002151BF"/>
    <w:rsid w:val="002151F0"/>
    <w:rsid w:val="0021542F"/>
    <w:rsid w:val="0021544E"/>
    <w:rsid w:val="002154CD"/>
    <w:rsid w:val="002154F8"/>
    <w:rsid w:val="002158CE"/>
    <w:rsid w:val="0021662B"/>
    <w:rsid w:val="00216864"/>
    <w:rsid w:val="00216B99"/>
    <w:rsid w:val="00216EBD"/>
    <w:rsid w:val="00216FE2"/>
    <w:rsid w:val="00217133"/>
    <w:rsid w:val="002173D7"/>
    <w:rsid w:val="002173F2"/>
    <w:rsid w:val="00217B48"/>
    <w:rsid w:val="00217F09"/>
    <w:rsid w:val="002204DF"/>
    <w:rsid w:val="0022060B"/>
    <w:rsid w:val="002207DA"/>
    <w:rsid w:val="00220FD0"/>
    <w:rsid w:val="0022101F"/>
    <w:rsid w:val="002211BB"/>
    <w:rsid w:val="0022190C"/>
    <w:rsid w:val="002219D9"/>
    <w:rsid w:val="00221FD6"/>
    <w:rsid w:val="002222AA"/>
    <w:rsid w:val="0022232F"/>
    <w:rsid w:val="002223CA"/>
    <w:rsid w:val="002226D4"/>
    <w:rsid w:val="00222923"/>
    <w:rsid w:val="002229DE"/>
    <w:rsid w:val="00222A32"/>
    <w:rsid w:val="00222CE4"/>
    <w:rsid w:val="00222DDA"/>
    <w:rsid w:val="00223383"/>
    <w:rsid w:val="002235D2"/>
    <w:rsid w:val="00223FB2"/>
    <w:rsid w:val="0022461A"/>
    <w:rsid w:val="00224838"/>
    <w:rsid w:val="00225743"/>
    <w:rsid w:val="00227276"/>
    <w:rsid w:val="00227817"/>
    <w:rsid w:val="0022786B"/>
    <w:rsid w:val="002279B9"/>
    <w:rsid w:val="00227A37"/>
    <w:rsid w:val="00227D02"/>
    <w:rsid w:val="00227E85"/>
    <w:rsid w:val="00230529"/>
    <w:rsid w:val="00230C4B"/>
    <w:rsid w:val="002318D0"/>
    <w:rsid w:val="002319A2"/>
    <w:rsid w:val="00231B04"/>
    <w:rsid w:val="00231B0B"/>
    <w:rsid w:val="00231B20"/>
    <w:rsid w:val="00231B35"/>
    <w:rsid w:val="00232936"/>
    <w:rsid w:val="00232A1C"/>
    <w:rsid w:val="002331B5"/>
    <w:rsid w:val="002331FA"/>
    <w:rsid w:val="002334EB"/>
    <w:rsid w:val="00233A1E"/>
    <w:rsid w:val="00233FB9"/>
    <w:rsid w:val="002346EF"/>
    <w:rsid w:val="00234C16"/>
    <w:rsid w:val="002351EB"/>
    <w:rsid w:val="00235344"/>
    <w:rsid w:val="00235685"/>
    <w:rsid w:val="00235D0D"/>
    <w:rsid w:val="00235E6D"/>
    <w:rsid w:val="00236194"/>
    <w:rsid w:val="002362ED"/>
    <w:rsid w:val="002365A5"/>
    <w:rsid w:val="002367A7"/>
    <w:rsid w:val="00236CE0"/>
    <w:rsid w:val="00236EE4"/>
    <w:rsid w:val="00236FDD"/>
    <w:rsid w:val="00236FE6"/>
    <w:rsid w:val="00237187"/>
    <w:rsid w:val="0023761E"/>
    <w:rsid w:val="00237651"/>
    <w:rsid w:val="00237B09"/>
    <w:rsid w:val="00237C4A"/>
    <w:rsid w:val="002404D3"/>
    <w:rsid w:val="0024059D"/>
    <w:rsid w:val="0024095D"/>
    <w:rsid w:val="00240C23"/>
    <w:rsid w:val="002410EF"/>
    <w:rsid w:val="0024177F"/>
    <w:rsid w:val="00241872"/>
    <w:rsid w:val="00241B37"/>
    <w:rsid w:val="00241CE8"/>
    <w:rsid w:val="00241D4E"/>
    <w:rsid w:val="00241FE8"/>
    <w:rsid w:val="00242128"/>
    <w:rsid w:val="00242372"/>
    <w:rsid w:val="00242764"/>
    <w:rsid w:val="00242B7C"/>
    <w:rsid w:val="00242E83"/>
    <w:rsid w:val="00242E98"/>
    <w:rsid w:val="00243048"/>
    <w:rsid w:val="00243207"/>
    <w:rsid w:val="00243C3B"/>
    <w:rsid w:val="00243E55"/>
    <w:rsid w:val="002440B5"/>
    <w:rsid w:val="002447B3"/>
    <w:rsid w:val="00244959"/>
    <w:rsid w:val="00244A43"/>
    <w:rsid w:val="00244D9F"/>
    <w:rsid w:val="002455CC"/>
    <w:rsid w:val="0024561A"/>
    <w:rsid w:val="00245738"/>
    <w:rsid w:val="002460C9"/>
    <w:rsid w:val="002468F5"/>
    <w:rsid w:val="002468FD"/>
    <w:rsid w:val="00246AC7"/>
    <w:rsid w:val="00246C0E"/>
    <w:rsid w:val="00246F03"/>
    <w:rsid w:val="0024731D"/>
    <w:rsid w:val="00247744"/>
    <w:rsid w:val="0024779F"/>
    <w:rsid w:val="00247ECB"/>
    <w:rsid w:val="00250027"/>
    <w:rsid w:val="002500C2"/>
    <w:rsid w:val="00250285"/>
    <w:rsid w:val="00250602"/>
    <w:rsid w:val="00250FB5"/>
    <w:rsid w:val="00251E8B"/>
    <w:rsid w:val="00251FE9"/>
    <w:rsid w:val="002520AA"/>
    <w:rsid w:val="002520C6"/>
    <w:rsid w:val="0025213B"/>
    <w:rsid w:val="002524FF"/>
    <w:rsid w:val="0025294E"/>
    <w:rsid w:val="00252A0A"/>
    <w:rsid w:val="00252C51"/>
    <w:rsid w:val="00252D99"/>
    <w:rsid w:val="00253081"/>
    <w:rsid w:val="002535F2"/>
    <w:rsid w:val="00253DFE"/>
    <w:rsid w:val="002545E7"/>
    <w:rsid w:val="00254831"/>
    <w:rsid w:val="002548E6"/>
    <w:rsid w:val="00255091"/>
    <w:rsid w:val="00255130"/>
    <w:rsid w:val="00255542"/>
    <w:rsid w:val="00255632"/>
    <w:rsid w:val="00255F57"/>
    <w:rsid w:val="0025601A"/>
    <w:rsid w:val="002560FF"/>
    <w:rsid w:val="002566E7"/>
    <w:rsid w:val="0025699E"/>
    <w:rsid w:val="00256BEB"/>
    <w:rsid w:val="00257343"/>
    <w:rsid w:val="00257DC8"/>
    <w:rsid w:val="002609AE"/>
    <w:rsid w:val="002609ED"/>
    <w:rsid w:val="00260A5C"/>
    <w:rsid w:val="002617CE"/>
    <w:rsid w:val="002619F3"/>
    <w:rsid w:val="00261CEF"/>
    <w:rsid w:val="0026223B"/>
    <w:rsid w:val="00262422"/>
    <w:rsid w:val="00262C49"/>
    <w:rsid w:val="00262D60"/>
    <w:rsid w:val="002633AB"/>
    <w:rsid w:val="00263D5D"/>
    <w:rsid w:val="0026402C"/>
    <w:rsid w:val="00264134"/>
    <w:rsid w:val="002641ED"/>
    <w:rsid w:val="00264261"/>
    <w:rsid w:val="002648B3"/>
    <w:rsid w:val="00264A55"/>
    <w:rsid w:val="00264C3F"/>
    <w:rsid w:val="00264D24"/>
    <w:rsid w:val="00264D94"/>
    <w:rsid w:val="0026514B"/>
    <w:rsid w:val="00265152"/>
    <w:rsid w:val="002651AB"/>
    <w:rsid w:val="0026527F"/>
    <w:rsid w:val="00265C37"/>
    <w:rsid w:val="0026617B"/>
    <w:rsid w:val="002661AA"/>
    <w:rsid w:val="00266247"/>
    <w:rsid w:val="002667FD"/>
    <w:rsid w:val="00266F72"/>
    <w:rsid w:val="002672E9"/>
    <w:rsid w:val="0026788D"/>
    <w:rsid w:val="002678C6"/>
    <w:rsid w:val="00270ADE"/>
    <w:rsid w:val="00270AE9"/>
    <w:rsid w:val="00270CD7"/>
    <w:rsid w:val="002714CB"/>
    <w:rsid w:val="00271B4B"/>
    <w:rsid w:val="00271DBD"/>
    <w:rsid w:val="00272025"/>
    <w:rsid w:val="00272412"/>
    <w:rsid w:val="00272445"/>
    <w:rsid w:val="0027245E"/>
    <w:rsid w:val="00272517"/>
    <w:rsid w:val="00272705"/>
    <w:rsid w:val="0027298F"/>
    <w:rsid w:val="00273018"/>
    <w:rsid w:val="002731A5"/>
    <w:rsid w:val="00273485"/>
    <w:rsid w:val="002735B2"/>
    <w:rsid w:val="00273BFA"/>
    <w:rsid w:val="00273F9D"/>
    <w:rsid w:val="00274592"/>
    <w:rsid w:val="002745CB"/>
    <w:rsid w:val="0027681F"/>
    <w:rsid w:val="00276F00"/>
    <w:rsid w:val="002771A9"/>
    <w:rsid w:val="00277200"/>
    <w:rsid w:val="00277BA5"/>
    <w:rsid w:val="00277DA4"/>
    <w:rsid w:val="002800EB"/>
    <w:rsid w:val="00280164"/>
    <w:rsid w:val="002803CD"/>
    <w:rsid w:val="0028046C"/>
    <w:rsid w:val="002804DB"/>
    <w:rsid w:val="00280E92"/>
    <w:rsid w:val="00280FF0"/>
    <w:rsid w:val="00281888"/>
    <w:rsid w:val="00281B91"/>
    <w:rsid w:val="00281C5E"/>
    <w:rsid w:val="00281DB8"/>
    <w:rsid w:val="00281E3C"/>
    <w:rsid w:val="002827A9"/>
    <w:rsid w:val="00282C27"/>
    <w:rsid w:val="00282D8B"/>
    <w:rsid w:val="00282E78"/>
    <w:rsid w:val="00282E9B"/>
    <w:rsid w:val="00283BE0"/>
    <w:rsid w:val="00283C8E"/>
    <w:rsid w:val="0028423C"/>
    <w:rsid w:val="002845D0"/>
    <w:rsid w:val="00284B4D"/>
    <w:rsid w:val="00284EDF"/>
    <w:rsid w:val="00285630"/>
    <w:rsid w:val="00285678"/>
    <w:rsid w:val="00286B69"/>
    <w:rsid w:val="0028709E"/>
    <w:rsid w:val="00287145"/>
    <w:rsid w:val="00287B54"/>
    <w:rsid w:val="00287EB7"/>
    <w:rsid w:val="0029006D"/>
    <w:rsid w:val="00290519"/>
    <w:rsid w:val="0029139C"/>
    <w:rsid w:val="002922F7"/>
    <w:rsid w:val="00292589"/>
    <w:rsid w:val="0029268A"/>
    <w:rsid w:val="00292874"/>
    <w:rsid w:val="00292A7B"/>
    <w:rsid w:val="00292EAB"/>
    <w:rsid w:val="002934AD"/>
    <w:rsid w:val="002936DF"/>
    <w:rsid w:val="002939FB"/>
    <w:rsid w:val="0029457B"/>
    <w:rsid w:val="002949F3"/>
    <w:rsid w:val="00294BF0"/>
    <w:rsid w:val="00294CB4"/>
    <w:rsid w:val="00294E8E"/>
    <w:rsid w:val="0029579C"/>
    <w:rsid w:val="00295883"/>
    <w:rsid w:val="00295A3A"/>
    <w:rsid w:val="00295B8E"/>
    <w:rsid w:val="00295B8F"/>
    <w:rsid w:val="00295ED1"/>
    <w:rsid w:val="0029660B"/>
    <w:rsid w:val="00296BE1"/>
    <w:rsid w:val="00297149"/>
    <w:rsid w:val="002971A2"/>
    <w:rsid w:val="00297997"/>
    <w:rsid w:val="00297E25"/>
    <w:rsid w:val="00297EE2"/>
    <w:rsid w:val="002A0271"/>
    <w:rsid w:val="002A0285"/>
    <w:rsid w:val="002A094A"/>
    <w:rsid w:val="002A133E"/>
    <w:rsid w:val="002A135F"/>
    <w:rsid w:val="002A13C0"/>
    <w:rsid w:val="002A1609"/>
    <w:rsid w:val="002A1B4F"/>
    <w:rsid w:val="002A1F09"/>
    <w:rsid w:val="002A2425"/>
    <w:rsid w:val="002A26F0"/>
    <w:rsid w:val="002A31E0"/>
    <w:rsid w:val="002A339E"/>
    <w:rsid w:val="002A3B8D"/>
    <w:rsid w:val="002A3ED4"/>
    <w:rsid w:val="002A4199"/>
    <w:rsid w:val="002A465E"/>
    <w:rsid w:val="002A46EC"/>
    <w:rsid w:val="002A4CD8"/>
    <w:rsid w:val="002A4F30"/>
    <w:rsid w:val="002A4FC5"/>
    <w:rsid w:val="002A4FF4"/>
    <w:rsid w:val="002A50EA"/>
    <w:rsid w:val="002A56E8"/>
    <w:rsid w:val="002A5AEB"/>
    <w:rsid w:val="002A5B5F"/>
    <w:rsid w:val="002A5D42"/>
    <w:rsid w:val="002A6E2E"/>
    <w:rsid w:val="002A70B2"/>
    <w:rsid w:val="002A77F8"/>
    <w:rsid w:val="002A79CB"/>
    <w:rsid w:val="002B035F"/>
    <w:rsid w:val="002B03F2"/>
    <w:rsid w:val="002B0832"/>
    <w:rsid w:val="002B0845"/>
    <w:rsid w:val="002B085E"/>
    <w:rsid w:val="002B0894"/>
    <w:rsid w:val="002B0ACF"/>
    <w:rsid w:val="002B0B58"/>
    <w:rsid w:val="002B0BB2"/>
    <w:rsid w:val="002B0BE1"/>
    <w:rsid w:val="002B0CD7"/>
    <w:rsid w:val="002B104C"/>
    <w:rsid w:val="002B11E9"/>
    <w:rsid w:val="002B147B"/>
    <w:rsid w:val="002B1A67"/>
    <w:rsid w:val="002B219D"/>
    <w:rsid w:val="002B252D"/>
    <w:rsid w:val="002B2CC3"/>
    <w:rsid w:val="002B31E2"/>
    <w:rsid w:val="002B380A"/>
    <w:rsid w:val="002B3E91"/>
    <w:rsid w:val="002B40E2"/>
    <w:rsid w:val="002B4ABF"/>
    <w:rsid w:val="002B50F9"/>
    <w:rsid w:val="002B586D"/>
    <w:rsid w:val="002B5B1C"/>
    <w:rsid w:val="002B60C8"/>
    <w:rsid w:val="002B6201"/>
    <w:rsid w:val="002B6711"/>
    <w:rsid w:val="002B6759"/>
    <w:rsid w:val="002B69BC"/>
    <w:rsid w:val="002B6BCC"/>
    <w:rsid w:val="002B7051"/>
    <w:rsid w:val="002B728B"/>
    <w:rsid w:val="002B799F"/>
    <w:rsid w:val="002B7A5B"/>
    <w:rsid w:val="002B7EDA"/>
    <w:rsid w:val="002B7F9A"/>
    <w:rsid w:val="002C0267"/>
    <w:rsid w:val="002C02EC"/>
    <w:rsid w:val="002C043E"/>
    <w:rsid w:val="002C06AC"/>
    <w:rsid w:val="002C0A36"/>
    <w:rsid w:val="002C0AD1"/>
    <w:rsid w:val="002C0CB1"/>
    <w:rsid w:val="002C0F98"/>
    <w:rsid w:val="002C12DF"/>
    <w:rsid w:val="002C1394"/>
    <w:rsid w:val="002C253C"/>
    <w:rsid w:val="002C2887"/>
    <w:rsid w:val="002C2D23"/>
    <w:rsid w:val="002C305C"/>
    <w:rsid w:val="002C30E0"/>
    <w:rsid w:val="002C30FB"/>
    <w:rsid w:val="002C3787"/>
    <w:rsid w:val="002C39D6"/>
    <w:rsid w:val="002C3C2E"/>
    <w:rsid w:val="002C4016"/>
    <w:rsid w:val="002C4434"/>
    <w:rsid w:val="002C46F8"/>
    <w:rsid w:val="002C4EC2"/>
    <w:rsid w:val="002C525E"/>
    <w:rsid w:val="002C5956"/>
    <w:rsid w:val="002C5C7B"/>
    <w:rsid w:val="002C65B8"/>
    <w:rsid w:val="002C6C38"/>
    <w:rsid w:val="002C6CED"/>
    <w:rsid w:val="002C755C"/>
    <w:rsid w:val="002C75C4"/>
    <w:rsid w:val="002C7885"/>
    <w:rsid w:val="002C78A0"/>
    <w:rsid w:val="002C7FE8"/>
    <w:rsid w:val="002D0725"/>
    <w:rsid w:val="002D07DD"/>
    <w:rsid w:val="002D0886"/>
    <w:rsid w:val="002D0A4B"/>
    <w:rsid w:val="002D0AAA"/>
    <w:rsid w:val="002D14FF"/>
    <w:rsid w:val="002D1682"/>
    <w:rsid w:val="002D1D22"/>
    <w:rsid w:val="002D1D55"/>
    <w:rsid w:val="002D25B0"/>
    <w:rsid w:val="002D28F5"/>
    <w:rsid w:val="002D2A8C"/>
    <w:rsid w:val="002D2C0F"/>
    <w:rsid w:val="002D2FA5"/>
    <w:rsid w:val="002D3206"/>
    <w:rsid w:val="002D3831"/>
    <w:rsid w:val="002D3949"/>
    <w:rsid w:val="002D3C1E"/>
    <w:rsid w:val="002D3EBF"/>
    <w:rsid w:val="002D4107"/>
    <w:rsid w:val="002D4F2B"/>
    <w:rsid w:val="002D4FE5"/>
    <w:rsid w:val="002D508D"/>
    <w:rsid w:val="002D50E3"/>
    <w:rsid w:val="002D5474"/>
    <w:rsid w:val="002D572F"/>
    <w:rsid w:val="002D5A3A"/>
    <w:rsid w:val="002D61AA"/>
    <w:rsid w:val="002D694F"/>
    <w:rsid w:val="002D6E00"/>
    <w:rsid w:val="002D7044"/>
    <w:rsid w:val="002D70A7"/>
    <w:rsid w:val="002D7109"/>
    <w:rsid w:val="002D7495"/>
    <w:rsid w:val="002D7B70"/>
    <w:rsid w:val="002D7BDC"/>
    <w:rsid w:val="002D7E0F"/>
    <w:rsid w:val="002D7EFE"/>
    <w:rsid w:val="002E0110"/>
    <w:rsid w:val="002E01E2"/>
    <w:rsid w:val="002E02B8"/>
    <w:rsid w:val="002E1450"/>
    <w:rsid w:val="002E1AAF"/>
    <w:rsid w:val="002E1B63"/>
    <w:rsid w:val="002E1DFB"/>
    <w:rsid w:val="002E23A7"/>
    <w:rsid w:val="002E28F3"/>
    <w:rsid w:val="002E3203"/>
    <w:rsid w:val="002E33E4"/>
    <w:rsid w:val="002E3826"/>
    <w:rsid w:val="002E3C62"/>
    <w:rsid w:val="002E427D"/>
    <w:rsid w:val="002E4288"/>
    <w:rsid w:val="002E43BC"/>
    <w:rsid w:val="002E45C7"/>
    <w:rsid w:val="002E46BF"/>
    <w:rsid w:val="002E49CD"/>
    <w:rsid w:val="002E4B7F"/>
    <w:rsid w:val="002E4FA2"/>
    <w:rsid w:val="002E5248"/>
    <w:rsid w:val="002E56AE"/>
    <w:rsid w:val="002E57D9"/>
    <w:rsid w:val="002E5C62"/>
    <w:rsid w:val="002E5E0F"/>
    <w:rsid w:val="002E5EDE"/>
    <w:rsid w:val="002E61B8"/>
    <w:rsid w:val="002E6A1C"/>
    <w:rsid w:val="002E6FC5"/>
    <w:rsid w:val="002E788F"/>
    <w:rsid w:val="002E7CA3"/>
    <w:rsid w:val="002F08FD"/>
    <w:rsid w:val="002F12AC"/>
    <w:rsid w:val="002F142B"/>
    <w:rsid w:val="002F178C"/>
    <w:rsid w:val="002F241C"/>
    <w:rsid w:val="002F2BBB"/>
    <w:rsid w:val="002F2D92"/>
    <w:rsid w:val="002F328C"/>
    <w:rsid w:val="002F398F"/>
    <w:rsid w:val="002F3D5C"/>
    <w:rsid w:val="002F3E46"/>
    <w:rsid w:val="002F41E7"/>
    <w:rsid w:val="002F48AE"/>
    <w:rsid w:val="002F4974"/>
    <w:rsid w:val="002F4DD6"/>
    <w:rsid w:val="002F5D1E"/>
    <w:rsid w:val="002F6298"/>
    <w:rsid w:val="002F6327"/>
    <w:rsid w:val="002F655E"/>
    <w:rsid w:val="002F6EE8"/>
    <w:rsid w:val="002F6F5C"/>
    <w:rsid w:val="002F70F4"/>
    <w:rsid w:val="002F7246"/>
    <w:rsid w:val="002F72C1"/>
    <w:rsid w:val="002F76BE"/>
    <w:rsid w:val="002F7C4A"/>
    <w:rsid w:val="002F7E74"/>
    <w:rsid w:val="003003CD"/>
    <w:rsid w:val="00300A58"/>
    <w:rsid w:val="00300A5C"/>
    <w:rsid w:val="00300DEA"/>
    <w:rsid w:val="003012CB"/>
    <w:rsid w:val="00301AD6"/>
    <w:rsid w:val="00302069"/>
    <w:rsid w:val="0030242D"/>
    <w:rsid w:val="003024CD"/>
    <w:rsid w:val="00302900"/>
    <w:rsid w:val="00302DF4"/>
    <w:rsid w:val="00303049"/>
    <w:rsid w:val="00303AC0"/>
    <w:rsid w:val="00303AD7"/>
    <w:rsid w:val="00304051"/>
    <w:rsid w:val="003040E1"/>
    <w:rsid w:val="00304373"/>
    <w:rsid w:val="00304875"/>
    <w:rsid w:val="00304A5E"/>
    <w:rsid w:val="003052EC"/>
    <w:rsid w:val="003054E2"/>
    <w:rsid w:val="00305A9A"/>
    <w:rsid w:val="00305BD6"/>
    <w:rsid w:val="00305CDF"/>
    <w:rsid w:val="003060BA"/>
    <w:rsid w:val="0030720B"/>
    <w:rsid w:val="003075D4"/>
    <w:rsid w:val="003101DC"/>
    <w:rsid w:val="003102E8"/>
    <w:rsid w:val="0031069F"/>
    <w:rsid w:val="00310821"/>
    <w:rsid w:val="003108D2"/>
    <w:rsid w:val="0031090A"/>
    <w:rsid w:val="00310E2A"/>
    <w:rsid w:val="00310E6C"/>
    <w:rsid w:val="00310E8A"/>
    <w:rsid w:val="00311447"/>
    <w:rsid w:val="003117E1"/>
    <w:rsid w:val="00311BCB"/>
    <w:rsid w:val="00311C8A"/>
    <w:rsid w:val="003120FC"/>
    <w:rsid w:val="00312217"/>
    <w:rsid w:val="00312335"/>
    <w:rsid w:val="00312498"/>
    <w:rsid w:val="0031287E"/>
    <w:rsid w:val="00312A95"/>
    <w:rsid w:val="00312AA1"/>
    <w:rsid w:val="003133B2"/>
    <w:rsid w:val="003135AC"/>
    <w:rsid w:val="0031369B"/>
    <w:rsid w:val="00313793"/>
    <w:rsid w:val="003139F3"/>
    <w:rsid w:val="0031436B"/>
    <w:rsid w:val="00314804"/>
    <w:rsid w:val="0031491D"/>
    <w:rsid w:val="003153F4"/>
    <w:rsid w:val="0031582C"/>
    <w:rsid w:val="00315DD9"/>
    <w:rsid w:val="0031659F"/>
    <w:rsid w:val="00316971"/>
    <w:rsid w:val="00316AB3"/>
    <w:rsid w:val="003174F2"/>
    <w:rsid w:val="00317938"/>
    <w:rsid w:val="00317AC6"/>
    <w:rsid w:val="00317B50"/>
    <w:rsid w:val="00317D29"/>
    <w:rsid w:val="00320159"/>
    <w:rsid w:val="0032024B"/>
    <w:rsid w:val="00320B44"/>
    <w:rsid w:val="0032100E"/>
    <w:rsid w:val="00321267"/>
    <w:rsid w:val="00321272"/>
    <w:rsid w:val="00321681"/>
    <w:rsid w:val="003218B5"/>
    <w:rsid w:val="00321BA5"/>
    <w:rsid w:val="00321FB5"/>
    <w:rsid w:val="003225BA"/>
    <w:rsid w:val="00322CE3"/>
    <w:rsid w:val="003231D0"/>
    <w:rsid w:val="0032333C"/>
    <w:rsid w:val="0032349D"/>
    <w:rsid w:val="00323502"/>
    <w:rsid w:val="00323B7E"/>
    <w:rsid w:val="00323D1A"/>
    <w:rsid w:val="00324E57"/>
    <w:rsid w:val="003250D2"/>
    <w:rsid w:val="0032525F"/>
    <w:rsid w:val="0032596B"/>
    <w:rsid w:val="00325D13"/>
    <w:rsid w:val="00325E1D"/>
    <w:rsid w:val="00326820"/>
    <w:rsid w:val="00326B27"/>
    <w:rsid w:val="00326C02"/>
    <w:rsid w:val="00326EF9"/>
    <w:rsid w:val="00326F2E"/>
    <w:rsid w:val="00327A7F"/>
    <w:rsid w:val="0033087E"/>
    <w:rsid w:val="00330D9F"/>
    <w:rsid w:val="00331422"/>
    <w:rsid w:val="00331B04"/>
    <w:rsid w:val="00332390"/>
    <w:rsid w:val="00332B5D"/>
    <w:rsid w:val="00332B9D"/>
    <w:rsid w:val="0033334C"/>
    <w:rsid w:val="003334CB"/>
    <w:rsid w:val="00333570"/>
    <w:rsid w:val="00333B71"/>
    <w:rsid w:val="00334234"/>
    <w:rsid w:val="00334275"/>
    <w:rsid w:val="00334CCC"/>
    <w:rsid w:val="003358A7"/>
    <w:rsid w:val="00335AFF"/>
    <w:rsid w:val="00335D60"/>
    <w:rsid w:val="00336506"/>
    <w:rsid w:val="00337066"/>
    <w:rsid w:val="00337820"/>
    <w:rsid w:val="003378D3"/>
    <w:rsid w:val="00337AD1"/>
    <w:rsid w:val="00340176"/>
    <w:rsid w:val="00341922"/>
    <w:rsid w:val="0034195F"/>
    <w:rsid w:val="003419D9"/>
    <w:rsid w:val="00341BFC"/>
    <w:rsid w:val="00341C00"/>
    <w:rsid w:val="0034289C"/>
    <w:rsid w:val="00342C38"/>
    <w:rsid w:val="00344030"/>
    <w:rsid w:val="00344258"/>
    <w:rsid w:val="003447DD"/>
    <w:rsid w:val="00344CA6"/>
    <w:rsid w:val="00345726"/>
    <w:rsid w:val="00345974"/>
    <w:rsid w:val="0034602D"/>
    <w:rsid w:val="003461BB"/>
    <w:rsid w:val="003468F5"/>
    <w:rsid w:val="0034698B"/>
    <w:rsid w:val="00346CAC"/>
    <w:rsid w:val="00346F7F"/>
    <w:rsid w:val="003470AA"/>
    <w:rsid w:val="003471C8"/>
    <w:rsid w:val="003471E4"/>
    <w:rsid w:val="00347A1A"/>
    <w:rsid w:val="00347D3F"/>
    <w:rsid w:val="00347ED3"/>
    <w:rsid w:val="003502CC"/>
    <w:rsid w:val="003502FD"/>
    <w:rsid w:val="00350E6A"/>
    <w:rsid w:val="00350E7C"/>
    <w:rsid w:val="00351476"/>
    <w:rsid w:val="0035163A"/>
    <w:rsid w:val="00351794"/>
    <w:rsid w:val="00352056"/>
    <w:rsid w:val="003524CA"/>
    <w:rsid w:val="003531FA"/>
    <w:rsid w:val="003537AA"/>
    <w:rsid w:val="003539AD"/>
    <w:rsid w:val="00353CD8"/>
    <w:rsid w:val="0035409D"/>
    <w:rsid w:val="003542CC"/>
    <w:rsid w:val="00354392"/>
    <w:rsid w:val="00354873"/>
    <w:rsid w:val="00354F31"/>
    <w:rsid w:val="0035505F"/>
    <w:rsid w:val="00355D92"/>
    <w:rsid w:val="00355FFC"/>
    <w:rsid w:val="003564A1"/>
    <w:rsid w:val="00356AD8"/>
    <w:rsid w:val="0035795E"/>
    <w:rsid w:val="0036003F"/>
    <w:rsid w:val="003603B7"/>
    <w:rsid w:val="00360532"/>
    <w:rsid w:val="00360652"/>
    <w:rsid w:val="00360959"/>
    <w:rsid w:val="00360B4C"/>
    <w:rsid w:val="0036191D"/>
    <w:rsid w:val="0036203E"/>
    <w:rsid w:val="003626C5"/>
    <w:rsid w:val="00362896"/>
    <w:rsid w:val="00362B0E"/>
    <w:rsid w:val="00362F5F"/>
    <w:rsid w:val="00363332"/>
    <w:rsid w:val="0036334C"/>
    <w:rsid w:val="003635C4"/>
    <w:rsid w:val="00363BED"/>
    <w:rsid w:val="00363E83"/>
    <w:rsid w:val="003640AE"/>
    <w:rsid w:val="0036493A"/>
    <w:rsid w:val="00364DE7"/>
    <w:rsid w:val="00365258"/>
    <w:rsid w:val="0036550E"/>
    <w:rsid w:val="0036656C"/>
    <w:rsid w:val="00366DE5"/>
    <w:rsid w:val="00366DFF"/>
    <w:rsid w:val="003675D7"/>
    <w:rsid w:val="00367897"/>
    <w:rsid w:val="0036789D"/>
    <w:rsid w:val="00367935"/>
    <w:rsid w:val="00370481"/>
    <w:rsid w:val="003705E1"/>
    <w:rsid w:val="003707D3"/>
    <w:rsid w:val="00370A31"/>
    <w:rsid w:val="00370AFA"/>
    <w:rsid w:val="00370DBB"/>
    <w:rsid w:val="00370E05"/>
    <w:rsid w:val="00370ED7"/>
    <w:rsid w:val="00371D9F"/>
    <w:rsid w:val="003728FC"/>
    <w:rsid w:val="00372CE8"/>
    <w:rsid w:val="00372D53"/>
    <w:rsid w:val="00372DC4"/>
    <w:rsid w:val="0037327A"/>
    <w:rsid w:val="003735A6"/>
    <w:rsid w:val="003735E9"/>
    <w:rsid w:val="0037396E"/>
    <w:rsid w:val="00373A04"/>
    <w:rsid w:val="00373B7C"/>
    <w:rsid w:val="00373BB6"/>
    <w:rsid w:val="00373CAB"/>
    <w:rsid w:val="003742B1"/>
    <w:rsid w:val="003744CE"/>
    <w:rsid w:val="003745A2"/>
    <w:rsid w:val="003746D4"/>
    <w:rsid w:val="00374980"/>
    <w:rsid w:val="00374A8C"/>
    <w:rsid w:val="00374B28"/>
    <w:rsid w:val="00374C74"/>
    <w:rsid w:val="00375584"/>
    <w:rsid w:val="00375713"/>
    <w:rsid w:val="00375A5F"/>
    <w:rsid w:val="00375CB7"/>
    <w:rsid w:val="00376104"/>
    <w:rsid w:val="0037615A"/>
    <w:rsid w:val="003761D9"/>
    <w:rsid w:val="00376225"/>
    <w:rsid w:val="00376226"/>
    <w:rsid w:val="003762F3"/>
    <w:rsid w:val="003765A6"/>
    <w:rsid w:val="00376970"/>
    <w:rsid w:val="00376A06"/>
    <w:rsid w:val="00376D51"/>
    <w:rsid w:val="0037767B"/>
    <w:rsid w:val="00377E03"/>
    <w:rsid w:val="00380858"/>
    <w:rsid w:val="00380DCE"/>
    <w:rsid w:val="003812B8"/>
    <w:rsid w:val="00381461"/>
    <w:rsid w:val="00381CE3"/>
    <w:rsid w:val="0038249D"/>
    <w:rsid w:val="003829C0"/>
    <w:rsid w:val="00383136"/>
    <w:rsid w:val="0038319D"/>
    <w:rsid w:val="003840D5"/>
    <w:rsid w:val="00384431"/>
    <w:rsid w:val="00384573"/>
    <w:rsid w:val="00384A2E"/>
    <w:rsid w:val="00384D31"/>
    <w:rsid w:val="00384D76"/>
    <w:rsid w:val="003854C0"/>
    <w:rsid w:val="00385984"/>
    <w:rsid w:val="00385EA8"/>
    <w:rsid w:val="0038677A"/>
    <w:rsid w:val="00386A73"/>
    <w:rsid w:val="00386F2F"/>
    <w:rsid w:val="003870AF"/>
    <w:rsid w:val="0038743B"/>
    <w:rsid w:val="003878C6"/>
    <w:rsid w:val="00387B6C"/>
    <w:rsid w:val="00387D97"/>
    <w:rsid w:val="00387DB7"/>
    <w:rsid w:val="00390C21"/>
    <w:rsid w:val="00391A55"/>
    <w:rsid w:val="00391CD1"/>
    <w:rsid w:val="0039213E"/>
    <w:rsid w:val="00392214"/>
    <w:rsid w:val="003922FA"/>
    <w:rsid w:val="003925E2"/>
    <w:rsid w:val="0039274E"/>
    <w:rsid w:val="00392867"/>
    <w:rsid w:val="003928D0"/>
    <w:rsid w:val="00392B9B"/>
    <w:rsid w:val="00392BD0"/>
    <w:rsid w:val="00392DC4"/>
    <w:rsid w:val="00393177"/>
    <w:rsid w:val="003931E4"/>
    <w:rsid w:val="00393E30"/>
    <w:rsid w:val="003947BC"/>
    <w:rsid w:val="00394BB1"/>
    <w:rsid w:val="00395441"/>
    <w:rsid w:val="003955DF"/>
    <w:rsid w:val="00395615"/>
    <w:rsid w:val="00395639"/>
    <w:rsid w:val="003956BF"/>
    <w:rsid w:val="003956D9"/>
    <w:rsid w:val="003956FE"/>
    <w:rsid w:val="00395983"/>
    <w:rsid w:val="00396456"/>
    <w:rsid w:val="00396543"/>
    <w:rsid w:val="003966FF"/>
    <w:rsid w:val="003967B9"/>
    <w:rsid w:val="003967DF"/>
    <w:rsid w:val="00396E89"/>
    <w:rsid w:val="003978B1"/>
    <w:rsid w:val="00397B13"/>
    <w:rsid w:val="00397FB5"/>
    <w:rsid w:val="003A017B"/>
    <w:rsid w:val="003A0771"/>
    <w:rsid w:val="003A0829"/>
    <w:rsid w:val="003A0A69"/>
    <w:rsid w:val="003A0C10"/>
    <w:rsid w:val="003A0E5B"/>
    <w:rsid w:val="003A1025"/>
    <w:rsid w:val="003A16BF"/>
    <w:rsid w:val="003A1933"/>
    <w:rsid w:val="003A197B"/>
    <w:rsid w:val="003A22F8"/>
    <w:rsid w:val="003A2384"/>
    <w:rsid w:val="003A2523"/>
    <w:rsid w:val="003A2942"/>
    <w:rsid w:val="003A2A26"/>
    <w:rsid w:val="003A2F37"/>
    <w:rsid w:val="003A2FE6"/>
    <w:rsid w:val="003A30A0"/>
    <w:rsid w:val="003A3AA4"/>
    <w:rsid w:val="003A3E49"/>
    <w:rsid w:val="003A4099"/>
    <w:rsid w:val="003A417E"/>
    <w:rsid w:val="003A5693"/>
    <w:rsid w:val="003A5E20"/>
    <w:rsid w:val="003A622B"/>
    <w:rsid w:val="003A72E1"/>
    <w:rsid w:val="003A73EF"/>
    <w:rsid w:val="003A752D"/>
    <w:rsid w:val="003A76C8"/>
    <w:rsid w:val="003A7898"/>
    <w:rsid w:val="003A7944"/>
    <w:rsid w:val="003A79C5"/>
    <w:rsid w:val="003A7D70"/>
    <w:rsid w:val="003A7DBE"/>
    <w:rsid w:val="003A7F7A"/>
    <w:rsid w:val="003A7FBF"/>
    <w:rsid w:val="003B00DC"/>
    <w:rsid w:val="003B0639"/>
    <w:rsid w:val="003B064E"/>
    <w:rsid w:val="003B084F"/>
    <w:rsid w:val="003B08D3"/>
    <w:rsid w:val="003B0B80"/>
    <w:rsid w:val="003B1268"/>
    <w:rsid w:val="003B1705"/>
    <w:rsid w:val="003B1940"/>
    <w:rsid w:val="003B19F1"/>
    <w:rsid w:val="003B1C78"/>
    <w:rsid w:val="003B2243"/>
    <w:rsid w:val="003B2571"/>
    <w:rsid w:val="003B316B"/>
    <w:rsid w:val="003B3ABD"/>
    <w:rsid w:val="003B3BC7"/>
    <w:rsid w:val="003B3D36"/>
    <w:rsid w:val="003B429F"/>
    <w:rsid w:val="003B4954"/>
    <w:rsid w:val="003B49FE"/>
    <w:rsid w:val="003B4C6A"/>
    <w:rsid w:val="003B546B"/>
    <w:rsid w:val="003B5637"/>
    <w:rsid w:val="003B5D88"/>
    <w:rsid w:val="003B61D8"/>
    <w:rsid w:val="003B662E"/>
    <w:rsid w:val="003B7097"/>
    <w:rsid w:val="003B79E3"/>
    <w:rsid w:val="003B7FE3"/>
    <w:rsid w:val="003C00CA"/>
    <w:rsid w:val="003C0134"/>
    <w:rsid w:val="003C0BA5"/>
    <w:rsid w:val="003C0CE6"/>
    <w:rsid w:val="003C0E59"/>
    <w:rsid w:val="003C0F9D"/>
    <w:rsid w:val="003C0FAC"/>
    <w:rsid w:val="003C0FCC"/>
    <w:rsid w:val="003C10FC"/>
    <w:rsid w:val="003C1C3E"/>
    <w:rsid w:val="003C256F"/>
    <w:rsid w:val="003C2595"/>
    <w:rsid w:val="003C2995"/>
    <w:rsid w:val="003C329F"/>
    <w:rsid w:val="003C32FB"/>
    <w:rsid w:val="003C33C6"/>
    <w:rsid w:val="003C38A3"/>
    <w:rsid w:val="003C38F1"/>
    <w:rsid w:val="003C3D71"/>
    <w:rsid w:val="003C3E56"/>
    <w:rsid w:val="003C3FBC"/>
    <w:rsid w:val="003C4B01"/>
    <w:rsid w:val="003C4D84"/>
    <w:rsid w:val="003C4DBC"/>
    <w:rsid w:val="003C4E55"/>
    <w:rsid w:val="003C5032"/>
    <w:rsid w:val="003C5306"/>
    <w:rsid w:val="003C563E"/>
    <w:rsid w:val="003C569F"/>
    <w:rsid w:val="003C572D"/>
    <w:rsid w:val="003C581B"/>
    <w:rsid w:val="003C5901"/>
    <w:rsid w:val="003C68A0"/>
    <w:rsid w:val="003C6A25"/>
    <w:rsid w:val="003C6A3D"/>
    <w:rsid w:val="003C73E2"/>
    <w:rsid w:val="003C77B3"/>
    <w:rsid w:val="003C798B"/>
    <w:rsid w:val="003D0E02"/>
    <w:rsid w:val="003D0E5D"/>
    <w:rsid w:val="003D15C4"/>
    <w:rsid w:val="003D24BF"/>
    <w:rsid w:val="003D28B8"/>
    <w:rsid w:val="003D2D54"/>
    <w:rsid w:val="003D31B1"/>
    <w:rsid w:val="003D3389"/>
    <w:rsid w:val="003D33F5"/>
    <w:rsid w:val="003D3429"/>
    <w:rsid w:val="003D369B"/>
    <w:rsid w:val="003D384C"/>
    <w:rsid w:val="003D3D48"/>
    <w:rsid w:val="003D3EAA"/>
    <w:rsid w:val="003D3F46"/>
    <w:rsid w:val="003D3F71"/>
    <w:rsid w:val="003D467A"/>
    <w:rsid w:val="003D47C4"/>
    <w:rsid w:val="003D49C4"/>
    <w:rsid w:val="003D4B2F"/>
    <w:rsid w:val="003D5263"/>
    <w:rsid w:val="003D56A3"/>
    <w:rsid w:val="003D5933"/>
    <w:rsid w:val="003D5F48"/>
    <w:rsid w:val="003D670A"/>
    <w:rsid w:val="003D6A09"/>
    <w:rsid w:val="003D6C14"/>
    <w:rsid w:val="003D6F7C"/>
    <w:rsid w:val="003D7161"/>
    <w:rsid w:val="003D724F"/>
    <w:rsid w:val="003D7814"/>
    <w:rsid w:val="003E037C"/>
    <w:rsid w:val="003E06EE"/>
    <w:rsid w:val="003E0840"/>
    <w:rsid w:val="003E0D91"/>
    <w:rsid w:val="003E1095"/>
    <w:rsid w:val="003E1B95"/>
    <w:rsid w:val="003E1D92"/>
    <w:rsid w:val="003E2342"/>
    <w:rsid w:val="003E25C6"/>
    <w:rsid w:val="003E3D44"/>
    <w:rsid w:val="003E4768"/>
    <w:rsid w:val="003E4779"/>
    <w:rsid w:val="003E4CB9"/>
    <w:rsid w:val="003E4E36"/>
    <w:rsid w:val="003E51FD"/>
    <w:rsid w:val="003E5525"/>
    <w:rsid w:val="003E5C53"/>
    <w:rsid w:val="003E64DB"/>
    <w:rsid w:val="003E6FA6"/>
    <w:rsid w:val="003E7566"/>
    <w:rsid w:val="003E7719"/>
    <w:rsid w:val="003E792B"/>
    <w:rsid w:val="003E7D4C"/>
    <w:rsid w:val="003E7F86"/>
    <w:rsid w:val="003F04EB"/>
    <w:rsid w:val="003F0701"/>
    <w:rsid w:val="003F0D95"/>
    <w:rsid w:val="003F0EE1"/>
    <w:rsid w:val="003F10ED"/>
    <w:rsid w:val="003F124F"/>
    <w:rsid w:val="003F1BF1"/>
    <w:rsid w:val="003F20A2"/>
    <w:rsid w:val="003F2775"/>
    <w:rsid w:val="003F2A14"/>
    <w:rsid w:val="003F2B01"/>
    <w:rsid w:val="003F3164"/>
    <w:rsid w:val="003F3393"/>
    <w:rsid w:val="003F39AE"/>
    <w:rsid w:val="003F3A51"/>
    <w:rsid w:val="003F3F90"/>
    <w:rsid w:val="003F4415"/>
    <w:rsid w:val="003F451A"/>
    <w:rsid w:val="003F4B91"/>
    <w:rsid w:val="003F5139"/>
    <w:rsid w:val="003F5572"/>
    <w:rsid w:val="003F5784"/>
    <w:rsid w:val="003F5F7C"/>
    <w:rsid w:val="003F6172"/>
    <w:rsid w:val="003F6196"/>
    <w:rsid w:val="003F6782"/>
    <w:rsid w:val="003F6A99"/>
    <w:rsid w:val="003F74F9"/>
    <w:rsid w:val="003F75E5"/>
    <w:rsid w:val="003F7A1D"/>
    <w:rsid w:val="003F7FE3"/>
    <w:rsid w:val="00400107"/>
    <w:rsid w:val="004002C7"/>
    <w:rsid w:val="00400792"/>
    <w:rsid w:val="00400F1D"/>
    <w:rsid w:val="00401281"/>
    <w:rsid w:val="00401446"/>
    <w:rsid w:val="00401534"/>
    <w:rsid w:val="00401840"/>
    <w:rsid w:val="00402096"/>
    <w:rsid w:val="0040217B"/>
    <w:rsid w:val="004026BF"/>
    <w:rsid w:val="004026E4"/>
    <w:rsid w:val="00402B79"/>
    <w:rsid w:val="00402FDA"/>
    <w:rsid w:val="00404558"/>
    <w:rsid w:val="0040468F"/>
    <w:rsid w:val="004048E3"/>
    <w:rsid w:val="00404D70"/>
    <w:rsid w:val="004050C9"/>
    <w:rsid w:val="0040520C"/>
    <w:rsid w:val="0040522E"/>
    <w:rsid w:val="004054C5"/>
    <w:rsid w:val="0040551B"/>
    <w:rsid w:val="00405B95"/>
    <w:rsid w:val="00405CE6"/>
    <w:rsid w:val="00405FA9"/>
    <w:rsid w:val="004060DB"/>
    <w:rsid w:val="0040659D"/>
    <w:rsid w:val="004067AF"/>
    <w:rsid w:val="00406BCA"/>
    <w:rsid w:val="00406E80"/>
    <w:rsid w:val="00407309"/>
    <w:rsid w:val="0040748A"/>
    <w:rsid w:val="00407831"/>
    <w:rsid w:val="004079E4"/>
    <w:rsid w:val="00410023"/>
    <w:rsid w:val="004101F2"/>
    <w:rsid w:val="004103F1"/>
    <w:rsid w:val="0041053C"/>
    <w:rsid w:val="004105A7"/>
    <w:rsid w:val="00410CD7"/>
    <w:rsid w:val="00410E2F"/>
    <w:rsid w:val="004113ED"/>
    <w:rsid w:val="004114D6"/>
    <w:rsid w:val="004115CA"/>
    <w:rsid w:val="00411A80"/>
    <w:rsid w:val="00411B7C"/>
    <w:rsid w:val="00411DDE"/>
    <w:rsid w:val="00412097"/>
    <w:rsid w:val="0041288B"/>
    <w:rsid w:val="00412B16"/>
    <w:rsid w:val="004133C2"/>
    <w:rsid w:val="0041348B"/>
    <w:rsid w:val="004138FC"/>
    <w:rsid w:val="00413CC7"/>
    <w:rsid w:val="00414214"/>
    <w:rsid w:val="00414A16"/>
    <w:rsid w:val="00414E62"/>
    <w:rsid w:val="0041508A"/>
    <w:rsid w:val="004150BA"/>
    <w:rsid w:val="00415256"/>
    <w:rsid w:val="00415920"/>
    <w:rsid w:val="00415AA2"/>
    <w:rsid w:val="00416084"/>
    <w:rsid w:val="004168B7"/>
    <w:rsid w:val="00416B6A"/>
    <w:rsid w:val="004171A3"/>
    <w:rsid w:val="004173BC"/>
    <w:rsid w:val="00417DB9"/>
    <w:rsid w:val="004203F3"/>
    <w:rsid w:val="00420F11"/>
    <w:rsid w:val="0042118E"/>
    <w:rsid w:val="004211D3"/>
    <w:rsid w:val="00421275"/>
    <w:rsid w:val="004213B7"/>
    <w:rsid w:val="00421EA7"/>
    <w:rsid w:val="00421F8A"/>
    <w:rsid w:val="00422012"/>
    <w:rsid w:val="00422309"/>
    <w:rsid w:val="004224EC"/>
    <w:rsid w:val="0042257C"/>
    <w:rsid w:val="004231AC"/>
    <w:rsid w:val="004231EF"/>
    <w:rsid w:val="00423545"/>
    <w:rsid w:val="00423596"/>
    <w:rsid w:val="00423BF1"/>
    <w:rsid w:val="0042457B"/>
    <w:rsid w:val="00424714"/>
    <w:rsid w:val="00424992"/>
    <w:rsid w:val="0042524E"/>
    <w:rsid w:val="00426692"/>
    <w:rsid w:val="004267EC"/>
    <w:rsid w:val="004268F7"/>
    <w:rsid w:val="00426A03"/>
    <w:rsid w:val="00426CE5"/>
    <w:rsid w:val="00426DEB"/>
    <w:rsid w:val="00426E03"/>
    <w:rsid w:val="00426F40"/>
    <w:rsid w:val="004274BA"/>
    <w:rsid w:val="0042758D"/>
    <w:rsid w:val="0042766C"/>
    <w:rsid w:val="004277E6"/>
    <w:rsid w:val="00427E18"/>
    <w:rsid w:val="004300A1"/>
    <w:rsid w:val="00430497"/>
    <w:rsid w:val="00430FD3"/>
    <w:rsid w:val="00430FD7"/>
    <w:rsid w:val="004315A4"/>
    <w:rsid w:val="004316A4"/>
    <w:rsid w:val="00431AB3"/>
    <w:rsid w:val="00432054"/>
    <w:rsid w:val="004321C0"/>
    <w:rsid w:val="004324DA"/>
    <w:rsid w:val="00432FC9"/>
    <w:rsid w:val="00433255"/>
    <w:rsid w:val="004333AF"/>
    <w:rsid w:val="00433A97"/>
    <w:rsid w:val="004342A6"/>
    <w:rsid w:val="0043430A"/>
    <w:rsid w:val="00434747"/>
    <w:rsid w:val="004347FB"/>
    <w:rsid w:val="00434F15"/>
    <w:rsid w:val="004357E2"/>
    <w:rsid w:val="00436446"/>
    <w:rsid w:val="004364C4"/>
    <w:rsid w:val="00436A7C"/>
    <w:rsid w:val="00436D57"/>
    <w:rsid w:val="00436DCE"/>
    <w:rsid w:val="004370DA"/>
    <w:rsid w:val="004372E7"/>
    <w:rsid w:val="004375B7"/>
    <w:rsid w:val="004378CA"/>
    <w:rsid w:val="00437BD1"/>
    <w:rsid w:val="00437DF4"/>
    <w:rsid w:val="004402A0"/>
    <w:rsid w:val="00440338"/>
    <w:rsid w:val="00440492"/>
    <w:rsid w:val="00440556"/>
    <w:rsid w:val="0044063E"/>
    <w:rsid w:val="00440D1E"/>
    <w:rsid w:val="00441F14"/>
    <w:rsid w:val="00442291"/>
    <w:rsid w:val="004429C5"/>
    <w:rsid w:val="004429F9"/>
    <w:rsid w:val="00442E3D"/>
    <w:rsid w:val="004431D4"/>
    <w:rsid w:val="004439BE"/>
    <w:rsid w:val="00443A07"/>
    <w:rsid w:val="004442CE"/>
    <w:rsid w:val="00444573"/>
    <w:rsid w:val="0044473C"/>
    <w:rsid w:val="00444776"/>
    <w:rsid w:val="00444AC1"/>
    <w:rsid w:val="00444D19"/>
    <w:rsid w:val="0044501F"/>
    <w:rsid w:val="004451C9"/>
    <w:rsid w:val="0044535C"/>
    <w:rsid w:val="00445854"/>
    <w:rsid w:val="00445F54"/>
    <w:rsid w:val="00446CAF"/>
    <w:rsid w:val="00447019"/>
    <w:rsid w:val="0044766D"/>
    <w:rsid w:val="004477EE"/>
    <w:rsid w:val="00450353"/>
    <w:rsid w:val="004503C2"/>
    <w:rsid w:val="00450606"/>
    <w:rsid w:val="004507B3"/>
    <w:rsid w:val="00450D70"/>
    <w:rsid w:val="00451139"/>
    <w:rsid w:val="004516C5"/>
    <w:rsid w:val="004517AB"/>
    <w:rsid w:val="004518C8"/>
    <w:rsid w:val="00451C1B"/>
    <w:rsid w:val="00451D54"/>
    <w:rsid w:val="0045247C"/>
    <w:rsid w:val="004529E2"/>
    <w:rsid w:val="004535E1"/>
    <w:rsid w:val="00453D49"/>
    <w:rsid w:val="004542E7"/>
    <w:rsid w:val="00454464"/>
    <w:rsid w:val="00454D81"/>
    <w:rsid w:val="00454E4D"/>
    <w:rsid w:val="0045511B"/>
    <w:rsid w:val="00455257"/>
    <w:rsid w:val="00455566"/>
    <w:rsid w:val="00455B44"/>
    <w:rsid w:val="004560B4"/>
    <w:rsid w:val="004563BF"/>
    <w:rsid w:val="0045649A"/>
    <w:rsid w:val="004569D7"/>
    <w:rsid w:val="00456A21"/>
    <w:rsid w:val="00457336"/>
    <w:rsid w:val="0045784D"/>
    <w:rsid w:val="004578E4"/>
    <w:rsid w:val="00457CB4"/>
    <w:rsid w:val="0046000D"/>
    <w:rsid w:val="00460122"/>
    <w:rsid w:val="00460D8C"/>
    <w:rsid w:val="0046101A"/>
    <w:rsid w:val="00461173"/>
    <w:rsid w:val="00461598"/>
    <w:rsid w:val="004615DB"/>
    <w:rsid w:val="0046179E"/>
    <w:rsid w:val="004623A2"/>
    <w:rsid w:val="004624D9"/>
    <w:rsid w:val="00462693"/>
    <w:rsid w:val="0046397E"/>
    <w:rsid w:val="00463AC4"/>
    <w:rsid w:val="004645F6"/>
    <w:rsid w:val="00464C47"/>
    <w:rsid w:val="00464E34"/>
    <w:rsid w:val="004652C2"/>
    <w:rsid w:val="00465724"/>
    <w:rsid w:val="00465A79"/>
    <w:rsid w:val="00466334"/>
    <w:rsid w:val="004665E2"/>
    <w:rsid w:val="00466B31"/>
    <w:rsid w:val="004671A2"/>
    <w:rsid w:val="0046723E"/>
    <w:rsid w:val="004675F4"/>
    <w:rsid w:val="00467865"/>
    <w:rsid w:val="00467AF4"/>
    <w:rsid w:val="00467DF5"/>
    <w:rsid w:val="00470010"/>
    <w:rsid w:val="0047071C"/>
    <w:rsid w:val="00470796"/>
    <w:rsid w:val="004707E4"/>
    <w:rsid w:val="004708EB"/>
    <w:rsid w:val="00470A92"/>
    <w:rsid w:val="00470F91"/>
    <w:rsid w:val="004712D0"/>
    <w:rsid w:val="004714D0"/>
    <w:rsid w:val="00471616"/>
    <w:rsid w:val="004716E5"/>
    <w:rsid w:val="00471B28"/>
    <w:rsid w:val="004721CE"/>
    <w:rsid w:val="0047239B"/>
    <w:rsid w:val="00472587"/>
    <w:rsid w:val="004726CA"/>
    <w:rsid w:val="0047290B"/>
    <w:rsid w:val="004729D7"/>
    <w:rsid w:val="00472E8E"/>
    <w:rsid w:val="00472F78"/>
    <w:rsid w:val="00472FAA"/>
    <w:rsid w:val="004733A5"/>
    <w:rsid w:val="0047467C"/>
    <w:rsid w:val="00474E4C"/>
    <w:rsid w:val="00475427"/>
    <w:rsid w:val="0047561E"/>
    <w:rsid w:val="0047574C"/>
    <w:rsid w:val="00475951"/>
    <w:rsid w:val="00475AD7"/>
    <w:rsid w:val="00476565"/>
    <w:rsid w:val="00476899"/>
    <w:rsid w:val="00476980"/>
    <w:rsid w:val="00476DBB"/>
    <w:rsid w:val="00477003"/>
    <w:rsid w:val="00477146"/>
    <w:rsid w:val="004772D2"/>
    <w:rsid w:val="00477656"/>
    <w:rsid w:val="00477D08"/>
    <w:rsid w:val="00477EF8"/>
    <w:rsid w:val="00480AAE"/>
    <w:rsid w:val="0048136A"/>
    <w:rsid w:val="00481829"/>
    <w:rsid w:val="00481DE2"/>
    <w:rsid w:val="00482F69"/>
    <w:rsid w:val="004836D9"/>
    <w:rsid w:val="004836DB"/>
    <w:rsid w:val="00483900"/>
    <w:rsid w:val="0048417F"/>
    <w:rsid w:val="00484630"/>
    <w:rsid w:val="00484AA6"/>
    <w:rsid w:val="00484C72"/>
    <w:rsid w:val="00484CB6"/>
    <w:rsid w:val="00484E7F"/>
    <w:rsid w:val="00485544"/>
    <w:rsid w:val="0048630A"/>
    <w:rsid w:val="004864F8"/>
    <w:rsid w:val="00486B1B"/>
    <w:rsid w:val="00487085"/>
    <w:rsid w:val="00487840"/>
    <w:rsid w:val="00487943"/>
    <w:rsid w:val="004879C4"/>
    <w:rsid w:val="004900D6"/>
    <w:rsid w:val="00490854"/>
    <w:rsid w:val="004909C9"/>
    <w:rsid w:val="00490B00"/>
    <w:rsid w:val="00490B82"/>
    <w:rsid w:val="00491119"/>
    <w:rsid w:val="0049181A"/>
    <w:rsid w:val="004928E7"/>
    <w:rsid w:val="00493757"/>
    <w:rsid w:val="0049392B"/>
    <w:rsid w:val="00494148"/>
    <w:rsid w:val="004944D5"/>
    <w:rsid w:val="00494819"/>
    <w:rsid w:val="004952CB"/>
    <w:rsid w:val="00495321"/>
    <w:rsid w:val="004956AE"/>
    <w:rsid w:val="00496449"/>
    <w:rsid w:val="0049661D"/>
    <w:rsid w:val="00496913"/>
    <w:rsid w:val="00496A1A"/>
    <w:rsid w:val="00496AAF"/>
    <w:rsid w:val="00497AA5"/>
    <w:rsid w:val="00497AEE"/>
    <w:rsid w:val="00497CF2"/>
    <w:rsid w:val="00497DE6"/>
    <w:rsid w:val="004A01BE"/>
    <w:rsid w:val="004A0556"/>
    <w:rsid w:val="004A0586"/>
    <w:rsid w:val="004A0A7B"/>
    <w:rsid w:val="004A0D7D"/>
    <w:rsid w:val="004A0E7A"/>
    <w:rsid w:val="004A115A"/>
    <w:rsid w:val="004A11BB"/>
    <w:rsid w:val="004A1275"/>
    <w:rsid w:val="004A12E6"/>
    <w:rsid w:val="004A1515"/>
    <w:rsid w:val="004A163B"/>
    <w:rsid w:val="004A19E8"/>
    <w:rsid w:val="004A1E1A"/>
    <w:rsid w:val="004A29F3"/>
    <w:rsid w:val="004A2D18"/>
    <w:rsid w:val="004A2DDA"/>
    <w:rsid w:val="004A2DF1"/>
    <w:rsid w:val="004A32E8"/>
    <w:rsid w:val="004A3425"/>
    <w:rsid w:val="004A38D3"/>
    <w:rsid w:val="004A3ABF"/>
    <w:rsid w:val="004A40AB"/>
    <w:rsid w:val="004A4D78"/>
    <w:rsid w:val="004A4DB5"/>
    <w:rsid w:val="004A4EEE"/>
    <w:rsid w:val="004A4F0E"/>
    <w:rsid w:val="004A54B2"/>
    <w:rsid w:val="004A568C"/>
    <w:rsid w:val="004A5ABC"/>
    <w:rsid w:val="004A6818"/>
    <w:rsid w:val="004A68FF"/>
    <w:rsid w:val="004A708D"/>
    <w:rsid w:val="004A70C2"/>
    <w:rsid w:val="004A70C5"/>
    <w:rsid w:val="004A733A"/>
    <w:rsid w:val="004A73F5"/>
    <w:rsid w:val="004A7411"/>
    <w:rsid w:val="004A7548"/>
    <w:rsid w:val="004B0344"/>
    <w:rsid w:val="004B042B"/>
    <w:rsid w:val="004B068F"/>
    <w:rsid w:val="004B0A44"/>
    <w:rsid w:val="004B0CA1"/>
    <w:rsid w:val="004B0FE0"/>
    <w:rsid w:val="004B1429"/>
    <w:rsid w:val="004B1759"/>
    <w:rsid w:val="004B1BFD"/>
    <w:rsid w:val="004B1E47"/>
    <w:rsid w:val="004B2326"/>
    <w:rsid w:val="004B23B1"/>
    <w:rsid w:val="004B2412"/>
    <w:rsid w:val="004B2522"/>
    <w:rsid w:val="004B2840"/>
    <w:rsid w:val="004B3505"/>
    <w:rsid w:val="004B3872"/>
    <w:rsid w:val="004B44C7"/>
    <w:rsid w:val="004B4829"/>
    <w:rsid w:val="004B5243"/>
    <w:rsid w:val="004B5692"/>
    <w:rsid w:val="004B5AEA"/>
    <w:rsid w:val="004B5E9B"/>
    <w:rsid w:val="004B5F9F"/>
    <w:rsid w:val="004B6356"/>
    <w:rsid w:val="004B6894"/>
    <w:rsid w:val="004B6C6C"/>
    <w:rsid w:val="004B6F77"/>
    <w:rsid w:val="004B6FE3"/>
    <w:rsid w:val="004B7272"/>
    <w:rsid w:val="004B7352"/>
    <w:rsid w:val="004B7950"/>
    <w:rsid w:val="004B7A46"/>
    <w:rsid w:val="004B7A85"/>
    <w:rsid w:val="004C020A"/>
    <w:rsid w:val="004C037F"/>
    <w:rsid w:val="004C067A"/>
    <w:rsid w:val="004C0C35"/>
    <w:rsid w:val="004C0DE4"/>
    <w:rsid w:val="004C0FE1"/>
    <w:rsid w:val="004C1055"/>
    <w:rsid w:val="004C1143"/>
    <w:rsid w:val="004C1194"/>
    <w:rsid w:val="004C1433"/>
    <w:rsid w:val="004C1A12"/>
    <w:rsid w:val="004C1BF9"/>
    <w:rsid w:val="004C1CAD"/>
    <w:rsid w:val="004C1CB6"/>
    <w:rsid w:val="004C2194"/>
    <w:rsid w:val="004C2483"/>
    <w:rsid w:val="004C36FD"/>
    <w:rsid w:val="004C37A2"/>
    <w:rsid w:val="004C3CC4"/>
    <w:rsid w:val="004C43F8"/>
    <w:rsid w:val="004C4657"/>
    <w:rsid w:val="004C4AB2"/>
    <w:rsid w:val="004C4DAA"/>
    <w:rsid w:val="004C4FB8"/>
    <w:rsid w:val="004C664F"/>
    <w:rsid w:val="004C6754"/>
    <w:rsid w:val="004C6BAC"/>
    <w:rsid w:val="004C6C17"/>
    <w:rsid w:val="004C73E7"/>
    <w:rsid w:val="004C7453"/>
    <w:rsid w:val="004C76F1"/>
    <w:rsid w:val="004C783F"/>
    <w:rsid w:val="004C7A02"/>
    <w:rsid w:val="004C7B88"/>
    <w:rsid w:val="004C7D30"/>
    <w:rsid w:val="004D018F"/>
    <w:rsid w:val="004D0777"/>
    <w:rsid w:val="004D0799"/>
    <w:rsid w:val="004D0D3B"/>
    <w:rsid w:val="004D0E4D"/>
    <w:rsid w:val="004D144D"/>
    <w:rsid w:val="004D1524"/>
    <w:rsid w:val="004D1663"/>
    <w:rsid w:val="004D1698"/>
    <w:rsid w:val="004D16EE"/>
    <w:rsid w:val="004D177A"/>
    <w:rsid w:val="004D179A"/>
    <w:rsid w:val="004D1D6A"/>
    <w:rsid w:val="004D20B9"/>
    <w:rsid w:val="004D231C"/>
    <w:rsid w:val="004D285D"/>
    <w:rsid w:val="004D294A"/>
    <w:rsid w:val="004D2A50"/>
    <w:rsid w:val="004D2E1D"/>
    <w:rsid w:val="004D310D"/>
    <w:rsid w:val="004D367D"/>
    <w:rsid w:val="004D40DD"/>
    <w:rsid w:val="004D44B3"/>
    <w:rsid w:val="004D44E9"/>
    <w:rsid w:val="004D4541"/>
    <w:rsid w:val="004D472A"/>
    <w:rsid w:val="004D4EBC"/>
    <w:rsid w:val="004D5518"/>
    <w:rsid w:val="004D5ABB"/>
    <w:rsid w:val="004D60F3"/>
    <w:rsid w:val="004D642D"/>
    <w:rsid w:val="004D6AA7"/>
    <w:rsid w:val="004D6C13"/>
    <w:rsid w:val="004D7628"/>
    <w:rsid w:val="004D78B7"/>
    <w:rsid w:val="004D79BA"/>
    <w:rsid w:val="004D7A9C"/>
    <w:rsid w:val="004D7BB1"/>
    <w:rsid w:val="004D7F0A"/>
    <w:rsid w:val="004E010C"/>
    <w:rsid w:val="004E02D1"/>
    <w:rsid w:val="004E0C98"/>
    <w:rsid w:val="004E0F99"/>
    <w:rsid w:val="004E1233"/>
    <w:rsid w:val="004E135B"/>
    <w:rsid w:val="004E1604"/>
    <w:rsid w:val="004E16A5"/>
    <w:rsid w:val="004E1E52"/>
    <w:rsid w:val="004E2076"/>
    <w:rsid w:val="004E2379"/>
    <w:rsid w:val="004E2F07"/>
    <w:rsid w:val="004E311F"/>
    <w:rsid w:val="004E3B1F"/>
    <w:rsid w:val="004E3CC4"/>
    <w:rsid w:val="004E3F91"/>
    <w:rsid w:val="004E405E"/>
    <w:rsid w:val="004E44C6"/>
    <w:rsid w:val="004E458A"/>
    <w:rsid w:val="004E4CC0"/>
    <w:rsid w:val="004E4E3C"/>
    <w:rsid w:val="004E54EC"/>
    <w:rsid w:val="004E5A99"/>
    <w:rsid w:val="004E5C43"/>
    <w:rsid w:val="004E6045"/>
    <w:rsid w:val="004E6DC8"/>
    <w:rsid w:val="004E73FF"/>
    <w:rsid w:val="004E78AD"/>
    <w:rsid w:val="004E7AA4"/>
    <w:rsid w:val="004E7C8E"/>
    <w:rsid w:val="004E7D6D"/>
    <w:rsid w:val="004E7EDC"/>
    <w:rsid w:val="004F01C3"/>
    <w:rsid w:val="004F05E7"/>
    <w:rsid w:val="004F0D2A"/>
    <w:rsid w:val="004F1197"/>
    <w:rsid w:val="004F1AF5"/>
    <w:rsid w:val="004F1F47"/>
    <w:rsid w:val="004F23C7"/>
    <w:rsid w:val="004F2C33"/>
    <w:rsid w:val="004F3743"/>
    <w:rsid w:val="004F38EC"/>
    <w:rsid w:val="004F3960"/>
    <w:rsid w:val="004F3C92"/>
    <w:rsid w:val="004F4617"/>
    <w:rsid w:val="004F4D51"/>
    <w:rsid w:val="004F5803"/>
    <w:rsid w:val="004F5A7F"/>
    <w:rsid w:val="004F5B31"/>
    <w:rsid w:val="004F5CA0"/>
    <w:rsid w:val="004F5E9C"/>
    <w:rsid w:val="004F5EC8"/>
    <w:rsid w:val="004F5FB2"/>
    <w:rsid w:val="004F6D7F"/>
    <w:rsid w:val="004F7BA1"/>
    <w:rsid w:val="004F7BF2"/>
    <w:rsid w:val="004F7EEA"/>
    <w:rsid w:val="00500051"/>
    <w:rsid w:val="0050049F"/>
    <w:rsid w:val="00500556"/>
    <w:rsid w:val="00500832"/>
    <w:rsid w:val="00501515"/>
    <w:rsid w:val="005015D5"/>
    <w:rsid w:val="0050163E"/>
    <w:rsid w:val="005019E3"/>
    <w:rsid w:val="00501AF8"/>
    <w:rsid w:val="00501EB2"/>
    <w:rsid w:val="005024C2"/>
    <w:rsid w:val="00502C42"/>
    <w:rsid w:val="0050336C"/>
    <w:rsid w:val="00503748"/>
    <w:rsid w:val="00504876"/>
    <w:rsid w:val="0050499A"/>
    <w:rsid w:val="00504DD0"/>
    <w:rsid w:val="00505709"/>
    <w:rsid w:val="00505891"/>
    <w:rsid w:val="00505BB9"/>
    <w:rsid w:val="005060C6"/>
    <w:rsid w:val="005062C3"/>
    <w:rsid w:val="00506944"/>
    <w:rsid w:val="00506D94"/>
    <w:rsid w:val="00507287"/>
    <w:rsid w:val="00507442"/>
    <w:rsid w:val="00507840"/>
    <w:rsid w:val="00507844"/>
    <w:rsid w:val="0051016E"/>
    <w:rsid w:val="005107CB"/>
    <w:rsid w:val="00510841"/>
    <w:rsid w:val="00510D67"/>
    <w:rsid w:val="00510F60"/>
    <w:rsid w:val="00511244"/>
    <w:rsid w:val="005112A8"/>
    <w:rsid w:val="00511417"/>
    <w:rsid w:val="005114DA"/>
    <w:rsid w:val="0051163B"/>
    <w:rsid w:val="005117AE"/>
    <w:rsid w:val="00511A8E"/>
    <w:rsid w:val="00511F74"/>
    <w:rsid w:val="00512066"/>
    <w:rsid w:val="005123FA"/>
    <w:rsid w:val="00512417"/>
    <w:rsid w:val="005124B4"/>
    <w:rsid w:val="005125AF"/>
    <w:rsid w:val="005125DF"/>
    <w:rsid w:val="005125F1"/>
    <w:rsid w:val="00512805"/>
    <w:rsid w:val="00512A02"/>
    <w:rsid w:val="00512A87"/>
    <w:rsid w:val="005134F2"/>
    <w:rsid w:val="00513523"/>
    <w:rsid w:val="0051356C"/>
    <w:rsid w:val="00513620"/>
    <w:rsid w:val="00513B2E"/>
    <w:rsid w:val="0051438B"/>
    <w:rsid w:val="00514E77"/>
    <w:rsid w:val="0051501B"/>
    <w:rsid w:val="005152B8"/>
    <w:rsid w:val="0051557F"/>
    <w:rsid w:val="005156C4"/>
    <w:rsid w:val="00516012"/>
    <w:rsid w:val="005160BA"/>
    <w:rsid w:val="00516150"/>
    <w:rsid w:val="00516249"/>
    <w:rsid w:val="005162B0"/>
    <w:rsid w:val="0051664F"/>
    <w:rsid w:val="00516B79"/>
    <w:rsid w:val="00516FEC"/>
    <w:rsid w:val="00517B4B"/>
    <w:rsid w:val="00517C24"/>
    <w:rsid w:val="00517F6A"/>
    <w:rsid w:val="00520B53"/>
    <w:rsid w:val="00521677"/>
    <w:rsid w:val="00521749"/>
    <w:rsid w:val="00521A47"/>
    <w:rsid w:val="00521B16"/>
    <w:rsid w:val="00521B6A"/>
    <w:rsid w:val="00521C86"/>
    <w:rsid w:val="0052202F"/>
    <w:rsid w:val="00522448"/>
    <w:rsid w:val="005230D2"/>
    <w:rsid w:val="005232FB"/>
    <w:rsid w:val="0052335B"/>
    <w:rsid w:val="0052354F"/>
    <w:rsid w:val="00523900"/>
    <w:rsid w:val="00523AB1"/>
    <w:rsid w:val="00523B60"/>
    <w:rsid w:val="00524635"/>
    <w:rsid w:val="0052463B"/>
    <w:rsid w:val="00524B22"/>
    <w:rsid w:val="00524BE1"/>
    <w:rsid w:val="00524EC3"/>
    <w:rsid w:val="00525438"/>
    <w:rsid w:val="0052553A"/>
    <w:rsid w:val="00525A4D"/>
    <w:rsid w:val="00525AA9"/>
    <w:rsid w:val="00525BDE"/>
    <w:rsid w:val="00525C96"/>
    <w:rsid w:val="00525D55"/>
    <w:rsid w:val="00525EFB"/>
    <w:rsid w:val="0052629A"/>
    <w:rsid w:val="0052643E"/>
    <w:rsid w:val="00526E1A"/>
    <w:rsid w:val="0052701B"/>
    <w:rsid w:val="00527418"/>
    <w:rsid w:val="005276E1"/>
    <w:rsid w:val="00527F5D"/>
    <w:rsid w:val="0053054E"/>
    <w:rsid w:val="005305B4"/>
    <w:rsid w:val="005307A9"/>
    <w:rsid w:val="00530AF4"/>
    <w:rsid w:val="00530BC0"/>
    <w:rsid w:val="00530C30"/>
    <w:rsid w:val="0053153A"/>
    <w:rsid w:val="005325B8"/>
    <w:rsid w:val="005325CC"/>
    <w:rsid w:val="005328DC"/>
    <w:rsid w:val="005329FB"/>
    <w:rsid w:val="00532AB2"/>
    <w:rsid w:val="00533281"/>
    <w:rsid w:val="00533AB7"/>
    <w:rsid w:val="00533B64"/>
    <w:rsid w:val="005344A4"/>
    <w:rsid w:val="00534562"/>
    <w:rsid w:val="005346D2"/>
    <w:rsid w:val="005346DF"/>
    <w:rsid w:val="00534D1C"/>
    <w:rsid w:val="00534F9F"/>
    <w:rsid w:val="0053501B"/>
    <w:rsid w:val="00535148"/>
    <w:rsid w:val="005355BB"/>
    <w:rsid w:val="00536064"/>
    <w:rsid w:val="00536857"/>
    <w:rsid w:val="00536D9F"/>
    <w:rsid w:val="00536E99"/>
    <w:rsid w:val="00536F5E"/>
    <w:rsid w:val="005372FA"/>
    <w:rsid w:val="0053733D"/>
    <w:rsid w:val="00537362"/>
    <w:rsid w:val="005373E5"/>
    <w:rsid w:val="00537522"/>
    <w:rsid w:val="005379BB"/>
    <w:rsid w:val="00537A3B"/>
    <w:rsid w:val="00537A6E"/>
    <w:rsid w:val="005408BC"/>
    <w:rsid w:val="0054093E"/>
    <w:rsid w:val="00541837"/>
    <w:rsid w:val="00542349"/>
    <w:rsid w:val="005427C4"/>
    <w:rsid w:val="00542B1F"/>
    <w:rsid w:val="00542B78"/>
    <w:rsid w:val="00543008"/>
    <w:rsid w:val="00543069"/>
    <w:rsid w:val="005432CE"/>
    <w:rsid w:val="00543BB3"/>
    <w:rsid w:val="00543EA7"/>
    <w:rsid w:val="0054481F"/>
    <w:rsid w:val="0054522D"/>
    <w:rsid w:val="0054536D"/>
    <w:rsid w:val="00545805"/>
    <w:rsid w:val="00545A65"/>
    <w:rsid w:val="00545F70"/>
    <w:rsid w:val="0054621E"/>
    <w:rsid w:val="00546DA0"/>
    <w:rsid w:val="00547422"/>
    <w:rsid w:val="005477DB"/>
    <w:rsid w:val="00547858"/>
    <w:rsid w:val="00547C8F"/>
    <w:rsid w:val="00550281"/>
    <w:rsid w:val="005503FF"/>
    <w:rsid w:val="0055065F"/>
    <w:rsid w:val="00550A55"/>
    <w:rsid w:val="00550B99"/>
    <w:rsid w:val="00550BB7"/>
    <w:rsid w:val="00550EB5"/>
    <w:rsid w:val="00550FAA"/>
    <w:rsid w:val="0055169F"/>
    <w:rsid w:val="005519C7"/>
    <w:rsid w:val="00551C7B"/>
    <w:rsid w:val="00552089"/>
    <w:rsid w:val="00552552"/>
    <w:rsid w:val="00552565"/>
    <w:rsid w:val="00552685"/>
    <w:rsid w:val="0055295E"/>
    <w:rsid w:val="00552967"/>
    <w:rsid w:val="00552C58"/>
    <w:rsid w:val="00552CAE"/>
    <w:rsid w:val="00552DBA"/>
    <w:rsid w:val="00553109"/>
    <w:rsid w:val="005534B8"/>
    <w:rsid w:val="00553950"/>
    <w:rsid w:val="00553B6A"/>
    <w:rsid w:val="005542C6"/>
    <w:rsid w:val="0055446B"/>
    <w:rsid w:val="00554FB4"/>
    <w:rsid w:val="00555063"/>
    <w:rsid w:val="00555ACD"/>
    <w:rsid w:val="00555F47"/>
    <w:rsid w:val="00556133"/>
    <w:rsid w:val="0055624C"/>
    <w:rsid w:val="00556732"/>
    <w:rsid w:val="00556857"/>
    <w:rsid w:val="00556E03"/>
    <w:rsid w:val="00557145"/>
    <w:rsid w:val="00557586"/>
    <w:rsid w:val="0056091A"/>
    <w:rsid w:val="00560921"/>
    <w:rsid w:val="00560CBF"/>
    <w:rsid w:val="00561083"/>
    <w:rsid w:val="005618AB"/>
    <w:rsid w:val="00562231"/>
    <w:rsid w:val="0056276D"/>
    <w:rsid w:val="00562BA8"/>
    <w:rsid w:val="00562CD4"/>
    <w:rsid w:val="00562DF0"/>
    <w:rsid w:val="00562DFD"/>
    <w:rsid w:val="00562E46"/>
    <w:rsid w:val="00562ED9"/>
    <w:rsid w:val="00563386"/>
    <w:rsid w:val="005637E0"/>
    <w:rsid w:val="00563A86"/>
    <w:rsid w:val="00563E00"/>
    <w:rsid w:val="00564EDC"/>
    <w:rsid w:val="00566105"/>
    <w:rsid w:val="005669E0"/>
    <w:rsid w:val="00566B33"/>
    <w:rsid w:val="005671E3"/>
    <w:rsid w:val="00567B1F"/>
    <w:rsid w:val="00570752"/>
    <w:rsid w:val="0057117B"/>
    <w:rsid w:val="00571858"/>
    <w:rsid w:val="00571A42"/>
    <w:rsid w:val="00571C44"/>
    <w:rsid w:val="005724FC"/>
    <w:rsid w:val="005729CA"/>
    <w:rsid w:val="00572A12"/>
    <w:rsid w:val="00572E35"/>
    <w:rsid w:val="00572EBB"/>
    <w:rsid w:val="00573423"/>
    <w:rsid w:val="005736E9"/>
    <w:rsid w:val="00573C44"/>
    <w:rsid w:val="0057429C"/>
    <w:rsid w:val="005744B8"/>
    <w:rsid w:val="00574A86"/>
    <w:rsid w:val="00575E50"/>
    <w:rsid w:val="0057638D"/>
    <w:rsid w:val="0057670E"/>
    <w:rsid w:val="0057687B"/>
    <w:rsid w:val="005768D2"/>
    <w:rsid w:val="005769E2"/>
    <w:rsid w:val="00576D81"/>
    <w:rsid w:val="0057780A"/>
    <w:rsid w:val="00580232"/>
    <w:rsid w:val="0058049D"/>
    <w:rsid w:val="005805AA"/>
    <w:rsid w:val="00580776"/>
    <w:rsid w:val="00580CBA"/>
    <w:rsid w:val="00580D2A"/>
    <w:rsid w:val="00581138"/>
    <w:rsid w:val="0058213C"/>
    <w:rsid w:val="0058219C"/>
    <w:rsid w:val="00582588"/>
    <w:rsid w:val="00582A9C"/>
    <w:rsid w:val="00582BF2"/>
    <w:rsid w:val="00582EDE"/>
    <w:rsid w:val="00584F0F"/>
    <w:rsid w:val="00584FC2"/>
    <w:rsid w:val="005850DD"/>
    <w:rsid w:val="00585B3A"/>
    <w:rsid w:val="005860B4"/>
    <w:rsid w:val="0058640A"/>
    <w:rsid w:val="0058657F"/>
    <w:rsid w:val="00586604"/>
    <w:rsid w:val="00586998"/>
    <w:rsid w:val="00587BD1"/>
    <w:rsid w:val="00587E41"/>
    <w:rsid w:val="00587E81"/>
    <w:rsid w:val="00587EFF"/>
    <w:rsid w:val="00590C0E"/>
    <w:rsid w:val="005911EB"/>
    <w:rsid w:val="005914E3"/>
    <w:rsid w:val="005917E5"/>
    <w:rsid w:val="00591B79"/>
    <w:rsid w:val="00591BBA"/>
    <w:rsid w:val="00591F14"/>
    <w:rsid w:val="005920D4"/>
    <w:rsid w:val="005929BB"/>
    <w:rsid w:val="00593180"/>
    <w:rsid w:val="00593644"/>
    <w:rsid w:val="00593ABB"/>
    <w:rsid w:val="00593F51"/>
    <w:rsid w:val="00594140"/>
    <w:rsid w:val="00594C04"/>
    <w:rsid w:val="00594EF4"/>
    <w:rsid w:val="0059535C"/>
    <w:rsid w:val="005957ED"/>
    <w:rsid w:val="00595923"/>
    <w:rsid w:val="00595A51"/>
    <w:rsid w:val="00595DD1"/>
    <w:rsid w:val="00595E27"/>
    <w:rsid w:val="00596445"/>
    <w:rsid w:val="005969DD"/>
    <w:rsid w:val="00596C84"/>
    <w:rsid w:val="00596EF5"/>
    <w:rsid w:val="00597019"/>
    <w:rsid w:val="00597142"/>
    <w:rsid w:val="00597754"/>
    <w:rsid w:val="00597904"/>
    <w:rsid w:val="00597D21"/>
    <w:rsid w:val="005A0044"/>
    <w:rsid w:val="005A007A"/>
    <w:rsid w:val="005A0263"/>
    <w:rsid w:val="005A06A4"/>
    <w:rsid w:val="005A16E9"/>
    <w:rsid w:val="005A1707"/>
    <w:rsid w:val="005A1971"/>
    <w:rsid w:val="005A2453"/>
    <w:rsid w:val="005A2CD7"/>
    <w:rsid w:val="005A2E72"/>
    <w:rsid w:val="005A2E9C"/>
    <w:rsid w:val="005A33C5"/>
    <w:rsid w:val="005A33F3"/>
    <w:rsid w:val="005A37C4"/>
    <w:rsid w:val="005A40B2"/>
    <w:rsid w:val="005A43E1"/>
    <w:rsid w:val="005A4DE9"/>
    <w:rsid w:val="005A5945"/>
    <w:rsid w:val="005A5C26"/>
    <w:rsid w:val="005A5D03"/>
    <w:rsid w:val="005A5EDB"/>
    <w:rsid w:val="005A61A1"/>
    <w:rsid w:val="005A68A5"/>
    <w:rsid w:val="005A6BAC"/>
    <w:rsid w:val="005A6DB9"/>
    <w:rsid w:val="005A6EDB"/>
    <w:rsid w:val="005A7017"/>
    <w:rsid w:val="005A71FB"/>
    <w:rsid w:val="005A74A1"/>
    <w:rsid w:val="005A79EB"/>
    <w:rsid w:val="005A7A99"/>
    <w:rsid w:val="005A7AC1"/>
    <w:rsid w:val="005A7EAD"/>
    <w:rsid w:val="005B004E"/>
    <w:rsid w:val="005B0966"/>
    <w:rsid w:val="005B0968"/>
    <w:rsid w:val="005B099F"/>
    <w:rsid w:val="005B0DB7"/>
    <w:rsid w:val="005B101D"/>
    <w:rsid w:val="005B11C4"/>
    <w:rsid w:val="005B153D"/>
    <w:rsid w:val="005B1969"/>
    <w:rsid w:val="005B1B37"/>
    <w:rsid w:val="005B1FC1"/>
    <w:rsid w:val="005B2570"/>
    <w:rsid w:val="005B2704"/>
    <w:rsid w:val="005B297F"/>
    <w:rsid w:val="005B2DE8"/>
    <w:rsid w:val="005B3465"/>
    <w:rsid w:val="005B3D4A"/>
    <w:rsid w:val="005B4DBB"/>
    <w:rsid w:val="005B5333"/>
    <w:rsid w:val="005B581C"/>
    <w:rsid w:val="005B5881"/>
    <w:rsid w:val="005B590D"/>
    <w:rsid w:val="005B596A"/>
    <w:rsid w:val="005B5BE2"/>
    <w:rsid w:val="005B5E39"/>
    <w:rsid w:val="005B61D7"/>
    <w:rsid w:val="005B6656"/>
    <w:rsid w:val="005B6AE1"/>
    <w:rsid w:val="005B7828"/>
    <w:rsid w:val="005B7A8A"/>
    <w:rsid w:val="005B7C8D"/>
    <w:rsid w:val="005B7CFD"/>
    <w:rsid w:val="005B7DB9"/>
    <w:rsid w:val="005B7E00"/>
    <w:rsid w:val="005C01FA"/>
    <w:rsid w:val="005C0459"/>
    <w:rsid w:val="005C0CE6"/>
    <w:rsid w:val="005C0F1B"/>
    <w:rsid w:val="005C1C1A"/>
    <w:rsid w:val="005C21B9"/>
    <w:rsid w:val="005C26E9"/>
    <w:rsid w:val="005C2789"/>
    <w:rsid w:val="005C28F0"/>
    <w:rsid w:val="005C300B"/>
    <w:rsid w:val="005C3532"/>
    <w:rsid w:val="005C3737"/>
    <w:rsid w:val="005C3A07"/>
    <w:rsid w:val="005C40C7"/>
    <w:rsid w:val="005C451A"/>
    <w:rsid w:val="005C4549"/>
    <w:rsid w:val="005C47C7"/>
    <w:rsid w:val="005C4936"/>
    <w:rsid w:val="005C5531"/>
    <w:rsid w:val="005C588C"/>
    <w:rsid w:val="005C5F44"/>
    <w:rsid w:val="005C5FA6"/>
    <w:rsid w:val="005C60BB"/>
    <w:rsid w:val="005C696F"/>
    <w:rsid w:val="005C7138"/>
    <w:rsid w:val="005C7300"/>
    <w:rsid w:val="005C76EB"/>
    <w:rsid w:val="005D003A"/>
    <w:rsid w:val="005D01A9"/>
    <w:rsid w:val="005D02F4"/>
    <w:rsid w:val="005D0393"/>
    <w:rsid w:val="005D0A61"/>
    <w:rsid w:val="005D0B07"/>
    <w:rsid w:val="005D0BC4"/>
    <w:rsid w:val="005D0C2D"/>
    <w:rsid w:val="005D0E65"/>
    <w:rsid w:val="005D1143"/>
    <w:rsid w:val="005D128D"/>
    <w:rsid w:val="005D15D6"/>
    <w:rsid w:val="005D174F"/>
    <w:rsid w:val="005D1903"/>
    <w:rsid w:val="005D1A55"/>
    <w:rsid w:val="005D1CD9"/>
    <w:rsid w:val="005D2003"/>
    <w:rsid w:val="005D20B4"/>
    <w:rsid w:val="005D25AB"/>
    <w:rsid w:val="005D285A"/>
    <w:rsid w:val="005D2D56"/>
    <w:rsid w:val="005D30B1"/>
    <w:rsid w:val="005D3A53"/>
    <w:rsid w:val="005D3CF1"/>
    <w:rsid w:val="005D42A6"/>
    <w:rsid w:val="005D4362"/>
    <w:rsid w:val="005D46C9"/>
    <w:rsid w:val="005D4712"/>
    <w:rsid w:val="005D498F"/>
    <w:rsid w:val="005D5016"/>
    <w:rsid w:val="005D585C"/>
    <w:rsid w:val="005D6328"/>
    <w:rsid w:val="005D653A"/>
    <w:rsid w:val="005D6D91"/>
    <w:rsid w:val="005D6D9D"/>
    <w:rsid w:val="005D7127"/>
    <w:rsid w:val="005D73D4"/>
    <w:rsid w:val="005D7452"/>
    <w:rsid w:val="005D7504"/>
    <w:rsid w:val="005D7753"/>
    <w:rsid w:val="005D7935"/>
    <w:rsid w:val="005D7A86"/>
    <w:rsid w:val="005D7F69"/>
    <w:rsid w:val="005E0DCF"/>
    <w:rsid w:val="005E0E13"/>
    <w:rsid w:val="005E171F"/>
    <w:rsid w:val="005E19CB"/>
    <w:rsid w:val="005E1BC4"/>
    <w:rsid w:val="005E1C48"/>
    <w:rsid w:val="005E1C73"/>
    <w:rsid w:val="005E222D"/>
    <w:rsid w:val="005E2237"/>
    <w:rsid w:val="005E265F"/>
    <w:rsid w:val="005E28E9"/>
    <w:rsid w:val="005E2B4A"/>
    <w:rsid w:val="005E2D91"/>
    <w:rsid w:val="005E2F5C"/>
    <w:rsid w:val="005E34E8"/>
    <w:rsid w:val="005E35FA"/>
    <w:rsid w:val="005E3B3D"/>
    <w:rsid w:val="005E3BEE"/>
    <w:rsid w:val="005E417B"/>
    <w:rsid w:val="005E4BFA"/>
    <w:rsid w:val="005E4FDF"/>
    <w:rsid w:val="005E52EA"/>
    <w:rsid w:val="005E57B0"/>
    <w:rsid w:val="005E5B06"/>
    <w:rsid w:val="005E5C3F"/>
    <w:rsid w:val="005E5DB6"/>
    <w:rsid w:val="005E6A79"/>
    <w:rsid w:val="005E6EE9"/>
    <w:rsid w:val="005E7815"/>
    <w:rsid w:val="005E7D18"/>
    <w:rsid w:val="005E7E4D"/>
    <w:rsid w:val="005F026A"/>
    <w:rsid w:val="005F0B05"/>
    <w:rsid w:val="005F0CDD"/>
    <w:rsid w:val="005F1509"/>
    <w:rsid w:val="005F1D6D"/>
    <w:rsid w:val="005F240E"/>
    <w:rsid w:val="005F27E8"/>
    <w:rsid w:val="005F2BFB"/>
    <w:rsid w:val="005F2C24"/>
    <w:rsid w:val="005F3084"/>
    <w:rsid w:val="005F3569"/>
    <w:rsid w:val="005F367E"/>
    <w:rsid w:val="005F3B12"/>
    <w:rsid w:val="005F3DB3"/>
    <w:rsid w:val="005F44E0"/>
    <w:rsid w:val="005F4611"/>
    <w:rsid w:val="005F49C2"/>
    <w:rsid w:val="005F4BFB"/>
    <w:rsid w:val="005F5982"/>
    <w:rsid w:val="005F5D5A"/>
    <w:rsid w:val="005F65EC"/>
    <w:rsid w:val="005F6B72"/>
    <w:rsid w:val="005F6E56"/>
    <w:rsid w:val="005F6F30"/>
    <w:rsid w:val="005F6FB0"/>
    <w:rsid w:val="005F750C"/>
    <w:rsid w:val="005F7B49"/>
    <w:rsid w:val="005F7C02"/>
    <w:rsid w:val="005F7FE0"/>
    <w:rsid w:val="0060012E"/>
    <w:rsid w:val="006003F3"/>
    <w:rsid w:val="006004D2"/>
    <w:rsid w:val="0060095B"/>
    <w:rsid w:val="00600B14"/>
    <w:rsid w:val="00600D30"/>
    <w:rsid w:val="00601052"/>
    <w:rsid w:val="006018C0"/>
    <w:rsid w:val="00601A97"/>
    <w:rsid w:val="00601C9B"/>
    <w:rsid w:val="00601DF1"/>
    <w:rsid w:val="00601DFA"/>
    <w:rsid w:val="00601EE2"/>
    <w:rsid w:val="0060204B"/>
    <w:rsid w:val="0060244E"/>
    <w:rsid w:val="00602AA5"/>
    <w:rsid w:val="00602B37"/>
    <w:rsid w:val="00602B89"/>
    <w:rsid w:val="006030F1"/>
    <w:rsid w:val="00603232"/>
    <w:rsid w:val="00603AA1"/>
    <w:rsid w:val="00603AFB"/>
    <w:rsid w:val="00604066"/>
    <w:rsid w:val="00604A24"/>
    <w:rsid w:val="00604C5F"/>
    <w:rsid w:val="00604D4A"/>
    <w:rsid w:val="00604D9D"/>
    <w:rsid w:val="0060527E"/>
    <w:rsid w:val="00605349"/>
    <w:rsid w:val="0060534F"/>
    <w:rsid w:val="00605FDE"/>
    <w:rsid w:val="006063A3"/>
    <w:rsid w:val="00606893"/>
    <w:rsid w:val="00606BE9"/>
    <w:rsid w:val="00606C00"/>
    <w:rsid w:val="00606C16"/>
    <w:rsid w:val="00607325"/>
    <w:rsid w:val="006077F2"/>
    <w:rsid w:val="0060780E"/>
    <w:rsid w:val="0060780F"/>
    <w:rsid w:val="00607918"/>
    <w:rsid w:val="006103A3"/>
    <w:rsid w:val="00610C4F"/>
    <w:rsid w:val="00610CEA"/>
    <w:rsid w:val="00610DC9"/>
    <w:rsid w:val="0061103A"/>
    <w:rsid w:val="00611100"/>
    <w:rsid w:val="006113FE"/>
    <w:rsid w:val="00611889"/>
    <w:rsid w:val="00612101"/>
    <w:rsid w:val="00612395"/>
    <w:rsid w:val="0061244D"/>
    <w:rsid w:val="00612D9F"/>
    <w:rsid w:val="006130C9"/>
    <w:rsid w:val="00613305"/>
    <w:rsid w:val="00613404"/>
    <w:rsid w:val="006138D2"/>
    <w:rsid w:val="00613CA2"/>
    <w:rsid w:val="00613EC1"/>
    <w:rsid w:val="00614219"/>
    <w:rsid w:val="006142E0"/>
    <w:rsid w:val="006143AF"/>
    <w:rsid w:val="00614756"/>
    <w:rsid w:val="00614BD4"/>
    <w:rsid w:val="00614E18"/>
    <w:rsid w:val="00615096"/>
    <w:rsid w:val="006154F3"/>
    <w:rsid w:val="00615B4C"/>
    <w:rsid w:val="00615C27"/>
    <w:rsid w:val="00615C98"/>
    <w:rsid w:val="00616776"/>
    <w:rsid w:val="0061678C"/>
    <w:rsid w:val="00616909"/>
    <w:rsid w:val="00616AFA"/>
    <w:rsid w:val="00616F84"/>
    <w:rsid w:val="006173DA"/>
    <w:rsid w:val="00617629"/>
    <w:rsid w:val="00617E13"/>
    <w:rsid w:val="006201E6"/>
    <w:rsid w:val="00620598"/>
    <w:rsid w:val="00620814"/>
    <w:rsid w:val="006208F3"/>
    <w:rsid w:val="00620A80"/>
    <w:rsid w:val="00620D38"/>
    <w:rsid w:val="00620E22"/>
    <w:rsid w:val="00620E40"/>
    <w:rsid w:val="006218A4"/>
    <w:rsid w:val="00621A65"/>
    <w:rsid w:val="00621B06"/>
    <w:rsid w:val="00621D30"/>
    <w:rsid w:val="00621EFE"/>
    <w:rsid w:val="00622B44"/>
    <w:rsid w:val="006233DF"/>
    <w:rsid w:val="006234EA"/>
    <w:rsid w:val="00623C41"/>
    <w:rsid w:val="00623CE0"/>
    <w:rsid w:val="00623E2C"/>
    <w:rsid w:val="006248B5"/>
    <w:rsid w:val="00624CB7"/>
    <w:rsid w:val="00624F2D"/>
    <w:rsid w:val="0062555F"/>
    <w:rsid w:val="00625958"/>
    <w:rsid w:val="00625CCB"/>
    <w:rsid w:val="00626229"/>
    <w:rsid w:val="00626236"/>
    <w:rsid w:val="00626A65"/>
    <w:rsid w:val="00626F2D"/>
    <w:rsid w:val="006270E2"/>
    <w:rsid w:val="006274EB"/>
    <w:rsid w:val="00627936"/>
    <w:rsid w:val="00627E20"/>
    <w:rsid w:val="0063074F"/>
    <w:rsid w:val="00630BC7"/>
    <w:rsid w:val="006310DF"/>
    <w:rsid w:val="00631937"/>
    <w:rsid w:val="00631FB6"/>
    <w:rsid w:val="00632348"/>
    <w:rsid w:val="006324EC"/>
    <w:rsid w:val="006327D8"/>
    <w:rsid w:val="00632BEF"/>
    <w:rsid w:val="00632BFF"/>
    <w:rsid w:val="00632D89"/>
    <w:rsid w:val="0063305D"/>
    <w:rsid w:val="00633123"/>
    <w:rsid w:val="006333FC"/>
    <w:rsid w:val="00633493"/>
    <w:rsid w:val="00633AED"/>
    <w:rsid w:val="00633B97"/>
    <w:rsid w:val="00634021"/>
    <w:rsid w:val="006340E8"/>
    <w:rsid w:val="00634433"/>
    <w:rsid w:val="0063449E"/>
    <w:rsid w:val="0063459D"/>
    <w:rsid w:val="0063460A"/>
    <w:rsid w:val="0063490D"/>
    <w:rsid w:val="00634AE0"/>
    <w:rsid w:val="00634FC2"/>
    <w:rsid w:val="006358D9"/>
    <w:rsid w:val="006359C3"/>
    <w:rsid w:val="00635A98"/>
    <w:rsid w:val="00635E81"/>
    <w:rsid w:val="006361F5"/>
    <w:rsid w:val="006371DA"/>
    <w:rsid w:val="00637740"/>
    <w:rsid w:val="00637829"/>
    <w:rsid w:val="00637B4A"/>
    <w:rsid w:val="00637C76"/>
    <w:rsid w:val="00640463"/>
    <w:rsid w:val="00640C80"/>
    <w:rsid w:val="0064119B"/>
    <w:rsid w:val="006419B2"/>
    <w:rsid w:val="00641EE6"/>
    <w:rsid w:val="00641FCC"/>
    <w:rsid w:val="0064232C"/>
    <w:rsid w:val="00642904"/>
    <w:rsid w:val="00642BF2"/>
    <w:rsid w:val="00642D3A"/>
    <w:rsid w:val="006430FC"/>
    <w:rsid w:val="0064324F"/>
    <w:rsid w:val="00643344"/>
    <w:rsid w:val="006436A9"/>
    <w:rsid w:val="00643721"/>
    <w:rsid w:val="006437CC"/>
    <w:rsid w:val="0064385F"/>
    <w:rsid w:val="006439DA"/>
    <w:rsid w:val="00643B45"/>
    <w:rsid w:val="00644247"/>
    <w:rsid w:val="006444F8"/>
    <w:rsid w:val="00644653"/>
    <w:rsid w:val="00644C87"/>
    <w:rsid w:val="00644D7B"/>
    <w:rsid w:val="00645621"/>
    <w:rsid w:val="0064586F"/>
    <w:rsid w:val="00645B0F"/>
    <w:rsid w:val="00645CE0"/>
    <w:rsid w:val="00645DD3"/>
    <w:rsid w:val="0064672D"/>
    <w:rsid w:val="006469AE"/>
    <w:rsid w:val="00646D37"/>
    <w:rsid w:val="00647010"/>
    <w:rsid w:val="00647479"/>
    <w:rsid w:val="006475B5"/>
    <w:rsid w:val="0064770F"/>
    <w:rsid w:val="00650095"/>
    <w:rsid w:val="0065058B"/>
    <w:rsid w:val="00650600"/>
    <w:rsid w:val="00650946"/>
    <w:rsid w:val="00650A1E"/>
    <w:rsid w:val="00650BD3"/>
    <w:rsid w:val="00651603"/>
    <w:rsid w:val="00651896"/>
    <w:rsid w:val="0065193A"/>
    <w:rsid w:val="00651964"/>
    <w:rsid w:val="00651B7D"/>
    <w:rsid w:val="00651E1D"/>
    <w:rsid w:val="00652402"/>
    <w:rsid w:val="00652783"/>
    <w:rsid w:val="00652EE3"/>
    <w:rsid w:val="0065313E"/>
    <w:rsid w:val="0065359A"/>
    <w:rsid w:val="00653963"/>
    <w:rsid w:val="00653A08"/>
    <w:rsid w:val="00654656"/>
    <w:rsid w:val="0065479A"/>
    <w:rsid w:val="00654875"/>
    <w:rsid w:val="00654CA3"/>
    <w:rsid w:val="00654E1A"/>
    <w:rsid w:val="00655313"/>
    <w:rsid w:val="0065577F"/>
    <w:rsid w:val="00655AA2"/>
    <w:rsid w:val="00655C1E"/>
    <w:rsid w:val="006563E3"/>
    <w:rsid w:val="006563FD"/>
    <w:rsid w:val="0065654D"/>
    <w:rsid w:val="0065697C"/>
    <w:rsid w:val="00660092"/>
    <w:rsid w:val="00660DD4"/>
    <w:rsid w:val="006612E9"/>
    <w:rsid w:val="00661645"/>
    <w:rsid w:val="0066191A"/>
    <w:rsid w:val="00661C08"/>
    <w:rsid w:val="00661D3E"/>
    <w:rsid w:val="0066211C"/>
    <w:rsid w:val="006623C5"/>
    <w:rsid w:val="00662475"/>
    <w:rsid w:val="006625A0"/>
    <w:rsid w:val="006630CD"/>
    <w:rsid w:val="00663366"/>
    <w:rsid w:val="00663581"/>
    <w:rsid w:val="0066386D"/>
    <w:rsid w:val="00663B8C"/>
    <w:rsid w:val="00663E74"/>
    <w:rsid w:val="00663F90"/>
    <w:rsid w:val="006649B8"/>
    <w:rsid w:val="006652ED"/>
    <w:rsid w:val="006655FB"/>
    <w:rsid w:val="00665A1E"/>
    <w:rsid w:val="00665F86"/>
    <w:rsid w:val="006664CD"/>
    <w:rsid w:val="00666756"/>
    <w:rsid w:val="006670FA"/>
    <w:rsid w:val="00667398"/>
    <w:rsid w:val="006674C4"/>
    <w:rsid w:val="006676FF"/>
    <w:rsid w:val="00667E88"/>
    <w:rsid w:val="00667ED2"/>
    <w:rsid w:val="0067046C"/>
    <w:rsid w:val="006704D0"/>
    <w:rsid w:val="006706AA"/>
    <w:rsid w:val="006706CF"/>
    <w:rsid w:val="0067093E"/>
    <w:rsid w:val="00670AA7"/>
    <w:rsid w:val="00670B0A"/>
    <w:rsid w:val="00671D22"/>
    <w:rsid w:val="00671E7D"/>
    <w:rsid w:val="00671FB4"/>
    <w:rsid w:val="0067225B"/>
    <w:rsid w:val="00672294"/>
    <w:rsid w:val="00672DA2"/>
    <w:rsid w:val="00673333"/>
    <w:rsid w:val="00673488"/>
    <w:rsid w:val="00673598"/>
    <w:rsid w:val="006736D4"/>
    <w:rsid w:val="006737A5"/>
    <w:rsid w:val="006738E3"/>
    <w:rsid w:val="00673A39"/>
    <w:rsid w:val="00673E3A"/>
    <w:rsid w:val="00674048"/>
    <w:rsid w:val="0067416D"/>
    <w:rsid w:val="00674904"/>
    <w:rsid w:val="00674CF3"/>
    <w:rsid w:val="00674D65"/>
    <w:rsid w:val="006754C4"/>
    <w:rsid w:val="006759E1"/>
    <w:rsid w:val="00676150"/>
    <w:rsid w:val="006762A7"/>
    <w:rsid w:val="006768A0"/>
    <w:rsid w:val="00676A94"/>
    <w:rsid w:val="00676DDB"/>
    <w:rsid w:val="00676F77"/>
    <w:rsid w:val="00677205"/>
    <w:rsid w:val="00677336"/>
    <w:rsid w:val="0068067A"/>
    <w:rsid w:val="0068099A"/>
    <w:rsid w:val="00680CF3"/>
    <w:rsid w:val="00681227"/>
    <w:rsid w:val="006819D5"/>
    <w:rsid w:val="00681A44"/>
    <w:rsid w:val="00681C22"/>
    <w:rsid w:val="00681FAD"/>
    <w:rsid w:val="00682196"/>
    <w:rsid w:val="006825B5"/>
    <w:rsid w:val="00682A0B"/>
    <w:rsid w:val="00682F8D"/>
    <w:rsid w:val="00683302"/>
    <w:rsid w:val="0068384B"/>
    <w:rsid w:val="00683F99"/>
    <w:rsid w:val="00684978"/>
    <w:rsid w:val="00684A43"/>
    <w:rsid w:val="00684BFF"/>
    <w:rsid w:val="00685057"/>
    <w:rsid w:val="00685271"/>
    <w:rsid w:val="00685554"/>
    <w:rsid w:val="0068571E"/>
    <w:rsid w:val="00685AAB"/>
    <w:rsid w:val="00685E26"/>
    <w:rsid w:val="00685F15"/>
    <w:rsid w:val="006861C8"/>
    <w:rsid w:val="006867D5"/>
    <w:rsid w:val="00686C4B"/>
    <w:rsid w:val="00686D22"/>
    <w:rsid w:val="00687632"/>
    <w:rsid w:val="006879CA"/>
    <w:rsid w:val="00687A08"/>
    <w:rsid w:val="00687A53"/>
    <w:rsid w:val="00687DBC"/>
    <w:rsid w:val="00687FEE"/>
    <w:rsid w:val="00690874"/>
    <w:rsid w:val="006908A6"/>
    <w:rsid w:val="006910AD"/>
    <w:rsid w:val="00691531"/>
    <w:rsid w:val="00691591"/>
    <w:rsid w:val="00691EE4"/>
    <w:rsid w:val="006922F4"/>
    <w:rsid w:val="0069256E"/>
    <w:rsid w:val="00692945"/>
    <w:rsid w:val="006936C9"/>
    <w:rsid w:val="00693AB3"/>
    <w:rsid w:val="00694324"/>
    <w:rsid w:val="0069441B"/>
    <w:rsid w:val="006948C8"/>
    <w:rsid w:val="006949E5"/>
    <w:rsid w:val="0069575B"/>
    <w:rsid w:val="00695863"/>
    <w:rsid w:val="00695A0B"/>
    <w:rsid w:val="006960A3"/>
    <w:rsid w:val="00696290"/>
    <w:rsid w:val="006963E7"/>
    <w:rsid w:val="006965C6"/>
    <w:rsid w:val="0069691C"/>
    <w:rsid w:val="0069695D"/>
    <w:rsid w:val="00696A7F"/>
    <w:rsid w:val="00696E00"/>
    <w:rsid w:val="00696E08"/>
    <w:rsid w:val="0069704F"/>
    <w:rsid w:val="006975D4"/>
    <w:rsid w:val="006A00B0"/>
    <w:rsid w:val="006A0527"/>
    <w:rsid w:val="006A07D4"/>
    <w:rsid w:val="006A0A4A"/>
    <w:rsid w:val="006A0C52"/>
    <w:rsid w:val="006A0DAA"/>
    <w:rsid w:val="006A0E61"/>
    <w:rsid w:val="006A0FA0"/>
    <w:rsid w:val="006A0FEC"/>
    <w:rsid w:val="006A1110"/>
    <w:rsid w:val="006A1326"/>
    <w:rsid w:val="006A1882"/>
    <w:rsid w:val="006A207B"/>
    <w:rsid w:val="006A29B7"/>
    <w:rsid w:val="006A2B55"/>
    <w:rsid w:val="006A2D66"/>
    <w:rsid w:val="006A2E31"/>
    <w:rsid w:val="006A3CBB"/>
    <w:rsid w:val="006A41C5"/>
    <w:rsid w:val="006A48C4"/>
    <w:rsid w:val="006A58FE"/>
    <w:rsid w:val="006A5A3F"/>
    <w:rsid w:val="006A5AAD"/>
    <w:rsid w:val="006A5BCD"/>
    <w:rsid w:val="006A64AC"/>
    <w:rsid w:val="006A661C"/>
    <w:rsid w:val="006A6781"/>
    <w:rsid w:val="006A6A4A"/>
    <w:rsid w:val="006A6AE8"/>
    <w:rsid w:val="006A6F0B"/>
    <w:rsid w:val="006A7397"/>
    <w:rsid w:val="006A7D42"/>
    <w:rsid w:val="006B0078"/>
    <w:rsid w:val="006B01E4"/>
    <w:rsid w:val="006B05F7"/>
    <w:rsid w:val="006B1010"/>
    <w:rsid w:val="006B11A7"/>
    <w:rsid w:val="006B12D6"/>
    <w:rsid w:val="006B18CE"/>
    <w:rsid w:val="006B2076"/>
    <w:rsid w:val="006B2124"/>
    <w:rsid w:val="006B242A"/>
    <w:rsid w:val="006B3263"/>
    <w:rsid w:val="006B37E6"/>
    <w:rsid w:val="006B3EDC"/>
    <w:rsid w:val="006B4241"/>
    <w:rsid w:val="006B44B9"/>
    <w:rsid w:val="006B488B"/>
    <w:rsid w:val="006B4A0B"/>
    <w:rsid w:val="006B4E52"/>
    <w:rsid w:val="006B4E61"/>
    <w:rsid w:val="006B5491"/>
    <w:rsid w:val="006B55D6"/>
    <w:rsid w:val="006B5979"/>
    <w:rsid w:val="006B59C4"/>
    <w:rsid w:val="006B5CE2"/>
    <w:rsid w:val="006B6773"/>
    <w:rsid w:val="006B67CA"/>
    <w:rsid w:val="006B6BA3"/>
    <w:rsid w:val="006B7482"/>
    <w:rsid w:val="006B750D"/>
    <w:rsid w:val="006B768F"/>
    <w:rsid w:val="006B792A"/>
    <w:rsid w:val="006B7B53"/>
    <w:rsid w:val="006B7C3F"/>
    <w:rsid w:val="006B7C62"/>
    <w:rsid w:val="006C0BB4"/>
    <w:rsid w:val="006C0D9A"/>
    <w:rsid w:val="006C113B"/>
    <w:rsid w:val="006C129B"/>
    <w:rsid w:val="006C1E55"/>
    <w:rsid w:val="006C211E"/>
    <w:rsid w:val="006C2154"/>
    <w:rsid w:val="006C2203"/>
    <w:rsid w:val="006C2254"/>
    <w:rsid w:val="006C25E4"/>
    <w:rsid w:val="006C26B5"/>
    <w:rsid w:val="006C27A6"/>
    <w:rsid w:val="006C2F0E"/>
    <w:rsid w:val="006C31A8"/>
    <w:rsid w:val="006C33B5"/>
    <w:rsid w:val="006C3782"/>
    <w:rsid w:val="006C3D86"/>
    <w:rsid w:val="006C3DCD"/>
    <w:rsid w:val="006C3FEA"/>
    <w:rsid w:val="006C441D"/>
    <w:rsid w:val="006C47E0"/>
    <w:rsid w:val="006C4803"/>
    <w:rsid w:val="006C488C"/>
    <w:rsid w:val="006C4D9A"/>
    <w:rsid w:val="006C4FD4"/>
    <w:rsid w:val="006C53C5"/>
    <w:rsid w:val="006C55B7"/>
    <w:rsid w:val="006C598C"/>
    <w:rsid w:val="006C5D01"/>
    <w:rsid w:val="006C5FCD"/>
    <w:rsid w:val="006C60CA"/>
    <w:rsid w:val="006C635D"/>
    <w:rsid w:val="006C6832"/>
    <w:rsid w:val="006C6BBC"/>
    <w:rsid w:val="006C6E54"/>
    <w:rsid w:val="006C72E6"/>
    <w:rsid w:val="006C748C"/>
    <w:rsid w:val="006C74FC"/>
    <w:rsid w:val="006C7616"/>
    <w:rsid w:val="006D051C"/>
    <w:rsid w:val="006D0E5B"/>
    <w:rsid w:val="006D0F16"/>
    <w:rsid w:val="006D18B5"/>
    <w:rsid w:val="006D215F"/>
    <w:rsid w:val="006D2808"/>
    <w:rsid w:val="006D2935"/>
    <w:rsid w:val="006D2AD2"/>
    <w:rsid w:val="006D2D5C"/>
    <w:rsid w:val="006D2DBE"/>
    <w:rsid w:val="006D406F"/>
    <w:rsid w:val="006D4307"/>
    <w:rsid w:val="006D434C"/>
    <w:rsid w:val="006D4709"/>
    <w:rsid w:val="006D51E7"/>
    <w:rsid w:val="006D5638"/>
    <w:rsid w:val="006D5BFB"/>
    <w:rsid w:val="006D5C24"/>
    <w:rsid w:val="006D65D1"/>
    <w:rsid w:val="006D6CD0"/>
    <w:rsid w:val="006D6DBA"/>
    <w:rsid w:val="006D776C"/>
    <w:rsid w:val="006D77A2"/>
    <w:rsid w:val="006D799E"/>
    <w:rsid w:val="006D7A10"/>
    <w:rsid w:val="006E0074"/>
    <w:rsid w:val="006E076E"/>
    <w:rsid w:val="006E1135"/>
    <w:rsid w:val="006E13CF"/>
    <w:rsid w:val="006E1691"/>
    <w:rsid w:val="006E1A72"/>
    <w:rsid w:val="006E1F9D"/>
    <w:rsid w:val="006E229A"/>
    <w:rsid w:val="006E2372"/>
    <w:rsid w:val="006E2842"/>
    <w:rsid w:val="006E33D3"/>
    <w:rsid w:val="006E367D"/>
    <w:rsid w:val="006E3AD7"/>
    <w:rsid w:val="006E3F1D"/>
    <w:rsid w:val="006E460B"/>
    <w:rsid w:val="006E4742"/>
    <w:rsid w:val="006E47AA"/>
    <w:rsid w:val="006E4B07"/>
    <w:rsid w:val="006E4DB4"/>
    <w:rsid w:val="006E54EC"/>
    <w:rsid w:val="006E5671"/>
    <w:rsid w:val="006E57C5"/>
    <w:rsid w:val="006E57EA"/>
    <w:rsid w:val="006E5E99"/>
    <w:rsid w:val="006E644C"/>
    <w:rsid w:val="006E667D"/>
    <w:rsid w:val="006E6761"/>
    <w:rsid w:val="006E6BE2"/>
    <w:rsid w:val="006E6F29"/>
    <w:rsid w:val="006E70A8"/>
    <w:rsid w:val="006E75CF"/>
    <w:rsid w:val="006E7C24"/>
    <w:rsid w:val="006F0086"/>
    <w:rsid w:val="006F03E6"/>
    <w:rsid w:val="006F0531"/>
    <w:rsid w:val="006F08B8"/>
    <w:rsid w:val="006F0BB3"/>
    <w:rsid w:val="006F0F2A"/>
    <w:rsid w:val="006F0F2D"/>
    <w:rsid w:val="006F12D6"/>
    <w:rsid w:val="006F135C"/>
    <w:rsid w:val="006F1563"/>
    <w:rsid w:val="006F15A1"/>
    <w:rsid w:val="006F19E7"/>
    <w:rsid w:val="006F1AEB"/>
    <w:rsid w:val="006F1CF1"/>
    <w:rsid w:val="006F1D80"/>
    <w:rsid w:val="006F227D"/>
    <w:rsid w:val="006F265A"/>
    <w:rsid w:val="006F2C51"/>
    <w:rsid w:val="006F2CCD"/>
    <w:rsid w:val="006F2F54"/>
    <w:rsid w:val="006F3035"/>
    <w:rsid w:val="006F3411"/>
    <w:rsid w:val="006F3521"/>
    <w:rsid w:val="006F38E0"/>
    <w:rsid w:val="006F4301"/>
    <w:rsid w:val="006F49A0"/>
    <w:rsid w:val="006F49BC"/>
    <w:rsid w:val="006F4B3C"/>
    <w:rsid w:val="006F4D41"/>
    <w:rsid w:val="006F5183"/>
    <w:rsid w:val="006F520A"/>
    <w:rsid w:val="006F536E"/>
    <w:rsid w:val="006F5569"/>
    <w:rsid w:val="006F608B"/>
    <w:rsid w:val="006F617E"/>
    <w:rsid w:val="006F6437"/>
    <w:rsid w:val="006F6739"/>
    <w:rsid w:val="006F69F5"/>
    <w:rsid w:val="006F737E"/>
    <w:rsid w:val="006F77C0"/>
    <w:rsid w:val="006F7BF1"/>
    <w:rsid w:val="006F7FC9"/>
    <w:rsid w:val="0070036B"/>
    <w:rsid w:val="0070068C"/>
    <w:rsid w:val="0070072C"/>
    <w:rsid w:val="0070097F"/>
    <w:rsid w:val="007009C5"/>
    <w:rsid w:val="00700AFE"/>
    <w:rsid w:val="00700B30"/>
    <w:rsid w:val="007011D7"/>
    <w:rsid w:val="007018B9"/>
    <w:rsid w:val="007018FC"/>
    <w:rsid w:val="00701ABB"/>
    <w:rsid w:val="00701D33"/>
    <w:rsid w:val="00702152"/>
    <w:rsid w:val="00702CE1"/>
    <w:rsid w:val="00702ED7"/>
    <w:rsid w:val="0070369A"/>
    <w:rsid w:val="007037ED"/>
    <w:rsid w:val="00703A0F"/>
    <w:rsid w:val="00703BED"/>
    <w:rsid w:val="00704381"/>
    <w:rsid w:val="007045E5"/>
    <w:rsid w:val="00704627"/>
    <w:rsid w:val="00704736"/>
    <w:rsid w:val="00704800"/>
    <w:rsid w:val="0070496E"/>
    <w:rsid w:val="00704CEA"/>
    <w:rsid w:val="00704F44"/>
    <w:rsid w:val="00705812"/>
    <w:rsid w:val="0070587A"/>
    <w:rsid w:val="007058EC"/>
    <w:rsid w:val="00705F0D"/>
    <w:rsid w:val="0070621D"/>
    <w:rsid w:val="007063F9"/>
    <w:rsid w:val="00706C03"/>
    <w:rsid w:val="00707596"/>
    <w:rsid w:val="007076B1"/>
    <w:rsid w:val="00707CB0"/>
    <w:rsid w:val="00707D9B"/>
    <w:rsid w:val="00710761"/>
    <w:rsid w:val="007107B5"/>
    <w:rsid w:val="00710926"/>
    <w:rsid w:val="00710F65"/>
    <w:rsid w:val="00710F6E"/>
    <w:rsid w:val="00711162"/>
    <w:rsid w:val="00711300"/>
    <w:rsid w:val="007114C1"/>
    <w:rsid w:val="00711D37"/>
    <w:rsid w:val="00711E1A"/>
    <w:rsid w:val="007122C7"/>
    <w:rsid w:val="007126B8"/>
    <w:rsid w:val="0071295F"/>
    <w:rsid w:val="00712F71"/>
    <w:rsid w:val="00712FD6"/>
    <w:rsid w:val="0071304B"/>
    <w:rsid w:val="007132E5"/>
    <w:rsid w:val="0071349A"/>
    <w:rsid w:val="007136D8"/>
    <w:rsid w:val="007137E5"/>
    <w:rsid w:val="007138C5"/>
    <w:rsid w:val="00713A78"/>
    <w:rsid w:val="00713C39"/>
    <w:rsid w:val="00713C56"/>
    <w:rsid w:val="00713FAB"/>
    <w:rsid w:val="007142CF"/>
    <w:rsid w:val="0071469B"/>
    <w:rsid w:val="0071472B"/>
    <w:rsid w:val="007147F7"/>
    <w:rsid w:val="00714A8E"/>
    <w:rsid w:val="00714F66"/>
    <w:rsid w:val="0071522A"/>
    <w:rsid w:val="0071560D"/>
    <w:rsid w:val="00715854"/>
    <w:rsid w:val="00715BCC"/>
    <w:rsid w:val="00715E7F"/>
    <w:rsid w:val="00715FFD"/>
    <w:rsid w:val="0071605F"/>
    <w:rsid w:val="00716A9A"/>
    <w:rsid w:val="00716C46"/>
    <w:rsid w:val="00716CFF"/>
    <w:rsid w:val="0071707F"/>
    <w:rsid w:val="00717986"/>
    <w:rsid w:val="007201F2"/>
    <w:rsid w:val="00720260"/>
    <w:rsid w:val="007203F4"/>
    <w:rsid w:val="0072040B"/>
    <w:rsid w:val="007205AD"/>
    <w:rsid w:val="00720876"/>
    <w:rsid w:val="00720E25"/>
    <w:rsid w:val="0072113F"/>
    <w:rsid w:val="00721AEA"/>
    <w:rsid w:val="00722580"/>
    <w:rsid w:val="0072258F"/>
    <w:rsid w:val="00722CB1"/>
    <w:rsid w:val="00722EC7"/>
    <w:rsid w:val="00723401"/>
    <w:rsid w:val="00723747"/>
    <w:rsid w:val="00723844"/>
    <w:rsid w:val="00723BA8"/>
    <w:rsid w:val="00723F01"/>
    <w:rsid w:val="007244DA"/>
    <w:rsid w:val="00724AC6"/>
    <w:rsid w:val="00724D6C"/>
    <w:rsid w:val="00724E21"/>
    <w:rsid w:val="00725446"/>
    <w:rsid w:val="0072560D"/>
    <w:rsid w:val="0072613C"/>
    <w:rsid w:val="007261B5"/>
    <w:rsid w:val="00726739"/>
    <w:rsid w:val="007267DA"/>
    <w:rsid w:val="0072757E"/>
    <w:rsid w:val="00727ACF"/>
    <w:rsid w:val="00727F74"/>
    <w:rsid w:val="00730E86"/>
    <w:rsid w:val="00731045"/>
    <w:rsid w:val="0073147A"/>
    <w:rsid w:val="00731C21"/>
    <w:rsid w:val="00731F83"/>
    <w:rsid w:val="007321C6"/>
    <w:rsid w:val="00732F83"/>
    <w:rsid w:val="00734301"/>
    <w:rsid w:val="0073447C"/>
    <w:rsid w:val="0073471D"/>
    <w:rsid w:val="0073482A"/>
    <w:rsid w:val="00734DE6"/>
    <w:rsid w:val="00734FD1"/>
    <w:rsid w:val="00735845"/>
    <w:rsid w:val="00735CC3"/>
    <w:rsid w:val="0073629A"/>
    <w:rsid w:val="00736895"/>
    <w:rsid w:val="00736DBB"/>
    <w:rsid w:val="00737235"/>
    <w:rsid w:val="0073740D"/>
    <w:rsid w:val="0073766D"/>
    <w:rsid w:val="00737A49"/>
    <w:rsid w:val="007403DC"/>
    <w:rsid w:val="00740840"/>
    <w:rsid w:val="0074098E"/>
    <w:rsid w:val="00740BBD"/>
    <w:rsid w:val="00740E4C"/>
    <w:rsid w:val="00741525"/>
    <w:rsid w:val="007417B1"/>
    <w:rsid w:val="00741D85"/>
    <w:rsid w:val="00741DAC"/>
    <w:rsid w:val="00742260"/>
    <w:rsid w:val="00742E4D"/>
    <w:rsid w:val="00743865"/>
    <w:rsid w:val="00743C3E"/>
    <w:rsid w:val="00744322"/>
    <w:rsid w:val="0074506D"/>
    <w:rsid w:val="007450E7"/>
    <w:rsid w:val="007456AF"/>
    <w:rsid w:val="00745A55"/>
    <w:rsid w:val="00746182"/>
    <w:rsid w:val="00746614"/>
    <w:rsid w:val="007466DB"/>
    <w:rsid w:val="00746CB3"/>
    <w:rsid w:val="0074744D"/>
    <w:rsid w:val="007474C4"/>
    <w:rsid w:val="0074779D"/>
    <w:rsid w:val="00747816"/>
    <w:rsid w:val="00747BC8"/>
    <w:rsid w:val="00747E31"/>
    <w:rsid w:val="0075019E"/>
    <w:rsid w:val="00750445"/>
    <w:rsid w:val="00751622"/>
    <w:rsid w:val="00751B48"/>
    <w:rsid w:val="00751D82"/>
    <w:rsid w:val="00751E7A"/>
    <w:rsid w:val="00752089"/>
    <w:rsid w:val="007524A5"/>
    <w:rsid w:val="00752528"/>
    <w:rsid w:val="00752AD8"/>
    <w:rsid w:val="00752C3C"/>
    <w:rsid w:val="00752E50"/>
    <w:rsid w:val="00752FBB"/>
    <w:rsid w:val="007533EB"/>
    <w:rsid w:val="007538D2"/>
    <w:rsid w:val="00753E55"/>
    <w:rsid w:val="007543AB"/>
    <w:rsid w:val="00754642"/>
    <w:rsid w:val="00754DD4"/>
    <w:rsid w:val="00754E39"/>
    <w:rsid w:val="00754FB3"/>
    <w:rsid w:val="00755489"/>
    <w:rsid w:val="00755552"/>
    <w:rsid w:val="007555F5"/>
    <w:rsid w:val="007559C5"/>
    <w:rsid w:val="00755A45"/>
    <w:rsid w:val="00755C26"/>
    <w:rsid w:val="00755D17"/>
    <w:rsid w:val="00755E76"/>
    <w:rsid w:val="00756248"/>
    <w:rsid w:val="00757192"/>
    <w:rsid w:val="00757378"/>
    <w:rsid w:val="00757957"/>
    <w:rsid w:val="00760638"/>
    <w:rsid w:val="00760849"/>
    <w:rsid w:val="0076195E"/>
    <w:rsid w:val="00761AE5"/>
    <w:rsid w:val="00761F7B"/>
    <w:rsid w:val="0076218F"/>
    <w:rsid w:val="007623B4"/>
    <w:rsid w:val="007625F3"/>
    <w:rsid w:val="00762A6A"/>
    <w:rsid w:val="00763234"/>
    <w:rsid w:val="00763722"/>
    <w:rsid w:val="007637E4"/>
    <w:rsid w:val="00763A31"/>
    <w:rsid w:val="00763D50"/>
    <w:rsid w:val="007642CA"/>
    <w:rsid w:val="00764758"/>
    <w:rsid w:val="00764B5E"/>
    <w:rsid w:val="00764CC3"/>
    <w:rsid w:val="00765BEE"/>
    <w:rsid w:val="00765FE4"/>
    <w:rsid w:val="0076628F"/>
    <w:rsid w:val="00766A83"/>
    <w:rsid w:val="00766E2A"/>
    <w:rsid w:val="00767498"/>
    <w:rsid w:val="007674B3"/>
    <w:rsid w:val="0076761A"/>
    <w:rsid w:val="0076768A"/>
    <w:rsid w:val="0076798E"/>
    <w:rsid w:val="00767CE3"/>
    <w:rsid w:val="00770111"/>
    <w:rsid w:val="00770204"/>
    <w:rsid w:val="007703B3"/>
    <w:rsid w:val="00770439"/>
    <w:rsid w:val="007708B1"/>
    <w:rsid w:val="007708CF"/>
    <w:rsid w:val="007708FF"/>
    <w:rsid w:val="0077106A"/>
    <w:rsid w:val="00771333"/>
    <w:rsid w:val="0077164E"/>
    <w:rsid w:val="007717DC"/>
    <w:rsid w:val="007719E6"/>
    <w:rsid w:val="00771AD3"/>
    <w:rsid w:val="00771B73"/>
    <w:rsid w:val="0077225C"/>
    <w:rsid w:val="00772521"/>
    <w:rsid w:val="00772584"/>
    <w:rsid w:val="007726DD"/>
    <w:rsid w:val="007728A2"/>
    <w:rsid w:val="0077292B"/>
    <w:rsid w:val="00772E1C"/>
    <w:rsid w:val="007733BD"/>
    <w:rsid w:val="007736D7"/>
    <w:rsid w:val="007737D6"/>
    <w:rsid w:val="007737F8"/>
    <w:rsid w:val="007739EE"/>
    <w:rsid w:val="00773CC2"/>
    <w:rsid w:val="00774B04"/>
    <w:rsid w:val="0077565C"/>
    <w:rsid w:val="0077591F"/>
    <w:rsid w:val="00775FFF"/>
    <w:rsid w:val="00776129"/>
    <w:rsid w:val="007761B3"/>
    <w:rsid w:val="00776354"/>
    <w:rsid w:val="00776650"/>
    <w:rsid w:val="007766DF"/>
    <w:rsid w:val="007767C8"/>
    <w:rsid w:val="0077726A"/>
    <w:rsid w:val="00777CF1"/>
    <w:rsid w:val="00777F8B"/>
    <w:rsid w:val="00780185"/>
    <w:rsid w:val="0078065E"/>
    <w:rsid w:val="00780D30"/>
    <w:rsid w:val="00780EB8"/>
    <w:rsid w:val="0078120E"/>
    <w:rsid w:val="0078168E"/>
    <w:rsid w:val="00781AB8"/>
    <w:rsid w:val="00781B55"/>
    <w:rsid w:val="00781E47"/>
    <w:rsid w:val="00781EF7"/>
    <w:rsid w:val="0078224F"/>
    <w:rsid w:val="007827B1"/>
    <w:rsid w:val="00782939"/>
    <w:rsid w:val="00782AF8"/>
    <w:rsid w:val="007841E1"/>
    <w:rsid w:val="00784A9C"/>
    <w:rsid w:val="00784ED8"/>
    <w:rsid w:val="0078502E"/>
    <w:rsid w:val="007850AB"/>
    <w:rsid w:val="00785544"/>
    <w:rsid w:val="00785807"/>
    <w:rsid w:val="00785E1B"/>
    <w:rsid w:val="00785F68"/>
    <w:rsid w:val="00786070"/>
    <w:rsid w:val="00786243"/>
    <w:rsid w:val="0078643E"/>
    <w:rsid w:val="00786981"/>
    <w:rsid w:val="00786AFB"/>
    <w:rsid w:val="00786C91"/>
    <w:rsid w:val="00786CCA"/>
    <w:rsid w:val="0078726F"/>
    <w:rsid w:val="00787A5F"/>
    <w:rsid w:val="00787C41"/>
    <w:rsid w:val="00790084"/>
    <w:rsid w:val="0079014C"/>
    <w:rsid w:val="0079061D"/>
    <w:rsid w:val="00790965"/>
    <w:rsid w:val="00791219"/>
    <w:rsid w:val="007913BA"/>
    <w:rsid w:val="00791B04"/>
    <w:rsid w:val="00791BEE"/>
    <w:rsid w:val="0079264C"/>
    <w:rsid w:val="007926FA"/>
    <w:rsid w:val="0079330F"/>
    <w:rsid w:val="0079364D"/>
    <w:rsid w:val="00793CBF"/>
    <w:rsid w:val="00793EEB"/>
    <w:rsid w:val="0079401D"/>
    <w:rsid w:val="00794281"/>
    <w:rsid w:val="00794B78"/>
    <w:rsid w:val="00795340"/>
    <w:rsid w:val="007957EE"/>
    <w:rsid w:val="00795BBF"/>
    <w:rsid w:val="007967D6"/>
    <w:rsid w:val="0079691F"/>
    <w:rsid w:val="00796E54"/>
    <w:rsid w:val="00796E72"/>
    <w:rsid w:val="00797289"/>
    <w:rsid w:val="00797F3D"/>
    <w:rsid w:val="007A05DC"/>
    <w:rsid w:val="007A06AB"/>
    <w:rsid w:val="007A131A"/>
    <w:rsid w:val="007A15F4"/>
    <w:rsid w:val="007A16C4"/>
    <w:rsid w:val="007A16F7"/>
    <w:rsid w:val="007A17F9"/>
    <w:rsid w:val="007A190B"/>
    <w:rsid w:val="007A19C3"/>
    <w:rsid w:val="007A1D24"/>
    <w:rsid w:val="007A20DB"/>
    <w:rsid w:val="007A2120"/>
    <w:rsid w:val="007A238F"/>
    <w:rsid w:val="007A23CA"/>
    <w:rsid w:val="007A2601"/>
    <w:rsid w:val="007A2E60"/>
    <w:rsid w:val="007A2FA7"/>
    <w:rsid w:val="007A34C1"/>
    <w:rsid w:val="007A3A86"/>
    <w:rsid w:val="007A3D38"/>
    <w:rsid w:val="007A3E9D"/>
    <w:rsid w:val="007A5009"/>
    <w:rsid w:val="007A54E1"/>
    <w:rsid w:val="007A591D"/>
    <w:rsid w:val="007A5B18"/>
    <w:rsid w:val="007A6138"/>
    <w:rsid w:val="007A620B"/>
    <w:rsid w:val="007A64E2"/>
    <w:rsid w:val="007A6717"/>
    <w:rsid w:val="007A6C39"/>
    <w:rsid w:val="007A73C5"/>
    <w:rsid w:val="007A744C"/>
    <w:rsid w:val="007A7B57"/>
    <w:rsid w:val="007A7E23"/>
    <w:rsid w:val="007A7EF1"/>
    <w:rsid w:val="007B0624"/>
    <w:rsid w:val="007B0AE2"/>
    <w:rsid w:val="007B0B6B"/>
    <w:rsid w:val="007B0CC1"/>
    <w:rsid w:val="007B0ED9"/>
    <w:rsid w:val="007B0F13"/>
    <w:rsid w:val="007B10D9"/>
    <w:rsid w:val="007B16E8"/>
    <w:rsid w:val="007B1768"/>
    <w:rsid w:val="007B253B"/>
    <w:rsid w:val="007B25FD"/>
    <w:rsid w:val="007B285F"/>
    <w:rsid w:val="007B386E"/>
    <w:rsid w:val="007B4126"/>
    <w:rsid w:val="007B42CB"/>
    <w:rsid w:val="007B483C"/>
    <w:rsid w:val="007B4965"/>
    <w:rsid w:val="007B4CE3"/>
    <w:rsid w:val="007B5687"/>
    <w:rsid w:val="007B5AB0"/>
    <w:rsid w:val="007B5F96"/>
    <w:rsid w:val="007B6BF3"/>
    <w:rsid w:val="007B6E28"/>
    <w:rsid w:val="007B7D67"/>
    <w:rsid w:val="007B7DEE"/>
    <w:rsid w:val="007C010D"/>
    <w:rsid w:val="007C022D"/>
    <w:rsid w:val="007C0621"/>
    <w:rsid w:val="007C10A7"/>
    <w:rsid w:val="007C10FF"/>
    <w:rsid w:val="007C16D7"/>
    <w:rsid w:val="007C1B1B"/>
    <w:rsid w:val="007C2877"/>
    <w:rsid w:val="007C2965"/>
    <w:rsid w:val="007C2A0F"/>
    <w:rsid w:val="007C3266"/>
    <w:rsid w:val="007C3911"/>
    <w:rsid w:val="007C3E98"/>
    <w:rsid w:val="007C410E"/>
    <w:rsid w:val="007C418B"/>
    <w:rsid w:val="007C421C"/>
    <w:rsid w:val="007C43D4"/>
    <w:rsid w:val="007C46AE"/>
    <w:rsid w:val="007C476B"/>
    <w:rsid w:val="007C4E4E"/>
    <w:rsid w:val="007C5496"/>
    <w:rsid w:val="007C54E1"/>
    <w:rsid w:val="007C5564"/>
    <w:rsid w:val="007C5924"/>
    <w:rsid w:val="007C5AB4"/>
    <w:rsid w:val="007C5B98"/>
    <w:rsid w:val="007C64AF"/>
    <w:rsid w:val="007C6875"/>
    <w:rsid w:val="007C68C4"/>
    <w:rsid w:val="007C69FF"/>
    <w:rsid w:val="007C6ABE"/>
    <w:rsid w:val="007C71DF"/>
    <w:rsid w:val="007C7331"/>
    <w:rsid w:val="007C7491"/>
    <w:rsid w:val="007C79A4"/>
    <w:rsid w:val="007C7E66"/>
    <w:rsid w:val="007D01BE"/>
    <w:rsid w:val="007D0E53"/>
    <w:rsid w:val="007D1379"/>
    <w:rsid w:val="007D15E4"/>
    <w:rsid w:val="007D1779"/>
    <w:rsid w:val="007D1AC5"/>
    <w:rsid w:val="007D1CCE"/>
    <w:rsid w:val="007D2057"/>
    <w:rsid w:val="007D2353"/>
    <w:rsid w:val="007D2A4C"/>
    <w:rsid w:val="007D2A8F"/>
    <w:rsid w:val="007D365B"/>
    <w:rsid w:val="007D3703"/>
    <w:rsid w:val="007D38AC"/>
    <w:rsid w:val="007D38B2"/>
    <w:rsid w:val="007D3962"/>
    <w:rsid w:val="007D3BC8"/>
    <w:rsid w:val="007D3E4F"/>
    <w:rsid w:val="007D3FA0"/>
    <w:rsid w:val="007D43ED"/>
    <w:rsid w:val="007D4560"/>
    <w:rsid w:val="007D45E7"/>
    <w:rsid w:val="007D4C01"/>
    <w:rsid w:val="007D50A9"/>
    <w:rsid w:val="007D52C8"/>
    <w:rsid w:val="007D5927"/>
    <w:rsid w:val="007D5ABC"/>
    <w:rsid w:val="007D5FA8"/>
    <w:rsid w:val="007D6DD3"/>
    <w:rsid w:val="007D74E6"/>
    <w:rsid w:val="007D74EC"/>
    <w:rsid w:val="007D75DA"/>
    <w:rsid w:val="007D77A2"/>
    <w:rsid w:val="007D78D5"/>
    <w:rsid w:val="007D7A5C"/>
    <w:rsid w:val="007D7DD7"/>
    <w:rsid w:val="007E0070"/>
    <w:rsid w:val="007E093B"/>
    <w:rsid w:val="007E0B31"/>
    <w:rsid w:val="007E0D11"/>
    <w:rsid w:val="007E0F36"/>
    <w:rsid w:val="007E12CD"/>
    <w:rsid w:val="007E1B42"/>
    <w:rsid w:val="007E267D"/>
    <w:rsid w:val="007E27F2"/>
    <w:rsid w:val="007E2A2A"/>
    <w:rsid w:val="007E2BDC"/>
    <w:rsid w:val="007E2DFC"/>
    <w:rsid w:val="007E2E58"/>
    <w:rsid w:val="007E3340"/>
    <w:rsid w:val="007E33FF"/>
    <w:rsid w:val="007E36E8"/>
    <w:rsid w:val="007E39AB"/>
    <w:rsid w:val="007E3B39"/>
    <w:rsid w:val="007E3F22"/>
    <w:rsid w:val="007E3F53"/>
    <w:rsid w:val="007E4395"/>
    <w:rsid w:val="007E44E1"/>
    <w:rsid w:val="007E4A0D"/>
    <w:rsid w:val="007E4BC9"/>
    <w:rsid w:val="007E4F61"/>
    <w:rsid w:val="007E5108"/>
    <w:rsid w:val="007E5428"/>
    <w:rsid w:val="007E58CF"/>
    <w:rsid w:val="007E5A38"/>
    <w:rsid w:val="007E5B67"/>
    <w:rsid w:val="007E5BEE"/>
    <w:rsid w:val="007E61A1"/>
    <w:rsid w:val="007E69FA"/>
    <w:rsid w:val="007E72A6"/>
    <w:rsid w:val="007E7472"/>
    <w:rsid w:val="007E747F"/>
    <w:rsid w:val="007E7519"/>
    <w:rsid w:val="007E7C28"/>
    <w:rsid w:val="007F016D"/>
    <w:rsid w:val="007F04F9"/>
    <w:rsid w:val="007F0718"/>
    <w:rsid w:val="007F07A4"/>
    <w:rsid w:val="007F0CC6"/>
    <w:rsid w:val="007F0E03"/>
    <w:rsid w:val="007F0F8E"/>
    <w:rsid w:val="007F0FF8"/>
    <w:rsid w:val="007F1999"/>
    <w:rsid w:val="007F1B53"/>
    <w:rsid w:val="007F1B6E"/>
    <w:rsid w:val="007F27CB"/>
    <w:rsid w:val="007F295C"/>
    <w:rsid w:val="007F295E"/>
    <w:rsid w:val="007F2CCA"/>
    <w:rsid w:val="007F2F11"/>
    <w:rsid w:val="007F317F"/>
    <w:rsid w:val="007F3198"/>
    <w:rsid w:val="007F3231"/>
    <w:rsid w:val="007F37E5"/>
    <w:rsid w:val="007F38BA"/>
    <w:rsid w:val="007F3B26"/>
    <w:rsid w:val="007F404C"/>
    <w:rsid w:val="007F4290"/>
    <w:rsid w:val="007F445F"/>
    <w:rsid w:val="007F4520"/>
    <w:rsid w:val="007F4C37"/>
    <w:rsid w:val="007F4D79"/>
    <w:rsid w:val="007F4E1B"/>
    <w:rsid w:val="007F511F"/>
    <w:rsid w:val="007F52F8"/>
    <w:rsid w:val="007F5ABB"/>
    <w:rsid w:val="007F5AEF"/>
    <w:rsid w:val="007F5BB1"/>
    <w:rsid w:val="007F5D1D"/>
    <w:rsid w:val="007F6156"/>
    <w:rsid w:val="007F62F1"/>
    <w:rsid w:val="007F62F2"/>
    <w:rsid w:val="007F6B38"/>
    <w:rsid w:val="007F6B71"/>
    <w:rsid w:val="007F71D7"/>
    <w:rsid w:val="007F78DE"/>
    <w:rsid w:val="007F7903"/>
    <w:rsid w:val="008002F0"/>
    <w:rsid w:val="00801015"/>
    <w:rsid w:val="00801B57"/>
    <w:rsid w:val="008021AF"/>
    <w:rsid w:val="00802A7D"/>
    <w:rsid w:val="00802F62"/>
    <w:rsid w:val="00803420"/>
    <w:rsid w:val="00803A80"/>
    <w:rsid w:val="00803CD1"/>
    <w:rsid w:val="008041CF"/>
    <w:rsid w:val="00804A88"/>
    <w:rsid w:val="00804A9E"/>
    <w:rsid w:val="00804F23"/>
    <w:rsid w:val="0080527B"/>
    <w:rsid w:val="008057B9"/>
    <w:rsid w:val="00805831"/>
    <w:rsid w:val="00805939"/>
    <w:rsid w:val="00805B58"/>
    <w:rsid w:val="00805B7D"/>
    <w:rsid w:val="00806543"/>
    <w:rsid w:val="00806B23"/>
    <w:rsid w:val="0080761D"/>
    <w:rsid w:val="008077BF"/>
    <w:rsid w:val="00807ABC"/>
    <w:rsid w:val="00807C16"/>
    <w:rsid w:val="00807D31"/>
    <w:rsid w:val="00807E60"/>
    <w:rsid w:val="0081004F"/>
    <w:rsid w:val="00810137"/>
    <w:rsid w:val="0081025C"/>
    <w:rsid w:val="00810658"/>
    <w:rsid w:val="00810DFA"/>
    <w:rsid w:val="008112EA"/>
    <w:rsid w:val="0081147E"/>
    <w:rsid w:val="00811987"/>
    <w:rsid w:val="00811E8F"/>
    <w:rsid w:val="0081260F"/>
    <w:rsid w:val="00812A3E"/>
    <w:rsid w:val="00812A48"/>
    <w:rsid w:val="00812D19"/>
    <w:rsid w:val="00812DD3"/>
    <w:rsid w:val="00813047"/>
    <w:rsid w:val="0081381F"/>
    <w:rsid w:val="00815460"/>
    <w:rsid w:val="0081562B"/>
    <w:rsid w:val="008156CB"/>
    <w:rsid w:val="00815CC3"/>
    <w:rsid w:val="00816446"/>
    <w:rsid w:val="00816612"/>
    <w:rsid w:val="0081669D"/>
    <w:rsid w:val="0081692F"/>
    <w:rsid w:val="00816CBB"/>
    <w:rsid w:val="0081766D"/>
    <w:rsid w:val="00817FFB"/>
    <w:rsid w:val="00820146"/>
    <w:rsid w:val="00820403"/>
    <w:rsid w:val="008208E8"/>
    <w:rsid w:val="00821A7C"/>
    <w:rsid w:val="00821F2F"/>
    <w:rsid w:val="0082216C"/>
    <w:rsid w:val="0082229D"/>
    <w:rsid w:val="00822358"/>
    <w:rsid w:val="008227F6"/>
    <w:rsid w:val="00822A06"/>
    <w:rsid w:val="00822F0E"/>
    <w:rsid w:val="00823475"/>
    <w:rsid w:val="00823643"/>
    <w:rsid w:val="00823CA8"/>
    <w:rsid w:val="00823EFD"/>
    <w:rsid w:val="0082402B"/>
    <w:rsid w:val="00824217"/>
    <w:rsid w:val="0082456F"/>
    <w:rsid w:val="008257E8"/>
    <w:rsid w:val="00825ABA"/>
    <w:rsid w:val="00825B7F"/>
    <w:rsid w:val="00825D81"/>
    <w:rsid w:val="00825D8A"/>
    <w:rsid w:val="00825E07"/>
    <w:rsid w:val="00826245"/>
    <w:rsid w:val="00826785"/>
    <w:rsid w:val="00826859"/>
    <w:rsid w:val="00826867"/>
    <w:rsid w:val="008268B7"/>
    <w:rsid w:val="00826EE7"/>
    <w:rsid w:val="00826F9C"/>
    <w:rsid w:val="00826FBC"/>
    <w:rsid w:val="00827668"/>
    <w:rsid w:val="0082767E"/>
    <w:rsid w:val="008278C1"/>
    <w:rsid w:val="008301DE"/>
    <w:rsid w:val="0083068E"/>
    <w:rsid w:val="00831A5F"/>
    <w:rsid w:val="00831D00"/>
    <w:rsid w:val="0083224F"/>
    <w:rsid w:val="00833582"/>
    <w:rsid w:val="00833A52"/>
    <w:rsid w:val="00833B8C"/>
    <w:rsid w:val="00833D6C"/>
    <w:rsid w:val="008349E7"/>
    <w:rsid w:val="00834C54"/>
    <w:rsid w:val="0083516F"/>
    <w:rsid w:val="00835198"/>
    <w:rsid w:val="00835280"/>
    <w:rsid w:val="0083681E"/>
    <w:rsid w:val="00836827"/>
    <w:rsid w:val="00836CEA"/>
    <w:rsid w:val="00836DBA"/>
    <w:rsid w:val="00836F3A"/>
    <w:rsid w:val="0083723F"/>
    <w:rsid w:val="00837629"/>
    <w:rsid w:val="00837666"/>
    <w:rsid w:val="00837AE9"/>
    <w:rsid w:val="00837BA0"/>
    <w:rsid w:val="00840C43"/>
    <w:rsid w:val="00840F4C"/>
    <w:rsid w:val="00840F85"/>
    <w:rsid w:val="00841CAD"/>
    <w:rsid w:val="00841D82"/>
    <w:rsid w:val="00841EAF"/>
    <w:rsid w:val="0084203F"/>
    <w:rsid w:val="0084229F"/>
    <w:rsid w:val="00842562"/>
    <w:rsid w:val="00842903"/>
    <w:rsid w:val="00842C26"/>
    <w:rsid w:val="00843011"/>
    <w:rsid w:val="00843576"/>
    <w:rsid w:val="00843A5C"/>
    <w:rsid w:val="00843BD6"/>
    <w:rsid w:val="008444B4"/>
    <w:rsid w:val="00844745"/>
    <w:rsid w:val="00844CFB"/>
    <w:rsid w:val="00844E14"/>
    <w:rsid w:val="0084673F"/>
    <w:rsid w:val="00846983"/>
    <w:rsid w:val="00846C51"/>
    <w:rsid w:val="0084731B"/>
    <w:rsid w:val="0084771F"/>
    <w:rsid w:val="00847803"/>
    <w:rsid w:val="0085037A"/>
    <w:rsid w:val="008504CB"/>
    <w:rsid w:val="00850595"/>
    <w:rsid w:val="0085165A"/>
    <w:rsid w:val="008516A2"/>
    <w:rsid w:val="008518A6"/>
    <w:rsid w:val="008518C9"/>
    <w:rsid w:val="00851D6B"/>
    <w:rsid w:val="00852036"/>
    <w:rsid w:val="00852119"/>
    <w:rsid w:val="00852264"/>
    <w:rsid w:val="0085311E"/>
    <w:rsid w:val="00853315"/>
    <w:rsid w:val="0085363E"/>
    <w:rsid w:val="008539B6"/>
    <w:rsid w:val="00854524"/>
    <w:rsid w:val="0085479E"/>
    <w:rsid w:val="00854F60"/>
    <w:rsid w:val="00855666"/>
    <w:rsid w:val="008556A7"/>
    <w:rsid w:val="008556AD"/>
    <w:rsid w:val="008557EC"/>
    <w:rsid w:val="008558D4"/>
    <w:rsid w:val="00855B76"/>
    <w:rsid w:val="00855E0C"/>
    <w:rsid w:val="00856E36"/>
    <w:rsid w:val="00856FE2"/>
    <w:rsid w:val="0086019A"/>
    <w:rsid w:val="008603A8"/>
    <w:rsid w:val="00860742"/>
    <w:rsid w:val="00860C05"/>
    <w:rsid w:val="0086156E"/>
    <w:rsid w:val="00861A4D"/>
    <w:rsid w:val="00861E56"/>
    <w:rsid w:val="00861E7C"/>
    <w:rsid w:val="00861F31"/>
    <w:rsid w:val="00862062"/>
    <w:rsid w:val="00862392"/>
    <w:rsid w:val="00862C2F"/>
    <w:rsid w:val="00863628"/>
    <w:rsid w:val="00863A77"/>
    <w:rsid w:val="00863ACA"/>
    <w:rsid w:val="008641E9"/>
    <w:rsid w:val="00864D7A"/>
    <w:rsid w:val="008651FA"/>
    <w:rsid w:val="00865393"/>
    <w:rsid w:val="0086566D"/>
    <w:rsid w:val="00865CAF"/>
    <w:rsid w:val="00865DCC"/>
    <w:rsid w:val="008667E4"/>
    <w:rsid w:val="008670F9"/>
    <w:rsid w:val="008672E8"/>
    <w:rsid w:val="008676C6"/>
    <w:rsid w:val="008678AC"/>
    <w:rsid w:val="00867DB7"/>
    <w:rsid w:val="008701C4"/>
    <w:rsid w:val="00870231"/>
    <w:rsid w:val="00870C11"/>
    <w:rsid w:val="00870FA0"/>
    <w:rsid w:val="008715B9"/>
    <w:rsid w:val="00872044"/>
    <w:rsid w:val="008725FC"/>
    <w:rsid w:val="008726F7"/>
    <w:rsid w:val="00872AA4"/>
    <w:rsid w:val="00872D14"/>
    <w:rsid w:val="00873AEB"/>
    <w:rsid w:val="00873BC7"/>
    <w:rsid w:val="00873D2D"/>
    <w:rsid w:val="008747B1"/>
    <w:rsid w:val="00874BB7"/>
    <w:rsid w:val="00875000"/>
    <w:rsid w:val="0087540C"/>
    <w:rsid w:val="0087541C"/>
    <w:rsid w:val="00875427"/>
    <w:rsid w:val="00875541"/>
    <w:rsid w:val="008757C8"/>
    <w:rsid w:val="00875808"/>
    <w:rsid w:val="00876776"/>
    <w:rsid w:val="0087689B"/>
    <w:rsid w:val="00876E74"/>
    <w:rsid w:val="00877114"/>
    <w:rsid w:val="00877223"/>
    <w:rsid w:val="008772BB"/>
    <w:rsid w:val="00880092"/>
    <w:rsid w:val="008801C4"/>
    <w:rsid w:val="00880329"/>
    <w:rsid w:val="00880737"/>
    <w:rsid w:val="008809C3"/>
    <w:rsid w:val="00880B14"/>
    <w:rsid w:val="00881783"/>
    <w:rsid w:val="0088186E"/>
    <w:rsid w:val="00881B89"/>
    <w:rsid w:val="0088235D"/>
    <w:rsid w:val="008824D4"/>
    <w:rsid w:val="00882728"/>
    <w:rsid w:val="00883205"/>
    <w:rsid w:val="00883BB0"/>
    <w:rsid w:val="008848D9"/>
    <w:rsid w:val="00884B1A"/>
    <w:rsid w:val="00884C41"/>
    <w:rsid w:val="008851CB"/>
    <w:rsid w:val="008851ED"/>
    <w:rsid w:val="00885392"/>
    <w:rsid w:val="00885433"/>
    <w:rsid w:val="0088579B"/>
    <w:rsid w:val="00885AFD"/>
    <w:rsid w:val="00885BE1"/>
    <w:rsid w:val="00885E46"/>
    <w:rsid w:val="00885E5B"/>
    <w:rsid w:val="00885E83"/>
    <w:rsid w:val="00885F59"/>
    <w:rsid w:val="00886334"/>
    <w:rsid w:val="008866F9"/>
    <w:rsid w:val="00887676"/>
    <w:rsid w:val="008879F4"/>
    <w:rsid w:val="00887D7E"/>
    <w:rsid w:val="0089031A"/>
    <w:rsid w:val="008903C3"/>
    <w:rsid w:val="0089046B"/>
    <w:rsid w:val="00890694"/>
    <w:rsid w:val="00890762"/>
    <w:rsid w:val="00890AC1"/>
    <w:rsid w:val="00890E15"/>
    <w:rsid w:val="00890E45"/>
    <w:rsid w:val="00890EAD"/>
    <w:rsid w:val="00890FC8"/>
    <w:rsid w:val="00891035"/>
    <w:rsid w:val="008915A3"/>
    <w:rsid w:val="0089165A"/>
    <w:rsid w:val="00891837"/>
    <w:rsid w:val="00891877"/>
    <w:rsid w:val="0089191D"/>
    <w:rsid w:val="00891A61"/>
    <w:rsid w:val="008920EA"/>
    <w:rsid w:val="00892174"/>
    <w:rsid w:val="0089230C"/>
    <w:rsid w:val="008924D8"/>
    <w:rsid w:val="00892ADD"/>
    <w:rsid w:val="00893061"/>
    <w:rsid w:val="0089324A"/>
    <w:rsid w:val="00893A8E"/>
    <w:rsid w:val="00893FD5"/>
    <w:rsid w:val="0089403C"/>
    <w:rsid w:val="00894065"/>
    <w:rsid w:val="00894147"/>
    <w:rsid w:val="00894AB2"/>
    <w:rsid w:val="00894F30"/>
    <w:rsid w:val="0089505F"/>
    <w:rsid w:val="00895474"/>
    <w:rsid w:val="00895634"/>
    <w:rsid w:val="00895DFB"/>
    <w:rsid w:val="00895E4F"/>
    <w:rsid w:val="00895E84"/>
    <w:rsid w:val="00896572"/>
    <w:rsid w:val="00896573"/>
    <w:rsid w:val="008967EB"/>
    <w:rsid w:val="0089697B"/>
    <w:rsid w:val="00896CA8"/>
    <w:rsid w:val="00896CCA"/>
    <w:rsid w:val="008A02A5"/>
    <w:rsid w:val="008A035F"/>
    <w:rsid w:val="008A09B5"/>
    <w:rsid w:val="008A0A80"/>
    <w:rsid w:val="008A0EFC"/>
    <w:rsid w:val="008A126F"/>
    <w:rsid w:val="008A14D6"/>
    <w:rsid w:val="008A162C"/>
    <w:rsid w:val="008A182A"/>
    <w:rsid w:val="008A18EC"/>
    <w:rsid w:val="008A1CC5"/>
    <w:rsid w:val="008A2004"/>
    <w:rsid w:val="008A2112"/>
    <w:rsid w:val="008A2361"/>
    <w:rsid w:val="008A2883"/>
    <w:rsid w:val="008A28ED"/>
    <w:rsid w:val="008A2A03"/>
    <w:rsid w:val="008A31DD"/>
    <w:rsid w:val="008A355F"/>
    <w:rsid w:val="008A39FF"/>
    <w:rsid w:val="008A4CF6"/>
    <w:rsid w:val="008A5397"/>
    <w:rsid w:val="008A57B0"/>
    <w:rsid w:val="008A5C35"/>
    <w:rsid w:val="008A5DF8"/>
    <w:rsid w:val="008A5E0E"/>
    <w:rsid w:val="008A6341"/>
    <w:rsid w:val="008A65BB"/>
    <w:rsid w:val="008A65BD"/>
    <w:rsid w:val="008A6CFC"/>
    <w:rsid w:val="008A6E7C"/>
    <w:rsid w:val="008A73D0"/>
    <w:rsid w:val="008A7930"/>
    <w:rsid w:val="008A79F7"/>
    <w:rsid w:val="008A7F4F"/>
    <w:rsid w:val="008B0929"/>
    <w:rsid w:val="008B0C29"/>
    <w:rsid w:val="008B0C98"/>
    <w:rsid w:val="008B110C"/>
    <w:rsid w:val="008B15F7"/>
    <w:rsid w:val="008B198B"/>
    <w:rsid w:val="008B19C1"/>
    <w:rsid w:val="008B1DDB"/>
    <w:rsid w:val="008B24B7"/>
    <w:rsid w:val="008B2A06"/>
    <w:rsid w:val="008B2B9D"/>
    <w:rsid w:val="008B3058"/>
    <w:rsid w:val="008B3B35"/>
    <w:rsid w:val="008B3C1B"/>
    <w:rsid w:val="008B4512"/>
    <w:rsid w:val="008B4695"/>
    <w:rsid w:val="008B4BDB"/>
    <w:rsid w:val="008B4BFA"/>
    <w:rsid w:val="008B4C02"/>
    <w:rsid w:val="008B506E"/>
    <w:rsid w:val="008B5103"/>
    <w:rsid w:val="008B5310"/>
    <w:rsid w:val="008B5A86"/>
    <w:rsid w:val="008B5BAB"/>
    <w:rsid w:val="008B5D78"/>
    <w:rsid w:val="008B6099"/>
    <w:rsid w:val="008B6337"/>
    <w:rsid w:val="008B6663"/>
    <w:rsid w:val="008B7216"/>
    <w:rsid w:val="008B7244"/>
    <w:rsid w:val="008B7A0E"/>
    <w:rsid w:val="008B7B09"/>
    <w:rsid w:val="008C0502"/>
    <w:rsid w:val="008C0A90"/>
    <w:rsid w:val="008C0AD9"/>
    <w:rsid w:val="008C0B3F"/>
    <w:rsid w:val="008C0ECE"/>
    <w:rsid w:val="008C0F07"/>
    <w:rsid w:val="008C240F"/>
    <w:rsid w:val="008C2B96"/>
    <w:rsid w:val="008C2D83"/>
    <w:rsid w:val="008C2EFC"/>
    <w:rsid w:val="008C30A9"/>
    <w:rsid w:val="008C34D0"/>
    <w:rsid w:val="008C3B32"/>
    <w:rsid w:val="008C40A9"/>
    <w:rsid w:val="008C46D3"/>
    <w:rsid w:val="008C4937"/>
    <w:rsid w:val="008C4B3C"/>
    <w:rsid w:val="008C4F12"/>
    <w:rsid w:val="008C52D5"/>
    <w:rsid w:val="008C54B3"/>
    <w:rsid w:val="008C5626"/>
    <w:rsid w:val="008C5DF4"/>
    <w:rsid w:val="008C6263"/>
    <w:rsid w:val="008C64E9"/>
    <w:rsid w:val="008C68C6"/>
    <w:rsid w:val="008C6AA7"/>
    <w:rsid w:val="008C6C43"/>
    <w:rsid w:val="008C6CAA"/>
    <w:rsid w:val="008C6FC1"/>
    <w:rsid w:val="008C722E"/>
    <w:rsid w:val="008D01CB"/>
    <w:rsid w:val="008D06A6"/>
    <w:rsid w:val="008D0C8C"/>
    <w:rsid w:val="008D0D0E"/>
    <w:rsid w:val="008D0E95"/>
    <w:rsid w:val="008D116E"/>
    <w:rsid w:val="008D13A8"/>
    <w:rsid w:val="008D147A"/>
    <w:rsid w:val="008D1527"/>
    <w:rsid w:val="008D19BE"/>
    <w:rsid w:val="008D1C4E"/>
    <w:rsid w:val="008D1CE1"/>
    <w:rsid w:val="008D28BB"/>
    <w:rsid w:val="008D2ABA"/>
    <w:rsid w:val="008D2B94"/>
    <w:rsid w:val="008D2E57"/>
    <w:rsid w:val="008D2EEB"/>
    <w:rsid w:val="008D3044"/>
    <w:rsid w:val="008D3733"/>
    <w:rsid w:val="008D3ABF"/>
    <w:rsid w:val="008D3C1C"/>
    <w:rsid w:val="008D3CA1"/>
    <w:rsid w:val="008D435F"/>
    <w:rsid w:val="008D4B07"/>
    <w:rsid w:val="008D4C01"/>
    <w:rsid w:val="008D4D08"/>
    <w:rsid w:val="008D4FD9"/>
    <w:rsid w:val="008D5119"/>
    <w:rsid w:val="008D5915"/>
    <w:rsid w:val="008D5A6E"/>
    <w:rsid w:val="008D5C30"/>
    <w:rsid w:val="008D5E5E"/>
    <w:rsid w:val="008D609E"/>
    <w:rsid w:val="008D620A"/>
    <w:rsid w:val="008D67FC"/>
    <w:rsid w:val="008D6A07"/>
    <w:rsid w:val="008D6A2C"/>
    <w:rsid w:val="008D76AE"/>
    <w:rsid w:val="008D7783"/>
    <w:rsid w:val="008D78BE"/>
    <w:rsid w:val="008D7904"/>
    <w:rsid w:val="008D7ACA"/>
    <w:rsid w:val="008D7DC4"/>
    <w:rsid w:val="008E0535"/>
    <w:rsid w:val="008E097B"/>
    <w:rsid w:val="008E0E53"/>
    <w:rsid w:val="008E1264"/>
    <w:rsid w:val="008E135D"/>
    <w:rsid w:val="008E17BD"/>
    <w:rsid w:val="008E1AAB"/>
    <w:rsid w:val="008E1B5E"/>
    <w:rsid w:val="008E1F35"/>
    <w:rsid w:val="008E216F"/>
    <w:rsid w:val="008E2FBF"/>
    <w:rsid w:val="008E352F"/>
    <w:rsid w:val="008E3F4D"/>
    <w:rsid w:val="008E4522"/>
    <w:rsid w:val="008E482E"/>
    <w:rsid w:val="008E48AF"/>
    <w:rsid w:val="008E4BED"/>
    <w:rsid w:val="008E5484"/>
    <w:rsid w:val="008E60EE"/>
    <w:rsid w:val="008E6202"/>
    <w:rsid w:val="008E66DF"/>
    <w:rsid w:val="008E6A34"/>
    <w:rsid w:val="008E6C70"/>
    <w:rsid w:val="008E6D6A"/>
    <w:rsid w:val="008E7148"/>
    <w:rsid w:val="008E775E"/>
    <w:rsid w:val="008E7EC4"/>
    <w:rsid w:val="008E7ED7"/>
    <w:rsid w:val="008E7FFD"/>
    <w:rsid w:val="008F001A"/>
    <w:rsid w:val="008F0157"/>
    <w:rsid w:val="008F01EA"/>
    <w:rsid w:val="008F02FC"/>
    <w:rsid w:val="008F045C"/>
    <w:rsid w:val="008F046D"/>
    <w:rsid w:val="008F0957"/>
    <w:rsid w:val="008F1192"/>
    <w:rsid w:val="008F14F9"/>
    <w:rsid w:val="008F1892"/>
    <w:rsid w:val="008F2681"/>
    <w:rsid w:val="008F2CC2"/>
    <w:rsid w:val="008F2D0F"/>
    <w:rsid w:val="008F2D3B"/>
    <w:rsid w:val="008F31D3"/>
    <w:rsid w:val="008F34B3"/>
    <w:rsid w:val="008F3748"/>
    <w:rsid w:val="008F42E1"/>
    <w:rsid w:val="008F4451"/>
    <w:rsid w:val="008F4EB1"/>
    <w:rsid w:val="008F5211"/>
    <w:rsid w:val="008F5268"/>
    <w:rsid w:val="008F5577"/>
    <w:rsid w:val="008F5E80"/>
    <w:rsid w:val="008F5F9F"/>
    <w:rsid w:val="008F620D"/>
    <w:rsid w:val="008F6386"/>
    <w:rsid w:val="008F67EA"/>
    <w:rsid w:val="008F6DED"/>
    <w:rsid w:val="008F708C"/>
    <w:rsid w:val="008F741F"/>
    <w:rsid w:val="008F74E6"/>
    <w:rsid w:val="008F785D"/>
    <w:rsid w:val="008F7B2B"/>
    <w:rsid w:val="008F7B5D"/>
    <w:rsid w:val="008F7DC3"/>
    <w:rsid w:val="008F7F32"/>
    <w:rsid w:val="00900117"/>
    <w:rsid w:val="009001B6"/>
    <w:rsid w:val="00900425"/>
    <w:rsid w:val="00900971"/>
    <w:rsid w:val="00900A0F"/>
    <w:rsid w:val="00900EE5"/>
    <w:rsid w:val="0090147C"/>
    <w:rsid w:val="00901BE1"/>
    <w:rsid w:val="00901CD4"/>
    <w:rsid w:val="009021D6"/>
    <w:rsid w:val="009021E1"/>
    <w:rsid w:val="009025A5"/>
    <w:rsid w:val="0090263E"/>
    <w:rsid w:val="009027B0"/>
    <w:rsid w:val="009034C9"/>
    <w:rsid w:val="00903890"/>
    <w:rsid w:val="00904055"/>
    <w:rsid w:val="009045B2"/>
    <w:rsid w:val="00904E19"/>
    <w:rsid w:val="00905081"/>
    <w:rsid w:val="0090513E"/>
    <w:rsid w:val="00905261"/>
    <w:rsid w:val="00905456"/>
    <w:rsid w:val="00905589"/>
    <w:rsid w:val="00905765"/>
    <w:rsid w:val="00905A7F"/>
    <w:rsid w:val="00905EEF"/>
    <w:rsid w:val="00906754"/>
    <w:rsid w:val="00906B1C"/>
    <w:rsid w:val="00906BF7"/>
    <w:rsid w:val="0090705F"/>
    <w:rsid w:val="00907745"/>
    <w:rsid w:val="00907A9E"/>
    <w:rsid w:val="00911BAE"/>
    <w:rsid w:val="00911C84"/>
    <w:rsid w:val="00912461"/>
    <w:rsid w:val="0091261C"/>
    <w:rsid w:val="00912B5B"/>
    <w:rsid w:val="00912ED5"/>
    <w:rsid w:val="00913206"/>
    <w:rsid w:val="009132E4"/>
    <w:rsid w:val="00913CE3"/>
    <w:rsid w:val="00913D01"/>
    <w:rsid w:val="00914013"/>
    <w:rsid w:val="00914317"/>
    <w:rsid w:val="00914414"/>
    <w:rsid w:val="00914525"/>
    <w:rsid w:val="00914650"/>
    <w:rsid w:val="009147C5"/>
    <w:rsid w:val="009148BE"/>
    <w:rsid w:val="009150F9"/>
    <w:rsid w:val="00915329"/>
    <w:rsid w:val="009153C1"/>
    <w:rsid w:val="009155F8"/>
    <w:rsid w:val="00915A0F"/>
    <w:rsid w:val="00915E4B"/>
    <w:rsid w:val="009161C7"/>
    <w:rsid w:val="009164AA"/>
    <w:rsid w:val="0091650F"/>
    <w:rsid w:val="00916769"/>
    <w:rsid w:val="00916B99"/>
    <w:rsid w:val="00916DDF"/>
    <w:rsid w:val="0091752A"/>
    <w:rsid w:val="009176FE"/>
    <w:rsid w:val="00917C10"/>
    <w:rsid w:val="009204D7"/>
    <w:rsid w:val="0092087D"/>
    <w:rsid w:val="00920BBA"/>
    <w:rsid w:val="00921520"/>
    <w:rsid w:val="00921650"/>
    <w:rsid w:val="00921C94"/>
    <w:rsid w:val="00921F49"/>
    <w:rsid w:val="00922F33"/>
    <w:rsid w:val="00922F6A"/>
    <w:rsid w:val="00923506"/>
    <w:rsid w:val="0092380D"/>
    <w:rsid w:val="00924354"/>
    <w:rsid w:val="00924837"/>
    <w:rsid w:val="0092487B"/>
    <w:rsid w:val="009249DC"/>
    <w:rsid w:val="00924ADA"/>
    <w:rsid w:val="00924B9A"/>
    <w:rsid w:val="0092508E"/>
    <w:rsid w:val="0092528D"/>
    <w:rsid w:val="00925942"/>
    <w:rsid w:val="00925D9D"/>
    <w:rsid w:val="00925DE4"/>
    <w:rsid w:val="009260D1"/>
    <w:rsid w:val="00926454"/>
    <w:rsid w:val="0092666B"/>
    <w:rsid w:val="00926822"/>
    <w:rsid w:val="009271C9"/>
    <w:rsid w:val="009273E9"/>
    <w:rsid w:val="00927584"/>
    <w:rsid w:val="0092777A"/>
    <w:rsid w:val="00927D30"/>
    <w:rsid w:val="00927FE1"/>
    <w:rsid w:val="0093082E"/>
    <w:rsid w:val="00930E69"/>
    <w:rsid w:val="00930EA9"/>
    <w:rsid w:val="00930F39"/>
    <w:rsid w:val="00931558"/>
    <w:rsid w:val="00931794"/>
    <w:rsid w:val="009318C0"/>
    <w:rsid w:val="00931AD6"/>
    <w:rsid w:val="00931F61"/>
    <w:rsid w:val="00932590"/>
    <w:rsid w:val="00932CDD"/>
    <w:rsid w:val="00932E36"/>
    <w:rsid w:val="0093304D"/>
    <w:rsid w:val="00933355"/>
    <w:rsid w:val="00933937"/>
    <w:rsid w:val="009339B6"/>
    <w:rsid w:val="00933EC9"/>
    <w:rsid w:val="009344FC"/>
    <w:rsid w:val="00934869"/>
    <w:rsid w:val="00934C4C"/>
    <w:rsid w:val="00935263"/>
    <w:rsid w:val="009358F3"/>
    <w:rsid w:val="00935945"/>
    <w:rsid w:val="00936070"/>
    <w:rsid w:val="00936245"/>
    <w:rsid w:val="009362E7"/>
    <w:rsid w:val="0093672C"/>
    <w:rsid w:val="0093711C"/>
    <w:rsid w:val="0093793F"/>
    <w:rsid w:val="00937AA6"/>
    <w:rsid w:val="00940558"/>
    <w:rsid w:val="0094069F"/>
    <w:rsid w:val="009406D3"/>
    <w:rsid w:val="00941466"/>
    <w:rsid w:val="00941A47"/>
    <w:rsid w:val="00941D43"/>
    <w:rsid w:val="009420DF"/>
    <w:rsid w:val="00942367"/>
    <w:rsid w:val="0094259E"/>
    <w:rsid w:val="00942615"/>
    <w:rsid w:val="00942B95"/>
    <w:rsid w:val="00942D59"/>
    <w:rsid w:val="0094365F"/>
    <w:rsid w:val="00943847"/>
    <w:rsid w:val="00943E2E"/>
    <w:rsid w:val="00943F63"/>
    <w:rsid w:val="00944540"/>
    <w:rsid w:val="009445B8"/>
    <w:rsid w:val="009449C4"/>
    <w:rsid w:val="00944B10"/>
    <w:rsid w:val="00944C30"/>
    <w:rsid w:val="009453C4"/>
    <w:rsid w:val="00945B7F"/>
    <w:rsid w:val="00945D2F"/>
    <w:rsid w:val="00945DAF"/>
    <w:rsid w:val="00945EEB"/>
    <w:rsid w:val="00946BB9"/>
    <w:rsid w:val="00946BCE"/>
    <w:rsid w:val="009471E5"/>
    <w:rsid w:val="00950070"/>
    <w:rsid w:val="0095007A"/>
    <w:rsid w:val="00950502"/>
    <w:rsid w:val="009505DC"/>
    <w:rsid w:val="0095089D"/>
    <w:rsid w:val="00950C76"/>
    <w:rsid w:val="00950D35"/>
    <w:rsid w:val="00951564"/>
    <w:rsid w:val="009516BD"/>
    <w:rsid w:val="009517C7"/>
    <w:rsid w:val="00951A59"/>
    <w:rsid w:val="00951EE8"/>
    <w:rsid w:val="009525AB"/>
    <w:rsid w:val="0095261D"/>
    <w:rsid w:val="00952796"/>
    <w:rsid w:val="00952BBC"/>
    <w:rsid w:val="00952FA6"/>
    <w:rsid w:val="00953319"/>
    <w:rsid w:val="00953407"/>
    <w:rsid w:val="00953431"/>
    <w:rsid w:val="009534BA"/>
    <w:rsid w:val="009537F2"/>
    <w:rsid w:val="00953E65"/>
    <w:rsid w:val="00954145"/>
    <w:rsid w:val="00954406"/>
    <w:rsid w:val="00954624"/>
    <w:rsid w:val="00954766"/>
    <w:rsid w:val="00954812"/>
    <w:rsid w:val="00954896"/>
    <w:rsid w:val="00954C7C"/>
    <w:rsid w:val="00954D8F"/>
    <w:rsid w:val="00954E3B"/>
    <w:rsid w:val="009557B5"/>
    <w:rsid w:val="009558A0"/>
    <w:rsid w:val="009558F1"/>
    <w:rsid w:val="00955AD7"/>
    <w:rsid w:val="0095606A"/>
    <w:rsid w:val="00956695"/>
    <w:rsid w:val="009569F5"/>
    <w:rsid w:val="00956DC0"/>
    <w:rsid w:val="00956F11"/>
    <w:rsid w:val="00956FBC"/>
    <w:rsid w:val="00957554"/>
    <w:rsid w:val="00957D49"/>
    <w:rsid w:val="0096005D"/>
    <w:rsid w:val="00960715"/>
    <w:rsid w:val="0096078D"/>
    <w:rsid w:val="0096092A"/>
    <w:rsid w:val="009609DD"/>
    <w:rsid w:val="0096110B"/>
    <w:rsid w:val="00961166"/>
    <w:rsid w:val="00961718"/>
    <w:rsid w:val="0096199D"/>
    <w:rsid w:val="00961B3D"/>
    <w:rsid w:val="00961C69"/>
    <w:rsid w:val="00962435"/>
    <w:rsid w:val="0096289E"/>
    <w:rsid w:val="009631F4"/>
    <w:rsid w:val="009637A6"/>
    <w:rsid w:val="009637C1"/>
    <w:rsid w:val="00963C14"/>
    <w:rsid w:val="00963CFE"/>
    <w:rsid w:val="009640B6"/>
    <w:rsid w:val="0096421E"/>
    <w:rsid w:val="00964222"/>
    <w:rsid w:val="0096443F"/>
    <w:rsid w:val="009646D3"/>
    <w:rsid w:val="0096485E"/>
    <w:rsid w:val="00964BC3"/>
    <w:rsid w:val="00964CD9"/>
    <w:rsid w:val="00964DA8"/>
    <w:rsid w:val="00965B17"/>
    <w:rsid w:val="00965D6F"/>
    <w:rsid w:val="00965F74"/>
    <w:rsid w:val="00966453"/>
    <w:rsid w:val="0096692F"/>
    <w:rsid w:val="00966CAD"/>
    <w:rsid w:val="00966CEE"/>
    <w:rsid w:val="00966DE6"/>
    <w:rsid w:val="009673A3"/>
    <w:rsid w:val="009679BF"/>
    <w:rsid w:val="00967E45"/>
    <w:rsid w:val="00970421"/>
    <w:rsid w:val="0097088D"/>
    <w:rsid w:val="009709FB"/>
    <w:rsid w:val="00970DBE"/>
    <w:rsid w:val="009714D6"/>
    <w:rsid w:val="00971648"/>
    <w:rsid w:val="00971C40"/>
    <w:rsid w:val="00971C9E"/>
    <w:rsid w:val="00971F8C"/>
    <w:rsid w:val="0097209E"/>
    <w:rsid w:val="00972674"/>
    <w:rsid w:val="00972D6A"/>
    <w:rsid w:val="00973120"/>
    <w:rsid w:val="00973B9D"/>
    <w:rsid w:val="00973DD5"/>
    <w:rsid w:val="00974203"/>
    <w:rsid w:val="009742BF"/>
    <w:rsid w:val="0097449A"/>
    <w:rsid w:val="00974632"/>
    <w:rsid w:val="00974772"/>
    <w:rsid w:val="00974A25"/>
    <w:rsid w:val="00974BB7"/>
    <w:rsid w:val="00974D38"/>
    <w:rsid w:val="00975114"/>
    <w:rsid w:val="00975388"/>
    <w:rsid w:val="009754D2"/>
    <w:rsid w:val="00975DE5"/>
    <w:rsid w:val="00976911"/>
    <w:rsid w:val="00976A28"/>
    <w:rsid w:val="009772D1"/>
    <w:rsid w:val="00977333"/>
    <w:rsid w:val="00977841"/>
    <w:rsid w:val="0097786E"/>
    <w:rsid w:val="00977995"/>
    <w:rsid w:val="00977B9C"/>
    <w:rsid w:val="00977DD4"/>
    <w:rsid w:val="00977F15"/>
    <w:rsid w:val="00977F5D"/>
    <w:rsid w:val="0098034B"/>
    <w:rsid w:val="0098104F"/>
    <w:rsid w:val="00981867"/>
    <w:rsid w:val="00981CDE"/>
    <w:rsid w:val="00982145"/>
    <w:rsid w:val="009823FC"/>
    <w:rsid w:val="00982979"/>
    <w:rsid w:val="00983241"/>
    <w:rsid w:val="0098401B"/>
    <w:rsid w:val="00984E47"/>
    <w:rsid w:val="00984F56"/>
    <w:rsid w:val="009854F6"/>
    <w:rsid w:val="0098622C"/>
    <w:rsid w:val="009862BA"/>
    <w:rsid w:val="009863D6"/>
    <w:rsid w:val="00986FBC"/>
    <w:rsid w:val="0098712A"/>
    <w:rsid w:val="009872DA"/>
    <w:rsid w:val="00987BEB"/>
    <w:rsid w:val="009901AF"/>
    <w:rsid w:val="009902C1"/>
    <w:rsid w:val="00990448"/>
    <w:rsid w:val="0099087E"/>
    <w:rsid w:val="009915AD"/>
    <w:rsid w:val="009915D3"/>
    <w:rsid w:val="00991873"/>
    <w:rsid w:val="00991E89"/>
    <w:rsid w:val="00992098"/>
    <w:rsid w:val="00992361"/>
    <w:rsid w:val="009924B2"/>
    <w:rsid w:val="00992606"/>
    <w:rsid w:val="00992A95"/>
    <w:rsid w:val="00992EE1"/>
    <w:rsid w:val="0099303B"/>
    <w:rsid w:val="00993191"/>
    <w:rsid w:val="00993269"/>
    <w:rsid w:val="00993346"/>
    <w:rsid w:val="009935F8"/>
    <w:rsid w:val="0099368D"/>
    <w:rsid w:val="009953EA"/>
    <w:rsid w:val="00995482"/>
    <w:rsid w:val="009955A9"/>
    <w:rsid w:val="00995F4A"/>
    <w:rsid w:val="00996748"/>
    <w:rsid w:val="00996A5B"/>
    <w:rsid w:val="00996C45"/>
    <w:rsid w:val="0099707B"/>
    <w:rsid w:val="00997201"/>
    <w:rsid w:val="00997832"/>
    <w:rsid w:val="009979F1"/>
    <w:rsid w:val="00997A44"/>
    <w:rsid w:val="00997B2E"/>
    <w:rsid w:val="00997DC5"/>
    <w:rsid w:val="009A0434"/>
    <w:rsid w:val="009A04D2"/>
    <w:rsid w:val="009A086C"/>
    <w:rsid w:val="009A087F"/>
    <w:rsid w:val="009A08EE"/>
    <w:rsid w:val="009A1016"/>
    <w:rsid w:val="009A1A50"/>
    <w:rsid w:val="009A2032"/>
    <w:rsid w:val="009A242B"/>
    <w:rsid w:val="009A34E4"/>
    <w:rsid w:val="009A37B6"/>
    <w:rsid w:val="009A3921"/>
    <w:rsid w:val="009A3AD2"/>
    <w:rsid w:val="009A3B63"/>
    <w:rsid w:val="009A5021"/>
    <w:rsid w:val="009A5293"/>
    <w:rsid w:val="009A5D30"/>
    <w:rsid w:val="009A6017"/>
    <w:rsid w:val="009A60F4"/>
    <w:rsid w:val="009A61BF"/>
    <w:rsid w:val="009A65F0"/>
    <w:rsid w:val="009A772A"/>
    <w:rsid w:val="009A7E66"/>
    <w:rsid w:val="009B06F1"/>
    <w:rsid w:val="009B08DB"/>
    <w:rsid w:val="009B0BF4"/>
    <w:rsid w:val="009B131C"/>
    <w:rsid w:val="009B1C51"/>
    <w:rsid w:val="009B20FA"/>
    <w:rsid w:val="009B2925"/>
    <w:rsid w:val="009B2A0B"/>
    <w:rsid w:val="009B2F37"/>
    <w:rsid w:val="009B3733"/>
    <w:rsid w:val="009B411B"/>
    <w:rsid w:val="009B4404"/>
    <w:rsid w:val="009B48AA"/>
    <w:rsid w:val="009B4ADE"/>
    <w:rsid w:val="009B4AFD"/>
    <w:rsid w:val="009B4BB8"/>
    <w:rsid w:val="009B54ED"/>
    <w:rsid w:val="009B569F"/>
    <w:rsid w:val="009B5B00"/>
    <w:rsid w:val="009B609A"/>
    <w:rsid w:val="009B610A"/>
    <w:rsid w:val="009B62F7"/>
    <w:rsid w:val="009B6311"/>
    <w:rsid w:val="009B65B2"/>
    <w:rsid w:val="009B6A78"/>
    <w:rsid w:val="009B6B50"/>
    <w:rsid w:val="009B71FD"/>
    <w:rsid w:val="009B720C"/>
    <w:rsid w:val="009B728C"/>
    <w:rsid w:val="009B74C0"/>
    <w:rsid w:val="009B757F"/>
    <w:rsid w:val="009B770A"/>
    <w:rsid w:val="009B77F3"/>
    <w:rsid w:val="009C02AB"/>
    <w:rsid w:val="009C04F6"/>
    <w:rsid w:val="009C1027"/>
    <w:rsid w:val="009C1169"/>
    <w:rsid w:val="009C1B54"/>
    <w:rsid w:val="009C1C9A"/>
    <w:rsid w:val="009C1CB8"/>
    <w:rsid w:val="009C1EB1"/>
    <w:rsid w:val="009C1F55"/>
    <w:rsid w:val="009C2567"/>
    <w:rsid w:val="009C2E4F"/>
    <w:rsid w:val="009C2F64"/>
    <w:rsid w:val="009C32A3"/>
    <w:rsid w:val="009C363A"/>
    <w:rsid w:val="009C381A"/>
    <w:rsid w:val="009C38FF"/>
    <w:rsid w:val="009C3996"/>
    <w:rsid w:val="009C3FC4"/>
    <w:rsid w:val="009C4047"/>
    <w:rsid w:val="009C4408"/>
    <w:rsid w:val="009C4471"/>
    <w:rsid w:val="009C4E5B"/>
    <w:rsid w:val="009C4E62"/>
    <w:rsid w:val="009C5245"/>
    <w:rsid w:val="009C5304"/>
    <w:rsid w:val="009C530F"/>
    <w:rsid w:val="009C5586"/>
    <w:rsid w:val="009C57D6"/>
    <w:rsid w:val="009C583A"/>
    <w:rsid w:val="009C5AB9"/>
    <w:rsid w:val="009C5CF3"/>
    <w:rsid w:val="009C5EC4"/>
    <w:rsid w:val="009C6180"/>
    <w:rsid w:val="009C6B08"/>
    <w:rsid w:val="009C6FA2"/>
    <w:rsid w:val="009C732F"/>
    <w:rsid w:val="009C793E"/>
    <w:rsid w:val="009C7C50"/>
    <w:rsid w:val="009C7EC8"/>
    <w:rsid w:val="009D03E1"/>
    <w:rsid w:val="009D07B6"/>
    <w:rsid w:val="009D0A2F"/>
    <w:rsid w:val="009D0A5E"/>
    <w:rsid w:val="009D0AD3"/>
    <w:rsid w:val="009D11BF"/>
    <w:rsid w:val="009D173D"/>
    <w:rsid w:val="009D1764"/>
    <w:rsid w:val="009D17B7"/>
    <w:rsid w:val="009D1EE0"/>
    <w:rsid w:val="009D1F50"/>
    <w:rsid w:val="009D1F57"/>
    <w:rsid w:val="009D2CED"/>
    <w:rsid w:val="009D3D4C"/>
    <w:rsid w:val="009D3F4F"/>
    <w:rsid w:val="009D4194"/>
    <w:rsid w:val="009D4318"/>
    <w:rsid w:val="009D46FC"/>
    <w:rsid w:val="009D4896"/>
    <w:rsid w:val="009D49F4"/>
    <w:rsid w:val="009D4BF4"/>
    <w:rsid w:val="009D4CBE"/>
    <w:rsid w:val="009D4ECC"/>
    <w:rsid w:val="009D53D2"/>
    <w:rsid w:val="009D5430"/>
    <w:rsid w:val="009D5450"/>
    <w:rsid w:val="009D5576"/>
    <w:rsid w:val="009D5676"/>
    <w:rsid w:val="009D5EA6"/>
    <w:rsid w:val="009D5EBB"/>
    <w:rsid w:val="009D5F1C"/>
    <w:rsid w:val="009D5F8C"/>
    <w:rsid w:val="009D5F92"/>
    <w:rsid w:val="009D6238"/>
    <w:rsid w:val="009D67CB"/>
    <w:rsid w:val="009D6B25"/>
    <w:rsid w:val="009D6CEF"/>
    <w:rsid w:val="009D6E8C"/>
    <w:rsid w:val="009D6EA0"/>
    <w:rsid w:val="009D711F"/>
    <w:rsid w:val="009D71B2"/>
    <w:rsid w:val="009D7271"/>
    <w:rsid w:val="009D7A96"/>
    <w:rsid w:val="009E00AD"/>
    <w:rsid w:val="009E0259"/>
    <w:rsid w:val="009E07A9"/>
    <w:rsid w:val="009E0960"/>
    <w:rsid w:val="009E0AC6"/>
    <w:rsid w:val="009E159D"/>
    <w:rsid w:val="009E1972"/>
    <w:rsid w:val="009E1AB5"/>
    <w:rsid w:val="009E1B41"/>
    <w:rsid w:val="009E1F84"/>
    <w:rsid w:val="009E1FD6"/>
    <w:rsid w:val="009E20DE"/>
    <w:rsid w:val="009E234D"/>
    <w:rsid w:val="009E23F0"/>
    <w:rsid w:val="009E25B2"/>
    <w:rsid w:val="009E291C"/>
    <w:rsid w:val="009E2F32"/>
    <w:rsid w:val="009E304F"/>
    <w:rsid w:val="009E33DB"/>
    <w:rsid w:val="009E36CC"/>
    <w:rsid w:val="009E3863"/>
    <w:rsid w:val="009E3E28"/>
    <w:rsid w:val="009E3E46"/>
    <w:rsid w:val="009E4260"/>
    <w:rsid w:val="009E4736"/>
    <w:rsid w:val="009E4B91"/>
    <w:rsid w:val="009E4DDC"/>
    <w:rsid w:val="009E5012"/>
    <w:rsid w:val="009E516D"/>
    <w:rsid w:val="009E575B"/>
    <w:rsid w:val="009E5937"/>
    <w:rsid w:val="009E595F"/>
    <w:rsid w:val="009E5D32"/>
    <w:rsid w:val="009E60BD"/>
    <w:rsid w:val="009E695D"/>
    <w:rsid w:val="009E69B1"/>
    <w:rsid w:val="009E6A9F"/>
    <w:rsid w:val="009E6ADC"/>
    <w:rsid w:val="009E6C83"/>
    <w:rsid w:val="009E70A3"/>
    <w:rsid w:val="009E75C6"/>
    <w:rsid w:val="009E787B"/>
    <w:rsid w:val="009E7BFA"/>
    <w:rsid w:val="009E7DCB"/>
    <w:rsid w:val="009F061A"/>
    <w:rsid w:val="009F0B29"/>
    <w:rsid w:val="009F1D4B"/>
    <w:rsid w:val="009F212D"/>
    <w:rsid w:val="009F25B0"/>
    <w:rsid w:val="009F2717"/>
    <w:rsid w:val="009F271F"/>
    <w:rsid w:val="009F30C8"/>
    <w:rsid w:val="009F3445"/>
    <w:rsid w:val="009F364D"/>
    <w:rsid w:val="009F43C1"/>
    <w:rsid w:val="009F44A7"/>
    <w:rsid w:val="009F4559"/>
    <w:rsid w:val="009F45DB"/>
    <w:rsid w:val="009F4627"/>
    <w:rsid w:val="009F4ABC"/>
    <w:rsid w:val="009F5205"/>
    <w:rsid w:val="009F56E6"/>
    <w:rsid w:val="009F57A0"/>
    <w:rsid w:val="009F5B5F"/>
    <w:rsid w:val="009F635D"/>
    <w:rsid w:val="009F6365"/>
    <w:rsid w:val="009F64E3"/>
    <w:rsid w:val="009F65D9"/>
    <w:rsid w:val="009F6916"/>
    <w:rsid w:val="009F6B7D"/>
    <w:rsid w:val="009F716F"/>
    <w:rsid w:val="009F7529"/>
    <w:rsid w:val="009F7742"/>
    <w:rsid w:val="009F776C"/>
    <w:rsid w:val="009F7B81"/>
    <w:rsid w:val="009F7BD6"/>
    <w:rsid w:val="009F7D52"/>
    <w:rsid w:val="009F7FA1"/>
    <w:rsid w:val="00A00081"/>
    <w:rsid w:val="00A0075B"/>
    <w:rsid w:val="00A00A67"/>
    <w:rsid w:val="00A00DBB"/>
    <w:rsid w:val="00A00E4A"/>
    <w:rsid w:val="00A00F4F"/>
    <w:rsid w:val="00A0109F"/>
    <w:rsid w:val="00A01309"/>
    <w:rsid w:val="00A01B44"/>
    <w:rsid w:val="00A01D39"/>
    <w:rsid w:val="00A02034"/>
    <w:rsid w:val="00A020CB"/>
    <w:rsid w:val="00A0229E"/>
    <w:rsid w:val="00A02380"/>
    <w:rsid w:val="00A023C4"/>
    <w:rsid w:val="00A02890"/>
    <w:rsid w:val="00A02CCB"/>
    <w:rsid w:val="00A0304E"/>
    <w:rsid w:val="00A03074"/>
    <w:rsid w:val="00A03796"/>
    <w:rsid w:val="00A03A8B"/>
    <w:rsid w:val="00A03CB4"/>
    <w:rsid w:val="00A03D1C"/>
    <w:rsid w:val="00A044AB"/>
    <w:rsid w:val="00A0450A"/>
    <w:rsid w:val="00A04923"/>
    <w:rsid w:val="00A050E9"/>
    <w:rsid w:val="00A05974"/>
    <w:rsid w:val="00A05DD4"/>
    <w:rsid w:val="00A05F61"/>
    <w:rsid w:val="00A06A89"/>
    <w:rsid w:val="00A0707C"/>
    <w:rsid w:val="00A074FA"/>
    <w:rsid w:val="00A07DBB"/>
    <w:rsid w:val="00A10162"/>
    <w:rsid w:val="00A10676"/>
    <w:rsid w:val="00A112BB"/>
    <w:rsid w:val="00A116BF"/>
    <w:rsid w:val="00A11993"/>
    <w:rsid w:val="00A11F73"/>
    <w:rsid w:val="00A11F84"/>
    <w:rsid w:val="00A12254"/>
    <w:rsid w:val="00A12699"/>
    <w:rsid w:val="00A129A4"/>
    <w:rsid w:val="00A1300B"/>
    <w:rsid w:val="00A1386B"/>
    <w:rsid w:val="00A1511C"/>
    <w:rsid w:val="00A1521B"/>
    <w:rsid w:val="00A15362"/>
    <w:rsid w:val="00A153BE"/>
    <w:rsid w:val="00A154D6"/>
    <w:rsid w:val="00A154DB"/>
    <w:rsid w:val="00A15931"/>
    <w:rsid w:val="00A15987"/>
    <w:rsid w:val="00A16045"/>
    <w:rsid w:val="00A16426"/>
    <w:rsid w:val="00A16734"/>
    <w:rsid w:val="00A16B5D"/>
    <w:rsid w:val="00A171E0"/>
    <w:rsid w:val="00A179CA"/>
    <w:rsid w:val="00A2027F"/>
    <w:rsid w:val="00A20613"/>
    <w:rsid w:val="00A20697"/>
    <w:rsid w:val="00A20CFA"/>
    <w:rsid w:val="00A20D0A"/>
    <w:rsid w:val="00A21256"/>
    <w:rsid w:val="00A2130B"/>
    <w:rsid w:val="00A215AE"/>
    <w:rsid w:val="00A21ADE"/>
    <w:rsid w:val="00A21E0C"/>
    <w:rsid w:val="00A21E5B"/>
    <w:rsid w:val="00A22394"/>
    <w:rsid w:val="00A22436"/>
    <w:rsid w:val="00A224A3"/>
    <w:rsid w:val="00A22558"/>
    <w:rsid w:val="00A22C8A"/>
    <w:rsid w:val="00A22CDC"/>
    <w:rsid w:val="00A23184"/>
    <w:rsid w:val="00A232AF"/>
    <w:rsid w:val="00A232C7"/>
    <w:rsid w:val="00A235C7"/>
    <w:rsid w:val="00A23B50"/>
    <w:rsid w:val="00A23FE9"/>
    <w:rsid w:val="00A2428A"/>
    <w:rsid w:val="00A2434C"/>
    <w:rsid w:val="00A246B1"/>
    <w:rsid w:val="00A24B87"/>
    <w:rsid w:val="00A24DAD"/>
    <w:rsid w:val="00A24DBC"/>
    <w:rsid w:val="00A251F9"/>
    <w:rsid w:val="00A25B1A"/>
    <w:rsid w:val="00A2604F"/>
    <w:rsid w:val="00A26399"/>
    <w:rsid w:val="00A263D2"/>
    <w:rsid w:val="00A2664B"/>
    <w:rsid w:val="00A26BBA"/>
    <w:rsid w:val="00A26DE7"/>
    <w:rsid w:val="00A26EC6"/>
    <w:rsid w:val="00A279EE"/>
    <w:rsid w:val="00A27CC6"/>
    <w:rsid w:val="00A27D99"/>
    <w:rsid w:val="00A27DE9"/>
    <w:rsid w:val="00A27E4F"/>
    <w:rsid w:val="00A3015E"/>
    <w:rsid w:val="00A305E6"/>
    <w:rsid w:val="00A307A6"/>
    <w:rsid w:val="00A315BD"/>
    <w:rsid w:val="00A31764"/>
    <w:rsid w:val="00A31B17"/>
    <w:rsid w:val="00A31B68"/>
    <w:rsid w:val="00A32315"/>
    <w:rsid w:val="00A32336"/>
    <w:rsid w:val="00A327A4"/>
    <w:rsid w:val="00A32AFD"/>
    <w:rsid w:val="00A32EB8"/>
    <w:rsid w:val="00A33773"/>
    <w:rsid w:val="00A33EF6"/>
    <w:rsid w:val="00A33F43"/>
    <w:rsid w:val="00A341C4"/>
    <w:rsid w:val="00A34207"/>
    <w:rsid w:val="00A342FF"/>
    <w:rsid w:val="00A34391"/>
    <w:rsid w:val="00A34738"/>
    <w:rsid w:val="00A347F8"/>
    <w:rsid w:val="00A34B76"/>
    <w:rsid w:val="00A35127"/>
    <w:rsid w:val="00A3557F"/>
    <w:rsid w:val="00A35B3C"/>
    <w:rsid w:val="00A35D65"/>
    <w:rsid w:val="00A365A8"/>
    <w:rsid w:val="00A3686A"/>
    <w:rsid w:val="00A3721B"/>
    <w:rsid w:val="00A37497"/>
    <w:rsid w:val="00A37552"/>
    <w:rsid w:val="00A37573"/>
    <w:rsid w:val="00A37C85"/>
    <w:rsid w:val="00A37CE1"/>
    <w:rsid w:val="00A40018"/>
    <w:rsid w:val="00A400E0"/>
    <w:rsid w:val="00A40ADC"/>
    <w:rsid w:val="00A40BBD"/>
    <w:rsid w:val="00A416CB"/>
    <w:rsid w:val="00A41FD4"/>
    <w:rsid w:val="00A4222C"/>
    <w:rsid w:val="00A43348"/>
    <w:rsid w:val="00A436CB"/>
    <w:rsid w:val="00A4381C"/>
    <w:rsid w:val="00A43BF6"/>
    <w:rsid w:val="00A44350"/>
    <w:rsid w:val="00A447B7"/>
    <w:rsid w:val="00A44940"/>
    <w:rsid w:val="00A44E61"/>
    <w:rsid w:val="00A45739"/>
    <w:rsid w:val="00A459B1"/>
    <w:rsid w:val="00A45DDD"/>
    <w:rsid w:val="00A463C9"/>
    <w:rsid w:val="00A465ED"/>
    <w:rsid w:val="00A4736D"/>
    <w:rsid w:val="00A474D1"/>
    <w:rsid w:val="00A47593"/>
    <w:rsid w:val="00A477D0"/>
    <w:rsid w:val="00A47F02"/>
    <w:rsid w:val="00A50040"/>
    <w:rsid w:val="00A50283"/>
    <w:rsid w:val="00A50647"/>
    <w:rsid w:val="00A50AAC"/>
    <w:rsid w:val="00A50D4B"/>
    <w:rsid w:val="00A51797"/>
    <w:rsid w:val="00A51B53"/>
    <w:rsid w:val="00A524A6"/>
    <w:rsid w:val="00A52917"/>
    <w:rsid w:val="00A52F8F"/>
    <w:rsid w:val="00A53508"/>
    <w:rsid w:val="00A54358"/>
    <w:rsid w:val="00A544D8"/>
    <w:rsid w:val="00A545BB"/>
    <w:rsid w:val="00A545CE"/>
    <w:rsid w:val="00A548C2"/>
    <w:rsid w:val="00A54A22"/>
    <w:rsid w:val="00A55058"/>
    <w:rsid w:val="00A5515B"/>
    <w:rsid w:val="00A558E5"/>
    <w:rsid w:val="00A55A62"/>
    <w:rsid w:val="00A55CA0"/>
    <w:rsid w:val="00A56072"/>
    <w:rsid w:val="00A56C19"/>
    <w:rsid w:val="00A56C95"/>
    <w:rsid w:val="00A56F60"/>
    <w:rsid w:val="00A57EF4"/>
    <w:rsid w:val="00A60537"/>
    <w:rsid w:val="00A607C8"/>
    <w:rsid w:val="00A607CC"/>
    <w:rsid w:val="00A60839"/>
    <w:rsid w:val="00A609F8"/>
    <w:rsid w:val="00A60CA5"/>
    <w:rsid w:val="00A61324"/>
    <w:rsid w:val="00A6188A"/>
    <w:rsid w:val="00A6215F"/>
    <w:rsid w:val="00A623BD"/>
    <w:rsid w:val="00A62CA0"/>
    <w:rsid w:val="00A62E5B"/>
    <w:rsid w:val="00A62EFB"/>
    <w:rsid w:val="00A630AF"/>
    <w:rsid w:val="00A630F2"/>
    <w:rsid w:val="00A634EE"/>
    <w:rsid w:val="00A635B0"/>
    <w:rsid w:val="00A635DD"/>
    <w:rsid w:val="00A637BF"/>
    <w:rsid w:val="00A63D46"/>
    <w:rsid w:val="00A64024"/>
    <w:rsid w:val="00A646AB"/>
    <w:rsid w:val="00A64B98"/>
    <w:rsid w:val="00A64DD1"/>
    <w:rsid w:val="00A64F47"/>
    <w:rsid w:val="00A6532B"/>
    <w:rsid w:val="00A65673"/>
    <w:rsid w:val="00A658A3"/>
    <w:rsid w:val="00A65B1D"/>
    <w:rsid w:val="00A65CF1"/>
    <w:rsid w:val="00A65D33"/>
    <w:rsid w:val="00A6610B"/>
    <w:rsid w:val="00A66254"/>
    <w:rsid w:val="00A66B0F"/>
    <w:rsid w:val="00A66BDA"/>
    <w:rsid w:val="00A66D2E"/>
    <w:rsid w:val="00A67186"/>
    <w:rsid w:val="00A67227"/>
    <w:rsid w:val="00A672E7"/>
    <w:rsid w:val="00A67587"/>
    <w:rsid w:val="00A67A8A"/>
    <w:rsid w:val="00A7014E"/>
    <w:rsid w:val="00A703C5"/>
    <w:rsid w:val="00A704EB"/>
    <w:rsid w:val="00A705BA"/>
    <w:rsid w:val="00A7094E"/>
    <w:rsid w:val="00A70D67"/>
    <w:rsid w:val="00A71129"/>
    <w:rsid w:val="00A7132D"/>
    <w:rsid w:val="00A715EB"/>
    <w:rsid w:val="00A71665"/>
    <w:rsid w:val="00A71687"/>
    <w:rsid w:val="00A717E0"/>
    <w:rsid w:val="00A71FB5"/>
    <w:rsid w:val="00A721FB"/>
    <w:rsid w:val="00A7233D"/>
    <w:rsid w:val="00A727B5"/>
    <w:rsid w:val="00A72B19"/>
    <w:rsid w:val="00A72F37"/>
    <w:rsid w:val="00A73295"/>
    <w:rsid w:val="00A73582"/>
    <w:rsid w:val="00A737A6"/>
    <w:rsid w:val="00A73D80"/>
    <w:rsid w:val="00A73E8D"/>
    <w:rsid w:val="00A74232"/>
    <w:rsid w:val="00A74775"/>
    <w:rsid w:val="00A75368"/>
    <w:rsid w:val="00A755EC"/>
    <w:rsid w:val="00A75A72"/>
    <w:rsid w:val="00A76138"/>
    <w:rsid w:val="00A765B3"/>
    <w:rsid w:val="00A76B8F"/>
    <w:rsid w:val="00A76C70"/>
    <w:rsid w:val="00A770ED"/>
    <w:rsid w:val="00A7786F"/>
    <w:rsid w:val="00A7790D"/>
    <w:rsid w:val="00A8001F"/>
    <w:rsid w:val="00A8028D"/>
    <w:rsid w:val="00A80663"/>
    <w:rsid w:val="00A8091D"/>
    <w:rsid w:val="00A8093E"/>
    <w:rsid w:val="00A80B19"/>
    <w:rsid w:val="00A80D64"/>
    <w:rsid w:val="00A8102E"/>
    <w:rsid w:val="00A811DA"/>
    <w:rsid w:val="00A81381"/>
    <w:rsid w:val="00A81B15"/>
    <w:rsid w:val="00A81D16"/>
    <w:rsid w:val="00A82175"/>
    <w:rsid w:val="00A821C8"/>
    <w:rsid w:val="00A8224D"/>
    <w:rsid w:val="00A82390"/>
    <w:rsid w:val="00A82436"/>
    <w:rsid w:val="00A82522"/>
    <w:rsid w:val="00A827AE"/>
    <w:rsid w:val="00A82BE4"/>
    <w:rsid w:val="00A82CF7"/>
    <w:rsid w:val="00A82D63"/>
    <w:rsid w:val="00A82F29"/>
    <w:rsid w:val="00A83040"/>
    <w:rsid w:val="00A8326A"/>
    <w:rsid w:val="00A8380F"/>
    <w:rsid w:val="00A838F5"/>
    <w:rsid w:val="00A83ECB"/>
    <w:rsid w:val="00A841E3"/>
    <w:rsid w:val="00A84305"/>
    <w:rsid w:val="00A843BE"/>
    <w:rsid w:val="00A8487E"/>
    <w:rsid w:val="00A84B4E"/>
    <w:rsid w:val="00A84C31"/>
    <w:rsid w:val="00A84CC9"/>
    <w:rsid w:val="00A84F2C"/>
    <w:rsid w:val="00A8515F"/>
    <w:rsid w:val="00A852D1"/>
    <w:rsid w:val="00A858C1"/>
    <w:rsid w:val="00A85944"/>
    <w:rsid w:val="00A85A7E"/>
    <w:rsid w:val="00A85AA2"/>
    <w:rsid w:val="00A85AF5"/>
    <w:rsid w:val="00A860B6"/>
    <w:rsid w:val="00A86241"/>
    <w:rsid w:val="00A87099"/>
    <w:rsid w:val="00A87BE6"/>
    <w:rsid w:val="00A87EC7"/>
    <w:rsid w:val="00A90479"/>
    <w:rsid w:val="00A90A2A"/>
    <w:rsid w:val="00A90DCD"/>
    <w:rsid w:val="00A90E1D"/>
    <w:rsid w:val="00A90F81"/>
    <w:rsid w:val="00A91DB2"/>
    <w:rsid w:val="00A9225A"/>
    <w:rsid w:val="00A925A2"/>
    <w:rsid w:val="00A926B8"/>
    <w:rsid w:val="00A92742"/>
    <w:rsid w:val="00A92907"/>
    <w:rsid w:val="00A92A1B"/>
    <w:rsid w:val="00A92BF2"/>
    <w:rsid w:val="00A92E7D"/>
    <w:rsid w:val="00A93D6E"/>
    <w:rsid w:val="00A93DFA"/>
    <w:rsid w:val="00A94263"/>
    <w:rsid w:val="00A9427F"/>
    <w:rsid w:val="00A94442"/>
    <w:rsid w:val="00A94530"/>
    <w:rsid w:val="00A945C0"/>
    <w:rsid w:val="00A94A81"/>
    <w:rsid w:val="00A94DAB"/>
    <w:rsid w:val="00A94DE6"/>
    <w:rsid w:val="00A95219"/>
    <w:rsid w:val="00A95E51"/>
    <w:rsid w:val="00A95F56"/>
    <w:rsid w:val="00A95F6C"/>
    <w:rsid w:val="00A96928"/>
    <w:rsid w:val="00A96B29"/>
    <w:rsid w:val="00A96CF0"/>
    <w:rsid w:val="00A96D03"/>
    <w:rsid w:val="00A96E92"/>
    <w:rsid w:val="00A972C4"/>
    <w:rsid w:val="00A97604"/>
    <w:rsid w:val="00A97981"/>
    <w:rsid w:val="00A97C1F"/>
    <w:rsid w:val="00A97DD3"/>
    <w:rsid w:val="00A97EA4"/>
    <w:rsid w:val="00AA0A63"/>
    <w:rsid w:val="00AA0D70"/>
    <w:rsid w:val="00AA0EC0"/>
    <w:rsid w:val="00AA0EDA"/>
    <w:rsid w:val="00AA16FA"/>
    <w:rsid w:val="00AA21D1"/>
    <w:rsid w:val="00AA21D9"/>
    <w:rsid w:val="00AA28ED"/>
    <w:rsid w:val="00AA2A25"/>
    <w:rsid w:val="00AA2DAE"/>
    <w:rsid w:val="00AA2EDD"/>
    <w:rsid w:val="00AA3798"/>
    <w:rsid w:val="00AA39B4"/>
    <w:rsid w:val="00AA4002"/>
    <w:rsid w:val="00AA4412"/>
    <w:rsid w:val="00AA5282"/>
    <w:rsid w:val="00AA5CEA"/>
    <w:rsid w:val="00AA5E8D"/>
    <w:rsid w:val="00AA5FC1"/>
    <w:rsid w:val="00AA665D"/>
    <w:rsid w:val="00AA6690"/>
    <w:rsid w:val="00AA69A7"/>
    <w:rsid w:val="00AA6A12"/>
    <w:rsid w:val="00AA6B13"/>
    <w:rsid w:val="00AA77F4"/>
    <w:rsid w:val="00AA78FB"/>
    <w:rsid w:val="00AA7B5A"/>
    <w:rsid w:val="00AA7C74"/>
    <w:rsid w:val="00AA7ECC"/>
    <w:rsid w:val="00AA7F04"/>
    <w:rsid w:val="00AB002C"/>
    <w:rsid w:val="00AB04BE"/>
    <w:rsid w:val="00AB06B0"/>
    <w:rsid w:val="00AB08CF"/>
    <w:rsid w:val="00AB0DF1"/>
    <w:rsid w:val="00AB0F23"/>
    <w:rsid w:val="00AB138D"/>
    <w:rsid w:val="00AB1779"/>
    <w:rsid w:val="00AB1800"/>
    <w:rsid w:val="00AB1C98"/>
    <w:rsid w:val="00AB2548"/>
    <w:rsid w:val="00AB270B"/>
    <w:rsid w:val="00AB278E"/>
    <w:rsid w:val="00AB2A52"/>
    <w:rsid w:val="00AB2B12"/>
    <w:rsid w:val="00AB3337"/>
    <w:rsid w:val="00AB364B"/>
    <w:rsid w:val="00AB3915"/>
    <w:rsid w:val="00AB39C8"/>
    <w:rsid w:val="00AB3C02"/>
    <w:rsid w:val="00AB48EF"/>
    <w:rsid w:val="00AB4A7C"/>
    <w:rsid w:val="00AB4C5A"/>
    <w:rsid w:val="00AB4CD5"/>
    <w:rsid w:val="00AB4D15"/>
    <w:rsid w:val="00AB4EFF"/>
    <w:rsid w:val="00AB5259"/>
    <w:rsid w:val="00AB5612"/>
    <w:rsid w:val="00AB5AD4"/>
    <w:rsid w:val="00AB5D89"/>
    <w:rsid w:val="00AB5DD1"/>
    <w:rsid w:val="00AB5E49"/>
    <w:rsid w:val="00AB618A"/>
    <w:rsid w:val="00AB62E5"/>
    <w:rsid w:val="00AB67B9"/>
    <w:rsid w:val="00AB680A"/>
    <w:rsid w:val="00AB6AF7"/>
    <w:rsid w:val="00AB6E45"/>
    <w:rsid w:val="00AB7591"/>
    <w:rsid w:val="00AB7A6F"/>
    <w:rsid w:val="00AB7BB1"/>
    <w:rsid w:val="00AC00B6"/>
    <w:rsid w:val="00AC0122"/>
    <w:rsid w:val="00AC02DE"/>
    <w:rsid w:val="00AC0375"/>
    <w:rsid w:val="00AC0910"/>
    <w:rsid w:val="00AC0DAD"/>
    <w:rsid w:val="00AC1090"/>
    <w:rsid w:val="00AC1396"/>
    <w:rsid w:val="00AC159D"/>
    <w:rsid w:val="00AC1F31"/>
    <w:rsid w:val="00AC22EB"/>
    <w:rsid w:val="00AC24C5"/>
    <w:rsid w:val="00AC2853"/>
    <w:rsid w:val="00AC3176"/>
    <w:rsid w:val="00AC35A1"/>
    <w:rsid w:val="00AC3DE9"/>
    <w:rsid w:val="00AC3E21"/>
    <w:rsid w:val="00AC3F6D"/>
    <w:rsid w:val="00AC41B5"/>
    <w:rsid w:val="00AC4B27"/>
    <w:rsid w:val="00AC4D7F"/>
    <w:rsid w:val="00AC5009"/>
    <w:rsid w:val="00AC5896"/>
    <w:rsid w:val="00AC5993"/>
    <w:rsid w:val="00AC5BF3"/>
    <w:rsid w:val="00AC5FD7"/>
    <w:rsid w:val="00AC6290"/>
    <w:rsid w:val="00AC667B"/>
    <w:rsid w:val="00AC71EC"/>
    <w:rsid w:val="00AC72D4"/>
    <w:rsid w:val="00AC7556"/>
    <w:rsid w:val="00AC7BAE"/>
    <w:rsid w:val="00AC7C89"/>
    <w:rsid w:val="00AD03CF"/>
    <w:rsid w:val="00AD06CF"/>
    <w:rsid w:val="00AD06D8"/>
    <w:rsid w:val="00AD0A8C"/>
    <w:rsid w:val="00AD0C53"/>
    <w:rsid w:val="00AD16E5"/>
    <w:rsid w:val="00AD1770"/>
    <w:rsid w:val="00AD1ABD"/>
    <w:rsid w:val="00AD1CC9"/>
    <w:rsid w:val="00AD2090"/>
    <w:rsid w:val="00AD22F0"/>
    <w:rsid w:val="00AD268A"/>
    <w:rsid w:val="00AD2893"/>
    <w:rsid w:val="00AD295D"/>
    <w:rsid w:val="00AD2BDE"/>
    <w:rsid w:val="00AD2CD2"/>
    <w:rsid w:val="00AD359C"/>
    <w:rsid w:val="00AD3E38"/>
    <w:rsid w:val="00AD42F2"/>
    <w:rsid w:val="00AD4376"/>
    <w:rsid w:val="00AD4405"/>
    <w:rsid w:val="00AD48E3"/>
    <w:rsid w:val="00AD50EC"/>
    <w:rsid w:val="00AD5AC7"/>
    <w:rsid w:val="00AD5E16"/>
    <w:rsid w:val="00AD5E4C"/>
    <w:rsid w:val="00AD5F18"/>
    <w:rsid w:val="00AD6232"/>
    <w:rsid w:val="00AD6570"/>
    <w:rsid w:val="00AD76C3"/>
    <w:rsid w:val="00AD7A41"/>
    <w:rsid w:val="00AD7B73"/>
    <w:rsid w:val="00AD7C66"/>
    <w:rsid w:val="00AD7F22"/>
    <w:rsid w:val="00AE00C1"/>
    <w:rsid w:val="00AE0505"/>
    <w:rsid w:val="00AE06A3"/>
    <w:rsid w:val="00AE0BDF"/>
    <w:rsid w:val="00AE0D54"/>
    <w:rsid w:val="00AE12E8"/>
    <w:rsid w:val="00AE17D9"/>
    <w:rsid w:val="00AE182A"/>
    <w:rsid w:val="00AE26A3"/>
    <w:rsid w:val="00AE26D7"/>
    <w:rsid w:val="00AE27A7"/>
    <w:rsid w:val="00AE27B4"/>
    <w:rsid w:val="00AE2E79"/>
    <w:rsid w:val="00AE32AC"/>
    <w:rsid w:val="00AE3353"/>
    <w:rsid w:val="00AE34FD"/>
    <w:rsid w:val="00AE36C5"/>
    <w:rsid w:val="00AE3FAF"/>
    <w:rsid w:val="00AE3FE7"/>
    <w:rsid w:val="00AE40CD"/>
    <w:rsid w:val="00AE4211"/>
    <w:rsid w:val="00AE4551"/>
    <w:rsid w:val="00AE4671"/>
    <w:rsid w:val="00AE4909"/>
    <w:rsid w:val="00AE4A46"/>
    <w:rsid w:val="00AE4D85"/>
    <w:rsid w:val="00AE5306"/>
    <w:rsid w:val="00AE530B"/>
    <w:rsid w:val="00AE5485"/>
    <w:rsid w:val="00AE5797"/>
    <w:rsid w:val="00AE6980"/>
    <w:rsid w:val="00AE73DD"/>
    <w:rsid w:val="00AE75F7"/>
    <w:rsid w:val="00AE7710"/>
    <w:rsid w:val="00AE7AFA"/>
    <w:rsid w:val="00AE7E36"/>
    <w:rsid w:val="00AF0554"/>
    <w:rsid w:val="00AF05BF"/>
    <w:rsid w:val="00AF07C6"/>
    <w:rsid w:val="00AF0CEA"/>
    <w:rsid w:val="00AF1007"/>
    <w:rsid w:val="00AF109B"/>
    <w:rsid w:val="00AF1220"/>
    <w:rsid w:val="00AF12CD"/>
    <w:rsid w:val="00AF1600"/>
    <w:rsid w:val="00AF1C86"/>
    <w:rsid w:val="00AF1D2B"/>
    <w:rsid w:val="00AF1F7C"/>
    <w:rsid w:val="00AF2062"/>
    <w:rsid w:val="00AF28B4"/>
    <w:rsid w:val="00AF3110"/>
    <w:rsid w:val="00AF36E1"/>
    <w:rsid w:val="00AF3FB6"/>
    <w:rsid w:val="00AF460E"/>
    <w:rsid w:val="00AF4610"/>
    <w:rsid w:val="00AF4D26"/>
    <w:rsid w:val="00AF5527"/>
    <w:rsid w:val="00AF590D"/>
    <w:rsid w:val="00AF5DC7"/>
    <w:rsid w:val="00AF5F86"/>
    <w:rsid w:val="00AF638F"/>
    <w:rsid w:val="00AF64B4"/>
    <w:rsid w:val="00AF6F0E"/>
    <w:rsid w:val="00AF7327"/>
    <w:rsid w:val="00AF78B5"/>
    <w:rsid w:val="00AF7929"/>
    <w:rsid w:val="00AF7B5A"/>
    <w:rsid w:val="00AF7CE5"/>
    <w:rsid w:val="00AF7F09"/>
    <w:rsid w:val="00B0020E"/>
    <w:rsid w:val="00B007A6"/>
    <w:rsid w:val="00B00C48"/>
    <w:rsid w:val="00B00C6E"/>
    <w:rsid w:val="00B00D37"/>
    <w:rsid w:val="00B00DE8"/>
    <w:rsid w:val="00B01DA3"/>
    <w:rsid w:val="00B02509"/>
    <w:rsid w:val="00B0278C"/>
    <w:rsid w:val="00B03359"/>
    <w:rsid w:val="00B03466"/>
    <w:rsid w:val="00B036B0"/>
    <w:rsid w:val="00B03BA4"/>
    <w:rsid w:val="00B03C75"/>
    <w:rsid w:val="00B03C96"/>
    <w:rsid w:val="00B03EEC"/>
    <w:rsid w:val="00B048A9"/>
    <w:rsid w:val="00B04EBC"/>
    <w:rsid w:val="00B05282"/>
    <w:rsid w:val="00B05CFC"/>
    <w:rsid w:val="00B063BE"/>
    <w:rsid w:val="00B0679F"/>
    <w:rsid w:val="00B073DC"/>
    <w:rsid w:val="00B074BC"/>
    <w:rsid w:val="00B07728"/>
    <w:rsid w:val="00B07826"/>
    <w:rsid w:val="00B07D71"/>
    <w:rsid w:val="00B07D8A"/>
    <w:rsid w:val="00B10F4A"/>
    <w:rsid w:val="00B11200"/>
    <w:rsid w:val="00B114D1"/>
    <w:rsid w:val="00B116DA"/>
    <w:rsid w:val="00B1182E"/>
    <w:rsid w:val="00B119C4"/>
    <w:rsid w:val="00B11C2A"/>
    <w:rsid w:val="00B12054"/>
    <w:rsid w:val="00B1270B"/>
    <w:rsid w:val="00B12738"/>
    <w:rsid w:val="00B12CDA"/>
    <w:rsid w:val="00B13172"/>
    <w:rsid w:val="00B13881"/>
    <w:rsid w:val="00B14040"/>
    <w:rsid w:val="00B14606"/>
    <w:rsid w:val="00B14703"/>
    <w:rsid w:val="00B14979"/>
    <w:rsid w:val="00B14CBB"/>
    <w:rsid w:val="00B14D7B"/>
    <w:rsid w:val="00B15023"/>
    <w:rsid w:val="00B15297"/>
    <w:rsid w:val="00B152D0"/>
    <w:rsid w:val="00B1555A"/>
    <w:rsid w:val="00B1564C"/>
    <w:rsid w:val="00B15956"/>
    <w:rsid w:val="00B15A34"/>
    <w:rsid w:val="00B161BB"/>
    <w:rsid w:val="00B16317"/>
    <w:rsid w:val="00B16548"/>
    <w:rsid w:val="00B167E2"/>
    <w:rsid w:val="00B17159"/>
    <w:rsid w:val="00B1719C"/>
    <w:rsid w:val="00B1754D"/>
    <w:rsid w:val="00B175F3"/>
    <w:rsid w:val="00B1763B"/>
    <w:rsid w:val="00B1772A"/>
    <w:rsid w:val="00B179CE"/>
    <w:rsid w:val="00B17D94"/>
    <w:rsid w:val="00B203EA"/>
    <w:rsid w:val="00B20428"/>
    <w:rsid w:val="00B206C5"/>
    <w:rsid w:val="00B207C7"/>
    <w:rsid w:val="00B20D32"/>
    <w:rsid w:val="00B21034"/>
    <w:rsid w:val="00B210EA"/>
    <w:rsid w:val="00B21292"/>
    <w:rsid w:val="00B21304"/>
    <w:rsid w:val="00B21876"/>
    <w:rsid w:val="00B21952"/>
    <w:rsid w:val="00B21CE4"/>
    <w:rsid w:val="00B220FE"/>
    <w:rsid w:val="00B22297"/>
    <w:rsid w:val="00B225FF"/>
    <w:rsid w:val="00B22879"/>
    <w:rsid w:val="00B23512"/>
    <w:rsid w:val="00B23642"/>
    <w:rsid w:val="00B2370A"/>
    <w:rsid w:val="00B23A1A"/>
    <w:rsid w:val="00B23AA3"/>
    <w:rsid w:val="00B23C71"/>
    <w:rsid w:val="00B2432F"/>
    <w:rsid w:val="00B2434F"/>
    <w:rsid w:val="00B245FC"/>
    <w:rsid w:val="00B2470A"/>
    <w:rsid w:val="00B24DA9"/>
    <w:rsid w:val="00B24F72"/>
    <w:rsid w:val="00B25023"/>
    <w:rsid w:val="00B2505A"/>
    <w:rsid w:val="00B2527C"/>
    <w:rsid w:val="00B25775"/>
    <w:rsid w:val="00B257BE"/>
    <w:rsid w:val="00B25A51"/>
    <w:rsid w:val="00B25B94"/>
    <w:rsid w:val="00B25C2B"/>
    <w:rsid w:val="00B25E7F"/>
    <w:rsid w:val="00B26A00"/>
    <w:rsid w:val="00B26B5A"/>
    <w:rsid w:val="00B26CA6"/>
    <w:rsid w:val="00B26CBE"/>
    <w:rsid w:val="00B26FD8"/>
    <w:rsid w:val="00B27373"/>
    <w:rsid w:val="00B30257"/>
    <w:rsid w:val="00B30D88"/>
    <w:rsid w:val="00B30E5A"/>
    <w:rsid w:val="00B31180"/>
    <w:rsid w:val="00B31207"/>
    <w:rsid w:val="00B31889"/>
    <w:rsid w:val="00B319D4"/>
    <w:rsid w:val="00B32529"/>
    <w:rsid w:val="00B32FD7"/>
    <w:rsid w:val="00B33332"/>
    <w:rsid w:val="00B33394"/>
    <w:rsid w:val="00B334AF"/>
    <w:rsid w:val="00B335C9"/>
    <w:rsid w:val="00B3369A"/>
    <w:rsid w:val="00B33892"/>
    <w:rsid w:val="00B338F5"/>
    <w:rsid w:val="00B33A91"/>
    <w:rsid w:val="00B33D4E"/>
    <w:rsid w:val="00B33D93"/>
    <w:rsid w:val="00B34054"/>
    <w:rsid w:val="00B344C0"/>
    <w:rsid w:val="00B34569"/>
    <w:rsid w:val="00B3468B"/>
    <w:rsid w:val="00B34720"/>
    <w:rsid w:val="00B348C5"/>
    <w:rsid w:val="00B35276"/>
    <w:rsid w:val="00B3598A"/>
    <w:rsid w:val="00B35B44"/>
    <w:rsid w:val="00B35FDB"/>
    <w:rsid w:val="00B3615A"/>
    <w:rsid w:val="00B37067"/>
    <w:rsid w:val="00B37475"/>
    <w:rsid w:val="00B37B33"/>
    <w:rsid w:val="00B403E4"/>
    <w:rsid w:val="00B404E3"/>
    <w:rsid w:val="00B40629"/>
    <w:rsid w:val="00B4072E"/>
    <w:rsid w:val="00B40EC8"/>
    <w:rsid w:val="00B413EF"/>
    <w:rsid w:val="00B4177D"/>
    <w:rsid w:val="00B41799"/>
    <w:rsid w:val="00B4187F"/>
    <w:rsid w:val="00B418FB"/>
    <w:rsid w:val="00B41B79"/>
    <w:rsid w:val="00B41BB4"/>
    <w:rsid w:val="00B41DE9"/>
    <w:rsid w:val="00B4242E"/>
    <w:rsid w:val="00B426DF"/>
    <w:rsid w:val="00B42817"/>
    <w:rsid w:val="00B42931"/>
    <w:rsid w:val="00B42948"/>
    <w:rsid w:val="00B42A05"/>
    <w:rsid w:val="00B42A54"/>
    <w:rsid w:val="00B42AEF"/>
    <w:rsid w:val="00B42C78"/>
    <w:rsid w:val="00B42D91"/>
    <w:rsid w:val="00B42E65"/>
    <w:rsid w:val="00B43017"/>
    <w:rsid w:val="00B4331A"/>
    <w:rsid w:val="00B4362E"/>
    <w:rsid w:val="00B43F80"/>
    <w:rsid w:val="00B441C7"/>
    <w:rsid w:val="00B441F7"/>
    <w:rsid w:val="00B44592"/>
    <w:rsid w:val="00B445B8"/>
    <w:rsid w:val="00B447F1"/>
    <w:rsid w:val="00B44B8B"/>
    <w:rsid w:val="00B450A9"/>
    <w:rsid w:val="00B45534"/>
    <w:rsid w:val="00B45677"/>
    <w:rsid w:val="00B457DA"/>
    <w:rsid w:val="00B457F3"/>
    <w:rsid w:val="00B459D2"/>
    <w:rsid w:val="00B45BFD"/>
    <w:rsid w:val="00B45FDD"/>
    <w:rsid w:val="00B465CF"/>
    <w:rsid w:val="00B47425"/>
    <w:rsid w:val="00B47A04"/>
    <w:rsid w:val="00B50211"/>
    <w:rsid w:val="00B50402"/>
    <w:rsid w:val="00B5063A"/>
    <w:rsid w:val="00B508FE"/>
    <w:rsid w:val="00B50BFE"/>
    <w:rsid w:val="00B50E4D"/>
    <w:rsid w:val="00B51B66"/>
    <w:rsid w:val="00B51BA1"/>
    <w:rsid w:val="00B51BA7"/>
    <w:rsid w:val="00B51FA3"/>
    <w:rsid w:val="00B52135"/>
    <w:rsid w:val="00B52ADB"/>
    <w:rsid w:val="00B532E1"/>
    <w:rsid w:val="00B5340A"/>
    <w:rsid w:val="00B5371C"/>
    <w:rsid w:val="00B53975"/>
    <w:rsid w:val="00B53B72"/>
    <w:rsid w:val="00B53DFC"/>
    <w:rsid w:val="00B54D7C"/>
    <w:rsid w:val="00B55021"/>
    <w:rsid w:val="00B552AD"/>
    <w:rsid w:val="00B553A6"/>
    <w:rsid w:val="00B55619"/>
    <w:rsid w:val="00B56400"/>
    <w:rsid w:val="00B56819"/>
    <w:rsid w:val="00B56891"/>
    <w:rsid w:val="00B56B9C"/>
    <w:rsid w:val="00B56FF6"/>
    <w:rsid w:val="00B570AA"/>
    <w:rsid w:val="00B57490"/>
    <w:rsid w:val="00B57601"/>
    <w:rsid w:val="00B57CBD"/>
    <w:rsid w:val="00B57E75"/>
    <w:rsid w:val="00B57F42"/>
    <w:rsid w:val="00B60243"/>
    <w:rsid w:val="00B6074A"/>
    <w:rsid w:val="00B60884"/>
    <w:rsid w:val="00B61009"/>
    <w:rsid w:val="00B611BF"/>
    <w:rsid w:val="00B613BE"/>
    <w:rsid w:val="00B6159A"/>
    <w:rsid w:val="00B618AB"/>
    <w:rsid w:val="00B61A02"/>
    <w:rsid w:val="00B61DDF"/>
    <w:rsid w:val="00B61F35"/>
    <w:rsid w:val="00B62661"/>
    <w:rsid w:val="00B626AE"/>
    <w:rsid w:val="00B63495"/>
    <w:rsid w:val="00B63532"/>
    <w:rsid w:val="00B6378C"/>
    <w:rsid w:val="00B63941"/>
    <w:rsid w:val="00B63B0F"/>
    <w:rsid w:val="00B63DE3"/>
    <w:rsid w:val="00B63FA6"/>
    <w:rsid w:val="00B642CA"/>
    <w:rsid w:val="00B648C8"/>
    <w:rsid w:val="00B65009"/>
    <w:rsid w:val="00B65195"/>
    <w:rsid w:val="00B65302"/>
    <w:rsid w:val="00B6563F"/>
    <w:rsid w:val="00B65ABB"/>
    <w:rsid w:val="00B65D4C"/>
    <w:rsid w:val="00B662DD"/>
    <w:rsid w:val="00B66504"/>
    <w:rsid w:val="00B6656B"/>
    <w:rsid w:val="00B665CF"/>
    <w:rsid w:val="00B66F47"/>
    <w:rsid w:val="00B67146"/>
    <w:rsid w:val="00B67193"/>
    <w:rsid w:val="00B67295"/>
    <w:rsid w:val="00B673F3"/>
    <w:rsid w:val="00B6782A"/>
    <w:rsid w:val="00B70668"/>
    <w:rsid w:val="00B70C31"/>
    <w:rsid w:val="00B71BED"/>
    <w:rsid w:val="00B720DC"/>
    <w:rsid w:val="00B722B8"/>
    <w:rsid w:val="00B7237E"/>
    <w:rsid w:val="00B72927"/>
    <w:rsid w:val="00B73242"/>
    <w:rsid w:val="00B73386"/>
    <w:rsid w:val="00B734BB"/>
    <w:rsid w:val="00B7354B"/>
    <w:rsid w:val="00B73A95"/>
    <w:rsid w:val="00B7403B"/>
    <w:rsid w:val="00B748F6"/>
    <w:rsid w:val="00B74B3C"/>
    <w:rsid w:val="00B75199"/>
    <w:rsid w:val="00B754AE"/>
    <w:rsid w:val="00B7578E"/>
    <w:rsid w:val="00B75DC1"/>
    <w:rsid w:val="00B7617D"/>
    <w:rsid w:val="00B76432"/>
    <w:rsid w:val="00B765D2"/>
    <w:rsid w:val="00B766A9"/>
    <w:rsid w:val="00B7765E"/>
    <w:rsid w:val="00B7794E"/>
    <w:rsid w:val="00B77BAA"/>
    <w:rsid w:val="00B8007F"/>
    <w:rsid w:val="00B803B3"/>
    <w:rsid w:val="00B805DF"/>
    <w:rsid w:val="00B80AD7"/>
    <w:rsid w:val="00B8131A"/>
    <w:rsid w:val="00B81B52"/>
    <w:rsid w:val="00B81B75"/>
    <w:rsid w:val="00B829F8"/>
    <w:rsid w:val="00B82D44"/>
    <w:rsid w:val="00B82DB9"/>
    <w:rsid w:val="00B83347"/>
    <w:rsid w:val="00B834B6"/>
    <w:rsid w:val="00B837C8"/>
    <w:rsid w:val="00B83E14"/>
    <w:rsid w:val="00B84067"/>
    <w:rsid w:val="00B845E6"/>
    <w:rsid w:val="00B846A4"/>
    <w:rsid w:val="00B84AA4"/>
    <w:rsid w:val="00B8533C"/>
    <w:rsid w:val="00B853E1"/>
    <w:rsid w:val="00B85632"/>
    <w:rsid w:val="00B8597D"/>
    <w:rsid w:val="00B877AC"/>
    <w:rsid w:val="00B9019C"/>
    <w:rsid w:val="00B90266"/>
    <w:rsid w:val="00B9087C"/>
    <w:rsid w:val="00B90898"/>
    <w:rsid w:val="00B90A0A"/>
    <w:rsid w:val="00B90C54"/>
    <w:rsid w:val="00B9120F"/>
    <w:rsid w:val="00B91241"/>
    <w:rsid w:val="00B9135B"/>
    <w:rsid w:val="00B913A2"/>
    <w:rsid w:val="00B915AE"/>
    <w:rsid w:val="00B9166D"/>
    <w:rsid w:val="00B9177E"/>
    <w:rsid w:val="00B91A28"/>
    <w:rsid w:val="00B91B05"/>
    <w:rsid w:val="00B91D3E"/>
    <w:rsid w:val="00B9213B"/>
    <w:rsid w:val="00B92566"/>
    <w:rsid w:val="00B9280D"/>
    <w:rsid w:val="00B9283A"/>
    <w:rsid w:val="00B935C6"/>
    <w:rsid w:val="00B93D22"/>
    <w:rsid w:val="00B949F9"/>
    <w:rsid w:val="00B94AE5"/>
    <w:rsid w:val="00B94C11"/>
    <w:rsid w:val="00B94C44"/>
    <w:rsid w:val="00B94C69"/>
    <w:rsid w:val="00B95023"/>
    <w:rsid w:val="00B95081"/>
    <w:rsid w:val="00B95354"/>
    <w:rsid w:val="00B95395"/>
    <w:rsid w:val="00B9582C"/>
    <w:rsid w:val="00B95FC5"/>
    <w:rsid w:val="00B96892"/>
    <w:rsid w:val="00B96A18"/>
    <w:rsid w:val="00B971D1"/>
    <w:rsid w:val="00B974FA"/>
    <w:rsid w:val="00B9755F"/>
    <w:rsid w:val="00BA026A"/>
    <w:rsid w:val="00BA036F"/>
    <w:rsid w:val="00BA0823"/>
    <w:rsid w:val="00BA099B"/>
    <w:rsid w:val="00BA0C6D"/>
    <w:rsid w:val="00BA1195"/>
    <w:rsid w:val="00BA1516"/>
    <w:rsid w:val="00BA16FD"/>
    <w:rsid w:val="00BA1EBF"/>
    <w:rsid w:val="00BA20E4"/>
    <w:rsid w:val="00BA246E"/>
    <w:rsid w:val="00BA2581"/>
    <w:rsid w:val="00BA2D9A"/>
    <w:rsid w:val="00BA3F72"/>
    <w:rsid w:val="00BA44AF"/>
    <w:rsid w:val="00BA5088"/>
    <w:rsid w:val="00BA5CD1"/>
    <w:rsid w:val="00BA6044"/>
    <w:rsid w:val="00BA6847"/>
    <w:rsid w:val="00BA6A74"/>
    <w:rsid w:val="00BA6BA7"/>
    <w:rsid w:val="00BA6FD8"/>
    <w:rsid w:val="00BA7006"/>
    <w:rsid w:val="00BA70C4"/>
    <w:rsid w:val="00BA7A99"/>
    <w:rsid w:val="00BB02E0"/>
    <w:rsid w:val="00BB0412"/>
    <w:rsid w:val="00BB0491"/>
    <w:rsid w:val="00BB08BE"/>
    <w:rsid w:val="00BB0D39"/>
    <w:rsid w:val="00BB0D8C"/>
    <w:rsid w:val="00BB151E"/>
    <w:rsid w:val="00BB16E5"/>
    <w:rsid w:val="00BB1773"/>
    <w:rsid w:val="00BB1C19"/>
    <w:rsid w:val="00BB1CA0"/>
    <w:rsid w:val="00BB1DAB"/>
    <w:rsid w:val="00BB1F5C"/>
    <w:rsid w:val="00BB228D"/>
    <w:rsid w:val="00BB23C9"/>
    <w:rsid w:val="00BB2873"/>
    <w:rsid w:val="00BB28B2"/>
    <w:rsid w:val="00BB2CD3"/>
    <w:rsid w:val="00BB3060"/>
    <w:rsid w:val="00BB329F"/>
    <w:rsid w:val="00BB32DD"/>
    <w:rsid w:val="00BB33E4"/>
    <w:rsid w:val="00BB3487"/>
    <w:rsid w:val="00BB3692"/>
    <w:rsid w:val="00BB3A96"/>
    <w:rsid w:val="00BB48D7"/>
    <w:rsid w:val="00BB59D3"/>
    <w:rsid w:val="00BB5A0D"/>
    <w:rsid w:val="00BB6784"/>
    <w:rsid w:val="00BB6839"/>
    <w:rsid w:val="00BB6866"/>
    <w:rsid w:val="00BB6F8B"/>
    <w:rsid w:val="00BB7AC0"/>
    <w:rsid w:val="00BB7CD4"/>
    <w:rsid w:val="00BC03F4"/>
    <w:rsid w:val="00BC0ADF"/>
    <w:rsid w:val="00BC0F7D"/>
    <w:rsid w:val="00BC0FC2"/>
    <w:rsid w:val="00BC1124"/>
    <w:rsid w:val="00BC11F3"/>
    <w:rsid w:val="00BC174E"/>
    <w:rsid w:val="00BC189E"/>
    <w:rsid w:val="00BC2301"/>
    <w:rsid w:val="00BC24F5"/>
    <w:rsid w:val="00BC251C"/>
    <w:rsid w:val="00BC2738"/>
    <w:rsid w:val="00BC30B6"/>
    <w:rsid w:val="00BC35FE"/>
    <w:rsid w:val="00BC367D"/>
    <w:rsid w:val="00BC399E"/>
    <w:rsid w:val="00BC3A50"/>
    <w:rsid w:val="00BC40AC"/>
    <w:rsid w:val="00BC42D1"/>
    <w:rsid w:val="00BC45F5"/>
    <w:rsid w:val="00BC4EC4"/>
    <w:rsid w:val="00BC4FC0"/>
    <w:rsid w:val="00BC544E"/>
    <w:rsid w:val="00BC55F8"/>
    <w:rsid w:val="00BC587B"/>
    <w:rsid w:val="00BC5EC4"/>
    <w:rsid w:val="00BC63B4"/>
    <w:rsid w:val="00BC6BF8"/>
    <w:rsid w:val="00BC6D4D"/>
    <w:rsid w:val="00BC6EE1"/>
    <w:rsid w:val="00BC6F51"/>
    <w:rsid w:val="00BC6FDF"/>
    <w:rsid w:val="00BC70C4"/>
    <w:rsid w:val="00BC7652"/>
    <w:rsid w:val="00BC7669"/>
    <w:rsid w:val="00BD00D8"/>
    <w:rsid w:val="00BD083A"/>
    <w:rsid w:val="00BD0963"/>
    <w:rsid w:val="00BD0E65"/>
    <w:rsid w:val="00BD0EA2"/>
    <w:rsid w:val="00BD0F4E"/>
    <w:rsid w:val="00BD184B"/>
    <w:rsid w:val="00BD1927"/>
    <w:rsid w:val="00BD1AFE"/>
    <w:rsid w:val="00BD1B7E"/>
    <w:rsid w:val="00BD1C51"/>
    <w:rsid w:val="00BD1D9C"/>
    <w:rsid w:val="00BD1FA3"/>
    <w:rsid w:val="00BD22CC"/>
    <w:rsid w:val="00BD2775"/>
    <w:rsid w:val="00BD30F7"/>
    <w:rsid w:val="00BD3209"/>
    <w:rsid w:val="00BD4093"/>
    <w:rsid w:val="00BD4BD5"/>
    <w:rsid w:val="00BD5117"/>
    <w:rsid w:val="00BD59CB"/>
    <w:rsid w:val="00BD59CE"/>
    <w:rsid w:val="00BD5A97"/>
    <w:rsid w:val="00BD5AF2"/>
    <w:rsid w:val="00BD5E2A"/>
    <w:rsid w:val="00BD6E40"/>
    <w:rsid w:val="00BD72AC"/>
    <w:rsid w:val="00BD7499"/>
    <w:rsid w:val="00BD770C"/>
    <w:rsid w:val="00BD781B"/>
    <w:rsid w:val="00BD78A5"/>
    <w:rsid w:val="00BD78FE"/>
    <w:rsid w:val="00BD7D90"/>
    <w:rsid w:val="00BE05EF"/>
    <w:rsid w:val="00BE093D"/>
    <w:rsid w:val="00BE0A4F"/>
    <w:rsid w:val="00BE0F56"/>
    <w:rsid w:val="00BE1561"/>
    <w:rsid w:val="00BE17BF"/>
    <w:rsid w:val="00BE18F8"/>
    <w:rsid w:val="00BE1A41"/>
    <w:rsid w:val="00BE1A57"/>
    <w:rsid w:val="00BE1AAE"/>
    <w:rsid w:val="00BE24D3"/>
    <w:rsid w:val="00BE2928"/>
    <w:rsid w:val="00BE2AE6"/>
    <w:rsid w:val="00BE2B3F"/>
    <w:rsid w:val="00BE2DBB"/>
    <w:rsid w:val="00BE3041"/>
    <w:rsid w:val="00BE31ED"/>
    <w:rsid w:val="00BE347E"/>
    <w:rsid w:val="00BE35A1"/>
    <w:rsid w:val="00BE3B38"/>
    <w:rsid w:val="00BE3B79"/>
    <w:rsid w:val="00BE3DA6"/>
    <w:rsid w:val="00BE4704"/>
    <w:rsid w:val="00BE4CA3"/>
    <w:rsid w:val="00BE4E30"/>
    <w:rsid w:val="00BE5837"/>
    <w:rsid w:val="00BE59F6"/>
    <w:rsid w:val="00BE5E7D"/>
    <w:rsid w:val="00BE5EC1"/>
    <w:rsid w:val="00BE601A"/>
    <w:rsid w:val="00BE6296"/>
    <w:rsid w:val="00BE63D7"/>
    <w:rsid w:val="00BE6585"/>
    <w:rsid w:val="00BE6D03"/>
    <w:rsid w:val="00BE6F37"/>
    <w:rsid w:val="00BE72AF"/>
    <w:rsid w:val="00BE748D"/>
    <w:rsid w:val="00BE76AD"/>
    <w:rsid w:val="00BE798C"/>
    <w:rsid w:val="00BE7A96"/>
    <w:rsid w:val="00BF0294"/>
    <w:rsid w:val="00BF081C"/>
    <w:rsid w:val="00BF0A47"/>
    <w:rsid w:val="00BF14DE"/>
    <w:rsid w:val="00BF1783"/>
    <w:rsid w:val="00BF1A27"/>
    <w:rsid w:val="00BF1E08"/>
    <w:rsid w:val="00BF28B5"/>
    <w:rsid w:val="00BF2A88"/>
    <w:rsid w:val="00BF2B3F"/>
    <w:rsid w:val="00BF2C61"/>
    <w:rsid w:val="00BF2CAE"/>
    <w:rsid w:val="00BF2DBD"/>
    <w:rsid w:val="00BF2E15"/>
    <w:rsid w:val="00BF3337"/>
    <w:rsid w:val="00BF3A2A"/>
    <w:rsid w:val="00BF4107"/>
    <w:rsid w:val="00BF4565"/>
    <w:rsid w:val="00BF4628"/>
    <w:rsid w:val="00BF46D9"/>
    <w:rsid w:val="00BF46E1"/>
    <w:rsid w:val="00BF4AAF"/>
    <w:rsid w:val="00BF4CAB"/>
    <w:rsid w:val="00BF4FC4"/>
    <w:rsid w:val="00BF505A"/>
    <w:rsid w:val="00BF55A8"/>
    <w:rsid w:val="00BF5920"/>
    <w:rsid w:val="00BF5D9B"/>
    <w:rsid w:val="00BF5E3E"/>
    <w:rsid w:val="00BF5F42"/>
    <w:rsid w:val="00BF605A"/>
    <w:rsid w:val="00BF63F2"/>
    <w:rsid w:val="00BF6E92"/>
    <w:rsid w:val="00BF7BA0"/>
    <w:rsid w:val="00BF7C19"/>
    <w:rsid w:val="00BF7D35"/>
    <w:rsid w:val="00C00A7A"/>
    <w:rsid w:val="00C00A8E"/>
    <w:rsid w:val="00C00E5F"/>
    <w:rsid w:val="00C00F8F"/>
    <w:rsid w:val="00C00FED"/>
    <w:rsid w:val="00C01DE7"/>
    <w:rsid w:val="00C02530"/>
    <w:rsid w:val="00C02737"/>
    <w:rsid w:val="00C02850"/>
    <w:rsid w:val="00C02A95"/>
    <w:rsid w:val="00C030EB"/>
    <w:rsid w:val="00C033A2"/>
    <w:rsid w:val="00C03ACC"/>
    <w:rsid w:val="00C044F1"/>
    <w:rsid w:val="00C045AB"/>
    <w:rsid w:val="00C04BCE"/>
    <w:rsid w:val="00C04CAA"/>
    <w:rsid w:val="00C04EB0"/>
    <w:rsid w:val="00C04FD2"/>
    <w:rsid w:val="00C0500B"/>
    <w:rsid w:val="00C051E9"/>
    <w:rsid w:val="00C052CD"/>
    <w:rsid w:val="00C054C8"/>
    <w:rsid w:val="00C05AF1"/>
    <w:rsid w:val="00C05D82"/>
    <w:rsid w:val="00C07195"/>
    <w:rsid w:val="00C07501"/>
    <w:rsid w:val="00C107D3"/>
    <w:rsid w:val="00C107F3"/>
    <w:rsid w:val="00C10A1C"/>
    <w:rsid w:val="00C10DAC"/>
    <w:rsid w:val="00C1112E"/>
    <w:rsid w:val="00C113B8"/>
    <w:rsid w:val="00C1147A"/>
    <w:rsid w:val="00C11660"/>
    <w:rsid w:val="00C11668"/>
    <w:rsid w:val="00C1168D"/>
    <w:rsid w:val="00C116FB"/>
    <w:rsid w:val="00C11739"/>
    <w:rsid w:val="00C1174E"/>
    <w:rsid w:val="00C1178A"/>
    <w:rsid w:val="00C11B11"/>
    <w:rsid w:val="00C11B18"/>
    <w:rsid w:val="00C11FF8"/>
    <w:rsid w:val="00C1229F"/>
    <w:rsid w:val="00C124D9"/>
    <w:rsid w:val="00C12977"/>
    <w:rsid w:val="00C12A46"/>
    <w:rsid w:val="00C12E25"/>
    <w:rsid w:val="00C13547"/>
    <w:rsid w:val="00C13C75"/>
    <w:rsid w:val="00C13E8C"/>
    <w:rsid w:val="00C1407D"/>
    <w:rsid w:val="00C141DE"/>
    <w:rsid w:val="00C1433F"/>
    <w:rsid w:val="00C14583"/>
    <w:rsid w:val="00C147D7"/>
    <w:rsid w:val="00C14872"/>
    <w:rsid w:val="00C148BA"/>
    <w:rsid w:val="00C14D03"/>
    <w:rsid w:val="00C14F15"/>
    <w:rsid w:val="00C15230"/>
    <w:rsid w:val="00C154BA"/>
    <w:rsid w:val="00C15F3E"/>
    <w:rsid w:val="00C1629B"/>
    <w:rsid w:val="00C166D5"/>
    <w:rsid w:val="00C16FD0"/>
    <w:rsid w:val="00C17161"/>
    <w:rsid w:val="00C172D5"/>
    <w:rsid w:val="00C174BD"/>
    <w:rsid w:val="00C175E8"/>
    <w:rsid w:val="00C17CA0"/>
    <w:rsid w:val="00C2050B"/>
    <w:rsid w:val="00C20BA5"/>
    <w:rsid w:val="00C21B45"/>
    <w:rsid w:val="00C21D09"/>
    <w:rsid w:val="00C21E12"/>
    <w:rsid w:val="00C2254F"/>
    <w:rsid w:val="00C22D4F"/>
    <w:rsid w:val="00C22F0A"/>
    <w:rsid w:val="00C2326A"/>
    <w:rsid w:val="00C235FA"/>
    <w:rsid w:val="00C23F96"/>
    <w:rsid w:val="00C24DEF"/>
    <w:rsid w:val="00C25DE8"/>
    <w:rsid w:val="00C25F91"/>
    <w:rsid w:val="00C268E0"/>
    <w:rsid w:val="00C26D75"/>
    <w:rsid w:val="00C270F4"/>
    <w:rsid w:val="00C2740B"/>
    <w:rsid w:val="00C27516"/>
    <w:rsid w:val="00C27691"/>
    <w:rsid w:val="00C2776C"/>
    <w:rsid w:val="00C27FE7"/>
    <w:rsid w:val="00C302ED"/>
    <w:rsid w:val="00C304A7"/>
    <w:rsid w:val="00C309CD"/>
    <w:rsid w:val="00C30DA5"/>
    <w:rsid w:val="00C31F9D"/>
    <w:rsid w:val="00C3200D"/>
    <w:rsid w:val="00C325F4"/>
    <w:rsid w:val="00C32AE1"/>
    <w:rsid w:val="00C332C7"/>
    <w:rsid w:val="00C33D44"/>
    <w:rsid w:val="00C33FDF"/>
    <w:rsid w:val="00C34572"/>
    <w:rsid w:val="00C346B3"/>
    <w:rsid w:val="00C34B91"/>
    <w:rsid w:val="00C34E91"/>
    <w:rsid w:val="00C34FBF"/>
    <w:rsid w:val="00C35154"/>
    <w:rsid w:val="00C355E5"/>
    <w:rsid w:val="00C359B4"/>
    <w:rsid w:val="00C3635E"/>
    <w:rsid w:val="00C367E5"/>
    <w:rsid w:val="00C36DA5"/>
    <w:rsid w:val="00C36DA6"/>
    <w:rsid w:val="00C36FA2"/>
    <w:rsid w:val="00C37168"/>
    <w:rsid w:val="00C3737C"/>
    <w:rsid w:val="00C374AB"/>
    <w:rsid w:val="00C405F1"/>
    <w:rsid w:val="00C40890"/>
    <w:rsid w:val="00C40BCA"/>
    <w:rsid w:val="00C4122F"/>
    <w:rsid w:val="00C41339"/>
    <w:rsid w:val="00C41A0D"/>
    <w:rsid w:val="00C41FDE"/>
    <w:rsid w:val="00C4270C"/>
    <w:rsid w:val="00C427B7"/>
    <w:rsid w:val="00C42991"/>
    <w:rsid w:val="00C42B2F"/>
    <w:rsid w:val="00C42F98"/>
    <w:rsid w:val="00C43460"/>
    <w:rsid w:val="00C44116"/>
    <w:rsid w:val="00C44161"/>
    <w:rsid w:val="00C443AD"/>
    <w:rsid w:val="00C443DD"/>
    <w:rsid w:val="00C45195"/>
    <w:rsid w:val="00C45566"/>
    <w:rsid w:val="00C458E2"/>
    <w:rsid w:val="00C45B33"/>
    <w:rsid w:val="00C465EE"/>
    <w:rsid w:val="00C4689C"/>
    <w:rsid w:val="00C468F3"/>
    <w:rsid w:val="00C46E8E"/>
    <w:rsid w:val="00C46F58"/>
    <w:rsid w:val="00C476DE"/>
    <w:rsid w:val="00C47DDC"/>
    <w:rsid w:val="00C50043"/>
    <w:rsid w:val="00C504EB"/>
    <w:rsid w:val="00C505DA"/>
    <w:rsid w:val="00C5086C"/>
    <w:rsid w:val="00C51024"/>
    <w:rsid w:val="00C51C3C"/>
    <w:rsid w:val="00C51D22"/>
    <w:rsid w:val="00C51E0C"/>
    <w:rsid w:val="00C5245C"/>
    <w:rsid w:val="00C52461"/>
    <w:rsid w:val="00C53052"/>
    <w:rsid w:val="00C531DB"/>
    <w:rsid w:val="00C53702"/>
    <w:rsid w:val="00C5374E"/>
    <w:rsid w:val="00C53785"/>
    <w:rsid w:val="00C53AB5"/>
    <w:rsid w:val="00C53EDA"/>
    <w:rsid w:val="00C54332"/>
    <w:rsid w:val="00C54483"/>
    <w:rsid w:val="00C55140"/>
    <w:rsid w:val="00C557B8"/>
    <w:rsid w:val="00C557F9"/>
    <w:rsid w:val="00C55A0A"/>
    <w:rsid w:val="00C56912"/>
    <w:rsid w:val="00C56BC4"/>
    <w:rsid w:val="00C56EE8"/>
    <w:rsid w:val="00C57648"/>
    <w:rsid w:val="00C5767E"/>
    <w:rsid w:val="00C57729"/>
    <w:rsid w:val="00C577D8"/>
    <w:rsid w:val="00C57836"/>
    <w:rsid w:val="00C5786A"/>
    <w:rsid w:val="00C57EFA"/>
    <w:rsid w:val="00C6037E"/>
    <w:rsid w:val="00C609CF"/>
    <w:rsid w:val="00C60D8D"/>
    <w:rsid w:val="00C60FF6"/>
    <w:rsid w:val="00C611AD"/>
    <w:rsid w:val="00C61238"/>
    <w:rsid w:val="00C61361"/>
    <w:rsid w:val="00C61888"/>
    <w:rsid w:val="00C6190A"/>
    <w:rsid w:val="00C61CDF"/>
    <w:rsid w:val="00C6211D"/>
    <w:rsid w:val="00C6261B"/>
    <w:rsid w:val="00C62669"/>
    <w:rsid w:val="00C62A01"/>
    <w:rsid w:val="00C62EC1"/>
    <w:rsid w:val="00C637CA"/>
    <w:rsid w:val="00C63A70"/>
    <w:rsid w:val="00C64347"/>
    <w:rsid w:val="00C646A8"/>
    <w:rsid w:val="00C660E1"/>
    <w:rsid w:val="00C66376"/>
    <w:rsid w:val="00C664D6"/>
    <w:rsid w:val="00C667CB"/>
    <w:rsid w:val="00C66F42"/>
    <w:rsid w:val="00C7019D"/>
    <w:rsid w:val="00C703FA"/>
    <w:rsid w:val="00C70419"/>
    <w:rsid w:val="00C70450"/>
    <w:rsid w:val="00C70537"/>
    <w:rsid w:val="00C70603"/>
    <w:rsid w:val="00C70CB5"/>
    <w:rsid w:val="00C70DA8"/>
    <w:rsid w:val="00C71A11"/>
    <w:rsid w:val="00C71B9D"/>
    <w:rsid w:val="00C71DF3"/>
    <w:rsid w:val="00C71EF1"/>
    <w:rsid w:val="00C722C2"/>
    <w:rsid w:val="00C72B55"/>
    <w:rsid w:val="00C72EDC"/>
    <w:rsid w:val="00C73205"/>
    <w:rsid w:val="00C7370E"/>
    <w:rsid w:val="00C73A11"/>
    <w:rsid w:val="00C7411A"/>
    <w:rsid w:val="00C74D67"/>
    <w:rsid w:val="00C74FDA"/>
    <w:rsid w:val="00C75005"/>
    <w:rsid w:val="00C75882"/>
    <w:rsid w:val="00C759A0"/>
    <w:rsid w:val="00C75F3A"/>
    <w:rsid w:val="00C760CA"/>
    <w:rsid w:val="00C7654C"/>
    <w:rsid w:val="00C7654E"/>
    <w:rsid w:val="00C76F03"/>
    <w:rsid w:val="00C76FA2"/>
    <w:rsid w:val="00C77120"/>
    <w:rsid w:val="00C77133"/>
    <w:rsid w:val="00C7735C"/>
    <w:rsid w:val="00C77858"/>
    <w:rsid w:val="00C779BC"/>
    <w:rsid w:val="00C77E09"/>
    <w:rsid w:val="00C8068B"/>
    <w:rsid w:val="00C807CE"/>
    <w:rsid w:val="00C80AA6"/>
    <w:rsid w:val="00C80D11"/>
    <w:rsid w:val="00C812EE"/>
    <w:rsid w:val="00C8185C"/>
    <w:rsid w:val="00C8191A"/>
    <w:rsid w:val="00C81926"/>
    <w:rsid w:val="00C81AAC"/>
    <w:rsid w:val="00C8209C"/>
    <w:rsid w:val="00C82440"/>
    <w:rsid w:val="00C827B8"/>
    <w:rsid w:val="00C827C4"/>
    <w:rsid w:val="00C8320A"/>
    <w:rsid w:val="00C83264"/>
    <w:rsid w:val="00C83AA3"/>
    <w:rsid w:val="00C83ACB"/>
    <w:rsid w:val="00C83ECD"/>
    <w:rsid w:val="00C8417E"/>
    <w:rsid w:val="00C84219"/>
    <w:rsid w:val="00C84378"/>
    <w:rsid w:val="00C843FD"/>
    <w:rsid w:val="00C84537"/>
    <w:rsid w:val="00C84544"/>
    <w:rsid w:val="00C845E3"/>
    <w:rsid w:val="00C84FD7"/>
    <w:rsid w:val="00C8500B"/>
    <w:rsid w:val="00C85213"/>
    <w:rsid w:val="00C85A7E"/>
    <w:rsid w:val="00C85C87"/>
    <w:rsid w:val="00C85E69"/>
    <w:rsid w:val="00C860B6"/>
    <w:rsid w:val="00C861F1"/>
    <w:rsid w:val="00C86638"/>
    <w:rsid w:val="00C86998"/>
    <w:rsid w:val="00C86BC3"/>
    <w:rsid w:val="00C86C01"/>
    <w:rsid w:val="00C87519"/>
    <w:rsid w:val="00C87639"/>
    <w:rsid w:val="00C8770C"/>
    <w:rsid w:val="00C90241"/>
    <w:rsid w:val="00C902F0"/>
    <w:rsid w:val="00C9041F"/>
    <w:rsid w:val="00C90624"/>
    <w:rsid w:val="00C90818"/>
    <w:rsid w:val="00C90896"/>
    <w:rsid w:val="00C90C01"/>
    <w:rsid w:val="00C90D5D"/>
    <w:rsid w:val="00C91003"/>
    <w:rsid w:val="00C91680"/>
    <w:rsid w:val="00C91C03"/>
    <w:rsid w:val="00C921C0"/>
    <w:rsid w:val="00C928B7"/>
    <w:rsid w:val="00C92EFE"/>
    <w:rsid w:val="00C93175"/>
    <w:rsid w:val="00C93469"/>
    <w:rsid w:val="00C93638"/>
    <w:rsid w:val="00C93A95"/>
    <w:rsid w:val="00C93AAA"/>
    <w:rsid w:val="00C94082"/>
    <w:rsid w:val="00C9464D"/>
    <w:rsid w:val="00C94FA2"/>
    <w:rsid w:val="00C95080"/>
    <w:rsid w:val="00C9511D"/>
    <w:rsid w:val="00C9566A"/>
    <w:rsid w:val="00C95E6F"/>
    <w:rsid w:val="00C96008"/>
    <w:rsid w:val="00C963DC"/>
    <w:rsid w:val="00C9650B"/>
    <w:rsid w:val="00C96814"/>
    <w:rsid w:val="00C975AE"/>
    <w:rsid w:val="00C97673"/>
    <w:rsid w:val="00C977FD"/>
    <w:rsid w:val="00C97B25"/>
    <w:rsid w:val="00C97BFA"/>
    <w:rsid w:val="00C97D9D"/>
    <w:rsid w:val="00C97FFE"/>
    <w:rsid w:val="00CA01D4"/>
    <w:rsid w:val="00CA01D7"/>
    <w:rsid w:val="00CA09C4"/>
    <w:rsid w:val="00CA0C1A"/>
    <w:rsid w:val="00CA0C2C"/>
    <w:rsid w:val="00CA11B5"/>
    <w:rsid w:val="00CA1298"/>
    <w:rsid w:val="00CA13AD"/>
    <w:rsid w:val="00CA2080"/>
    <w:rsid w:val="00CA2089"/>
    <w:rsid w:val="00CA25B2"/>
    <w:rsid w:val="00CA2E1C"/>
    <w:rsid w:val="00CA2EF8"/>
    <w:rsid w:val="00CA2F74"/>
    <w:rsid w:val="00CA3113"/>
    <w:rsid w:val="00CA353E"/>
    <w:rsid w:val="00CA3555"/>
    <w:rsid w:val="00CA35E2"/>
    <w:rsid w:val="00CA398A"/>
    <w:rsid w:val="00CA39A3"/>
    <w:rsid w:val="00CA39EE"/>
    <w:rsid w:val="00CA480A"/>
    <w:rsid w:val="00CA4908"/>
    <w:rsid w:val="00CA4929"/>
    <w:rsid w:val="00CA4C2A"/>
    <w:rsid w:val="00CA57C4"/>
    <w:rsid w:val="00CA5858"/>
    <w:rsid w:val="00CA59B1"/>
    <w:rsid w:val="00CA59DB"/>
    <w:rsid w:val="00CA5B1C"/>
    <w:rsid w:val="00CA5D77"/>
    <w:rsid w:val="00CA604E"/>
    <w:rsid w:val="00CA61B9"/>
    <w:rsid w:val="00CA61C5"/>
    <w:rsid w:val="00CA629B"/>
    <w:rsid w:val="00CA72FD"/>
    <w:rsid w:val="00CA7368"/>
    <w:rsid w:val="00CA7378"/>
    <w:rsid w:val="00CA7469"/>
    <w:rsid w:val="00CA7976"/>
    <w:rsid w:val="00CA7C76"/>
    <w:rsid w:val="00CA7D35"/>
    <w:rsid w:val="00CB00F9"/>
    <w:rsid w:val="00CB0258"/>
    <w:rsid w:val="00CB07E4"/>
    <w:rsid w:val="00CB0AB7"/>
    <w:rsid w:val="00CB0DBC"/>
    <w:rsid w:val="00CB0DC6"/>
    <w:rsid w:val="00CB1346"/>
    <w:rsid w:val="00CB18B0"/>
    <w:rsid w:val="00CB1E73"/>
    <w:rsid w:val="00CB23B1"/>
    <w:rsid w:val="00CB2B37"/>
    <w:rsid w:val="00CB2CC4"/>
    <w:rsid w:val="00CB2D73"/>
    <w:rsid w:val="00CB2D83"/>
    <w:rsid w:val="00CB2DB0"/>
    <w:rsid w:val="00CB2E72"/>
    <w:rsid w:val="00CB3547"/>
    <w:rsid w:val="00CB3564"/>
    <w:rsid w:val="00CB3852"/>
    <w:rsid w:val="00CB3A6F"/>
    <w:rsid w:val="00CB3DDE"/>
    <w:rsid w:val="00CB3F27"/>
    <w:rsid w:val="00CB4068"/>
    <w:rsid w:val="00CB438A"/>
    <w:rsid w:val="00CB4547"/>
    <w:rsid w:val="00CB4AA7"/>
    <w:rsid w:val="00CB4E07"/>
    <w:rsid w:val="00CB4F12"/>
    <w:rsid w:val="00CB4FD5"/>
    <w:rsid w:val="00CB595B"/>
    <w:rsid w:val="00CB5CD9"/>
    <w:rsid w:val="00CB661C"/>
    <w:rsid w:val="00CB6E9F"/>
    <w:rsid w:val="00CB7143"/>
    <w:rsid w:val="00CB73C0"/>
    <w:rsid w:val="00CB7407"/>
    <w:rsid w:val="00CB7DFA"/>
    <w:rsid w:val="00CC04F8"/>
    <w:rsid w:val="00CC070E"/>
    <w:rsid w:val="00CC0DB8"/>
    <w:rsid w:val="00CC116D"/>
    <w:rsid w:val="00CC16AD"/>
    <w:rsid w:val="00CC180C"/>
    <w:rsid w:val="00CC1B95"/>
    <w:rsid w:val="00CC1FC9"/>
    <w:rsid w:val="00CC32AA"/>
    <w:rsid w:val="00CC33EE"/>
    <w:rsid w:val="00CC392C"/>
    <w:rsid w:val="00CC39ED"/>
    <w:rsid w:val="00CC3B66"/>
    <w:rsid w:val="00CC3B76"/>
    <w:rsid w:val="00CC3F88"/>
    <w:rsid w:val="00CC5023"/>
    <w:rsid w:val="00CC5177"/>
    <w:rsid w:val="00CC52B8"/>
    <w:rsid w:val="00CC5E79"/>
    <w:rsid w:val="00CC6062"/>
    <w:rsid w:val="00CC616A"/>
    <w:rsid w:val="00CC6736"/>
    <w:rsid w:val="00CC6BC0"/>
    <w:rsid w:val="00CC6C14"/>
    <w:rsid w:val="00CC733B"/>
    <w:rsid w:val="00CC7852"/>
    <w:rsid w:val="00CC7995"/>
    <w:rsid w:val="00CC7C30"/>
    <w:rsid w:val="00CC7FE3"/>
    <w:rsid w:val="00CD0264"/>
    <w:rsid w:val="00CD06ED"/>
    <w:rsid w:val="00CD07F6"/>
    <w:rsid w:val="00CD097D"/>
    <w:rsid w:val="00CD0B8A"/>
    <w:rsid w:val="00CD1072"/>
    <w:rsid w:val="00CD12F8"/>
    <w:rsid w:val="00CD14B8"/>
    <w:rsid w:val="00CD2D16"/>
    <w:rsid w:val="00CD2D63"/>
    <w:rsid w:val="00CD30C5"/>
    <w:rsid w:val="00CD3174"/>
    <w:rsid w:val="00CD34CC"/>
    <w:rsid w:val="00CD3B8E"/>
    <w:rsid w:val="00CD3CD9"/>
    <w:rsid w:val="00CD3E6E"/>
    <w:rsid w:val="00CD3EF8"/>
    <w:rsid w:val="00CD4373"/>
    <w:rsid w:val="00CD43CA"/>
    <w:rsid w:val="00CD48D4"/>
    <w:rsid w:val="00CD4FE7"/>
    <w:rsid w:val="00CD5404"/>
    <w:rsid w:val="00CD62D5"/>
    <w:rsid w:val="00CD697B"/>
    <w:rsid w:val="00CD6DE4"/>
    <w:rsid w:val="00CD708C"/>
    <w:rsid w:val="00CD75C2"/>
    <w:rsid w:val="00CD7816"/>
    <w:rsid w:val="00CD7D6F"/>
    <w:rsid w:val="00CE07BF"/>
    <w:rsid w:val="00CE17B1"/>
    <w:rsid w:val="00CE1D1C"/>
    <w:rsid w:val="00CE2074"/>
    <w:rsid w:val="00CE21ED"/>
    <w:rsid w:val="00CE2535"/>
    <w:rsid w:val="00CE2854"/>
    <w:rsid w:val="00CE2B8A"/>
    <w:rsid w:val="00CE2C57"/>
    <w:rsid w:val="00CE2F33"/>
    <w:rsid w:val="00CE30BD"/>
    <w:rsid w:val="00CE322D"/>
    <w:rsid w:val="00CE3342"/>
    <w:rsid w:val="00CE3AE4"/>
    <w:rsid w:val="00CE3DD4"/>
    <w:rsid w:val="00CE3E77"/>
    <w:rsid w:val="00CE3F1E"/>
    <w:rsid w:val="00CE4276"/>
    <w:rsid w:val="00CE4278"/>
    <w:rsid w:val="00CE42B5"/>
    <w:rsid w:val="00CE451F"/>
    <w:rsid w:val="00CE4528"/>
    <w:rsid w:val="00CE4B17"/>
    <w:rsid w:val="00CE52E8"/>
    <w:rsid w:val="00CE5366"/>
    <w:rsid w:val="00CE547C"/>
    <w:rsid w:val="00CE69FA"/>
    <w:rsid w:val="00CE6DF9"/>
    <w:rsid w:val="00CE6F22"/>
    <w:rsid w:val="00CE73B4"/>
    <w:rsid w:val="00CE7AA0"/>
    <w:rsid w:val="00CE7D75"/>
    <w:rsid w:val="00CF00A9"/>
    <w:rsid w:val="00CF01E4"/>
    <w:rsid w:val="00CF0800"/>
    <w:rsid w:val="00CF1062"/>
    <w:rsid w:val="00CF10BC"/>
    <w:rsid w:val="00CF166D"/>
    <w:rsid w:val="00CF276B"/>
    <w:rsid w:val="00CF2DB2"/>
    <w:rsid w:val="00CF2E5F"/>
    <w:rsid w:val="00CF367B"/>
    <w:rsid w:val="00CF37D0"/>
    <w:rsid w:val="00CF3892"/>
    <w:rsid w:val="00CF44E1"/>
    <w:rsid w:val="00CF4576"/>
    <w:rsid w:val="00CF4AFA"/>
    <w:rsid w:val="00CF4F17"/>
    <w:rsid w:val="00CF5251"/>
    <w:rsid w:val="00CF53DB"/>
    <w:rsid w:val="00CF566F"/>
    <w:rsid w:val="00CF5C40"/>
    <w:rsid w:val="00CF661B"/>
    <w:rsid w:val="00CF670F"/>
    <w:rsid w:val="00CF69B8"/>
    <w:rsid w:val="00CF6AE4"/>
    <w:rsid w:val="00CF6E32"/>
    <w:rsid w:val="00CF70DB"/>
    <w:rsid w:val="00CF75D4"/>
    <w:rsid w:val="00CF75D5"/>
    <w:rsid w:val="00CF7771"/>
    <w:rsid w:val="00CF78C2"/>
    <w:rsid w:val="00CF7D19"/>
    <w:rsid w:val="00D003BF"/>
    <w:rsid w:val="00D00849"/>
    <w:rsid w:val="00D00DC3"/>
    <w:rsid w:val="00D0103F"/>
    <w:rsid w:val="00D012AC"/>
    <w:rsid w:val="00D012BC"/>
    <w:rsid w:val="00D012C7"/>
    <w:rsid w:val="00D0132B"/>
    <w:rsid w:val="00D013F6"/>
    <w:rsid w:val="00D01BC6"/>
    <w:rsid w:val="00D01CBE"/>
    <w:rsid w:val="00D01F57"/>
    <w:rsid w:val="00D02439"/>
    <w:rsid w:val="00D0250B"/>
    <w:rsid w:val="00D02C57"/>
    <w:rsid w:val="00D02CDF"/>
    <w:rsid w:val="00D031D1"/>
    <w:rsid w:val="00D03561"/>
    <w:rsid w:val="00D03665"/>
    <w:rsid w:val="00D036EE"/>
    <w:rsid w:val="00D03B48"/>
    <w:rsid w:val="00D03C9A"/>
    <w:rsid w:val="00D044C5"/>
    <w:rsid w:val="00D04977"/>
    <w:rsid w:val="00D04C26"/>
    <w:rsid w:val="00D053BD"/>
    <w:rsid w:val="00D055EE"/>
    <w:rsid w:val="00D05795"/>
    <w:rsid w:val="00D05A49"/>
    <w:rsid w:val="00D06626"/>
    <w:rsid w:val="00D06AD3"/>
    <w:rsid w:val="00D06B1C"/>
    <w:rsid w:val="00D06BB2"/>
    <w:rsid w:val="00D06E9A"/>
    <w:rsid w:val="00D06F3C"/>
    <w:rsid w:val="00D070C2"/>
    <w:rsid w:val="00D07C6C"/>
    <w:rsid w:val="00D07FBF"/>
    <w:rsid w:val="00D07FFA"/>
    <w:rsid w:val="00D108CF"/>
    <w:rsid w:val="00D10B31"/>
    <w:rsid w:val="00D10C00"/>
    <w:rsid w:val="00D10DC2"/>
    <w:rsid w:val="00D10EB2"/>
    <w:rsid w:val="00D10FD8"/>
    <w:rsid w:val="00D1101C"/>
    <w:rsid w:val="00D1177F"/>
    <w:rsid w:val="00D1198C"/>
    <w:rsid w:val="00D11A59"/>
    <w:rsid w:val="00D12351"/>
    <w:rsid w:val="00D12B1C"/>
    <w:rsid w:val="00D13504"/>
    <w:rsid w:val="00D13AB8"/>
    <w:rsid w:val="00D14193"/>
    <w:rsid w:val="00D148DC"/>
    <w:rsid w:val="00D14F89"/>
    <w:rsid w:val="00D15147"/>
    <w:rsid w:val="00D155D3"/>
    <w:rsid w:val="00D15D45"/>
    <w:rsid w:val="00D1627B"/>
    <w:rsid w:val="00D1666F"/>
    <w:rsid w:val="00D170B2"/>
    <w:rsid w:val="00D176F3"/>
    <w:rsid w:val="00D1795D"/>
    <w:rsid w:val="00D17AB5"/>
    <w:rsid w:val="00D17BC0"/>
    <w:rsid w:val="00D204D5"/>
    <w:rsid w:val="00D2055C"/>
    <w:rsid w:val="00D206A9"/>
    <w:rsid w:val="00D212C6"/>
    <w:rsid w:val="00D21C08"/>
    <w:rsid w:val="00D22239"/>
    <w:rsid w:val="00D2325C"/>
    <w:rsid w:val="00D2372A"/>
    <w:rsid w:val="00D237F8"/>
    <w:rsid w:val="00D2383F"/>
    <w:rsid w:val="00D240C5"/>
    <w:rsid w:val="00D241C5"/>
    <w:rsid w:val="00D24374"/>
    <w:rsid w:val="00D24529"/>
    <w:rsid w:val="00D24682"/>
    <w:rsid w:val="00D25109"/>
    <w:rsid w:val="00D253DF"/>
    <w:rsid w:val="00D254DE"/>
    <w:rsid w:val="00D255BC"/>
    <w:rsid w:val="00D256C5"/>
    <w:rsid w:val="00D25B9E"/>
    <w:rsid w:val="00D25E3F"/>
    <w:rsid w:val="00D261E3"/>
    <w:rsid w:val="00D26710"/>
    <w:rsid w:val="00D27513"/>
    <w:rsid w:val="00D27721"/>
    <w:rsid w:val="00D278F7"/>
    <w:rsid w:val="00D27A53"/>
    <w:rsid w:val="00D27AE1"/>
    <w:rsid w:val="00D27DE0"/>
    <w:rsid w:val="00D30104"/>
    <w:rsid w:val="00D30400"/>
    <w:rsid w:val="00D3080C"/>
    <w:rsid w:val="00D31061"/>
    <w:rsid w:val="00D316DA"/>
    <w:rsid w:val="00D31708"/>
    <w:rsid w:val="00D31DAE"/>
    <w:rsid w:val="00D32224"/>
    <w:rsid w:val="00D329B1"/>
    <w:rsid w:val="00D32B6F"/>
    <w:rsid w:val="00D32EE2"/>
    <w:rsid w:val="00D330D8"/>
    <w:rsid w:val="00D33738"/>
    <w:rsid w:val="00D33A2C"/>
    <w:rsid w:val="00D33A55"/>
    <w:rsid w:val="00D33AE8"/>
    <w:rsid w:val="00D342CA"/>
    <w:rsid w:val="00D3465F"/>
    <w:rsid w:val="00D34665"/>
    <w:rsid w:val="00D34796"/>
    <w:rsid w:val="00D34A16"/>
    <w:rsid w:val="00D34CC2"/>
    <w:rsid w:val="00D34D18"/>
    <w:rsid w:val="00D34DAA"/>
    <w:rsid w:val="00D3503D"/>
    <w:rsid w:val="00D35237"/>
    <w:rsid w:val="00D3528A"/>
    <w:rsid w:val="00D35D01"/>
    <w:rsid w:val="00D36396"/>
    <w:rsid w:val="00D365B6"/>
    <w:rsid w:val="00D36AFF"/>
    <w:rsid w:val="00D36E0D"/>
    <w:rsid w:val="00D37192"/>
    <w:rsid w:val="00D37478"/>
    <w:rsid w:val="00D37483"/>
    <w:rsid w:val="00D379D0"/>
    <w:rsid w:val="00D37C78"/>
    <w:rsid w:val="00D401C4"/>
    <w:rsid w:val="00D40240"/>
    <w:rsid w:val="00D406D5"/>
    <w:rsid w:val="00D406DC"/>
    <w:rsid w:val="00D40B02"/>
    <w:rsid w:val="00D40C15"/>
    <w:rsid w:val="00D40F45"/>
    <w:rsid w:val="00D41B6C"/>
    <w:rsid w:val="00D41C49"/>
    <w:rsid w:val="00D42409"/>
    <w:rsid w:val="00D432BE"/>
    <w:rsid w:val="00D435CB"/>
    <w:rsid w:val="00D43668"/>
    <w:rsid w:val="00D4366C"/>
    <w:rsid w:val="00D43779"/>
    <w:rsid w:val="00D43DA7"/>
    <w:rsid w:val="00D43F02"/>
    <w:rsid w:val="00D44DEF"/>
    <w:rsid w:val="00D44FE3"/>
    <w:rsid w:val="00D451CF"/>
    <w:rsid w:val="00D45238"/>
    <w:rsid w:val="00D4542C"/>
    <w:rsid w:val="00D45899"/>
    <w:rsid w:val="00D45C57"/>
    <w:rsid w:val="00D463EA"/>
    <w:rsid w:val="00D46925"/>
    <w:rsid w:val="00D46B54"/>
    <w:rsid w:val="00D46B5C"/>
    <w:rsid w:val="00D46B7E"/>
    <w:rsid w:val="00D47328"/>
    <w:rsid w:val="00D4745D"/>
    <w:rsid w:val="00D47714"/>
    <w:rsid w:val="00D479FF"/>
    <w:rsid w:val="00D47AA6"/>
    <w:rsid w:val="00D5023E"/>
    <w:rsid w:val="00D50DCC"/>
    <w:rsid w:val="00D50E4A"/>
    <w:rsid w:val="00D51011"/>
    <w:rsid w:val="00D51261"/>
    <w:rsid w:val="00D512F4"/>
    <w:rsid w:val="00D51371"/>
    <w:rsid w:val="00D51C9E"/>
    <w:rsid w:val="00D51F11"/>
    <w:rsid w:val="00D520C4"/>
    <w:rsid w:val="00D52326"/>
    <w:rsid w:val="00D52A73"/>
    <w:rsid w:val="00D52AB1"/>
    <w:rsid w:val="00D52ADC"/>
    <w:rsid w:val="00D52C05"/>
    <w:rsid w:val="00D52D95"/>
    <w:rsid w:val="00D53245"/>
    <w:rsid w:val="00D53899"/>
    <w:rsid w:val="00D53B08"/>
    <w:rsid w:val="00D53B7C"/>
    <w:rsid w:val="00D53C70"/>
    <w:rsid w:val="00D53E36"/>
    <w:rsid w:val="00D53EF8"/>
    <w:rsid w:val="00D546B3"/>
    <w:rsid w:val="00D54D04"/>
    <w:rsid w:val="00D54F7C"/>
    <w:rsid w:val="00D54F95"/>
    <w:rsid w:val="00D55053"/>
    <w:rsid w:val="00D55A63"/>
    <w:rsid w:val="00D565BB"/>
    <w:rsid w:val="00D5676D"/>
    <w:rsid w:val="00D56B55"/>
    <w:rsid w:val="00D56BE8"/>
    <w:rsid w:val="00D56D79"/>
    <w:rsid w:val="00D5744D"/>
    <w:rsid w:val="00D574D6"/>
    <w:rsid w:val="00D57D7E"/>
    <w:rsid w:val="00D60778"/>
    <w:rsid w:val="00D61011"/>
    <w:rsid w:val="00D61817"/>
    <w:rsid w:val="00D61BAD"/>
    <w:rsid w:val="00D61EAF"/>
    <w:rsid w:val="00D623E1"/>
    <w:rsid w:val="00D6309B"/>
    <w:rsid w:val="00D633B1"/>
    <w:rsid w:val="00D634B1"/>
    <w:rsid w:val="00D63817"/>
    <w:rsid w:val="00D63B8F"/>
    <w:rsid w:val="00D63D82"/>
    <w:rsid w:val="00D6451A"/>
    <w:rsid w:val="00D65174"/>
    <w:rsid w:val="00D655BE"/>
    <w:rsid w:val="00D657E1"/>
    <w:rsid w:val="00D65861"/>
    <w:rsid w:val="00D65CA2"/>
    <w:rsid w:val="00D6683D"/>
    <w:rsid w:val="00D67A0C"/>
    <w:rsid w:val="00D67BFB"/>
    <w:rsid w:val="00D67E74"/>
    <w:rsid w:val="00D67F3F"/>
    <w:rsid w:val="00D70553"/>
    <w:rsid w:val="00D7082A"/>
    <w:rsid w:val="00D7096C"/>
    <w:rsid w:val="00D70F6D"/>
    <w:rsid w:val="00D71054"/>
    <w:rsid w:val="00D710C0"/>
    <w:rsid w:val="00D710F0"/>
    <w:rsid w:val="00D71B71"/>
    <w:rsid w:val="00D71EB0"/>
    <w:rsid w:val="00D72879"/>
    <w:rsid w:val="00D73AB5"/>
    <w:rsid w:val="00D73EF3"/>
    <w:rsid w:val="00D7438B"/>
    <w:rsid w:val="00D74579"/>
    <w:rsid w:val="00D74654"/>
    <w:rsid w:val="00D74829"/>
    <w:rsid w:val="00D748FC"/>
    <w:rsid w:val="00D749A6"/>
    <w:rsid w:val="00D74A35"/>
    <w:rsid w:val="00D74BD9"/>
    <w:rsid w:val="00D74D0D"/>
    <w:rsid w:val="00D74F64"/>
    <w:rsid w:val="00D755D9"/>
    <w:rsid w:val="00D755EB"/>
    <w:rsid w:val="00D75ADF"/>
    <w:rsid w:val="00D76010"/>
    <w:rsid w:val="00D76FCE"/>
    <w:rsid w:val="00D805ED"/>
    <w:rsid w:val="00D80930"/>
    <w:rsid w:val="00D80A31"/>
    <w:rsid w:val="00D80D56"/>
    <w:rsid w:val="00D80DBC"/>
    <w:rsid w:val="00D8110F"/>
    <w:rsid w:val="00D81276"/>
    <w:rsid w:val="00D81826"/>
    <w:rsid w:val="00D81CF5"/>
    <w:rsid w:val="00D81EBC"/>
    <w:rsid w:val="00D8267A"/>
    <w:rsid w:val="00D828C2"/>
    <w:rsid w:val="00D82A6A"/>
    <w:rsid w:val="00D83113"/>
    <w:rsid w:val="00D83604"/>
    <w:rsid w:val="00D841AF"/>
    <w:rsid w:val="00D84A3E"/>
    <w:rsid w:val="00D84B2F"/>
    <w:rsid w:val="00D84DF9"/>
    <w:rsid w:val="00D85128"/>
    <w:rsid w:val="00D85289"/>
    <w:rsid w:val="00D854D5"/>
    <w:rsid w:val="00D85BE5"/>
    <w:rsid w:val="00D85C00"/>
    <w:rsid w:val="00D85C26"/>
    <w:rsid w:val="00D86237"/>
    <w:rsid w:val="00D86240"/>
    <w:rsid w:val="00D8675B"/>
    <w:rsid w:val="00D870CA"/>
    <w:rsid w:val="00D873C0"/>
    <w:rsid w:val="00D877E2"/>
    <w:rsid w:val="00D87978"/>
    <w:rsid w:val="00D87AC6"/>
    <w:rsid w:val="00D87D2A"/>
    <w:rsid w:val="00D87E91"/>
    <w:rsid w:val="00D87E98"/>
    <w:rsid w:val="00D900F9"/>
    <w:rsid w:val="00D904B3"/>
    <w:rsid w:val="00D907B1"/>
    <w:rsid w:val="00D910A5"/>
    <w:rsid w:val="00D910AF"/>
    <w:rsid w:val="00D9113C"/>
    <w:rsid w:val="00D91385"/>
    <w:rsid w:val="00D91590"/>
    <w:rsid w:val="00D91C3A"/>
    <w:rsid w:val="00D91FEE"/>
    <w:rsid w:val="00D92616"/>
    <w:rsid w:val="00D93643"/>
    <w:rsid w:val="00D94596"/>
    <w:rsid w:val="00D945D3"/>
    <w:rsid w:val="00D94AC1"/>
    <w:rsid w:val="00D94D3F"/>
    <w:rsid w:val="00D95301"/>
    <w:rsid w:val="00D95EA7"/>
    <w:rsid w:val="00D9615D"/>
    <w:rsid w:val="00D96328"/>
    <w:rsid w:val="00D96966"/>
    <w:rsid w:val="00D970C8"/>
    <w:rsid w:val="00D9747E"/>
    <w:rsid w:val="00D9757A"/>
    <w:rsid w:val="00DA0D48"/>
    <w:rsid w:val="00DA0F97"/>
    <w:rsid w:val="00DA1193"/>
    <w:rsid w:val="00DA11F0"/>
    <w:rsid w:val="00DA1213"/>
    <w:rsid w:val="00DA176F"/>
    <w:rsid w:val="00DA1A64"/>
    <w:rsid w:val="00DA1EC4"/>
    <w:rsid w:val="00DA1EE9"/>
    <w:rsid w:val="00DA1FE8"/>
    <w:rsid w:val="00DA2A14"/>
    <w:rsid w:val="00DA2E8A"/>
    <w:rsid w:val="00DA3962"/>
    <w:rsid w:val="00DA45CD"/>
    <w:rsid w:val="00DA46EA"/>
    <w:rsid w:val="00DA49F2"/>
    <w:rsid w:val="00DA4B4B"/>
    <w:rsid w:val="00DA51AE"/>
    <w:rsid w:val="00DA5233"/>
    <w:rsid w:val="00DA56D9"/>
    <w:rsid w:val="00DA75D3"/>
    <w:rsid w:val="00DA793A"/>
    <w:rsid w:val="00DA79B7"/>
    <w:rsid w:val="00DA79CE"/>
    <w:rsid w:val="00DA7C97"/>
    <w:rsid w:val="00DA7FF1"/>
    <w:rsid w:val="00DB0335"/>
    <w:rsid w:val="00DB0351"/>
    <w:rsid w:val="00DB0595"/>
    <w:rsid w:val="00DB0FD6"/>
    <w:rsid w:val="00DB13A7"/>
    <w:rsid w:val="00DB15C2"/>
    <w:rsid w:val="00DB1738"/>
    <w:rsid w:val="00DB1F73"/>
    <w:rsid w:val="00DB2333"/>
    <w:rsid w:val="00DB26C2"/>
    <w:rsid w:val="00DB2A60"/>
    <w:rsid w:val="00DB2BAF"/>
    <w:rsid w:val="00DB2E53"/>
    <w:rsid w:val="00DB320A"/>
    <w:rsid w:val="00DB3790"/>
    <w:rsid w:val="00DB3C4D"/>
    <w:rsid w:val="00DB3D25"/>
    <w:rsid w:val="00DB4924"/>
    <w:rsid w:val="00DB4D11"/>
    <w:rsid w:val="00DB4F4D"/>
    <w:rsid w:val="00DB536B"/>
    <w:rsid w:val="00DB546A"/>
    <w:rsid w:val="00DB58AA"/>
    <w:rsid w:val="00DB6B6A"/>
    <w:rsid w:val="00DB6DB3"/>
    <w:rsid w:val="00DB6EC6"/>
    <w:rsid w:val="00DB7115"/>
    <w:rsid w:val="00DB711B"/>
    <w:rsid w:val="00DB7188"/>
    <w:rsid w:val="00DB71FB"/>
    <w:rsid w:val="00DC0213"/>
    <w:rsid w:val="00DC045B"/>
    <w:rsid w:val="00DC07BD"/>
    <w:rsid w:val="00DC08C9"/>
    <w:rsid w:val="00DC0C3B"/>
    <w:rsid w:val="00DC0D81"/>
    <w:rsid w:val="00DC0EBA"/>
    <w:rsid w:val="00DC1670"/>
    <w:rsid w:val="00DC177E"/>
    <w:rsid w:val="00DC20A8"/>
    <w:rsid w:val="00DC23DE"/>
    <w:rsid w:val="00DC2667"/>
    <w:rsid w:val="00DC29F5"/>
    <w:rsid w:val="00DC2D71"/>
    <w:rsid w:val="00DC30AF"/>
    <w:rsid w:val="00DC3381"/>
    <w:rsid w:val="00DC367F"/>
    <w:rsid w:val="00DC3E69"/>
    <w:rsid w:val="00DC3F77"/>
    <w:rsid w:val="00DC460F"/>
    <w:rsid w:val="00DC4856"/>
    <w:rsid w:val="00DC50CC"/>
    <w:rsid w:val="00DC512B"/>
    <w:rsid w:val="00DC5492"/>
    <w:rsid w:val="00DC5578"/>
    <w:rsid w:val="00DC61FC"/>
    <w:rsid w:val="00DC65F5"/>
    <w:rsid w:val="00DC6DB9"/>
    <w:rsid w:val="00DC7139"/>
    <w:rsid w:val="00DC7446"/>
    <w:rsid w:val="00DC748C"/>
    <w:rsid w:val="00DC76FA"/>
    <w:rsid w:val="00DC7CBA"/>
    <w:rsid w:val="00DD065C"/>
    <w:rsid w:val="00DD07B8"/>
    <w:rsid w:val="00DD0DCC"/>
    <w:rsid w:val="00DD0FF1"/>
    <w:rsid w:val="00DD106D"/>
    <w:rsid w:val="00DD1757"/>
    <w:rsid w:val="00DD19B3"/>
    <w:rsid w:val="00DD1A77"/>
    <w:rsid w:val="00DD261C"/>
    <w:rsid w:val="00DD2C13"/>
    <w:rsid w:val="00DD31DF"/>
    <w:rsid w:val="00DD3372"/>
    <w:rsid w:val="00DD34F7"/>
    <w:rsid w:val="00DD3681"/>
    <w:rsid w:val="00DD36EA"/>
    <w:rsid w:val="00DD3942"/>
    <w:rsid w:val="00DD39FA"/>
    <w:rsid w:val="00DD3C59"/>
    <w:rsid w:val="00DD447B"/>
    <w:rsid w:val="00DD4C74"/>
    <w:rsid w:val="00DD4CC1"/>
    <w:rsid w:val="00DD4EC8"/>
    <w:rsid w:val="00DD5353"/>
    <w:rsid w:val="00DD5B4A"/>
    <w:rsid w:val="00DD5C54"/>
    <w:rsid w:val="00DD5E8B"/>
    <w:rsid w:val="00DD6410"/>
    <w:rsid w:val="00DD6625"/>
    <w:rsid w:val="00DD6DF5"/>
    <w:rsid w:val="00DD6FBB"/>
    <w:rsid w:val="00DD6FDA"/>
    <w:rsid w:val="00DD7A0E"/>
    <w:rsid w:val="00DE0A82"/>
    <w:rsid w:val="00DE0AE8"/>
    <w:rsid w:val="00DE0CB1"/>
    <w:rsid w:val="00DE0F65"/>
    <w:rsid w:val="00DE1232"/>
    <w:rsid w:val="00DE134A"/>
    <w:rsid w:val="00DE1387"/>
    <w:rsid w:val="00DE1C7C"/>
    <w:rsid w:val="00DE2596"/>
    <w:rsid w:val="00DE2A8D"/>
    <w:rsid w:val="00DE2EF8"/>
    <w:rsid w:val="00DE32BC"/>
    <w:rsid w:val="00DE3542"/>
    <w:rsid w:val="00DE3B07"/>
    <w:rsid w:val="00DE47D9"/>
    <w:rsid w:val="00DE49C3"/>
    <w:rsid w:val="00DE5308"/>
    <w:rsid w:val="00DE5421"/>
    <w:rsid w:val="00DE5543"/>
    <w:rsid w:val="00DE601A"/>
    <w:rsid w:val="00DE66D3"/>
    <w:rsid w:val="00DE6810"/>
    <w:rsid w:val="00DE73D5"/>
    <w:rsid w:val="00DE74FE"/>
    <w:rsid w:val="00DE7762"/>
    <w:rsid w:val="00DE79BE"/>
    <w:rsid w:val="00DE79FF"/>
    <w:rsid w:val="00DE7F3E"/>
    <w:rsid w:val="00DF0387"/>
    <w:rsid w:val="00DF04D1"/>
    <w:rsid w:val="00DF0EA0"/>
    <w:rsid w:val="00DF1F7E"/>
    <w:rsid w:val="00DF21D2"/>
    <w:rsid w:val="00DF2C55"/>
    <w:rsid w:val="00DF2EB1"/>
    <w:rsid w:val="00DF2F1B"/>
    <w:rsid w:val="00DF3200"/>
    <w:rsid w:val="00DF3BCE"/>
    <w:rsid w:val="00DF3F7D"/>
    <w:rsid w:val="00DF42A6"/>
    <w:rsid w:val="00DF4F01"/>
    <w:rsid w:val="00DF5756"/>
    <w:rsid w:val="00DF5B1F"/>
    <w:rsid w:val="00DF5B7B"/>
    <w:rsid w:val="00DF5C87"/>
    <w:rsid w:val="00DF5D5B"/>
    <w:rsid w:val="00DF5F35"/>
    <w:rsid w:val="00DF5FF7"/>
    <w:rsid w:val="00DF627C"/>
    <w:rsid w:val="00DF6392"/>
    <w:rsid w:val="00DF64CA"/>
    <w:rsid w:val="00DF6596"/>
    <w:rsid w:val="00DF6E3C"/>
    <w:rsid w:val="00DF6EE6"/>
    <w:rsid w:val="00DF715B"/>
    <w:rsid w:val="00DF72D4"/>
    <w:rsid w:val="00DF73DE"/>
    <w:rsid w:val="00DF7A2E"/>
    <w:rsid w:val="00DF7E96"/>
    <w:rsid w:val="00DF7F96"/>
    <w:rsid w:val="00E00153"/>
    <w:rsid w:val="00E004A4"/>
    <w:rsid w:val="00E00FD5"/>
    <w:rsid w:val="00E01360"/>
    <w:rsid w:val="00E01498"/>
    <w:rsid w:val="00E018C1"/>
    <w:rsid w:val="00E0190B"/>
    <w:rsid w:val="00E019BA"/>
    <w:rsid w:val="00E01AC5"/>
    <w:rsid w:val="00E01D0D"/>
    <w:rsid w:val="00E02194"/>
    <w:rsid w:val="00E0247A"/>
    <w:rsid w:val="00E029E8"/>
    <w:rsid w:val="00E02B3A"/>
    <w:rsid w:val="00E03514"/>
    <w:rsid w:val="00E036A7"/>
    <w:rsid w:val="00E03E0D"/>
    <w:rsid w:val="00E0404D"/>
    <w:rsid w:val="00E0469C"/>
    <w:rsid w:val="00E047B5"/>
    <w:rsid w:val="00E04E6D"/>
    <w:rsid w:val="00E0504F"/>
    <w:rsid w:val="00E05C5C"/>
    <w:rsid w:val="00E06084"/>
    <w:rsid w:val="00E06127"/>
    <w:rsid w:val="00E06613"/>
    <w:rsid w:val="00E06678"/>
    <w:rsid w:val="00E066D3"/>
    <w:rsid w:val="00E06E39"/>
    <w:rsid w:val="00E0710A"/>
    <w:rsid w:val="00E07808"/>
    <w:rsid w:val="00E07AB7"/>
    <w:rsid w:val="00E10890"/>
    <w:rsid w:val="00E10B1C"/>
    <w:rsid w:val="00E10E77"/>
    <w:rsid w:val="00E10F1B"/>
    <w:rsid w:val="00E10F66"/>
    <w:rsid w:val="00E10FAD"/>
    <w:rsid w:val="00E10FD4"/>
    <w:rsid w:val="00E11017"/>
    <w:rsid w:val="00E11025"/>
    <w:rsid w:val="00E11E12"/>
    <w:rsid w:val="00E11E96"/>
    <w:rsid w:val="00E11F8A"/>
    <w:rsid w:val="00E121E2"/>
    <w:rsid w:val="00E1226C"/>
    <w:rsid w:val="00E12399"/>
    <w:rsid w:val="00E12704"/>
    <w:rsid w:val="00E13245"/>
    <w:rsid w:val="00E1390A"/>
    <w:rsid w:val="00E13ADB"/>
    <w:rsid w:val="00E13F51"/>
    <w:rsid w:val="00E14212"/>
    <w:rsid w:val="00E14279"/>
    <w:rsid w:val="00E146C3"/>
    <w:rsid w:val="00E14846"/>
    <w:rsid w:val="00E164C3"/>
    <w:rsid w:val="00E16558"/>
    <w:rsid w:val="00E16E30"/>
    <w:rsid w:val="00E16E3A"/>
    <w:rsid w:val="00E17222"/>
    <w:rsid w:val="00E1777A"/>
    <w:rsid w:val="00E17D19"/>
    <w:rsid w:val="00E20482"/>
    <w:rsid w:val="00E2096B"/>
    <w:rsid w:val="00E20BC7"/>
    <w:rsid w:val="00E21522"/>
    <w:rsid w:val="00E2183F"/>
    <w:rsid w:val="00E21C39"/>
    <w:rsid w:val="00E21D32"/>
    <w:rsid w:val="00E21F00"/>
    <w:rsid w:val="00E22086"/>
    <w:rsid w:val="00E22535"/>
    <w:rsid w:val="00E2293C"/>
    <w:rsid w:val="00E22953"/>
    <w:rsid w:val="00E2314F"/>
    <w:rsid w:val="00E2322B"/>
    <w:rsid w:val="00E23953"/>
    <w:rsid w:val="00E23B50"/>
    <w:rsid w:val="00E23D86"/>
    <w:rsid w:val="00E2432D"/>
    <w:rsid w:val="00E24334"/>
    <w:rsid w:val="00E25118"/>
    <w:rsid w:val="00E25412"/>
    <w:rsid w:val="00E25544"/>
    <w:rsid w:val="00E2568A"/>
    <w:rsid w:val="00E2574C"/>
    <w:rsid w:val="00E2580F"/>
    <w:rsid w:val="00E2582F"/>
    <w:rsid w:val="00E25E89"/>
    <w:rsid w:val="00E25EC0"/>
    <w:rsid w:val="00E25F3C"/>
    <w:rsid w:val="00E26456"/>
    <w:rsid w:val="00E26673"/>
    <w:rsid w:val="00E26FCC"/>
    <w:rsid w:val="00E273C8"/>
    <w:rsid w:val="00E27B13"/>
    <w:rsid w:val="00E27C73"/>
    <w:rsid w:val="00E27EEE"/>
    <w:rsid w:val="00E312CB"/>
    <w:rsid w:val="00E31CA0"/>
    <w:rsid w:val="00E32214"/>
    <w:rsid w:val="00E324AF"/>
    <w:rsid w:val="00E327D5"/>
    <w:rsid w:val="00E32851"/>
    <w:rsid w:val="00E32E38"/>
    <w:rsid w:val="00E32F09"/>
    <w:rsid w:val="00E32F72"/>
    <w:rsid w:val="00E330ED"/>
    <w:rsid w:val="00E3334F"/>
    <w:rsid w:val="00E341B3"/>
    <w:rsid w:val="00E3435C"/>
    <w:rsid w:val="00E3459C"/>
    <w:rsid w:val="00E34AE4"/>
    <w:rsid w:val="00E34D05"/>
    <w:rsid w:val="00E35322"/>
    <w:rsid w:val="00E35E7F"/>
    <w:rsid w:val="00E35F1A"/>
    <w:rsid w:val="00E3635D"/>
    <w:rsid w:val="00E36637"/>
    <w:rsid w:val="00E3675F"/>
    <w:rsid w:val="00E36C92"/>
    <w:rsid w:val="00E36F15"/>
    <w:rsid w:val="00E36F9E"/>
    <w:rsid w:val="00E36FB1"/>
    <w:rsid w:val="00E37042"/>
    <w:rsid w:val="00E373C6"/>
    <w:rsid w:val="00E37A40"/>
    <w:rsid w:val="00E37C8B"/>
    <w:rsid w:val="00E40AAE"/>
    <w:rsid w:val="00E40D31"/>
    <w:rsid w:val="00E40D40"/>
    <w:rsid w:val="00E411DD"/>
    <w:rsid w:val="00E413A1"/>
    <w:rsid w:val="00E413A3"/>
    <w:rsid w:val="00E4141E"/>
    <w:rsid w:val="00E417B8"/>
    <w:rsid w:val="00E4187B"/>
    <w:rsid w:val="00E41961"/>
    <w:rsid w:val="00E42076"/>
    <w:rsid w:val="00E425D2"/>
    <w:rsid w:val="00E427A0"/>
    <w:rsid w:val="00E42B9C"/>
    <w:rsid w:val="00E42D88"/>
    <w:rsid w:val="00E42F6D"/>
    <w:rsid w:val="00E431DA"/>
    <w:rsid w:val="00E435DC"/>
    <w:rsid w:val="00E43B8D"/>
    <w:rsid w:val="00E43C75"/>
    <w:rsid w:val="00E43E1C"/>
    <w:rsid w:val="00E43E7E"/>
    <w:rsid w:val="00E43F1B"/>
    <w:rsid w:val="00E4426B"/>
    <w:rsid w:val="00E446C7"/>
    <w:rsid w:val="00E4490F"/>
    <w:rsid w:val="00E45193"/>
    <w:rsid w:val="00E451DA"/>
    <w:rsid w:val="00E45322"/>
    <w:rsid w:val="00E45357"/>
    <w:rsid w:val="00E45550"/>
    <w:rsid w:val="00E456D0"/>
    <w:rsid w:val="00E45705"/>
    <w:rsid w:val="00E45892"/>
    <w:rsid w:val="00E45B3E"/>
    <w:rsid w:val="00E463B2"/>
    <w:rsid w:val="00E4643B"/>
    <w:rsid w:val="00E46588"/>
    <w:rsid w:val="00E46C96"/>
    <w:rsid w:val="00E4723A"/>
    <w:rsid w:val="00E47A94"/>
    <w:rsid w:val="00E47FA9"/>
    <w:rsid w:val="00E502C2"/>
    <w:rsid w:val="00E50340"/>
    <w:rsid w:val="00E5045C"/>
    <w:rsid w:val="00E5089C"/>
    <w:rsid w:val="00E50952"/>
    <w:rsid w:val="00E50FA2"/>
    <w:rsid w:val="00E51395"/>
    <w:rsid w:val="00E51EC7"/>
    <w:rsid w:val="00E52430"/>
    <w:rsid w:val="00E52545"/>
    <w:rsid w:val="00E525BC"/>
    <w:rsid w:val="00E52714"/>
    <w:rsid w:val="00E52CC8"/>
    <w:rsid w:val="00E52DE4"/>
    <w:rsid w:val="00E52E22"/>
    <w:rsid w:val="00E5359D"/>
    <w:rsid w:val="00E53964"/>
    <w:rsid w:val="00E53B03"/>
    <w:rsid w:val="00E53E56"/>
    <w:rsid w:val="00E53F82"/>
    <w:rsid w:val="00E553B7"/>
    <w:rsid w:val="00E554AA"/>
    <w:rsid w:val="00E55535"/>
    <w:rsid w:val="00E556C5"/>
    <w:rsid w:val="00E557C8"/>
    <w:rsid w:val="00E558C8"/>
    <w:rsid w:val="00E55CE7"/>
    <w:rsid w:val="00E55EAE"/>
    <w:rsid w:val="00E562BA"/>
    <w:rsid w:val="00E56644"/>
    <w:rsid w:val="00E568B9"/>
    <w:rsid w:val="00E56E84"/>
    <w:rsid w:val="00E57121"/>
    <w:rsid w:val="00E5741B"/>
    <w:rsid w:val="00E575A0"/>
    <w:rsid w:val="00E57B9C"/>
    <w:rsid w:val="00E57BF5"/>
    <w:rsid w:val="00E57CDA"/>
    <w:rsid w:val="00E602D0"/>
    <w:rsid w:val="00E6030F"/>
    <w:rsid w:val="00E60349"/>
    <w:rsid w:val="00E603BC"/>
    <w:rsid w:val="00E60455"/>
    <w:rsid w:val="00E6055D"/>
    <w:rsid w:val="00E60934"/>
    <w:rsid w:val="00E60F1D"/>
    <w:rsid w:val="00E6113C"/>
    <w:rsid w:val="00E611A6"/>
    <w:rsid w:val="00E614AF"/>
    <w:rsid w:val="00E61790"/>
    <w:rsid w:val="00E617C9"/>
    <w:rsid w:val="00E61834"/>
    <w:rsid w:val="00E61A9A"/>
    <w:rsid w:val="00E61FC1"/>
    <w:rsid w:val="00E621BC"/>
    <w:rsid w:val="00E6268F"/>
    <w:rsid w:val="00E633BE"/>
    <w:rsid w:val="00E63B69"/>
    <w:rsid w:val="00E63BA3"/>
    <w:rsid w:val="00E63E58"/>
    <w:rsid w:val="00E64043"/>
    <w:rsid w:val="00E64618"/>
    <w:rsid w:val="00E64848"/>
    <w:rsid w:val="00E64C68"/>
    <w:rsid w:val="00E64D44"/>
    <w:rsid w:val="00E64D45"/>
    <w:rsid w:val="00E64EC8"/>
    <w:rsid w:val="00E651BA"/>
    <w:rsid w:val="00E652E7"/>
    <w:rsid w:val="00E657F9"/>
    <w:rsid w:val="00E65895"/>
    <w:rsid w:val="00E66651"/>
    <w:rsid w:val="00E66CF0"/>
    <w:rsid w:val="00E66D4B"/>
    <w:rsid w:val="00E66F61"/>
    <w:rsid w:val="00E6718E"/>
    <w:rsid w:val="00E67834"/>
    <w:rsid w:val="00E6784A"/>
    <w:rsid w:val="00E67AD2"/>
    <w:rsid w:val="00E67E58"/>
    <w:rsid w:val="00E70140"/>
    <w:rsid w:val="00E7022E"/>
    <w:rsid w:val="00E703AD"/>
    <w:rsid w:val="00E704FA"/>
    <w:rsid w:val="00E71751"/>
    <w:rsid w:val="00E7195E"/>
    <w:rsid w:val="00E71B17"/>
    <w:rsid w:val="00E72DE5"/>
    <w:rsid w:val="00E72FB8"/>
    <w:rsid w:val="00E730F7"/>
    <w:rsid w:val="00E74B7C"/>
    <w:rsid w:val="00E74BAF"/>
    <w:rsid w:val="00E74BD9"/>
    <w:rsid w:val="00E74EAF"/>
    <w:rsid w:val="00E76102"/>
    <w:rsid w:val="00E76DF9"/>
    <w:rsid w:val="00E770BB"/>
    <w:rsid w:val="00E7770E"/>
    <w:rsid w:val="00E77E30"/>
    <w:rsid w:val="00E8146D"/>
    <w:rsid w:val="00E819A1"/>
    <w:rsid w:val="00E824C6"/>
    <w:rsid w:val="00E826CE"/>
    <w:rsid w:val="00E82AB0"/>
    <w:rsid w:val="00E82ADA"/>
    <w:rsid w:val="00E82D41"/>
    <w:rsid w:val="00E82FF8"/>
    <w:rsid w:val="00E83726"/>
    <w:rsid w:val="00E83782"/>
    <w:rsid w:val="00E837EE"/>
    <w:rsid w:val="00E83BE2"/>
    <w:rsid w:val="00E841CF"/>
    <w:rsid w:val="00E84EF4"/>
    <w:rsid w:val="00E852FE"/>
    <w:rsid w:val="00E859DA"/>
    <w:rsid w:val="00E86377"/>
    <w:rsid w:val="00E86396"/>
    <w:rsid w:val="00E86596"/>
    <w:rsid w:val="00E86659"/>
    <w:rsid w:val="00E87100"/>
    <w:rsid w:val="00E87162"/>
    <w:rsid w:val="00E87449"/>
    <w:rsid w:val="00E878CA"/>
    <w:rsid w:val="00E90F39"/>
    <w:rsid w:val="00E918AC"/>
    <w:rsid w:val="00E91EF0"/>
    <w:rsid w:val="00E921F4"/>
    <w:rsid w:val="00E92562"/>
    <w:rsid w:val="00E93612"/>
    <w:rsid w:val="00E93712"/>
    <w:rsid w:val="00E937D4"/>
    <w:rsid w:val="00E9487D"/>
    <w:rsid w:val="00E94E4C"/>
    <w:rsid w:val="00E950AB"/>
    <w:rsid w:val="00E953A8"/>
    <w:rsid w:val="00E953DC"/>
    <w:rsid w:val="00E9584D"/>
    <w:rsid w:val="00E95DD4"/>
    <w:rsid w:val="00E9656A"/>
    <w:rsid w:val="00E96924"/>
    <w:rsid w:val="00E96A39"/>
    <w:rsid w:val="00E9727C"/>
    <w:rsid w:val="00EA037D"/>
    <w:rsid w:val="00EA056C"/>
    <w:rsid w:val="00EA0B7F"/>
    <w:rsid w:val="00EA0CE6"/>
    <w:rsid w:val="00EA106D"/>
    <w:rsid w:val="00EA152D"/>
    <w:rsid w:val="00EA1A27"/>
    <w:rsid w:val="00EA1A70"/>
    <w:rsid w:val="00EA208C"/>
    <w:rsid w:val="00EA2694"/>
    <w:rsid w:val="00EA2AB3"/>
    <w:rsid w:val="00EA2D83"/>
    <w:rsid w:val="00EA2F30"/>
    <w:rsid w:val="00EA3A06"/>
    <w:rsid w:val="00EA40E7"/>
    <w:rsid w:val="00EA41FD"/>
    <w:rsid w:val="00EA444E"/>
    <w:rsid w:val="00EA4561"/>
    <w:rsid w:val="00EA4793"/>
    <w:rsid w:val="00EA5032"/>
    <w:rsid w:val="00EA52EE"/>
    <w:rsid w:val="00EA5512"/>
    <w:rsid w:val="00EA56B3"/>
    <w:rsid w:val="00EA5917"/>
    <w:rsid w:val="00EA62AA"/>
    <w:rsid w:val="00EA7046"/>
    <w:rsid w:val="00EA772A"/>
    <w:rsid w:val="00EA7A5B"/>
    <w:rsid w:val="00EB005E"/>
    <w:rsid w:val="00EB00D3"/>
    <w:rsid w:val="00EB0665"/>
    <w:rsid w:val="00EB0AA4"/>
    <w:rsid w:val="00EB0EB2"/>
    <w:rsid w:val="00EB1482"/>
    <w:rsid w:val="00EB1650"/>
    <w:rsid w:val="00EB16AC"/>
    <w:rsid w:val="00EB19D1"/>
    <w:rsid w:val="00EB1D34"/>
    <w:rsid w:val="00EB24AC"/>
    <w:rsid w:val="00EB2599"/>
    <w:rsid w:val="00EB260F"/>
    <w:rsid w:val="00EB2C70"/>
    <w:rsid w:val="00EB31EE"/>
    <w:rsid w:val="00EB32D3"/>
    <w:rsid w:val="00EB3509"/>
    <w:rsid w:val="00EB365B"/>
    <w:rsid w:val="00EB389A"/>
    <w:rsid w:val="00EB3A8A"/>
    <w:rsid w:val="00EB3AD6"/>
    <w:rsid w:val="00EB3B67"/>
    <w:rsid w:val="00EB40F4"/>
    <w:rsid w:val="00EB4514"/>
    <w:rsid w:val="00EB473B"/>
    <w:rsid w:val="00EB48F3"/>
    <w:rsid w:val="00EB4C1E"/>
    <w:rsid w:val="00EB4D69"/>
    <w:rsid w:val="00EB5332"/>
    <w:rsid w:val="00EB5773"/>
    <w:rsid w:val="00EB5826"/>
    <w:rsid w:val="00EB6FB3"/>
    <w:rsid w:val="00EB723E"/>
    <w:rsid w:val="00EB73B9"/>
    <w:rsid w:val="00EB7AEF"/>
    <w:rsid w:val="00EC0229"/>
    <w:rsid w:val="00EC02B4"/>
    <w:rsid w:val="00EC081D"/>
    <w:rsid w:val="00EC16D5"/>
    <w:rsid w:val="00EC1716"/>
    <w:rsid w:val="00EC1E86"/>
    <w:rsid w:val="00EC22C3"/>
    <w:rsid w:val="00EC2A0B"/>
    <w:rsid w:val="00EC2C6A"/>
    <w:rsid w:val="00EC2DD5"/>
    <w:rsid w:val="00EC30D6"/>
    <w:rsid w:val="00EC3B71"/>
    <w:rsid w:val="00EC3EAF"/>
    <w:rsid w:val="00EC40F1"/>
    <w:rsid w:val="00EC41C0"/>
    <w:rsid w:val="00EC43F2"/>
    <w:rsid w:val="00EC4432"/>
    <w:rsid w:val="00EC5DA4"/>
    <w:rsid w:val="00EC5E71"/>
    <w:rsid w:val="00EC66DA"/>
    <w:rsid w:val="00EC7182"/>
    <w:rsid w:val="00ED02DB"/>
    <w:rsid w:val="00ED038A"/>
    <w:rsid w:val="00ED05A4"/>
    <w:rsid w:val="00ED07A4"/>
    <w:rsid w:val="00ED0FC7"/>
    <w:rsid w:val="00ED103C"/>
    <w:rsid w:val="00ED10DA"/>
    <w:rsid w:val="00ED135E"/>
    <w:rsid w:val="00ED1C1C"/>
    <w:rsid w:val="00ED234B"/>
    <w:rsid w:val="00ED2741"/>
    <w:rsid w:val="00ED2EAC"/>
    <w:rsid w:val="00ED3270"/>
    <w:rsid w:val="00ED3416"/>
    <w:rsid w:val="00ED398F"/>
    <w:rsid w:val="00ED39AE"/>
    <w:rsid w:val="00ED3D79"/>
    <w:rsid w:val="00ED406A"/>
    <w:rsid w:val="00ED44A5"/>
    <w:rsid w:val="00ED4507"/>
    <w:rsid w:val="00ED4704"/>
    <w:rsid w:val="00ED4ACD"/>
    <w:rsid w:val="00ED4AF6"/>
    <w:rsid w:val="00ED4E10"/>
    <w:rsid w:val="00ED51C8"/>
    <w:rsid w:val="00ED5307"/>
    <w:rsid w:val="00ED5333"/>
    <w:rsid w:val="00ED544E"/>
    <w:rsid w:val="00ED574F"/>
    <w:rsid w:val="00ED5BF2"/>
    <w:rsid w:val="00ED5D91"/>
    <w:rsid w:val="00ED60E7"/>
    <w:rsid w:val="00ED62BC"/>
    <w:rsid w:val="00ED648C"/>
    <w:rsid w:val="00ED654D"/>
    <w:rsid w:val="00ED6764"/>
    <w:rsid w:val="00ED684F"/>
    <w:rsid w:val="00ED6C79"/>
    <w:rsid w:val="00ED6D10"/>
    <w:rsid w:val="00ED6F8A"/>
    <w:rsid w:val="00ED7819"/>
    <w:rsid w:val="00ED78D8"/>
    <w:rsid w:val="00ED7D7D"/>
    <w:rsid w:val="00EE022F"/>
    <w:rsid w:val="00EE0345"/>
    <w:rsid w:val="00EE0515"/>
    <w:rsid w:val="00EE05DF"/>
    <w:rsid w:val="00EE092A"/>
    <w:rsid w:val="00EE09B7"/>
    <w:rsid w:val="00EE1146"/>
    <w:rsid w:val="00EE130F"/>
    <w:rsid w:val="00EE1324"/>
    <w:rsid w:val="00EE13D0"/>
    <w:rsid w:val="00EE16B2"/>
    <w:rsid w:val="00EE16E7"/>
    <w:rsid w:val="00EE1787"/>
    <w:rsid w:val="00EE1CA0"/>
    <w:rsid w:val="00EE2328"/>
    <w:rsid w:val="00EE23C3"/>
    <w:rsid w:val="00EE2575"/>
    <w:rsid w:val="00EE2614"/>
    <w:rsid w:val="00EE2F60"/>
    <w:rsid w:val="00EE31D1"/>
    <w:rsid w:val="00EE337D"/>
    <w:rsid w:val="00EE36FF"/>
    <w:rsid w:val="00EE3A52"/>
    <w:rsid w:val="00EE3E54"/>
    <w:rsid w:val="00EE413C"/>
    <w:rsid w:val="00EE442C"/>
    <w:rsid w:val="00EE464A"/>
    <w:rsid w:val="00EE4D4C"/>
    <w:rsid w:val="00EE4D9A"/>
    <w:rsid w:val="00EE576D"/>
    <w:rsid w:val="00EE5778"/>
    <w:rsid w:val="00EE57D5"/>
    <w:rsid w:val="00EE5D6B"/>
    <w:rsid w:val="00EE68BC"/>
    <w:rsid w:val="00EE7758"/>
    <w:rsid w:val="00EE7A28"/>
    <w:rsid w:val="00EE7AA6"/>
    <w:rsid w:val="00EE7D9D"/>
    <w:rsid w:val="00EF12D7"/>
    <w:rsid w:val="00EF1B45"/>
    <w:rsid w:val="00EF1C51"/>
    <w:rsid w:val="00EF1E98"/>
    <w:rsid w:val="00EF232B"/>
    <w:rsid w:val="00EF23AC"/>
    <w:rsid w:val="00EF2855"/>
    <w:rsid w:val="00EF2EDD"/>
    <w:rsid w:val="00EF2F55"/>
    <w:rsid w:val="00EF3ACF"/>
    <w:rsid w:val="00EF4396"/>
    <w:rsid w:val="00EF43C0"/>
    <w:rsid w:val="00EF47FE"/>
    <w:rsid w:val="00EF494A"/>
    <w:rsid w:val="00EF51BE"/>
    <w:rsid w:val="00EF5348"/>
    <w:rsid w:val="00EF552C"/>
    <w:rsid w:val="00EF5890"/>
    <w:rsid w:val="00EF5DCB"/>
    <w:rsid w:val="00EF5FB6"/>
    <w:rsid w:val="00EF61BE"/>
    <w:rsid w:val="00EF7F40"/>
    <w:rsid w:val="00F0016A"/>
    <w:rsid w:val="00F0023F"/>
    <w:rsid w:val="00F002D8"/>
    <w:rsid w:val="00F0031D"/>
    <w:rsid w:val="00F0116B"/>
    <w:rsid w:val="00F01C2A"/>
    <w:rsid w:val="00F01CC0"/>
    <w:rsid w:val="00F01F78"/>
    <w:rsid w:val="00F022A5"/>
    <w:rsid w:val="00F02569"/>
    <w:rsid w:val="00F02BE7"/>
    <w:rsid w:val="00F02DFF"/>
    <w:rsid w:val="00F02E3D"/>
    <w:rsid w:val="00F0364F"/>
    <w:rsid w:val="00F037E7"/>
    <w:rsid w:val="00F03CCF"/>
    <w:rsid w:val="00F04543"/>
    <w:rsid w:val="00F04B21"/>
    <w:rsid w:val="00F04F79"/>
    <w:rsid w:val="00F0521E"/>
    <w:rsid w:val="00F054E4"/>
    <w:rsid w:val="00F05DA0"/>
    <w:rsid w:val="00F06A29"/>
    <w:rsid w:val="00F06A91"/>
    <w:rsid w:val="00F06CC1"/>
    <w:rsid w:val="00F0729D"/>
    <w:rsid w:val="00F0768C"/>
    <w:rsid w:val="00F07B4B"/>
    <w:rsid w:val="00F1021E"/>
    <w:rsid w:val="00F104CC"/>
    <w:rsid w:val="00F10632"/>
    <w:rsid w:val="00F10A82"/>
    <w:rsid w:val="00F10C87"/>
    <w:rsid w:val="00F10D4C"/>
    <w:rsid w:val="00F10D79"/>
    <w:rsid w:val="00F10E34"/>
    <w:rsid w:val="00F10E73"/>
    <w:rsid w:val="00F110A0"/>
    <w:rsid w:val="00F118D7"/>
    <w:rsid w:val="00F11F9E"/>
    <w:rsid w:val="00F125C1"/>
    <w:rsid w:val="00F125E2"/>
    <w:rsid w:val="00F12A0C"/>
    <w:rsid w:val="00F12C5F"/>
    <w:rsid w:val="00F132A7"/>
    <w:rsid w:val="00F1376C"/>
    <w:rsid w:val="00F13B7C"/>
    <w:rsid w:val="00F13FD1"/>
    <w:rsid w:val="00F146C4"/>
    <w:rsid w:val="00F147C5"/>
    <w:rsid w:val="00F14887"/>
    <w:rsid w:val="00F14F34"/>
    <w:rsid w:val="00F152EA"/>
    <w:rsid w:val="00F153FB"/>
    <w:rsid w:val="00F157CE"/>
    <w:rsid w:val="00F16134"/>
    <w:rsid w:val="00F16396"/>
    <w:rsid w:val="00F1682A"/>
    <w:rsid w:val="00F16EE0"/>
    <w:rsid w:val="00F17D07"/>
    <w:rsid w:val="00F2070B"/>
    <w:rsid w:val="00F20794"/>
    <w:rsid w:val="00F20E4D"/>
    <w:rsid w:val="00F212C8"/>
    <w:rsid w:val="00F21B70"/>
    <w:rsid w:val="00F21FEB"/>
    <w:rsid w:val="00F221D1"/>
    <w:rsid w:val="00F22AA1"/>
    <w:rsid w:val="00F22C41"/>
    <w:rsid w:val="00F231E4"/>
    <w:rsid w:val="00F234FE"/>
    <w:rsid w:val="00F237FC"/>
    <w:rsid w:val="00F23CF4"/>
    <w:rsid w:val="00F241F6"/>
    <w:rsid w:val="00F2420E"/>
    <w:rsid w:val="00F243E0"/>
    <w:rsid w:val="00F24412"/>
    <w:rsid w:val="00F244C0"/>
    <w:rsid w:val="00F24720"/>
    <w:rsid w:val="00F25039"/>
    <w:rsid w:val="00F25086"/>
    <w:rsid w:val="00F251A7"/>
    <w:rsid w:val="00F25301"/>
    <w:rsid w:val="00F2550C"/>
    <w:rsid w:val="00F260B6"/>
    <w:rsid w:val="00F2626E"/>
    <w:rsid w:val="00F2640F"/>
    <w:rsid w:val="00F26730"/>
    <w:rsid w:val="00F270E7"/>
    <w:rsid w:val="00F273BB"/>
    <w:rsid w:val="00F273DC"/>
    <w:rsid w:val="00F27557"/>
    <w:rsid w:val="00F27680"/>
    <w:rsid w:val="00F27704"/>
    <w:rsid w:val="00F27E33"/>
    <w:rsid w:val="00F27E81"/>
    <w:rsid w:val="00F3021C"/>
    <w:rsid w:val="00F302B0"/>
    <w:rsid w:val="00F3034E"/>
    <w:rsid w:val="00F30524"/>
    <w:rsid w:val="00F30A0D"/>
    <w:rsid w:val="00F30C20"/>
    <w:rsid w:val="00F31015"/>
    <w:rsid w:val="00F31459"/>
    <w:rsid w:val="00F32162"/>
    <w:rsid w:val="00F3217B"/>
    <w:rsid w:val="00F3230A"/>
    <w:rsid w:val="00F32C97"/>
    <w:rsid w:val="00F330EA"/>
    <w:rsid w:val="00F3358E"/>
    <w:rsid w:val="00F337C7"/>
    <w:rsid w:val="00F33DA6"/>
    <w:rsid w:val="00F341E2"/>
    <w:rsid w:val="00F347EE"/>
    <w:rsid w:val="00F34F3E"/>
    <w:rsid w:val="00F351D0"/>
    <w:rsid w:val="00F35303"/>
    <w:rsid w:val="00F35C1F"/>
    <w:rsid w:val="00F35F7B"/>
    <w:rsid w:val="00F3608F"/>
    <w:rsid w:val="00F360B4"/>
    <w:rsid w:val="00F360E1"/>
    <w:rsid w:val="00F3618F"/>
    <w:rsid w:val="00F36287"/>
    <w:rsid w:val="00F36920"/>
    <w:rsid w:val="00F36C1C"/>
    <w:rsid w:val="00F3720D"/>
    <w:rsid w:val="00F372E8"/>
    <w:rsid w:val="00F3752D"/>
    <w:rsid w:val="00F378C6"/>
    <w:rsid w:val="00F378E2"/>
    <w:rsid w:val="00F37A00"/>
    <w:rsid w:val="00F4029C"/>
    <w:rsid w:val="00F40367"/>
    <w:rsid w:val="00F403B7"/>
    <w:rsid w:val="00F403F4"/>
    <w:rsid w:val="00F4048C"/>
    <w:rsid w:val="00F405FA"/>
    <w:rsid w:val="00F408BF"/>
    <w:rsid w:val="00F40B42"/>
    <w:rsid w:val="00F40B4E"/>
    <w:rsid w:val="00F40C00"/>
    <w:rsid w:val="00F40FE7"/>
    <w:rsid w:val="00F41106"/>
    <w:rsid w:val="00F411DE"/>
    <w:rsid w:val="00F4177A"/>
    <w:rsid w:val="00F41B52"/>
    <w:rsid w:val="00F4203A"/>
    <w:rsid w:val="00F422C8"/>
    <w:rsid w:val="00F430FA"/>
    <w:rsid w:val="00F439AE"/>
    <w:rsid w:val="00F43B09"/>
    <w:rsid w:val="00F43B75"/>
    <w:rsid w:val="00F43DE5"/>
    <w:rsid w:val="00F4406B"/>
    <w:rsid w:val="00F440E5"/>
    <w:rsid w:val="00F4434A"/>
    <w:rsid w:val="00F44375"/>
    <w:rsid w:val="00F4551B"/>
    <w:rsid w:val="00F45C13"/>
    <w:rsid w:val="00F4672A"/>
    <w:rsid w:val="00F46839"/>
    <w:rsid w:val="00F46EF5"/>
    <w:rsid w:val="00F473E7"/>
    <w:rsid w:val="00F47482"/>
    <w:rsid w:val="00F476E4"/>
    <w:rsid w:val="00F478B9"/>
    <w:rsid w:val="00F4796A"/>
    <w:rsid w:val="00F5026E"/>
    <w:rsid w:val="00F503AA"/>
    <w:rsid w:val="00F5090F"/>
    <w:rsid w:val="00F50EE9"/>
    <w:rsid w:val="00F510A9"/>
    <w:rsid w:val="00F51DF9"/>
    <w:rsid w:val="00F521F6"/>
    <w:rsid w:val="00F5243A"/>
    <w:rsid w:val="00F537E1"/>
    <w:rsid w:val="00F540C1"/>
    <w:rsid w:val="00F5439A"/>
    <w:rsid w:val="00F54C2C"/>
    <w:rsid w:val="00F55142"/>
    <w:rsid w:val="00F55511"/>
    <w:rsid w:val="00F55895"/>
    <w:rsid w:val="00F558E4"/>
    <w:rsid w:val="00F55A30"/>
    <w:rsid w:val="00F55AAC"/>
    <w:rsid w:val="00F562AA"/>
    <w:rsid w:val="00F56619"/>
    <w:rsid w:val="00F5688B"/>
    <w:rsid w:val="00F569C3"/>
    <w:rsid w:val="00F56CB0"/>
    <w:rsid w:val="00F56E88"/>
    <w:rsid w:val="00F57539"/>
    <w:rsid w:val="00F577FF"/>
    <w:rsid w:val="00F5787B"/>
    <w:rsid w:val="00F6021A"/>
    <w:rsid w:val="00F61133"/>
    <w:rsid w:val="00F612EF"/>
    <w:rsid w:val="00F6149E"/>
    <w:rsid w:val="00F614BD"/>
    <w:rsid w:val="00F61C5F"/>
    <w:rsid w:val="00F61E0B"/>
    <w:rsid w:val="00F621ED"/>
    <w:rsid w:val="00F62279"/>
    <w:rsid w:val="00F622CE"/>
    <w:rsid w:val="00F6231E"/>
    <w:rsid w:val="00F62698"/>
    <w:rsid w:val="00F6282F"/>
    <w:rsid w:val="00F62B74"/>
    <w:rsid w:val="00F63231"/>
    <w:rsid w:val="00F6342C"/>
    <w:rsid w:val="00F63803"/>
    <w:rsid w:val="00F63C28"/>
    <w:rsid w:val="00F63E5C"/>
    <w:rsid w:val="00F63F43"/>
    <w:rsid w:val="00F64199"/>
    <w:rsid w:val="00F64EBF"/>
    <w:rsid w:val="00F652AC"/>
    <w:rsid w:val="00F6554C"/>
    <w:rsid w:val="00F65556"/>
    <w:rsid w:val="00F65E5C"/>
    <w:rsid w:val="00F66078"/>
    <w:rsid w:val="00F66347"/>
    <w:rsid w:val="00F666AD"/>
    <w:rsid w:val="00F66867"/>
    <w:rsid w:val="00F668C4"/>
    <w:rsid w:val="00F67646"/>
    <w:rsid w:val="00F70444"/>
    <w:rsid w:val="00F70573"/>
    <w:rsid w:val="00F70819"/>
    <w:rsid w:val="00F70D50"/>
    <w:rsid w:val="00F70D75"/>
    <w:rsid w:val="00F70F8B"/>
    <w:rsid w:val="00F713EE"/>
    <w:rsid w:val="00F71489"/>
    <w:rsid w:val="00F7163F"/>
    <w:rsid w:val="00F720A4"/>
    <w:rsid w:val="00F7237F"/>
    <w:rsid w:val="00F73005"/>
    <w:rsid w:val="00F737D6"/>
    <w:rsid w:val="00F73B58"/>
    <w:rsid w:val="00F73C69"/>
    <w:rsid w:val="00F73D70"/>
    <w:rsid w:val="00F74872"/>
    <w:rsid w:val="00F74C36"/>
    <w:rsid w:val="00F755D7"/>
    <w:rsid w:val="00F75963"/>
    <w:rsid w:val="00F759CB"/>
    <w:rsid w:val="00F75A43"/>
    <w:rsid w:val="00F75A4C"/>
    <w:rsid w:val="00F75CEE"/>
    <w:rsid w:val="00F75D28"/>
    <w:rsid w:val="00F7606E"/>
    <w:rsid w:val="00F76368"/>
    <w:rsid w:val="00F76455"/>
    <w:rsid w:val="00F76A20"/>
    <w:rsid w:val="00F7737B"/>
    <w:rsid w:val="00F776FE"/>
    <w:rsid w:val="00F7789C"/>
    <w:rsid w:val="00F77E9B"/>
    <w:rsid w:val="00F800F5"/>
    <w:rsid w:val="00F80A04"/>
    <w:rsid w:val="00F81D42"/>
    <w:rsid w:val="00F81FE2"/>
    <w:rsid w:val="00F823C4"/>
    <w:rsid w:val="00F8268E"/>
    <w:rsid w:val="00F82BCC"/>
    <w:rsid w:val="00F82C48"/>
    <w:rsid w:val="00F82DA2"/>
    <w:rsid w:val="00F832A7"/>
    <w:rsid w:val="00F83473"/>
    <w:rsid w:val="00F83624"/>
    <w:rsid w:val="00F83AF4"/>
    <w:rsid w:val="00F83CBF"/>
    <w:rsid w:val="00F8495D"/>
    <w:rsid w:val="00F84E37"/>
    <w:rsid w:val="00F8573C"/>
    <w:rsid w:val="00F85918"/>
    <w:rsid w:val="00F85F15"/>
    <w:rsid w:val="00F8648E"/>
    <w:rsid w:val="00F871EA"/>
    <w:rsid w:val="00F8722C"/>
    <w:rsid w:val="00F87515"/>
    <w:rsid w:val="00F877C6"/>
    <w:rsid w:val="00F87996"/>
    <w:rsid w:val="00F87A52"/>
    <w:rsid w:val="00F87D5D"/>
    <w:rsid w:val="00F87F22"/>
    <w:rsid w:val="00F900C8"/>
    <w:rsid w:val="00F90199"/>
    <w:rsid w:val="00F902C3"/>
    <w:rsid w:val="00F90772"/>
    <w:rsid w:val="00F90792"/>
    <w:rsid w:val="00F908FA"/>
    <w:rsid w:val="00F90BED"/>
    <w:rsid w:val="00F90C52"/>
    <w:rsid w:val="00F90EB2"/>
    <w:rsid w:val="00F914C5"/>
    <w:rsid w:val="00F917AD"/>
    <w:rsid w:val="00F91B37"/>
    <w:rsid w:val="00F91BC3"/>
    <w:rsid w:val="00F91E44"/>
    <w:rsid w:val="00F921C3"/>
    <w:rsid w:val="00F932B6"/>
    <w:rsid w:val="00F9361B"/>
    <w:rsid w:val="00F93669"/>
    <w:rsid w:val="00F93B32"/>
    <w:rsid w:val="00F93C67"/>
    <w:rsid w:val="00F94542"/>
    <w:rsid w:val="00F94576"/>
    <w:rsid w:val="00F94B53"/>
    <w:rsid w:val="00F95119"/>
    <w:rsid w:val="00F9524C"/>
    <w:rsid w:val="00F952E7"/>
    <w:rsid w:val="00F952F0"/>
    <w:rsid w:val="00F953B0"/>
    <w:rsid w:val="00F9541D"/>
    <w:rsid w:val="00F95494"/>
    <w:rsid w:val="00F957CB"/>
    <w:rsid w:val="00F96125"/>
    <w:rsid w:val="00F96C25"/>
    <w:rsid w:val="00F97386"/>
    <w:rsid w:val="00F9738F"/>
    <w:rsid w:val="00F976C7"/>
    <w:rsid w:val="00F9781A"/>
    <w:rsid w:val="00FA04D7"/>
    <w:rsid w:val="00FA07D7"/>
    <w:rsid w:val="00FA0CAE"/>
    <w:rsid w:val="00FA0DC7"/>
    <w:rsid w:val="00FA0F89"/>
    <w:rsid w:val="00FA1416"/>
    <w:rsid w:val="00FA1419"/>
    <w:rsid w:val="00FA15D7"/>
    <w:rsid w:val="00FA1755"/>
    <w:rsid w:val="00FA185C"/>
    <w:rsid w:val="00FA1C68"/>
    <w:rsid w:val="00FA1F07"/>
    <w:rsid w:val="00FA20E1"/>
    <w:rsid w:val="00FA2AFC"/>
    <w:rsid w:val="00FA2B13"/>
    <w:rsid w:val="00FA2DE1"/>
    <w:rsid w:val="00FA3188"/>
    <w:rsid w:val="00FA3202"/>
    <w:rsid w:val="00FA3865"/>
    <w:rsid w:val="00FA3954"/>
    <w:rsid w:val="00FA3DB1"/>
    <w:rsid w:val="00FA3E90"/>
    <w:rsid w:val="00FA40AC"/>
    <w:rsid w:val="00FA414E"/>
    <w:rsid w:val="00FA44A1"/>
    <w:rsid w:val="00FA4897"/>
    <w:rsid w:val="00FA4C54"/>
    <w:rsid w:val="00FA4CF2"/>
    <w:rsid w:val="00FA5272"/>
    <w:rsid w:val="00FA563E"/>
    <w:rsid w:val="00FA571C"/>
    <w:rsid w:val="00FA5E4F"/>
    <w:rsid w:val="00FA6608"/>
    <w:rsid w:val="00FA67C8"/>
    <w:rsid w:val="00FA6AA7"/>
    <w:rsid w:val="00FA7024"/>
    <w:rsid w:val="00FA7C0A"/>
    <w:rsid w:val="00FA7CD1"/>
    <w:rsid w:val="00FA7DDF"/>
    <w:rsid w:val="00FB0671"/>
    <w:rsid w:val="00FB0B2D"/>
    <w:rsid w:val="00FB0ED8"/>
    <w:rsid w:val="00FB1593"/>
    <w:rsid w:val="00FB1D18"/>
    <w:rsid w:val="00FB21EC"/>
    <w:rsid w:val="00FB28BA"/>
    <w:rsid w:val="00FB2E2D"/>
    <w:rsid w:val="00FB314B"/>
    <w:rsid w:val="00FB3612"/>
    <w:rsid w:val="00FB3870"/>
    <w:rsid w:val="00FB4066"/>
    <w:rsid w:val="00FB42A0"/>
    <w:rsid w:val="00FB4391"/>
    <w:rsid w:val="00FB4D39"/>
    <w:rsid w:val="00FB4DA5"/>
    <w:rsid w:val="00FB5359"/>
    <w:rsid w:val="00FB5AD0"/>
    <w:rsid w:val="00FB5B60"/>
    <w:rsid w:val="00FB6717"/>
    <w:rsid w:val="00FB6BF1"/>
    <w:rsid w:val="00FB6E5A"/>
    <w:rsid w:val="00FB7175"/>
    <w:rsid w:val="00FB71BB"/>
    <w:rsid w:val="00FC087A"/>
    <w:rsid w:val="00FC0931"/>
    <w:rsid w:val="00FC0D0F"/>
    <w:rsid w:val="00FC10C9"/>
    <w:rsid w:val="00FC133F"/>
    <w:rsid w:val="00FC159C"/>
    <w:rsid w:val="00FC159F"/>
    <w:rsid w:val="00FC18A5"/>
    <w:rsid w:val="00FC1D38"/>
    <w:rsid w:val="00FC1D87"/>
    <w:rsid w:val="00FC20D4"/>
    <w:rsid w:val="00FC2441"/>
    <w:rsid w:val="00FC2444"/>
    <w:rsid w:val="00FC29FA"/>
    <w:rsid w:val="00FC2F13"/>
    <w:rsid w:val="00FC31BE"/>
    <w:rsid w:val="00FC3743"/>
    <w:rsid w:val="00FC3ED9"/>
    <w:rsid w:val="00FC44C1"/>
    <w:rsid w:val="00FC4BB9"/>
    <w:rsid w:val="00FC4F0F"/>
    <w:rsid w:val="00FC517B"/>
    <w:rsid w:val="00FC52D2"/>
    <w:rsid w:val="00FC5313"/>
    <w:rsid w:val="00FC5358"/>
    <w:rsid w:val="00FC5957"/>
    <w:rsid w:val="00FC5E7A"/>
    <w:rsid w:val="00FC5F93"/>
    <w:rsid w:val="00FC6164"/>
    <w:rsid w:val="00FC61D2"/>
    <w:rsid w:val="00FC63B8"/>
    <w:rsid w:val="00FC6970"/>
    <w:rsid w:val="00FC6AE8"/>
    <w:rsid w:val="00FC7258"/>
    <w:rsid w:val="00FC74DB"/>
    <w:rsid w:val="00FC7762"/>
    <w:rsid w:val="00FC7C32"/>
    <w:rsid w:val="00FC7C3C"/>
    <w:rsid w:val="00FC7E27"/>
    <w:rsid w:val="00FC7F05"/>
    <w:rsid w:val="00FD0232"/>
    <w:rsid w:val="00FD03D7"/>
    <w:rsid w:val="00FD041F"/>
    <w:rsid w:val="00FD04F4"/>
    <w:rsid w:val="00FD07EA"/>
    <w:rsid w:val="00FD0AAD"/>
    <w:rsid w:val="00FD0E8E"/>
    <w:rsid w:val="00FD1946"/>
    <w:rsid w:val="00FD1D90"/>
    <w:rsid w:val="00FD25EB"/>
    <w:rsid w:val="00FD260C"/>
    <w:rsid w:val="00FD28DE"/>
    <w:rsid w:val="00FD2A38"/>
    <w:rsid w:val="00FD2B51"/>
    <w:rsid w:val="00FD2F62"/>
    <w:rsid w:val="00FD2F80"/>
    <w:rsid w:val="00FD36BD"/>
    <w:rsid w:val="00FD3996"/>
    <w:rsid w:val="00FD3CB0"/>
    <w:rsid w:val="00FD3DF7"/>
    <w:rsid w:val="00FD4089"/>
    <w:rsid w:val="00FD42B7"/>
    <w:rsid w:val="00FD43D4"/>
    <w:rsid w:val="00FD4474"/>
    <w:rsid w:val="00FD44AB"/>
    <w:rsid w:val="00FD500B"/>
    <w:rsid w:val="00FD576B"/>
    <w:rsid w:val="00FD5E92"/>
    <w:rsid w:val="00FD60DB"/>
    <w:rsid w:val="00FD65E0"/>
    <w:rsid w:val="00FD69F6"/>
    <w:rsid w:val="00FD6CC6"/>
    <w:rsid w:val="00FD7265"/>
    <w:rsid w:val="00FD7B31"/>
    <w:rsid w:val="00FE00F2"/>
    <w:rsid w:val="00FE05BD"/>
    <w:rsid w:val="00FE12E0"/>
    <w:rsid w:val="00FE1447"/>
    <w:rsid w:val="00FE16F4"/>
    <w:rsid w:val="00FE1A4A"/>
    <w:rsid w:val="00FE1AD5"/>
    <w:rsid w:val="00FE1B93"/>
    <w:rsid w:val="00FE1D0C"/>
    <w:rsid w:val="00FE25FB"/>
    <w:rsid w:val="00FE293B"/>
    <w:rsid w:val="00FE29D2"/>
    <w:rsid w:val="00FE2CF4"/>
    <w:rsid w:val="00FE2D06"/>
    <w:rsid w:val="00FE34C9"/>
    <w:rsid w:val="00FE3C6A"/>
    <w:rsid w:val="00FE3D8C"/>
    <w:rsid w:val="00FE3EFE"/>
    <w:rsid w:val="00FE4AA6"/>
    <w:rsid w:val="00FE4ED8"/>
    <w:rsid w:val="00FE5685"/>
    <w:rsid w:val="00FE5A8A"/>
    <w:rsid w:val="00FE6C02"/>
    <w:rsid w:val="00FE7178"/>
    <w:rsid w:val="00FE72D2"/>
    <w:rsid w:val="00FE7411"/>
    <w:rsid w:val="00FE758A"/>
    <w:rsid w:val="00FE7874"/>
    <w:rsid w:val="00FE7D86"/>
    <w:rsid w:val="00FE7E6E"/>
    <w:rsid w:val="00FE7F17"/>
    <w:rsid w:val="00FF02CB"/>
    <w:rsid w:val="00FF0B0C"/>
    <w:rsid w:val="00FF0C7D"/>
    <w:rsid w:val="00FF13CF"/>
    <w:rsid w:val="00FF1418"/>
    <w:rsid w:val="00FF2345"/>
    <w:rsid w:val="00FF297F"/>
    <w:rsid w:val="00FF30D8"/>
    <w:rsid w:val="00FF31F8"/>
    <w:rsid w:val="00FF329D"/>
    <w:rsid w:val="00FF3974"/>
    <w:rsid w:val="00FF3F0E"/>
    <w:rsid w:val="00FF4D62"/>
    <w:rsid w:val="00FF4EB7"/>
    <w:rsid w:val="00FF52BE"/>
    <w:rsid w:val="00FF5379"/>
    <w:rsid w:val="00FF57FA"/>
    <w:rsid w:val="00FF5ACD"/>
    <w:rsid w:val="00FF62AC"/>
    <w:rsid w:val="00FF653B"/>
    <w:rsid w:val="00FF6565"/>
    <w:rsid w:val="00FF666B"/>
    <w:rsid w:val="00FF66E8"/>
    <w:rsid w:val="00FF6B48"/>
    <w:rsid w:val="00FF6B57"/>
    <w:rsid w:val="00FF7750"/>
    <w:rsid w:val="00FF7C98"/>
    <w:rsid w:val="00FF7E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77857"/>
    <o:shapelayout v:ext="edit">
      <o:idmap v:ext="edit" data="1"/>
    </o:shapelayout>
  </w:shapeDefaults>
  <w:decimalSymbol w:val="."/>
  <w:listSeparator w:val=","/>
  <w14:docId w14:val="48B8F036"/>
  <w15:docId w15:val="{8C06BC8A-F73D-44A6-BE48-9CD894B7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8C4"/>
    <w:pPr>
      <w:spacing w:after="0" w:line="240" w:lineRule="auto"/>
      <w:jc w:val="both"/>
    </w:pPr>
    <w:rPr>
      <w:rFonts w:ascii="Times New Roman" w:eastAsia="Times New Roman" w:hAnsi="Times New Roman" w:cs="Times New Roman"/>
      <w:szCs w:val="24"/>
      <w:lang w:eastAsia="en-AU"/>
    </w:rPr>
  </w:style>
  <w:style w:type="paragraph" w:styleId="Heading1">
    <w:name w:val="heading 1"/>
    <w:basedOn w:val="Normal"/>
    <w:next w:val="Normal"/>
    <w:link w:val="Heading1Char"/>
    <w:qFormat/>
    <w:rsid w:val="00460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6000D"/>
    <w:pPr>
      <w:keepNext/>
      <w:spacing w:before="240" w:after="60"/>
      <w:outlineLvl w:val="1"/>
    </w:pPr>
    <w:rPr>
      <w:rFonts w:ascii="Arial" w:hAnsi="Arial" w:cs="Arial"/>
      <w:b/>
      <w:bCs/>
      <w:i/>
      <w:iCs/>
      <w:sz w:val="28"/>
      <w:szCs w:val="28"/>
    </w:rPr>
  </w:style>
  <w:style w:type="paragraph" w:styleId="Heading3">
    <w:name w:val="heading 3"/>
    <w:basedOn w:val="GARCLevel3"/>
    <w:next w:val="Normal"/>
    <w:link w:val="Heading3Char"/>
    <w:rsid w:val="00FE72D2"/>
  </w:style>
  <w:style w:type="paragraph" w:styleId="Heading4">
    <w:name w:val="heading 4"/>
    <w:basedOn w:val="Normal"/>
    <w:next w:val="Normal"/>
    <w:link w:val="Heading4Char"/>
    <w:rsid w:val="0046000D"/>
    <w:pPr>
      <w:keepNext/>
      <w:numPr>
        <w:ilvl w:val="3"/>
        <w:numId w:val="2"/>
      </w:numPr>
      <w:spacing w:before="240" w:after="60"/>
      <w:outlineLvl w:val="3"/>
    </w:pPr>
    <w:rPr>
      <w:b/>
      <w:bCs/>
      <w:sz w:val="28"/>
      <w:szCs w:val="28"/>
    </w:rPr>
  </w:style>
  <w:style w:type="paragraph" w:styleId="Heading5">
    <w:name w:val="heading 5"/>
    <w:basedOn w:val="Normal"/>
    <w:next w:val="Normal"/>
    <w:link w:val="Heading5Char"/>
    <w:rsid w:val="0046000D"/>
    <w:pPr>
      <w:keepNext/>
      <w:numPr>
        <w:ilvl w:val="4"/>
        <w:numId w:val="2"/>
      </w:numPr>
      <w:overflowPunct w:val="0"/>
      <w:autoSpaceDE w:val="0"/>
      <w:autoSpaceDN w:val="0"/>
      <w:adjustRightInd w:val="0"/>
      <w:textAlignment w:val="baseline"/>
      <w:outlineLvl w:val="4"/>
    </w:pPr>
    <w:rPr>
      <w:b/>
      <w:i/>
      <w:szCs w:val="20"/>
      <w:lang w:val="en-GB" w:eastAsia="en-US"/>
    </w:rPr>
  </w:style>
  <w:style w:type="paragraph" w:styleId="Heading6">
    <w:name w:val="heading 6"/>
    <w:basedOn w:val="Normal"/>
    <w:next w:val="Normal"/>
    <w:link w:val="Heading6Char"/>
    <w:rsid w:val="0046000D"/>
    <w:pPr>
      <w:numPr>
        <w:ilvl w:val="5"/>
        <w:numId w:val="2"/>
      </w:numPr>
      <w:spacing w:before="240" w:after="60"/>
      <w:outlineLvl w:val="5"/>
    </w:pPr>
    <w:rPr>
      <w:rFonts w:ascii="Arial" w:hAnsi="Arial"/>
      <w:b/>
      <w:bCs/>
      <w:szCs w:val="22"/>
      <w:lang w:val="en-GB" w:eastAsia="en-US"/>
    </w:rPr>
  </w:style>
  <w:style w:type="paragraph" w:styleId="Heading7">
    <w:name w:val="heading 7"/>
    <w:basedOn w:val="Normal"/>
    <w:next w:val="Normal"/>
    <w:link w:val="Heading7Char"/>
    <w:rsid w:val="0046000D"/>
    <w:pPr>
      <w:keepNext/>
      <w:numPr>
        <w:ilvl w:val="6"/>
        <w:numId w:val="2"/>
      </w:numPr>
      <w:outlineLvl w:val="6"/>
    </w:pPr>
    <w:rPr>
      <w:i/>
      <w:iCs/>
      <w:lang w:eastAsia="en-US"/>
    </w:rPr>
  </w:style>
  <w:style w:type="paragraph" w:styleId="Heading8">
    <w:name w:val="heading 8"/>
    <w:basedOn w:val="Normal"/>
    <w:next w:val="Normal"/>
    <w:link w:val="Heading8Char"/>
    <w:rsid w:val="0046000D"/>
    <w:pPr>
      <w:keepNext/>
      <w:numPr>
        <w:ilvl w:val="7"/>
        <w:numId w:val="2"/>
      </w:numPr>
      <w:outlineLvl w:val="7"/>
    </w:pPr>
    <w:rPr>
      <w:b/>
      <w:bCs/>
      <w:i/>
      <w:iCs/>
      <w:lang w:eastAsia="en-US"/>
    </w:rPr>
  </w:style>
  <w:style w:type="paragraph" w:styleId="Heading9">
    <w:name w:val="heading 9"/>
    <w:basedOn w:val="Normal"/>
    <w:next w:val="Normal"/>
    <w:link w:val="Heading9Char"/>
    <w:rsid w:val="0046000D"/>
    <w:pPr>
      <w:keepNext/>
      <w:numPr>
        <w:ilvl w:val="8"/>
        <w:numId w:val="2"/>
      </w:numPr>
      <w:outlineLvl w:val="8"/>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00D"/>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46000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FE72D2"/>
    <w:rPr>
      <w:rFonts w:ascii="Times New Roman" w:eastAsiaTheme="majorEastAsia" w:hAnsi="Times New Roman" w:cstheme="majorBidi"/>
      <w:b/>
      <w:bCs/>
      <w:i/>
      <w:szCs w:val="28"/>
    </w:rPr>
  </w:style>
  <w:style w:type="character" w:customStyle="1" w:styleId="Heading4Char">
    <w:name w:val="Heading 4 Char"/>
    <w:basedOn w:val="DefaultParagraphFont"/>
    <w:link w:val="Heading4"/>
    <w:rsid w:val="0046000D"/>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46000D"/>
    <w:rPr>
      <w:rFonts w:ascii="Times New Roman" w:eastAsia="Times New Roman" w:hAnsi="Times New Roman" w:cs="Times New Roman"/>
      <w:b/>
      <w:i/>
      <w:szCs w:val="20"/>
      <w:lang w:val="en-GB"/>
    </w:rPr>
  </w:style>
  <w:style w:type="character" w:customStyle="1" w:styleId="Heading6Char">
    <w:name w:val="Heading 6 Char"/>
    <w:basedOn w:val="DefaultParagraphFont"/>
    <w:link w:val="Heading6"/>
    <w:rsid w:val="0046000D"/>
    <w:rPr>
      <w:rFonts w:ascii="Arial" w:eastAsia="Times New Roman" w:hAnsi="Arial" w:cs="Times New Roman"/>
      <w:b/>
      <w:bCs/>
      <w:lang w:val="en-GB"/>
    </w:rPr>
  </w:style>
  <w:style w:type="character" w:customStyle="1" w:styleId="Heading7Char">
    <w:name w:val="Heading 7 Char"/>
    <w:basedOn w:val="DefaultParagraphFont"/>
    <w:link w:val="Heading7"/>
    <w:rsid w:val="0046000D"/>
    <w:rPr>
      <w:rFonts w:ascii="Times New Roman" w:eastAsia="Times New Roman" w:hAnsi="Times New Roman" w:cs="Times New Roman"/>
      <w:i/>
      <w:iCs/>
      <w:szCs w:val="24"/>
    </w:rPr>
  </w:style>
  <w:style w:type="character" w:customStyle="1" w:styleId="Heading8Char">
    <w:name w:val="Heading 8 Char"/>
    <w:basedOn w:val="DefaultParagraphFont"/>
    <w:link w:val="Heading8"/>
    <w:rsid w:val="0046000D"/>
    <w:rPr>
      <w:rFonts w:ascii="Times New Roman" w:eastAsia="Times New Roman" w:hAnsi="Times New Roman" w:cs="Times New Roman"/>
      <w:b/>
      <w:bCs/>
      <w:i/>
      <w:iCs/>
      <w:szCs w:val="24"/>
    </w:rPr>
  </w:style>
  <w:style w:type="character" w:customStyle="1" w:styleId="Heading9Char">
    <w:name w:val="Heading 9 Char"/>
    <w:basedOn w:val="DefaultParagraphFont"/>
    <w:link w:val="Heading9"/>
    <w:rsid w:val="0046000D"/>
    <w:rPr>
      <w:rFonts w:ascii="Times New Roman" w:eastAsia="Times New Roman" w:hAnsi="Times New Roman" w:cs="Times New Roman"/>
      <w:i/>
      <w:iCs/>
      <w:szCs w:val="24"/>
    </w:rPr>
  </w:style>
  <w:style w:type="paragraph" w:styleId="TOC1">
    <w:name w:val="toc 1"/>
    <w:basedOn w:val="Normal"/>
    <w:next w:val="Normal"/>
    <w:autoRedefine/>
    <w:uiPriority w:val="39"/>
    <w:unhideWhenUsed/>
    <w:rsid w:val="00FA563E"/>
    <w:pPr>
      <w:tabs>
        <w:tab w:val="right" w:leader="dot" w:pos="8296"/>
      </w:tabs>
      <w:spacing w:before="100" w:after="100"/>
    </w:pPr>
  </w:style>
  <w:style w:type="paragraph" w:styleId="NormalWeb">
    <w:name w:val="Normal (Web)"/>
    <w:basedOn w:val="Normal"/>
    <w:link w:val="NormalWebChar"/>
    <w:uiPriority w:val="99"/>
    <w:rsid w:val="009B610A"/>
    <w:pPr>
      <w:spacing w:before="100" w:beforeAutospacing="1" w:after="100" w:afterAutospacing="1"/>
      <w:jc w:val="left"/>
    </w:pPr>
    <w:rPr>
      <w:sz w:val="24"/>
      <w:lang w:val="en-US" w:eastAsia="en-US"/>
    </w:rPr>
  </w:style>
  <w:style w:type="paragraph" w:customStyle="1" w:styleId="GARC-bulletpoints2">
    <w:name w:val="GARC - bullet points 2"/>
    <w:basedOn w:val="GARCNormalpara"/>
    <w:qFormat/>
    <w:rsid w:val="00C85213"/>
    <w:pPr>
      <w:numPr>
        <w:numId w:val="4"/>
      </w:numPr>
      <w:spacing w:before="0" w:after="0"/>
      <w:ind w:left="1071" w:hanging="357"/>
    </w:pPr>
  </w:style>
  <w:style w:type="paragraph" w:styleId="BalloonText">
    <w:name w:val="Balloon Text"/>
    <w:basedOn w:val="Normal"/>
    <w:link w:val="BalloonTextChar"/>
    <w:semiHidden/>
    <w:rsid w:val="0046000D"/>
    <w:rPr>
      <w:rFonts w:ascii="Tahoma" w:hAnsi="Tahoma" w:cs="Tahoma"/>
      <w:sz w:val="16"/>
      <w:szCs w:val="16"/>
    </w:rPr>
  </w:style>
  <w:style w:type="character" w:customStyle="1" w:styleId="BalloonTextChar">
    <w:name w:val="Balloon Text Char"/>
    <w:basedOn w:val="DefaultParagraphFont"/>
    <w:link w:val="BalloonText"/>
    <w:semiHidden/>
    <w:rsid w:val="0046000D"/>
    <w:rPr>
      <w:rFonts w:ascii="Tahoma" w:eastAsia="Times New Roman" w:hAnsi="Tahoma" w:cs="Tahoma"/>
      <w:sz w:val="16"/>
      <w:szCs w:val="16"/>
      <w:lang w:eastAsia="en-AU"/>
    </w:rPr>
  </w:style>
  <w:style w:type="character" w:styleId="PageNumber">
    <w:name w:val="page number"/>
    <w:basedOn w:val="DefaultParagraphFont"/>
    <w:rsid w:val="0046000D"/>
  </w:style>
  <w:style w:type="character" w:customStyle="1" w:styleId="NormalWebChar">
    <w:name w:val="Normal (Web) Char"/>
    <w:link w:val="NormalWeb"/>
    <w:rsid w:val="009B610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21C39"/>
    <w:rPr>
      <w:color w:val="0000FF" w:themeColor="hyperlink"/>
      <w:u w:val="single"/>
    </w:rPr>
  </w:style>
  <w:style w:type="paragraph" w:styleId="FootnoteText">
    <w:name w:val="footnote text"/>
    <w:basedOn w:val="Normal"/>
    <w:link w:val="FootnoteTextChar"/>
    <w:semiHidden/>
    <w:rsid w:val="0046000D"/>
    <w:rPr>
      <w:sz w:val="20"/>
      <w:szCs w:val="20"/>
      <w:lang w:val="en-GB" w:eastAsia="en-US"/>
    </w:rPr>
  </w:style>
  <w:style w:type="character" w:customStyle="1" w:styleId="FootnoteTextChar">
    <w:name w:val="Footnote Text Char"/>
    <w:basedOn w:val="DefaultParagraphFont"/>
    <w:link w:val="FootnoteText"/>
    <w:semiHidden/>
    <w:rsid w:val="0046000D"/>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46000D"/>
    <w:rPr>
      <w:vertAlign w:val="superscript"/>
    </w:rPr>
  </w:style>
  <w:style w:type="paragraph" w:styleId="TOC2">
    <w:name w:val="toc 2"/>
    <w:basedOn w:val="Normal"/>
    <w:next w:val="Normal"/>
    <w:autoRedefine/>
    <w:uiPriority w:val="39"/>
    <w:rsid w:val="00E0504F"/>
    <w:pPr>
      <w:spacing w:before="40"/>
      <w:ind w:left="340"/>
    </w:pPr>
  </w:style>
  <w:style w:type="table" w:styleId="TableGrid">
    <w:name w:val="Table Grid"/>
    <w:basedOn w:val="TableNormal"/>
    <w:uiPriority w:val="39"/>
    <w:rsid w:val="0046000D"/>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9E20DE"/>
    <w:pPr>
      <w:ind w:left="851"/>
    </w:pPr>
    <w:rPr>
      <w:i/>
    </w:rPr>
  </w:style>
  <w:style w:type="paragraph" w:styleId="DocumentMap">
    <w:name w:val="Document Map"/>
    <w:basedOn w:val="Normal"/>
    <w:link w:val="DocumentMapChar"/>
    <w:semiHidden/>
    <w:rsid w:val="0046000D"/>
    <w:pPr>
      <w:shd w:val="clear" w:color="auto" w:fill="000080"/>
    </w:pPr>
    <w:rPr>
      <w:rFonts w:ascii="Tahoma" w:hAnsi="Tahoma" w:cs="Tahoma"/>
    </w:rPr>
  </w:style>
  <w:style w:type="character" w:customStyle="1" w:styleId="DocumentMapChar">
    <w:name w:val="Document Map Char"/>
    <w:basedOn w:val="DefaultParagraphFont"/>
    <w:link w:val="DocumentMap"/>
    <w:semiHidden/>
    <w:rsid w:val="0046000D"/>
    <w:rPr>
      <w:rFonts w:ascii="Tahoma" w:eastAsia="Times New Roman" w:hAnsi="Tahoma" w:cs="Tahoma"/>
      <w:sz w:val="24"/>
      <w:szCs w:val="24"/>
      <w:shd w:val="clear" w:color="auto" w:fill="000080"/>
      <w:lang w:eastAsia="en-AU"/>
    </w:rPr>
  </w:style>
  <w:style w:type="numbering" w:customStyle="1" w:styleId="Heading33">
    <w:name w:val="Heading 3.3"/>
    <w:basedOn w:val="NoList"/>
    <w:rsid w:val="0046000D"/>
    <w:pPr>
      <w:numPr>
        <w:numId w:val="1"/>
      </w:numPr>
    </w:pPr>
  </w:style>
  <w:style w:type="paragraph" w:styleId="TOC7">
    <w:name w:val="toc 7"/>
    <w:basedOn w:val="Normal"/>
    <w:next w:val="Normal"/>
    <w:autoRedefine/>
    <w:semiHidden/>
    <w:rsid w:val="0046000D"/>
    <w:pPr>
      <w:ind w:left="1440"/>
    </w:pPr>
    <w:rPr>
      <w:lang w:eastAsia="en-US"/>
    </w:rPr>
  </w:style>
  <w:style w:type="paragraph" w:styleId="CommentText">
    <w:name w:val="annotation text"/>
    <w:basedOn w:val="Normal"/>
    <w:link w:val="CommentTextChar"/>
    <w:semiHidden/>
    <w:rsid w:val="0046000D"/>
    <w:rPr>
      <w:rFonts w:ascii="Garamond" w:hAnsi="Garamond"/>
      <w:sz w:val="20"/>
      <w:szCs w:val="20"/>
      <w:lang w:eastAsia="en-US" w:bidi="he-IL"/>
    </w:rPr>
  </w:style>
  <w:style w:type="character" w:customStyle="1" w:styleId="CommentTextChar">
    <w:name w:val="Comment Text Char"/>
    <w:basedOn w:val="DefaultParagraphFont"/>
    <w:link w:val="CommentText"/>
    <w:semiHidden/>
    <w:rsid w:val="0046000D"/>
    <w:rPr>
      <w:rFonts w:ascii="Garamond" w:eastAsia="Times New Roman" w:hAnsi="Garamond" w:cs="Times New Roman"/>
      <w:sz w:val="20"/>
      <w:szCs w:val="20"/>
      <w:lang w:bidi="he-IL"/>
    </w:rPr>
  </w:style>
  <w:style w:type="paragraph" w:customStyle="1" w:styleId="Table">
    <w:name w:val="Table"/>
    <w:basedOn w:val="Normal"/>
    <w:rsid w:val="0046000D"/>
    <w:rPr>
      <w:sz w:val="20"/>
      <w:szCs w:val="20"/>
      <w:lang w:eastAsia="en-US" w:bidi="he-IL"/>
    </w:rPr>
  </w:style>
  <w:style w:type="table" w:styleId="TableContemporary">
    <w:name w:val="Table Contemporary"/>
    <w:basedOn w:val="TableNormal"/>
    <w:rsid w:val="0046000D"/>
    <w:pPr>
      <w:spacing w:after="0" w:line="240" w:lineRule="auto"/>
    </w:pPr>
    <w:rPr>
      <w:rFonts w:ascii="Arial" w:eastAsia="Times New Roman" w:hAnsi="Arial" w:cs="Times New Roman"/>
      <w:sz w:val="20"/>
      <w:szCs w:val="20"/>
      <w:lang w:eastAsia="en-NZ"/>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6">
    <w:name w:val="Table List 6"/>
    <w:basedOn w:val="TableNormal"/>
    <w:rsid w:val="0046000D"/>
    <w:pPr>
      <w:spacing w:after="0" w:line="240" w:lineRule="auto"/>
    </w:pPr>
    <w:rPr>
      <w:rFonts w:ascii="Times New Roman" w:eastAsia="Times New Roman" w:hAnsi="Times New Roman" w:cs="Times New Roman"/>
      <w:sz w:val="20"/>
      <w:szCs w:val="20"/>
      <w:lang w:eastAsia="en-NZ"/>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Professional">
    <w:name w:val="Table Professional"/>
    <w:basedOn w:val="TableNormal"/>
    <w:rsid w:val="0046000D"/>
    <w:pPr>
      <w:spacing w:after="0" w:line="240" w:lineRule="auto"/>
    </w:pPr>
    <w:rPr>
      <w:rFonts w:ascii="Times New Roman" w:eastAsia="Times New Roman" w:hAnsi="Times New Roman" w:cs="Times New Roman"/>
      <w:sz w:val="20"/>
      <w:szCs w:val="20"/>
      <w:lang w:eastAsia="en-NZ"/>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rsid w:val="0046000D"/>
    <w:rPr>
      <w:sz w:val="16"/>
      <w:szCs w:val="16"/>
    </w:rPr>
  </w:style>
  <w:style w:type="paragraph" w:styleId="CommentSubject">
    <w:name w:val="annotation subject"/>
    <w:basedOn w:val="CommentText"/>
    <w:next w:val="CommentText"/>
    <w:link w:val="CommentSubjectChar"/>
    <w:semiHidden/>
    <w:rsid w:val="0046000D"/>
    <w:pPr>
      <w:spacing w:line="300" w:lineRule="auto"/>
    </w:pPr>
    <w:rPr>
      <w:rFonts w:ascii="Arial" w:hAnsi="Arial"/>
      <w:b/>
      <w:bCs/>
      <w:lang w:bidi="ar-SA"/>
    </w:rPr>
  </w:style>
  <w:style w:type="character" w:customStyle="1" w:styleId="CommentSubjectChar">
    <w:name w:val="Comment Subject Char"/>
    <w:basedOn w:val="CommentTextChar"/>
    <w:link w:val="CommentSubject"/>
    <w:semiHidden/>
    <w:rsid w:val="0046000D"/>
    <w:rPr>
      <w:rFonts w:ascii="Arial" w:eastAsia="Times New Roman" w:hAnsi="Arial" w:cs="Times New Roman"/>
      <w:b/>
      <w:bCs/>
      <w:sz w:val="20"/>
      <w:szCs w:val="20"/>
      <w:lang w:bidi="he-IL"/>
    </w:rPr>
  </w:style>
  <w:style w:type="paragraph" w:styleId="Caption">
    <w:name w:val="caption"/>
    <w:basedOn w:val="Normal"/>
    <w:next w:val="GARCNormalpara"/>
    <w:autoRedefine/>
    <w:qFormat/>
    <w:rsid w:val="00FF52BE"/>
    <w:pPr>
      <w:keepNext/>
    </w:pPr>
    <w:rPr>
      <w:b/>
      <w:bCs/>
      <w:szCs w:val="20"/>
      <w:bdr w:val="dotted" w:sz="4" w:space="0" w:color="auto"/>
    </w:rPr>
  </w:style>
  <w:style w:type="paragraph" w:styleId="TableofFigures">
    <w:name w:val="table of figures"/>
    <w:basedOn w:val="Normal"/>
    <w:next w:val="Normal"/>
    <w:uiPriority w:val="99"/>
    <w:rsid w:val="007205AD"/>
    <w:pPr>
      <w:ind w:left="720" w:hanging="720"/>
    </w:pPr>
    <w:rPr>
      <w:sz w:val="20"/>
    </w:rPr>
  </w:style>
  <w:style w:type="paragraph" w:styleId="TOC4">
    <w:name w:val="toc 4"/>
    <w:basedOn w:val="Normal"/>
    <w:next w:val="Normal"/>
    <w:autoRedefine/>
    <w:semiHidden/>
    <w:rsid w:val="0046000D"/>
    <w:pPr>
      <w:ind w:left="720"/>
    </w:pPr>
    <w:rPr>
      <w:lang w:val="en-AU"/>
    </w:rPr>
  </w:style>
  <w:style w:type="paragraph" w:styleId="TOC5">
    <w:name w:val="toc 5"/>
    <w:basedOn w:val="Normal"/>
    <w:next w:val="Normal"/>
    <w:autoRedefine/>
    <w:semiHidden/>
    <w:rsid w:val="0046000D"/>
    <w:pPr>
      <w:ind w:left="960"/>
    </w:pPr>
    <w:rPr>
      <w:lang w:val="en-AU"/>
    </w:rPr>
  </w:style>
  <w:style w:type="paragraph" w:styleId="TOC6">
    <w:name w:val="toc 6"/>
    <w:basedOn w:val="Normal"/>
    <w:next w:val="Normal"/>
    <w:autoRedefine/>
    <w:semiHidden/>
    <w:rsid w:val="0046000D"/>
    <w:pPr>
      <w:ind w:left="1200"/>
    </w:pPr>
    <w:rPr>
      <w:lang w:val="en-AU"/>
    </w:rPr>
  </w:style>
  <w:style w:type="paragraph" w:styleId="TOC8">
    <w:name w:val="toc 8"/>
    <w:basedOn w:val="Normal"/>
    <w:next w:val="Normal"/>
    <w:autoRedefine/>
    <w:semiHidden/>
    <w:rsid w:val="0046000D"/>
    <w:pPr>
      <w:ind w:left="1680"/>
    </w:pPr>
    <w:rPr>
      <w:lang w:val="en-AU"/>
    </w:rPr>
  </w:style>
  <w:style w:type="paragraph" w:styleId="TOC9">
    <w:name w:val="toc 9"/>
    <w:basedOn w:val="Normal"/>
    <w:next w:val="Normal"/>
    <w:autoRedefine/>
    <w:semiHidden/>
    <w:rsid w:val="0046000D"/>
    <w:pPr>
      <w:ind w:left="1920"/>
    </w:pPr>
    <w:rPr>
      <w:lang w:val="en-AU"/>
    </w:rPr>
  </w:style>
  <w:style w:type="paragraph" w:styleId="ListParagraph">
    <w:name w:val="List Paragraph"/>
    <w:basedOn w:val="Normal"/>
    <w:uiPriority w:val="34"/>
    <w:qFormat/>
    <w:rsid w:val="0046000D"/>
    <w:pPr>
      <w:ind w:left="720"/>
    </w:pPr>
  </w:style>
  <w:style w:type="paragraph" w:styleId="Revision">
    <w:name w:val="Revision"/>
    <w:hidden/>
    <w:uiPriority w:val="99"/>
    <w:semiHidden/>
    <w:rsid w:val="0046000D"/>
    <w:pPr>
      <w:spacing w:after="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6000D"/>
    <w:rPr>
      <w:color w:val="808080"/>
    </w:rPr>
  </w:style>
  <w:style w:type="paragraph" w:customStyle="1" w:styleId="GARCLevel1">
    <w:name w:val="GARC Level 1"/>
    <w:basedOn w:val="Heading1"/>
    <w:next w:val="GARCNormalpara"/>
    <w:qFormat/>
    <w:rsid w:val="00715E7F"/>
    <w:pPr>
      <w:keepLines/>
      <w:numPr>
        <w:numId w:val="2"/>
      </w:numPr>
      <w:pBdr>
        <w:top w:val="single" w:sz="4" w:space="1" w:color="auto"/>
        <w:left w:val="single" w:sz="4" w:space="4" w:color="auto"/>
        <w:bottom w:val="single" w:sz="4" w:space="1" w:color="auto"/>
        <w:right w:val="single" w:sz="4" w:space="4" w:color="auto"/>
      </w:pBdr>
      <w:shd w:val="pct20" w:color="auto" w:fill="auto"/>
      <w:spacing w:after="0"/>
    </w:pPr>
    <w:rPr>
      <w:rFonts w:ascii="Times New Roman" w:eastAsiaTheme="majorEastAsia" w:hAnsi="Times New Roman" w:cstheme="majorBidi"/>
      <w:caps/>
      <w:kern w:val="0"/>
      <w:sz w:val="22"/>
      <w:szCs w:val="28"/>
      <w:lang w:eastAsia="en-US"/>
    </w:rPr>
  </w:style>
  <w:style w:type="paragraph" w:customStyle="1" w:styleId="GARCLevel2">
    <w:name w:val="GARC Level 2"/>
    <w:basedOn w:val="GARCLevel1"/>
    <w:next w:val="GARCNormalpara"/>
    <w:qFormat/>
    <w:rsid w:val="00715E7F"/>
    <w:pPr>
      <w:numPr>
        <w:ilvl w:val="1"/>
      </w:numPr>
      <w:shd w:val="clear" w:color="auto" w:fill="auto"/>
      <w:spacing w:before="0"/>
      <w:outlineLvl w:val="1"/>
    </w:pPr>
    <w:rPr>
      <w:caps w:val="0"/>
    </w:rPr>
  </w:style>
  <w:style w:type="paragraph" w:customStyle="1" w:styleId="GARCLevel3">
    <w:name w:val="GARC Level 3"/>
    <w:basedOn w:val="GARCLevel2"/>
    <w:next w:val="GARCNormalpara"/>
    <w:qFormat/>
    <w:rsid w:val="00392867"/>
    <w:pPr>
      <w:numPr>
        <w:ilvl w:val="2"/>
      </w:numPr>
      <w:pBdr>
        <w:top w:val="none" w:sz="0" w:space="0" w:color="auto"/>
        <w:left w:val="none" w:sz="0" w:space="0" w:color="auto"/>
        <w:bottom w:val="none" w:sz="0" w:space="0" w:color="auto"/>
        <w:right w:val="none" w:sz="0" w:space="0" w:color="auto"/>
      </w:pBdr>
      <w:outlineLvl w:val="2"/>
    </w:pPr>
    <w:rPr>
      <w:i/>
    </w:rPr>
  </w:style>
  <w:style w:type="paragraph" w:customStyle="1" w:styleId="GARCNormalpara">
    <w:name w:val="GARC Normal para"/>
    <w:basedOn w:val="Normal"/>
    <w:qFormat/>
    <w:rsid w:val="00510841"/>
    <w:pPr>
      <w:spacing w:before="240" w:after="240"/>
    </w:pPr>
    <w:rPr>
      <w:rFonts w:eastAsiaTheme="minorHAnsi" w:cstheme="minorBidi"/>
      <w:szCs w:val="22"/>
      <w:lang w:eastAsia="en-US"/>
    </w:rPr>
  </w:style>
  <w:style w:type="paragraph" w:customStyle="1" w:styleId="GARCPRELIMHEADER">
    <w:name w:val="GARC – PRELIM HEADER"/>
    <w:basedOn w:val="GARCLevel1"/>
    <w:next w:val="GARCNormalpara"/>
    <w:qFormat/>
    <w:rsid w:val="0052643E"/>
    <w:pPr>
      <w:numPr>
        <w:numId w:val="0"/>
      </w:numPr>
      <w:pBdr>
        <w:top w:val="none" w:sz="0" w:space="0" w:color="auto"/>
        <w:left w:val="none" w:sz="0" w:space="0" w:color="auto"/>
        <w:bottom w:val="none" w:sz="0" w:space="0" w:color="auto"/>
        <w:right w:val="none" w:sz="0" w:space="0" w:color="auto"/>
      </w:pBdr>
      <w:shd w:val="clear" w:color="auto" w:fill="FFFFFF" w:themeFill="background1"/>
      <w:jc w:val="center"/>
    </w:pPr>
    <w:rPr>
      <w:caps w:val="0"/>
    </w:rPr>
  </w:style>
  <w:style w:type="table" w:customStyle="1" w:styleId="LightShading1">
    <w:name w:val="Light Shading1"/>
    <w:basedOn w:val="TableNormal"/>
    <w:next w:val="TableNormal"/>
    <w:uiPriority w:val="60"/>
    <w:rsid w:val="0017399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ARCLevel4Nonumbering">
    <w:name w:val="GARC Level 4 No numbering"/>
    <w:basedOn w:val="Heading4"/>
    <w:next w:val="GARCNormalpara"/>
    <w:autoRedefine/>
    <w:qFormat/>
    <w:rsid w:val="00392867"/>
    <w:pPr>
      <w:keepNext w:val="0"/>
      <w:numPr>
        <w:ilvl w:val="0"/>
        <w:numId w:val="0"/>
      </w:numPr>
      <w:spacing w:before="0" w:after="0"/>
    </w:pPr>
    <w:rPr>
      <w:sz w:val="22"/>
      <w:szCs w:val="22"/>
    </w:rPr>
  </w:style>
  <w:style w:type="paragraph" w:customStyle="1" w:styleId="GARCReferencelist">
    <w:name w:val="GARC Reference list"/>
    <w:qFormat/>
    <w:rsid w:val="009449C4"/>
    <w:pPr>
      <w:spacing w:line="240" w:lineRule="auto"/>
      <w:ind w:left="227" w:hanging="227"/>
    </w:pPr>
    <w:rPr>
      <w:rFonts w:ascii="Times New Roman" w:eastAsia="Times New Roman" w:hAnsi="Times New Roman" w:cs="Times New Roman"/>
      <w:sz w:val="21"/>
      <w:szCs w:val="24"/>
      <w:lang w:eastAsia="en-AU"/>
    </w:rPr>
  </w:style>
  <w:style w:type="paragraph" w:customStyle="1" w:styleId="GARC-ENDHEADER">
    <w:name w:val="GARC - END HEADER"/>
    <w:basedOn w:val="Heading1"/>
    <w:next w:val="Normal"/>
    <w:qFormat/>
    <w:rsid w:val="007201F2"/>
    <w:pPr>
      <w:keepNext w:val="0"/>
      <w:spacing w:before="0" w:after="240"/>
    </w:pPr>
    <w:rPr>
      <w:rFonts w:ascii="Times New Roman" w:hAnsi="Times New Roman" w:cs="Times New Roman"/>
      <w:bCs w:val="0"/>
      <w:caps/>
      <w:kern w:val="0"/>
      <w:sz w:val="22"/>
      <w:szCs w:val="24"/>
    </w:rPr>
  </w:style>
  <w:style w:type="paragraph" w:customStyle="1" w:styleId="GARCTableHeader">
    <w:name w:val="GARC Table Header"/>
    <w:basedOn w:val="Caption"/>
    <w:autoRedefine/>
    <w:qFormat/>
    <w:rsid w:val="00881B89"/>
    <w:pPr>
      <w:framePr w:wrap="notBeside" w:hAnchor="text"/>
    </w:pPr>
  </w:style>
  <w:style w:type="paragraph" w:customStyle="1" w:styleId="GARCTableleftalign">
    <w:name w:val="GARC Table left align"/>
    <w:basedOn w:val="Normal"/>
    <w:next w:val="Normal"/>
    <w:qFormat/>
    <w:rsid w:val="00E2293C"/>
    <w:pPr>
      <w:spacing w:before="60"/>
    </w:pPr>
    <w:rPr>
      <w:bCs/>
      <w:sz w:val="18"/>
      <w:szCs w:val="18"/>
    </w:rPr>
  </w:style>
  <w:style w:type="paragraph" w:customStyle="1" w:styleId="GARC-quotes">
    <w:name w:val="GARC - quotes"/>
    <w:basedOn w:val="GARCNormalpara"/>
    <w:next w:val="GARCNormalpara"/>
    <w:autoRedefine/>
    <w:qFormat/>
    <w:rsid w:val="00804A9E"/>
    <w:pPr>
      <w:spacing w:before="120"/>
      <w:ind w:left="567"/>
    </w:pPr>
    <w:rPr>
      <w:i/>
      <w:sz w:val="20"/>
    </w:rPr>
  </w:style>
  <w:style w:type="paragraph" w:customStyle="1" w:styleId="GARC-bulletpoints1">
    <w:name w:val="GARC - bullet points 1"/>
    <w:basedOn w:val="GARCNormalpara"/>
    <w:qFormat/>
    <w:rsid w:val="002404D3"/>
    <w:pPr>
      <w:numPr>
        <w:numId w:val="3"/>
      </w:numPr>
      <w:spacing w:before="0" w:after="60"/>
    </w:pPr>
    <w:rPr>
      <w:lang w:val="en-AU"/>
    </w:rPr>
  </w:style>
  <w:style w:type="paragraph" w:customStyle="1" w:styleId="GARCLevel5-nonumbering">
    <w:name w:val="GARC Level 5 - no numbering"/>
    <w:basedOn w:val="Heading5"/>
    <w:next w:val="GARCNormalpara"/>
    <w:qFormat/>
    <w:rsid w:val="00CE2535"/>
    <w:pPr>
      <w:numPr>
        <w:ilvl w:val="0"/>
        <w:numId w:val="0"/>
      </w:numPr>
      <w:spacing w:before="360" w:after="240"/>
    </w:pPr>
    <w:rPr>
      <w:b w:val="0"/>
      <w:i w:val="0"/>
      <w:u w:val="single"/>
    </w:rPr>
  </w:style>
  <w:style w:type="paragraph" w:styleId="Footer">
    <w:name w:val="footer"/>
    <w:basedOn w:val="Normal"/>
    <w:link w:val="FooterChar"/>
    <w:unhideWhenUsed/>
    <w:rsid w:val="00AB5E49"/>
    <w:pPr>
      <w:tabs>
        <w:tab w:val="center" w:pos="4513"/>
        <w:tab w:val="right" w:pos="9026"/>
      </w:tabs>
    </w:pPr>
  </w:style>
  <w:style w:type="character" w:customStyle="1" w:styleId="FooterChar">
    <w:name w:val="Footer Char"/>
    <w:basedOn w:val="DefaultParagraphFont"/>
    <w:link w:val="Footer"/>
    <w:rsid w:val="00AB5E49"/>
    <w:rPr>
      <w:rFonts w:ascii="Times New Roman" w:eastAsia="Times New Roman" w:hAnsi="Times New Roman" w:cs="Times New Roman"/>
      <w:szCs w:val="24"/>
      <w:lang w:eastAsia="en-AU"/>
    </w:rPr>
  </w:style>
  <w:style w:type="paragraph" w:customStyle="1" w:styleId="Compact">
    <w:name w:val="Compact"/>
    <w:basedOn w:val="BodyText"/>
    <w:qFormat/>
    <w:rsid w:val="00B21034"/>
    <w:pPr>
      <w:spacing w:before="36" w:after="36"/>
      <w:jc w:val="left"/>
    </w:pPr>
    <w:rPr>
      <w:rFonts w:ascii="Arial" w:eastAsiaTheme="minorHAnsi" w:hAnsi="Arial" w:cstheme="minorBidi"/>
      <w:sz w:val="20"/>
      <w:lang w:val="en-US" w:eastAsia="en-US"/>
    </w:rPr>
  </w:style>
  <w:style w:type="paragraph" w:styleId="BodyText">
    <w:name w:val="Body Text"/>
    <w:basedOn w:val="Normal"/>
    <w:link w:val="BodyTextChar"/>
    <w:semiHidden/>
    <w:unhideWhenUsed/>
    <w:rsid w:val="00B21034"/>
    <w:pPr>
      <w:spacing w:after="120"/>
    </w:pPr>
  </w:style>
  <w:style w:type="character" w:customStyle="1" w:styleId="BodyTextChar">
    <w:name w:val="Body Text Char"/>
    <w:basedOn w:val="DefaultParagraphFont"/>
    <w:link w:val="BodyText"/>
    <w:semiHidden/>
    <w:rsid w:val="00B21034"/>
    <w:rPr>
      <w:rFonts w:ascii="Times New Roman" w:eastAsia="Times New Roman" w:hAnsi="Times New Roman" w:cs="Times New Roman"/>
      <w:szCs w:val="24"/>
      <w:lang w:eastAsia="en-AU"/>
    </w:rPr>
  </w:style>
  <w:style w:type="paragraph" w:styleId="HTMLPreformatted">
    <w:name w:val="HTML Preformatted"/>
    <w:basedOn w:val="Normal"/>
    <w:link w:val="HTMLPreformattedChar"/>
    <w:uiPriority w:val="99"/>
    <w:semiHidden/>
    <w:unhideWhenUsed/>
    <w:rsid w:val="00BC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semiHidden/>
    <w:rsid w:val="00BC251C"/>
    <w:rPr>
      <w:rFonts w:ascii="Courier New" w:eastAsia="Times New Roman" w:hAnsi="Courier New" w:cs="Courier New"/>
      <w:sz w:val="20"/>
      <w:szCs w:val="20"/>
      <w:lang w:eastAsia="en-NZ"/>
    </w:rPr>
  </w:style>
  <w:style w:type="paragraph" w:styleId="Header">
    <w:name w:val="header"/>
    <w:basedOn w:val="Normal"/>
    <w:link w:val="HeaderChar"/>
    <w:unhideWhenUsed/>
    <w:rsid w:val="003840D5"/>
    <w:pPr>
      <w:tabs>
        <w:tab w:val="center" w:pos="4513"/>
        <w:tab w:val="right" w:pos="9026"/>
      </w:tabs>
    </w:pPr>
  </w:style>
  <w:style w:type="character" w:customStyle="1" w:styleId="HeaderChar">
    <w:name w:val="Header Char"/>
    <w:basedOn w:val="DefaultParagraphFont"/>
    <w:link w:val="Header"/>
    <w:rsid w:val="003840D5"/>
    <w:rPr>
      <w:rFonts w:ascii="Times New Roman" w:eastAsia="Times New Roman" w:hAnsi="Times New Roman" w:cs="Times New Roman"/>
      <w:szCs w:val="24"/>
      <w:lang w:eastAsia="en-AU"/>
    </w:rPr>
  </w:style>
  <w:style w:type="paragraph" w:customStyle="1" w:styleId="RepNormal">
    <w:name w:val="Rep_Normal"/>
    <w:basedOn w:val="NoSpacing"/>
    <w:qFormat/>
    <w:rsid w:val="003840D5"/>
    <w:rPr>
      <w:rFonts w:eastAsiaTheme="minorHAnsi" w:cstheme="minorBidi"/>
      <w:szCs w:val="22"/>
      <w:lang w:eastAsia="en-US"/>
    </w:rPr>
  </w:style>
  <w:style w:type="paragraph" w:styleId="NoSpacing">
    <w:name w:val="No Spacing"/>
    <w:uiPriority w:val="1"/>
    <w:qFormat/>
    <w:rsid w:val="003840D5"/>
    <w:pPr>
      <w:spacing w:after="0" w:line="240" w:lineRule="auto"/>
      <w:jc w:val="both"/>
    </w:pPr>
    <w:rPr>
      <w:rFonts w:ascii="Times New Roman" w:eastAsia="Times New Roman" w:hAnsi="Times New Roman" w:cs="Times New Roman"/>
      <w:szCs w:val="24"/>
      <w:lang w:eastAsia="en-AU"/>
    </w:rPr>
  </w:style>
  <w:style w:type="paragraph" w:customStyle="1" w:styleId="Default">
    <w:name w:val="Default"/>
    <w:rsid w:val="00CD48D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062">
      <w:bodyDiv w:val="1"/>
      <w:marLeft w:val="0"/>
      <w:marRight w:val="0"/>
      <w:marTop w:val="0"/>
      <w:marBottom w:val="0"/>
      <w:divBdr>
        <w:top w:val="none" w:sz="0" w:space="0" w:color="auto"/>
        <w:left w:val="none" w:sz="0" w:space="0" w:color="auto"/>
        <w:bottom w:val="none" w:sz="0" w:space="0" w:color="auto"/>
        <w:right w:val="none" w:sz="0" w:space="0" w:color="auto"/>
      </w:divBdr>
    </w:div>
    <w:div w:id="72241047">
      <w:bodyDiv w:val="1"/>
      <w:marLeft w:val="0"/>
      <w:marRight w:val="0"/>
      <w:marTop w:val="0"/>
      <w:marBottom w:val="0"/>
      <w:divBdr>
        <w:top w:val="none" w:sz="0" w:space="0" w:color="auto"/>
        <w:left w:val="none" w:sz="0" w:space="0" w:color="auto"/>
        <w:bottom w:val="none" w:sz="0" w:space="0" w:color="auto"/>
        <w:right w:val="none" w:sz="0" w:space="0" w:color="auto"/>
      </w:divBdr>
    </w:div>
    <w:div w:id="104273059">
      <w:bodyDiv w:val="1"/>
      <w:marLeft w:val="0"/>
      <w:marRight w:val="0"/>
      <w:marTop w:val="0"/>
      <w:marBottom w:val="0"/>
      <w:divBdr>
        <w:top w:val="none" w:sz="0" w:space="0" w:color="auto"/>
        <w:left w:val="none" w:sz="0" w:space="0" w:color="auto"/>
        <w:bottom w:val="none" w:sz="0" w:space="0" w:color="auto"/>
        <w:right w:val="none" w:sz="0" w:space="0" w:color="auto"/>
      </w:divBdr>
    </w:div>
    <w:div w:id="155535458">
      <w:bodyDiv w:val="1"/>
      <w:marLeft w:val="0"/>
      <w:marRight w:val="0"/>
      <w:marTop w:val="0"/>
      <w:marBottom w:val="0"/>
      <w:divBdr>
        <w:top w:val="none" w:sz="0" w:space="0" w:color="auto"/>
        <w:left w:val="none" w:sz="0" w:space="0" w:color="auto"/>
        <w:bottom w:val="none" w:sz="0" w:space="0" w:color="auto"/>
        <w:right w:val="none" w:sz="0" w:space="0" w:color="auto"/>
      </w:divBdr>
    </w:div>
    <w:div w:id="174154847">
      <w:bodyDiv w:val="1"/>
      <w:marLeft w:val="0"/>
      <w:marRight w:val="0"/>
      <w:marTop w:val="0"/>
      <w:marBottom w:val="0"/>
      <w:divBdr>
        <w:top w:val="none" w:sz="0" w:space="0" w:color="auto"/>
        <w:left w:val="none" w:sz="0" w:space="0" w:color="auto"/>
        <w:bottom w:val="none" w:sz="0" w:space="0" w:color="auto"/>
        <w:right w:val="none" w:sz="0" w:space="0" w:color="auto"/>
      </w:divBdr>
    </w:div>
    <w:div w:id="180824523">
      <w:bodyDiv w:val="1"/>
      <w:marLeft w:val="0"/>
      <w:marRight w:val="0"/>
      <w:marTop w:val="0"/>
      <w:marBottom w:val="0"/>
      <w:divBdr>
        <w:top w:val="none" w:sz="0" w:space="0" w:color="auto"/>
        <w:left w:val="none" w:sz="0" w:space="0" w:color="auto"/>
        <w:bottom w:val="none" w:sz="0" w:space="0" w:color="auto"/>
        <w:right w:val="none" w:sz="0" w:space="0" w:color="auto"/>
      </w:divBdr>
    </w:div>
    <w:div w:id="215967519">
      <w:bodyDiv w:val="1"/>
      <w:marLeft w:val="0"/>
      <w:marRight w:val="0"/>
      <w:marTop w:val="0"/>
      <w:marBottom w:val="0"/>
      <w:divBdr>
        <w:top w:val="none" w:sz="0" w:space="0" w:color="auto"/>
        <w:left w:val="none" w:sz="0" w:space="0" w:color="auto"/>
        <w:bottom w:val="none" w:sz="0" w:space="0" w:color="auto"/>
        <w:right w:val="none" w:sz="0" w:space="0" w:color="auto"/>
      </w:divBdr>
    </w:div>
    <w:div w:id="216014886">
      <w:bodyDiv w:val="1"/>
      <w:marLeft w:val="0"/>
      <w:marRight w:val="0"/>
      <w:marTop w:val="0"/>
      <w:marBottom w:val="0"/>
      <w:divBdr>
        <w:top w:val="none" w:sz="0" w:space="0" w:color="auto"/>
        <w:left w:val="none" w:sz="0" w:space="0" w:color="auto"/>
        <w:bottom w:val="none" w:sz="0" w:space="0" w:color="auto"/>
        <w:right w:val="none" w:sz="0" w:space="0" w:color="auto"/>
      </w:divBdr>
    </w:div>
    <w:div w:id="223444828">
      <w:bodyDiv w:val="1"/>
      <w:marLeft w:val="0"/>
      <w:marRight w:val="0"/>
      <w:marTop w:val="0"/>
      <w:marBottom w:val="0"/>
      <w:divBdr>
        <w:top w:val="none" w:sz="0" w:space="0" w:color="auto"/>
        <w:left w:val="none" w:sz="0" w:space="0" w:color="auto"/>
        <w:bottom w:val="none" w:sz="0" w:space="0" w:color="auto"/>
        <w:right w:val="none" w:sz="0" w:space="0" w:color="auto"/>
      </w:divBdr>
    </w:div>
    <w:div w:id="387068187">
      <w:bodyDiv w:val="1"/>
      <w:marLeft w:val="0"/>
      <w:marRight w:val="0"/>
      <w:marTop w:val="0"/>
      <w:marBottom w:val="0"/>
      <w:divBdr>
        <w:top w:val="none" w:sz="0" w:space="0" w:color="auto"/>
        <w:left w:val="none" w:sz="0" w:space="0" w:color="auto"/>
        <w:bottom w:val="none" w:sz="0" w:space="0" w:color="auto"/>
        <w:right w:val="none" w:sz="0" w:space="0" w:color="auto"/>
      </w:divBdr>
    </w:div>
    <w:div w:id="400519920">
      <w:bodyDiv w:val="1"/>
      <w:marLeft w:val="0"/>
      <w:marRight w:val="0"/>
      <w:marTop w:val="0"/>
      <w:marBottom w:val="0"/>
      <w:divBdr>
        <w:top w:val="none" w:sz="0" w:space="0" w:color="auto"/>
        <w:left w:val="none" w:sz="0" w:space="0" w:color="auto"/>
        <w:bottom w:val="none" w:sz="0" w:space="0" w:color="auto"/>
        <w:right w:val="none" w:sz="0" w:space="0" w:color="auto"/>
      </w:divBdr>
    </w:div>
    <w:div w:id="403189564">
      <w:bodyDiv w:val="1"/>
      <w:marLeft w:val="0"/>
      <w:marRight w:val="0"/>
      <w:marTop w:val="0"/>
      <w:marBottom w:val="0"/>
      <w:divBdr>
        <w:top w:val="none" w:sz="0" w:space="0" w:color="auto"/>
        <w:left w:val="none" w:sz="0" w:space="0" w:color="auto"/>
        <w:bottom w:val="none" w:sz="0" w:space="0" w:color="auto"/>
        <w:right w:val="none" w:sz="0" w:space="0" w:color="auto"/>
      </w:divBdr>
    </w:div>
    <w:div w:id="430122645">
      <w:bodyDiv w:val="1"/>
      <w:marLeft w:val="0"/>
      <w:marRight w:val="0"/>
      <w:marTop w:val="0"/>
      <w:marBottom w:val="0"/>
      <w:divBdr>
        <w:top w:val="none" w:sz="0" w:space="0" w:color="auto"/>
        <w:left w:val="none" w:sz="0" w:space="0" w:color="auto"/>
        <w:bottom w:val="none" w:sz="0" w:space="0" w:color="auto"/>
        <w:right w:val="none" w:sz="0" w:space="0" w:color="auto"/>
      </w:divBdr>
    </w:div>
    <w:div w:id="437916822">
      <w:bodyDiv w:val="1"/>
      <w:marLeft w:val="0"/>
      <w:marRight w:val="0"/>
      <w:marTop w:val="0"/>
      <w:marBottom w:val="0"/>
      <w:divBdr>
        <w:top w:val="none" w:sz="0" w:space="0" w:color="auto"/>
        <w:left w:val="none" w:sz="0" w:space="0" w:color="auto"/>
        <w:bottom w:val="none" w:sz="0" w:space="0" w:color="auto"/>
        <w:right w:val="none" w:sz="0" w:space="0" w:color="auto"/>
      </w:divBdr>
    </w:div>
    <w:div w:id="456071973">
      <w:bodyDiv w:val="1"/>
      <w:marLeft w:val="0"/>
      <w:marRight w:val="0"/>
      <w:marTop w:val="0"/>
      <w:marBottom w:val="0"/>
      <w:divBdr>
        <w:top w:val="none" w:sz="0" w:space="0" w:color="auto"/>
        <w:left w:val="none" w:sz="0" w:space="0" w:color="auto"/>
        <w:bottom w:val="none" w:sz="0" w:space="0" w:color="auto"/>
        <w:right w:val="none" w:sz="0" w:space="0" w:color="auto"/>
      </w:divBdr>
    </w:div>
    <w:div w:id="465320817">
      <w:bodyDiv w:val="1"/>
      <w:marLeft w:val="0"/>
      <w:marRight w:val="0"/>
      <w:marTop w:val="0"/>
      <w:marBottom w:val="0"/>
      <w:divBdr>
        <w:top w:val="none" w:sz="0" w:space="0" w:color="auto"/>
        <w:left w:val="none" w:sz="0" w:space="0" w:color="auto"/>
        <w:bottom w:val="none" w:sz="0" w:space="0" w:color="auto"/>
        <w:right w:val="none" w:sz="0" w:space="0" w:color="auto"/>
      </w:divBdr>
    </w:div>
    <w:div w:id="465634052">
      <w:bodyDiv w:val="1"/>
      <w:marLeft w:val="0"/>
      <w:marRight w:val="0"/>
      <w:marTop w:val="0"/>
      <w:marBottom w:val="0"/>
      <w:divBdr>
        <w:top w:val="none" w:sz="0" w:space="0" w:color="auto"/>
        <w:left w:val="none" w:sz="0" w:space="0" w:color="auto"/>
        <w:bottom w:val="none" w:sz="0" w:space="0" w:color="auto"/>
        <w:right w:val="none" w:sz="0" w:space="0" w:color="auto"/>
      </w:divBdr>
    </w:div>
    <w:div w:id="470901163">
      <w:bodyDiv w:val="1"/>
      <w:marLeft w:val="0"/>
      <w:marRight w:val="0"/>
      <w:marTop w:val="0"/>
      <w:marBottom w:val="0"/>
      <w:divBdr>
        <w:top w:val="none" w:sz="0" w:space="0" w:color="auto"/>
        <w:left w:val="none" w:sz="0" w:space="0" w:color="auto"/>
        <w:bottom w:val="none" w:sz="0" w:space="0" w:color="auto"/>
        <w:right w:val="none" w:sz="0" w:space="0" w:color="auto"/>
      </w:divBdr>
    </w:div>
    <w:div w:id="496728489">
      <w:bodyDiv w:val="1"/>
      <w:marLeft w:val="0"/>
      <w:marRight w:val="0"/>
      <w:marTop w:val="0"/>
      <w:marBottom w:val="0"/>
      <w:divBdr>
        <w:top w:val="none" w:sz="0" w:space="0" w:color="auto"/>
        <w:left w:val="none" w:sz="0" w:space="0" w:color="auto"/>
        <w:bottom w:val="none" w:sz="0" w:space="0" w:color="auto"/>
        <w:right w:val="none" w:sz="0" w:space="0" w:color="auto"/>
      </w:divBdr>
    </w:div>
    <w:div w:id="517278385">
      <w:bodyDiv w:val="1"/>
      <w:marLeft w:val="0"/>
      <w:marRight w:val="0"/>
      <w:marTop w:val="0"/>
      <w:marBottom w:val="0"/>
      <w:divBdr>
        <w:top w:val="none" w:sz="0" w:space="0" w:color="auto"/>
        <w:left w:val="none" w:sz="0" w:space="0" w:color="auto"/>
        <w:bottom w:val="none" w:sz="0" w:space="0" w:color="auto"/>
        <w:right w:val="none" w:sz="0" w:space="0" w:color="auto"/>
      </w:divBdr>
    </w:div>
    <w:div w:id="533269290">
      <w:bodyDiv w:val="1"/>
      <w:marLeft w:val="0"/>
      <w:marRight w:val="0"/>
      <w:marTop w:val="0"/>
      <w:marBottom w:val="0"/>
      <w:divBdr>
        <w:top w:val="none" w:sz="0" w:space="0" w:color="auto"/>
        <w:left w:val="none" w:sz="0" w:space="0" w:color="auto"/>
        <w:bottom w:val="none" w:sz="0" w:space="0" w:color="auto"/>
        <w:right w:val="none" w:sz="0" w:space="0" w:color="auto"/>
      </w:divBdr>
    </w:div>
    <w:div w:id="561987964">
      <w:bodyDiv w:val="1"/>
      <w:marLeft w:val="0"/>
      <w:marRight w:val="0"/>
      <w:marTop w:val="0"/>
      <w:marBottom w:val="0"/>
      <w:divBdr>
        <w:top w:val="none" w:sz="0" w:space="0" w:color="auto"/>
        <w:left w:val="none" w:sz="0" w:space="0" w:color="auto"/>
        <w:bottom w:val="none" w:sz="0" w:space="0" w:color="auto"/>
        <w:right w:val="none" w:sz="0" w:space="0" w:color="auto"/>
      </w:divBdr>
    </w:div>
    <w:div w:id="577134337">
      <w:bodyDiv w:val="1"/>
      <w:marLeft w:val="0"/>
      <w:marRight w:val="0"/>
      <w:marTop w:val="0"/>
      <w:marBottom w:val="0"/>
      <w:divBdr>
        <w:top w:val="none" w:sz="0" w:space="0" w:color="auto"/>
        <w:left w:val="none" w:sz="0" w:space="0" w:color="auto"/>
        <w:bottom w:val="none" w:sz="0" w:space="0" w:color="auto"/>
        <w:right w:val="none" w:sz="0" w:space="0" w:color="auto"/>
      </w:divBdr>
    </w:div>
    <w:div w:id="579143570">
      <w:bodyDiv w:val="1"/>
      <w:marLeft w:val="0"/>
      <w:marRight w:val="0"/>
      <w:marTop w:val="0"/>
      <w:marBottom w:val="0"/>
      <w:divBdr>
        <w:top w:val="none" w:sz="0" w:space="0" w:color="auto"/>
        <w:left w:val="none" w:sz="0" w:space="0" w:color="auto"/>
        <w:bottom w:val="none" w:sz="0" w:space="0" w:color="auto"/>
        <w:right w:val="none" w:sz="0" w:space="0" w:color="auto"/>
      </w:divBdr>
    </w:div>
    <w:div w:id="584649922">
      <w:bodyDiv w:val="1"/>
      <w:marLeft w:val="0"/>
      <w:marRight w:val="0"/>
      <w:marTop w:val="0"/>
      <w:marBottom w:val="0"/>
      <w:divBdr>
        <w:top w:val="none" w:sz="0" w:space="0" w:color="auto"/>
        <w:left w:val="none" w:sz="0" w:space="0" w:color="auto"/>
        <w:bottom w:val="none" w:sz="0" w:space="0" w:color="auto"/>
        <w:right w:val="none" w:sz="0" w:space="0" w:color="auto"/>
      </w:divBdr>
    </w:div>
    <w:div w:id="598871910">
      <w:bodyDiv w:val="1"/>
      <w:marLeft w:val="0"/>
      <w:marRight w:val="0"/>
      <w:marTop w:val="0"/>
      <w:marBottom w:val="0"/>
      <w:divBdr>
        <w:top w:val="none" w:sz="0" w:space="0" w:color="auto"/>
        <w:left w:val="none" w:sz="0" w:space="0" w:color="auto"/>
        <w:bottom w:val="none" w:sz="0" w:space="0" w:color="auto"/>
        <w:right w:val="none" w:sz="0" w:space="0" w:color="auto"/>
      </w:divBdr>
    </w:div>
    <w:div w:id="610625214">
      <w:bodyDiv w:val="1"/>
      <w:marLeft w:val="0"/>
      <w:marRight w:val="0"/>
      <w:marTop w:val="0"/>
      <w:marBottom w:val="0"/>
      <w:divBdr>
        <w:top w:val="none" w:sz="0" w:space="0" w:color="auto"/>
        <w:left w:val="none" w:sz="0" w:space="0" w:color="auto"/>
        <w:bottom w:val="none" w:sz="0" w:space="0" w:color="auto"/>
        <w:right w:val="none" w:sz="0" w:space="0" w:color="auto"/>
      </w:divBdr>
    </w:div>
    <w:div w:id="665787871">
      <w:bodyDiv w:val="1"/>
      <w:marLeft w:val="0"/>
      <w:marRight w:val="0"/>
      <w:marTop w:val="0"/>
      <w:marBottom w:val="0"/>
      <w:divBdr>
        <w:top w:val="none" w:sz="0" w:space="0" w:color="auto"/>
        <w:left w:val="none" w:sz="0" w:space="0" w:color="auto"/>
        <w:bottom w:val="none" w:sz="0" w:space="0" w:color="auto"/>
        <w:right w:val="none" w:sz="0" w:space="0" w:color="auto"/>
      </w:divBdr>
    </w:div>
    <w:div w:id="694110611">
      <w:bodyDiv w:val="1"/>
      <w:marLeft w:val="0"/>
      <w:marRight w:val="0"/>
      <w:marTop w:val="0"/>
      <w:marBottom w:val="0"/>
      <w:divBdr>
        <w:top w:val="none" w:sz="0" w:space="0" w:color="auto"/>
        <w:left w:val="none" w:sz="0" w:space="0" w:color="auto"/>
        <w:bottom w:val="none" w:sz="0" w:space="0" w:color="auto"/>
        <w:right w:val="none" w:sz="0" w:space="0" w:color="auto"/>
      </w:divBdr>
    </w:div>
    <w:div w:id="706100508">
      <w:bodyDiv w:val="1"/>
      <w:marLeft w:val="0"/>
      <w:marRight w:val="0"/>
      <w:marTop w:val="0"/>
      <w:marBottom w:val="0"/>
      <w:divBdr>
        <w:top w:val="none" w:sz="0" w:space="0" w:color="auto"/>
        <w:left w:val="none" w:sz="0" w:space="0" w:color="auto"/>
        <w:bottom w:val="none" w:sz="0" w:space="0" w:color="auto"/>
        <w:right w:val="none" w:sz="0" w:space="0" w:color="auto"/>
      </w:divBdr>
    </w:div>
    <w:div w:id="753358631">
      <w:bodyDiv w:val="1"/>
      <w:marLeft w:val="0"/>
      <w:marRight w:val="0"/>
      <w:marTop w:val="0"/>
      <w:marBottom w:val="0"/>
      <w:divBdr>
        <w:top w:val="none" w:sz="0" w:space="0" w:color="auto"/>
        <w:left w:val="none" w:sz="0" w:space="0" w:color="auto"/>
        <w:bottom w:val="none" w:sz="0" w:space="0" w:color="auto"/>
        <w:right w:val="none" w:sz="0" w:space="0" w:color="auto"/>
      </w:divBdr>
    </w:div>
    <w:div w:id="794325794">
      <w:bodyDiv w:val="1"/>
      <w:marLeft w:val="0"/>
      <w:marRight w:val="0"/>
      <w:marTop w:val="0"/>
      <w:marBottom w:val="0"/>
      <w:divBdr>
        <w:top w:val="none" w:sz="0" w:space="0" w:color="auto"/>
        <w:left w:val="none" w:sz="0" w:space="0" w:color="auto"/>
        <w:bottom w:val="none" w:sz="0" w:space="0" w:color="auto"/>
        <w:right w:val="none" w:sz="0" w:space="0" w:color="auto"/>
      </w:divBdr>
    </w:div>
    <w:div w:id="805007813">
      <w:bodyDiv w:val="1"/>
      <w:marLeft w:val="0"/>
      <w:marRight w:val="0"/>
      <w:marTop w:val="0"/>
      <w:marBottom w:val="0"/>
      <w:divBdr>
        <w:top w:val="none" w:sz="0" w:space="0" w:color="auto"/>
        <w:left w:val="none" w:sz="0" w:space="0" w:color="auto"/>
        <w:bottom w:val="none" w:sz="0" w:space="0" w:color="auto"/>
        <w:right w:val="none" w:sz="0" w:space="0" w:color="auto"/>
      </w:divBdr>
    </w:div>
    <w:div w:id="824660006">
      <w:bodyDiv w:val="1"/>
      <w:marLeft w:val="0"/>
      <w:marRight w:val="0"/>
      <w:marTop w:val="0"/>
      <w:marBottom w:val="0"/>
      <w:divBdr>
        <w:top w:val="none" w:sz="0" w:space="0" w:color="auto"/>
        <w:left w:val="none" w:sz="0" w:space="0" w:color="auto"/>
        <w:bottom w:val="none" w:sz="0" w:space="0" w:color="auto"/>
        <w:right w:val="none" w:sz="0" w:space="0" w:color="auto"/>
      </w:divBdr>
    </w:div>
    <w:div w:id="829099479">
      <w:bodyDiv w:val="1"/>
      <w:marLeft w:val="0"/>
      <w:marRight w:val="0"/>
      <w:marTop w:val="0"/>
      <w:marBottom w:val="0"/>
      <w:divBdr>
        <w:top w:val="none" w:sz="0" w:space="0" w:color="auto"/>
        <w:left w:val="none" w:sz="0" w:space="0" w:color="auto"/>
        <w:bottom w:val="none" w:sz="0" w:space="0" w:color="auto"/>
        <w:right w:val="none" w:sz="0" w:space="0" w:color="auto"/>
      </w:divBdr>
    </w:div>
    <w:div w:id="838887411">
      <w:bodyDiv w:val="1"/>
      <w:marLeft w:val="0"/>
      <w:marRight w:val="0"/>
      <w:marTop w:val="0"/>
      <w:marBottom w:val="0"/>
      <w:divBdr>
        <w:top w:val="none" w:sz="0" w:space="0" w:color="auto"/>
        <w:left w:val="none" w:sz="0" w:space="0" w:color="auto"/>
        <w:bottom w:val="none" w:sz="0" w:space="0" w:color="auto"/>
        <w:right w:val="none" w:sz="0" w:space="0" w:color="auto"/>
      </w:divBdr>
    </w:div>
    <w:div w:id="879777854">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85679258">
      <w:bodyDiv w:val="1"/>
      <w:marLeft w:val="0"/>
      <w:marRight w:val="0"/>
      <w:marTop w:val="0"/>
      <w:marBottom w:val="0"/>
      <w:divBdr>
        <w:top w:val="none" w:sz="0" w:space="0" w:color="auto"/>
        <w:left w:val="none" w:sz="0" w:space="0" w:color="auto"/>
        <w:bottom w:val="none" w:sz="0" w:space="0" w:color="auto"/>
        <w:right w:val="none" w:sz="0" w:space="0" w:color="auto"/>
      </w:divBdr>
    </w:div>
    <w:div w:id="892497853">
      <w:bodyDiv w:val="1"/>
      <w:marLeft w:val="0"/>
      <w:marRight w:val="0"/>
      <w:marTop w:val="0"/>
      <w:marBottom w:val="0"/>
      <w:divBdr>
        <w:top w:val="none" w:sz="0" w:space="0" w:color="auto"/>
        <w:left w:val="none" w:sz="0" w:space="0" w:color="auto"/>
        <w:bottom w:val="none" w:sz="0" w:space="0" w:color="auto"/>
        <w:right w:val="none" w:sz="0" w:space="0" w:color="auto"/>
      </w:divBdr>
    </w:div>
    <w:div w:id="914171415">
      <w:bodyDiv w:val="1"/>
      <w:marLeft w:val="0"/>
      <w:marRight w:val="0"/>
      <w:marTop w:val="0"/>
      <w:marBottom w:val="0"/>
      <w:divBdr>
        <w:top w:val="none" w:sz="0" w:space="0" w:color="auto"/>
        <w:left w:val="none" w:sz="0" w:space="0" w:color="auto"/>
        <w:bottom w:val="none" w:sz="0" w:space="0" w:color="auto"/>
        <w:right w:val="none" w:sz="0" w:space="0" w:color="auto"/>
      </w:divBdr>
    </w:div>
    <w:div w:id="919679776">
      <w:bodyDiv w:val="1"/>
      <w:marLeft w:val="0"/>
      <w:marRight w:val="0"/>
      <w:marTop w:val="0"/>
      <w:marBottom w:val="0"/>
      <w:divBdr>
        <w:top w:val="none" w:sz="0" w:space="0" w:color="auto"/>
        <w:left w:val="none" w:sz="0" w:space="0" w:color="auto"/>
        <w:bottom w:val="none" w:sz="0" w:space="0" w:color="auto"/>
        <w:right w:val="none" w:sz="0" w:space="0" w:color="auto"/>
      </w:divBdr>
    </w:div>
    <w:div w:id="930698926">
      <w:bodyDiv w:val="1"/>
      <w:marLeft w:val="0"/>
      <w:marRight w:val="0"/>
      <w:marTop w:val="0"/>
      <w:marBottom w:val="0"/>
      <w:divBdr>
        <w:top w:val="none" w:sz="0" w:space="0" w:color="auto"/>
        <w:left w:val="none" w:sz="0" w:space="0" w:color="auto"/>
        <w:bottom w:val="none" w:sz="0" w:space="0" w:color="auto"/>
        <w:right w:val="none" w:sz="0" w:space="0" w:color="auto"/>
      </w:divBdr>
    </w:div>
    <w:div w:id="959534366">
      <w:bodyDiv w:val="1"/>
      <w:marLeft w:val="0"/>
      <w:marRight w:val="0"/>
      <w:marTop w:val="0"/>
      <w:marBottom w:val="0"/>
      <w:divBdr>
        <w:top w:val="none" w:sz="0" w:space="0" w:color="auto"/>
        <w:left w:val="none" w:sz="0" w:space="0" w:color="auto"/>
        <w:bottom w:val="none" w:sz="0" w:space="0" w:color="auto"/>
        <w:right w:val="none" w:sz="0" w:space="0" w:color="auto"/>
      </w:divBdr>
    </w:div>
    <w:div w:id="960304598">
      <w:bodyDiv w:val="1"/>
      <w:marLeft w:val="0"/>
      <w:marRight w:val="0"/>
      <w:marTop w:val="0"/>
      <w:marBottom w:val="0"/>
      <w:divBdr>
        <w:top w:val="none" w:sz="0" w:space="0" w:color="auto"/>
        <w:left w:val="none" w:sz="0" w:space="0" w:color="auto"/>
        <w:bottom w:val="none" w:sz="0" w:space="0" w:color="auto"/>
        <w:right w:val="none" w:sz="0" w:space="0" w:color="auto"/>
      </w:divBdr>
    </w:div>
    <w:div w:id="987978246">
      <w:bodyDiv w:val="1"/>
      <w:marLeft w:val="0"/>
      <w:marRight w:val="0"/>
      <w:marTop w:val="0"/>
      <w:marBottom w:val="0"/>
      <w:divBdr>
        <w:top w:val="none" w:sz="0" w:space="0" w:color="auto"/>
        <w:left w:val="none" w:sz="0" w:space="0" w:color="auto"/>
        <w:bottom w:val="none" w:sz="0" w:space="0" w:color="auto"/>
        <w:right w:val="none" w:sz="0" w:space="0" w:color="auto"/>
      </w:divBdr>
    </w:div>
    <w:div w:id="1023436066">
      <w:bodyDiv w:val="1"/>
      <w:marLeft w:val="0"/>
      <w:marRight w:val="0"/>
      <w:marTop w:val="0"/>
      <w:marBottom w:val="0"/>
      <w:divBdr>
        <w:top w:val="none" w:sz="0" w:space="0" w:color="auto"/>
        <w:left w:val="none" w:sz="0" w:space="0" w:color="auto"/>
        <w:bottom w:val="none" w:sz="0" w:space="0" w:color="auto"/>
        <w:right w:val="none" w:sz="0" w:space="0" w:color="auto"/>
      </w:divBdr>
    </w:div>
    <w:div w:id="1024211546">
      <w:bodyDiv w:val="1"/>
      <w:marLeft w:val="0"/>
      <w:marRight w:val="0"/>
      <w:marTop w:val="0"/>
      <w:marBottom w:val="0"/>
      <w:divBdr>
        <w:top w:val="none" w:sz="0" w:space="0" w:color="auto"/>
        <w:left w:val="none" w:sz="0" w:space="0" w:color="auto"/>
        <w:bottom w:val="none" w:sz="0" w:space="0" w:color="auto"/>
        <w:right w:val="none" w:sz="0" w:space="0" w:color="auto"/>
      </w:divBdr>
    </w:div>
    <w:div w:id="1041631150">
      <w:bodyDiv w:val="1"/>
      <w:marLeft w:val="0"/>
      <w:marRight w:val="0"/>
      <w:marTop w:val="0"/>
      <w:marBottom w:val="0"/>
      <w:divBdr>
        <w:top w:val="none" w:sz="0" w:space="0" w:color="auto"/>
        <w:left w:val="none" w:sz="0" w:space="0" w:color="auto"/>
        <w:bottom w:val="none" w:sz="0" w:space="0" w:color="auto"/>
        <w:right w:val="none" w:sz="0" w:space="0" w:color="auto"/>
      </w:divBdr>
    </w:div>
    <w:div w:id="1094277200">
      <w:bodyDiv w:val="1"/>
      <w:marLeft w:val="0"/>
      <w:marRight w:val="0"/>
      <w:marTop w:val="0"/>
      <w:marBottom w:val="0"/>
      <w:divBdr>
        <w:top w:val="none" w:sz="0" w:space="0" w:color="auto"/>
        <w:left w:val="none" w:sz="0" w:space="0" w:color="auto"/>
        <w:bottom w:val="none" w:sz="0" w:space="0" w:color="auto"/>
        <w:right w:val="none" w:sz="0" w:space="0" w:color="auto"/>
      </w:divBdr>
    </w:div>
    <w:div w:id="1095247776">
      <w:bodyDiv w:val="1"/>
      <w:marLeft w:val="0"/>
      <w:marRight w:val="0"/>
      <w:marTop w:val="0"/>
      <w:marBottom w:val="0"/>
      <w:divBdr>
        <w:top w:val="none" w:sz="0" w:space="0" w:color="auto"/>
        <w:left w:val="none" w:sz="0" w:space="0" w:color="auto"/>
        <w:bottom w:val="none" w:sz="0" w:space="0" w:color="auto"/>
        <w:right w:val="none" w:sz="0" w:space="0" w:color="auto"/>
      </w:divBdr>
    </w:div>
    <w:div w:id="1207373278">
      <w:bodyDiv w:val="1"/>
      <w:marLeft w:val="0"/>
      <w:marRight w:val="0"/>
      <w:marTop w:val="0"/>
      <w:marBottom w:val="0"/>
      <w:divBdr>
        <w:top w:val="none" w:sz="0" w:space="0" w:color="auto"/>
        <w:left w:val="none" w:sz="0" w:space="0" w:color="auto"/>
        <w:bottom w:val="none" w:sz="0" w:space="0" w:color="auto"/>
        <w:right w:val="none" w:sz="0" w:space="0" w:color="auto"/>
      </w:divBdr>
    </w:div>
    <w:div w:id="1221358757">
      <w:bodyDiv w:val="1"/>
      <w:marLeft w:val="0"/>
      <w:marRight w:val="0"/>
      <w:marTop w:val="0"/>
      <w:marBottom w:val="0"/>
      <w:divBdr>
        <w:top w:val="none" w:sz="0" w:space="0" w:color="auto"/>
        <w:left w:val="none" w:sz="0" w:space="0" w:color="auto"/>
        <w:bottom w:val="none" w:sz="0" w:space="0" w:color="auto"/>
        <w:right w:val="none" w:sz="0" w:space="0" w:color="auto"/>
      </w:divBdr>
    </w:div>
    <w:div w:id="1293289007">
      <w:bodyDiv w:val="1"/>
      <w:marLeft w:val="0"/>
      <w:marRight w:val="0"/>
      <w:marTop w:val="0"/>
      <w:marBottom w:val="0"/>
      <w:divBdr>
        <w:top w:val="none" w:sz="0" w:space="0" w:color="auto"/>
        <w:left w:val="none" w:sz="0" w:space="0" w:color="auto"/>
        <w:bottom w:val="none" w:sz="0" w:space="0" w:color="auto"/>
        <w:right w:val="none" w:sz="0" w:space="0" w:color="auto"/>
      </w:divBdr>
    </w:div>
    <w:div w:id="1332871368">
      <w:bodyDiv w:val="1"/>
      <w:marLeft w:val="0"/>
      <w:marRight w:val="0"/>
      <w:marTop w:val="0"/>
      <w:marBottom w:val="0"/>
      <w:divBdr>
        <w:top w:val="none" w:sz="0" w:space="0" w:color="auto"/>
        <w:left w:val="none" w:sz="0" w:space="0" w:color="auto"/>
        <w:bottom w:val="none" w:sz="0" w:space="0" w:color="auto"/>
        <w:right w:val="none" w:sz="0" w:space="0" w:color="auto"/>
      </w:divBdr>
    </w:div>
    <w:div w:id="1335189155">
      <w:bodyDiv w:val="1"/>
      <w:marLeft w:val="0"/>
      <w:marRight w:val="0"/>
      <w:marTop w:val="0"/>
      <w:marBottom w:val="0"/>
      <w:divBdr>
        <w:top w:val="none" w:sz="0" w:space="0" w:color="auto"/>
        <w:left w:val="none" w:sz="0" w:space="0" w:color="auto"/>
        <w:bottom w:val="none" w:sz="0" w:space="0" w:color="auto"/>
        <w:right w:val="none" w:sz="0" w:space="0" w:color="auto"/>
      </w:divBdr>
    </w:div>
    <w:div w:id="1341393812">
      <w:bodyDiv w:val="1"/>
      <w:marLeft w:val="0"/>
      <w:marRight w:val="0"/>
      <w:marTop w:val="0"/>
      <w:marBottom w:val="0"/>
      <w:divBdr>
        <w:top w:val="none" w:sz="0" w:space="0" w:color="auto"/>
        <w:left w:val="none" w:sz="0" w:space="0" w:color="auto"/>
        <w:bottom w:val="none" w:sz="0" w:space="0" w:color="auto"/>
        <w:right w:val="none" w:sz="0" w:space="0" w:color="auto"/>
      </w:divBdr>
    </w:div>
    <w:div w:id="1353071973">
      <w:bodyDiv w:val="1"/>
      <w:marLeft w:val="0"/>
      <w:marRight w:val="0"/>
      <w:marTop w:val="0"/>
      <w:marBottom w:val="0"/>
      <w:divBdr>
        <w:top w:val="none" w:sz="0" w:space="0" w:color="auto"/>
        <w:left w:val="none" w:sz="0" w:space="0" w:color="auto"/>
        <w:bottom w:val="none" w:sz="0" w:space="0" w:color="auto"/>
        <w:right w:val="none" w:sz="0" w:space="0" w:color="auto"/>
      </w:divBdr>
    </w:div>
    <w:div w:id="1357777956">
      <w:bodyDiv w:val="1"/>
      <w:marLeft w:val="0"/>
      <w:marRight w:val="0"/>
      <w:marTop w:val="0"/>
      <w:marBottom w:val="0"/>
      <w:divBdr>
        <w:top w:val="none" w:sz="0" w:space="0" w:color="auto"/>
        <w:left w:val="none" w:sz="0" w:space="0" w:color="auto"/>
        <w:bottom w:val="none" w:sz="0" w:space="0" w:color="auto"/>
        <w:right w:val="none" w:sz="0" w:space="0" w:color="auto"/>
      </w:divBdr>
    </w:div>
    <w:div w:id="1370106460">
      <w:bodyDiv w:val="1"/>
      <w:marLeft w:val="0"/>
      <w:marRight w:val="0"/>
      <w:marTop w:val="0"/>
      <w:marBottom w:val="0"/>
      <w:divBdr>
        <w:top w:val="none" w:sz="0" w:space="0" w:color="auto"/>
        <w:left w:val="none" w:sz="0" w:space="0" w:color="auto"/>
        <w:bottom w:val="none" w:sz="0" w:space="0" w:color="auto"/>
        <w:right w:val="none" w:sz="0" w:space="0" w:color="auto"/>
      </w:divBdr>
    </w:div>
    <w:div w:id="1409621508">
      <w:bodyDiv w:val="1"/>
      <w:marLeft w:val="0"/>
      <w:marRight w:val="0"/>
      <w:marTop w:val="0"/>
      <w:marBottom w:val="0"/>
      <w:divBdr>
        <w:top w:val="none" w:sz="0" w:space="0" w:color="auto"/>
        <w:left w:val="none" w:sz="0" w:space="0" w:color="auto"/>
        <w:bottom w:val="none" w:sz="0" w:space="0" w:color="auto"/>
        <w:right w:val="none" w:sz="0" w:space="0" w:color="auto"/>
      </w:divBdr>
    </w:div>
    <w:div w:id="1422606225">
      <w:bodyDiv w:val="1"/>
      <w:marLeft w:val="0"/>
      <w:marRight w:val="0"/>
      <w:marTop w:val="0"/>
      <w:marBottom w:val="0"/>
      <w:divBdr>
        <w:top w:val="none" w:sz="0" w:space="0" w:color="auto"/>
        <w:left w:val="none" w:sz="0" w:space="0" w:color="auto"/>
        <w:bottom w:val="none" w:sz="0" w:space="0" w:color="auto"/>
        <w:right w:val="none" w:sz="0" w:space="0" w:color="auto"/>
      </w:divBdr>
    </w:div>
    <w:div w:id="1440297752">
      <w:bodyDiv w:val="1"/>
      <w:marLeft w:val="0"/>
      <w:marRight w:val="0"/>
      <w:marTop w:val="0"/>
      <w:marBottom w:val="0"/>
      <w:divBdr>
        <w:top w:val="none" w:sz="0" w:space="0" w:color="auto"/>
        <w:left w:val="none" w:sz="0" w:space="0" w:color="auto"/>
        <w:bottom w:val="none" w:sz="0" w:space="0" w:color="auto"/>
        <w:right w:val="none" w:sz="0" w:space="0" w:color="auto"/>
      </w:divBdr>
    </w:div>
    <w:div w:id="1443453992">
      <w:bodyDiv w:val="1"/>
      <w:marLeft w:val="0"/>
      <w:marRight w:val="0"/>
      <w:marTop w:val="0"/>
      <w:marBottom w:val="0"/>
      <w:divBdr>
        <w:top w:val="none" w:sz="0" w:space="0" w:color="auto"/>
        <w:left w:val="none" w:sz="0" w:space="0" w:color="auto"/>
        <w:bottom w:val="none" w:sz="0" w:space="0" w:color="auto"/>
        <w:right w:val="none" w:sz="0" w:space="0" w:color="auto"/>
      </w:divBdr>
    </w:div>
    <w:div w:id="1493914089">
      <w:bodyDiv w:val="1"/>
      <w:marLeft w:val="0"/>
      <w:marRight w:val="0"/>
      <w:marTop w:val="0"/>
      <w:marBottom w:val="0"/>
      <w:divBdr>
        <w:top w:val="none" w:sz="0" w:space="0" w:color="auto"/>
        <w:left w:val="none" w:sz="0" w:space="0" w:color="auto"/>
        <w:bottom w:val="none" w:sz="0" w:space="0" w:color="auto"/>
        <w:right w:val="none" w:sz="0" w:space="0" w:color="auto"/>
      </w:divBdr>
    </w:div>
    <w:div w:id="1498572179">
      <w:bodyDiv w:val="1"/>
      <w:marLeft w:val="0"/>
      <w:marRight w:val="0"/>
      <w:marTop w:val="0"/>
      <w:marBottom w:val="0"/>
      <w:divBdr>
        <w:top w:val="none" w:sz="0" w:space="0" w:color="auto"/>
        <w:left w:val="none" w:sz="0" w:space="0" w:color="auto"/>
        <w:bottom w:val="none" w:sz="0" w:space="0" w:color="auto"/>
        <w:right w:val="none" w:sz="0" w:space="0" w:color="auto"/>
      </w:divBdr>
    </w:div>
    <w:div w:id="1509053242">
      <w:bodyDiv w:val="1"/>
      <w:marLeft w:val="0"/>
      <w:marRight w:val="0"/>
      <w:marTop w:val="0"/>
      <w:marBottom w:val="0"/>
      <w:divBdr>
        <w:top w:val="none" w:sz="0" w:space="0" w:color="auto"/>
        <w:left w:val="none" w:sz="0" w:space="0" w:color="auto"/>
        <w:bottom w:val="none" w:sz="0" w:space="0" w:color="auto"/>
        <w:right w:val="none" w:sz="0" w:space="0" w:color="auto"/>
      </w:divBdr>
    </w:div>
    <w:div w:id="1518695635">
      <w:bodyDiv w:val="1"/>
      <w:marLeft w:val="0"/>
      <w:marRight w:val="0"/>
      <w:marTop w:val="0"/>
      <w:marBottom w:val="0"/>
      <w:divBdr>
        <w:top w:val="none" w:sz="0" w:space="0" w:color="auto"/>
        <w:left w:val="none" w:sz="0" w:space="0" w:color="auto"/>
        <w:bottom w:val="none" w:sz="0" w:space="0" w:color="auto"/>
        <w:right w:val="none" w:sz="0" w:space="0" w:color="auto"/>
      </w:divBdr>
    </w:div>
    <w:div w:id="1523975752">
      <w:bodyDiv w:val="1"/>
      <w:marLeft w:val="0"/>
      <w:marRight w:val="0"/>
      <w:marTop w:val="0"/>
      <w:marBottom w:val="0"/>
      <w:divBdr>
        <w:top w:val="none" w:sz="0" w:space="0" w:color="auto"/>
        <w:left w:val="none" w:sz="0" w:space="0" w:color="auto"/>
        <w:bottom w:val="none" w:sz="0" w:space="0" w:color="auto"/>
        <w:right w:val="none" w:sz="0" w:space="0" w:color="auto"/>
      </w:divBdr>
    </w:div>
    <w:div w:id="1539078501">
      <w:bodyDiv w:val="1"/>
      <w:marLeft w:val="0"/>
      <w:marRight w:val="0"/>
      <w:marTop w:val="0"/>
      <w:marBottom w:val="0"/>
      <w:divBdr>
        <w:top w:val="none" w:sz="0" w:space="0" w:color="auto"/>
        <w:left w:val="none" w:sz="0" w:space="0" w:color="auto"/>
        <w:bottom w:val="none" w:sz="0" w:space="0" w:color="auto"/>
        <w:right w:val="none" w:sz="0" w:space="0" w:color="auto"/>
      </w:divBdr>
    </w:div>
    <w:div w:id="1573193510">
      <w:bodyDiv w:val="1"/>
      <w:marLeft w:val="0"/>
      <w:marRight w:val="0"/>
      <w:marTop w:val="0"/>
      <w:marBottom w:val="0"/>
      <w:divBdr>
        <w:top w:val="none" w:sz="0" w:space="0" w:color="auto"/>
        <w:left w:val="none" w:sz="0" w:space="0" w:color="auto"/>
        <w:bottom w:val="none" w:sz="0" w:space="0" w:color="auto"/>
        <w:right w:val="none" w:sz="0" w:space="0" w:color="auto"/>
      </w:divBdr>
    </w:div>
    <w:div w:id="1595943187">
      <w:bodyDiv w:val="1"/>
      <w:marLeft w:val="0"/>
      <w:marRight w:val="0"/>
      <w:marTop w:val="0"/>
      <w:marBottom w:val="0"/>
      <w:divBdr>
        <w:top w:val="none" w:sz="0" w:space="0" w:color="auto"/>
        <w:left w:val="none" w:sz="0" w:space="0" w:color="auto"/>
        <w:bottom w:val="none" w:sz="0" w:space="0" w:color="auto"/>
        <w:right w:val="none" w:sz="0" w:space="0" w:color="auto"/>
      </w:divBdr>
    </w:div>
    <w:div w:id="1613782877">
      <w:bodyDiv w:val="1"/>
      <w:marLeft w:val="0"/>
      <w:marRight w:val="0"/>
      <w:marTop w:val="0"/>
      <w:marBottom w:val="0"/>
      <w:divBdr>
        <w:top w:val="none" w:sz="0" w:space="0" w:color="auto"/>
        <w:left w:val="none" w:sz="0" w:space="0" w:color="auto"/>
        <w:bottom w:val="none" w:sz="0" w:space="0" w:color="auto"/>
        <w:right w:val="none" w:sz="0" w:space="0" w:color="auto"/>
      </w:divBdr>
    </w:div>
    <w:div w:id="1623727153">
      <w:bodyDiv w:val="1"/>
      <w:marLeft w:val="0"/>
      <w:marRight w:val="0"/>
      <w:marTop w:val="0"/>
      <w:marBottom w:val="0"/>
      <w:divBdr>
        <w:top w:val="none" w:sz="0" w:space="0" w:color="auto"/>
        <w:left w:val="none" w:sz="0" w:space="0" w:color="auto"/>
        <w:bottom w:val="none" w:sz="0" w:space="0" w:color="auto"/>
        <w:right w:val="none" w:sz="0" w:space="0" w:color="auto"/>
      </w:divBdr>
    </w:div>
    <w:div w:id="1647709189">
      <w:bodyDiv w:val="1"/>
      <w:marLeft w:val="0"/>
      <w:marRight w:val="0"/>
      <w:marTop w:val="0"/>
      <w:marBottom w:val="0"/>
      <w:divBdr>
        <w:top w:val="none" w:sz="0" w:space="0" w:color="auto"/>
        <w:left w:val="none" w:sz="0" w:space="0" w:color="auto"/>
        <w:bottom w:val="none" w:sz="0" w:space="0" w:color="auto"/>
        <w:right w:val="none" w:sz="0" w:space="0" w:color="auto"/>
      </w:divBdr>
    </w:div>
    <w:div w:id="1684937101">
      <w:bodyDiv w:val="1"/>
      <w:marLeft w:val="0"/>
      <w:marRight w:val="0"/>
      <w:marTop w:val="0"/>
      <w:marBottom w:val="0"/>
      <w:divBdr>
        <w:top w:val="none" w:sz="0" w:space="0" w:color="auto"/>
        <w:left w:val="none" w:sz="0" w:space="0" w:color="auto"/>
        <w:bottom w:val="none" w:sz="0" w:space="0" w:color="auto"/>
        <w:right w:val="none" w:sz="0" w:space="0" w:color="auto"/>
      </w:divBdr>
    </w:div>
    <w:div w:id="1739668343">
      <w:bodyDiv w:val="1"/>
      <w:marLeft w:val="0"/>
      <w:marRight w:val="0"/>
      <w:marTop w:val="0"/>
      <w:marBottom w:val="0"/>
      <w:divBdr>
        <w:top w:val="none" w:sz="0" w:space="0" w:color="auto"/>
        <w:left w:val="none" w:sz="0" w:space="0" w:color="auto"/>
        <w:bottom w:val="none" w:sz="0" w:space="0" w:color="auto"/>
        <w:right w:val="none" w:sz="0" w:space="0" w:color="auto"/>
      </w:divBdr>
    </w:div>
    <w:div w:id="1763257671">
      <w:bodyDiv w:val="1"/>
      <w:marLeft w:val="0"/>
      <w:marRight w:val="0"/>
      <w:marTop w:val="0"/>
      <w:marBottom w:val="0"/>
      <w:divBdr>
        <w:top w:val="none" w:sz="0" w:space="0" w:color="auto"/>
        <w:left w:val="none" w:sz="0" w:space="0" w:color="auto"/>
        <w:bottom w:val="none" w:sz="0" w:space="0" w:color="auto"/>
        <w:right w:val="none" w:sz="0" w:space="0" w:color="auto"/>
      </w:divBdr>
    </w:div>
    <w:div w:id="1774087606">
      <w:bodyDiv w:val="1"/>
      <w:marLeft w:val="0"/>
      <w:marRight w:val="0"/>
      <w:marTop w:val="0"/>
      <w:marBottom w:val="0"/>
      <w:divBdr>
        <w:top w:val="none" w:sz="0" w:space="0" w:color="auto"/>
        <w:left w:val="none" w:sz="0" w:space="0" w:color="auto"/>
        <w:bottom w:val="none" w:sz="0" w:space="0" w:color="auto"/>
        <w:right w:val="none" w:sz="0" w:space="0" w:color="auto"/>
      </w:divBdr>
    </w:div>
    <w:div w:id="1774403144">
      <w:bodyDiv w:val="1"/>
      <w:marLeft w:val="0"/>
      <w:marRight w:val="0"/>
      <w:marTop w:val="0"/>
      <w:marBottom w:val="0"/>
      <w:divBdr>
        <w:top w:val="none" w:sz="0" w:space="0" w:color="auto"/>
        <w:left w:val="none" w:sz="0" w:space="0" w:color="auto"/>
        <w:bottom w:val="none" w:sz="0" w:space="0" w:color="auto"/>
        <w:right w:val="none" w:sz="0" w:space="0" w:color="auto"/>
      </w:divBdr>
    </w:div>
    <w:div w:id="1779835749">
      <w:bodyDiv w:val="1"/>
      <w:marLeft w:val="0"/>
      <w:marRight w:val="0"/>
      <w:marTop w:val="0"/>
      <w:marBottom w:val="0"/>
      <w:divBdr>
        <w:top w:val="none" w:sz="0" w:space="0" w:color="auto"/>
        <w:left w:val="none" w:sz="0" w:space="0" w:color="auto"/>
        <w:bottom w:val="none" w:sz="0" w:space="0" w:color="auto"/>
        <w:right w:val="none" w:sz="0" w:space="0" w:color="auto"/>
      </w:divBdr>
    </w:div>
    <w:div w:id="1792938551">
      <w:bodyDiv w:val="1"/>
      <w:marLeft w:val="0"/>
      <w:marRight w:val="0"/>
      <w:marTop w:val="0"/>
      <w:marBottom w:val="0"/>
      <w:divBdr>
        <w:top w:val="none" w:sz="0" w:space="0" w:color="auto"/>
        <w:left w:val="none" w:sz="0" w:space="0" w:color="auto"/>
        <w:bottom w:val="none" w:sz="0" w:space="0" w:color="auto"/>
        <w:right w:val="none" w:sz="0" w:space="0" w:color="auto"/>
      </w:divBdr>
    </w:div>
    <w:div w:id="1808820612">
      <w:bodyDiv w:val="1"/>
      <w:marLeft w:val="0"/>
      <w:marRight w:val="0"/>
      <w:marTop w:val="0"/>
      <w:marBottom w:val="0"/>
      <w:divBdr>
        <w:top w:val="none" w:sz="0" w:space="0" w:color="auto"/>
        <w:left w:val="none" w:sz="0" w:space="0" w:color="auto"/>
        <w:bottom w:val="none" w:sz="0" w:space="0" w:color="auto"/>
        <w:right w:val="none" w:sz="0" w:space="0" w:color="auto"/>
      </w:divBdr>
    </w:div>
    <w:div w:id="1828547163">
      <w:bodyDiv w:val="1"/>
      <w:marLeft w:val="0"/>
      <w:marRight w:val="0"/>
      <w:marTop w:val="0"/>
      <w:marBottom w:val="0"/>
      <w:divBdr>
        <w:top w:val="none" w:sz="0" w:space="0" w:color="auto"/>
        <w:left w:val="none" w:sz="0" w:space="0" w:color="auto"/>
        <w:bottom w:val="none" w:sz="0" w:space="0" w:color="auto"/>
        <w:right w:val="none" w:sz="0" w:space="0" w:color="auto"/>
      </w:divBdr>
    </w:div>
    <w:div w:id="1854807551">
      <w:bodyDiv w:val="1"/>
      <w:marLeft w:val="0"/>
      <w:marRight w:val="0"/>
      <w:marTop w:val="0"/>
      <w:marBottom w:val="0"/>
      <w:divBdr>
        <w:top w:val="none" w:sz="0" w:space="0" w:color="auto"/>
        <w:left w:val="none" w:sz="0" w:space="0" w:color="auto"/>
        <w:bottom w:val="none" w:sz="0" w:space="0" w:color="auto"/>
        <w:right w:val="none" w:sz="0" w:space="0" w:color="auto"/>
      </w:divBdr>
    </w:div>
    <w:div w:id="1874417495">
      <w:bodyDiv w:val="1"/>
      <w:marLeft w:val="0"/>
      <w:marRight w:val="0"/>
      <w:marTop w:val="0"/>
      <w:marBottom w:val="0"/>
      <w:divBdr>
        <w:top w:val="none" w:sz="0" w:space="0" w:color="auto"/>
        <w:left w:val="none" w:sz="0" w:space="0" w:color="auto"/>
        <w:bottom w:val="none" w:sz="0" w:space="0" w:color="auto"/>
        <w:right w:val="none" w:sz="0" w:space="0" w:color="auto"/>
      </w:divBdr>
    </w:div>
    <w:div w:id="1874686322">
      <w:bodyDiv w:val="1"/>
      <w:marLeft w:val="0"/>
      <w:marRight w:val="0"/>
      <w:marTop w:val="0"/>
      <w:marBottom w:val="0"/>
      <w:divBdr>
        <w:top w:val="none" w:sz="0" w:space="0" w:color="auto"/>
        <w:left w:val="none" w:sz="0" w:space="0" w:color="auto"/>
        <w:bottom w:val="none" w:sz="0" w:space="0" w:color="auto"/>
        <w:right w:val="none" w:sz="0" w:space="0" w:color="auto"/>
      </w:divBdr>
    </w:div>
    <w:div w:id="1892381816">
      <w:bodyDiv w:val="1"/>
      <w:marLeft w:val="0"/>
      <w:marRight w:val="0"/>
      <w:marTop w:val="0"/>
      <w:marBottom w:val="0"/>
      <w:divBdr>
        <w:top w:val="none" w:sz="0" w:space="0" w:color="auto"/>
        <w:left w:val="none" w:sz="0" w:space="0" w:color="auto"/>
        <w:bottom w:val="none" w:sz="0" w:space="0" w:color="auto"/>
        <w:right w:val="none" w:sz="0" w:space="0" w:color="auto"/>
      </w:divBdr>
    </w:div>
    <w:div w:id="1953586559">
      <w:bodyDiv w:val="1"/>
      <w:marLeft w:val="0"/>
      <w:marRight w:val="0"/>
      <w:marTop w:val="0"/>
      <w:marBottom w:val="0"/>
      <w:divBdr>
        <w:top w:val="none" w:sz="0" w:space="0" w:color="auto"/>
        <w:left w:val="none" w:sz="0" w:space="0" w:color="auto"/>
        <w:bottom w:val="none" w:sz="0" w:space="0" w:color="auto"/>
        <w:right w:val="none" w:sz="0" w:space="0" w:color="auto"/>
      </w:divBdr>
    </w:div>
    <w:div w:id="1973319183">
      <w:bodyDiv w:val="1"/>
      <w:marLeft w:val="0"/>
      <w:marRight w:val="0"/>
      <w:marTop w:val="0"/>
      <w:marBottom w:val="0"/>
      <w:divBdr>
        <w:top w:val="none" w:sz="0" w:space="0" w:color="auto"/>
        <w:left w:val="none" w:sz="0" w:space="0" w:color="auto"/>
        <w:bottom w:val="none" w:sz="0" w:space="0" w:color="auto"/>
        <w:right w:val="none" w:sz="0" w:space="0" w:color="auto"/>
      </w:divBdr>
    </w:div>
    <w:div w:id="2040932250">
      <w:bodyDiv w:val="1"/>
      <w:marLeft w:val="0"/>
      <w:marRight w:val="0"/>
      <w:marTop w:val="0"/>
      <w:marBottom w:val="0"/>
      <w:divBdr>
        <w:top w:val="none" w:sz="0" w:space="0" w:color="auto"/>
        <w:left w:val="none" w:sz="0" w:space="0" w:color="auto"/>
        <w:bottom w:val="none" w:sz="0" w:space="0" w:color="auto"/>
        <w:right w:val="none" w:sz="0" w:space="0" w:color="auto"/>
      </w:divBdr>
    </w:div>
    <w:div w:id="2073694677">
      <w:bodyDiv w:val="1"/>
      <w:marLeft w:val="0"/>
      <w:marRight w:val="0"/>
      <w:marTop w:val="0"/>
      <w:marBottom w:val="0"/>
      <w:divBdr>
        <w:top w:val="none" w:sz="0" w:space="0" w:color="auto"/>
        <w:left w:val="none" w:sz="0" w:space="0" w:color="auto"/>
        <w:bottom w:val="none" w:sz="0" w:space="0" w:color="auto"/>
        <w:right w:val="none" w:sz="0" w:space="0" w:color="auto"/>
      </w:divBdr>
    </w:div>
    <w:div w:id="2085909000">
      <w:bodyDiv w:val="1"/>
      <w:marLeft w:val="0"/>
      <w:marRight w:val="0"/>
      <w:marTop w:val="0"/>
      <w:marBottom w:val="0"/>
      <w:divBdr>
        <w:top w:val="none" w:sz="0" w:space="0" w:color="auto"/>
        <w:left w:val="none" w:sz="0" w:space="0" w:color="auto"/>
        <w:bottom w:val="none" w:sz="0" w:space="0" w:color="auto"/>
        <w:right w:val="none" w:sz="0" w:space="0" w:color="auto"/>
      </w:divBdr>
    </w:div>
    <w:div w:id="2096974174">
      <w:bodyDiv w:val="1"/>
      <w:marLeft w:val="0"/>
      <w:marRight w:val="0"/>
      <w:marTop w:val="0"/>
      <w:marBottom w:val="0"/>
      <w:divBdr>
        <w:top w:val="none" w:sz="0" w:space="0" w:color="auto"/>
        <w:left w:val="none" w:sz="0" w:space="0" w:color="auto"/>
        <w:bottom w:val="none" w:sz="0" w:space="0" w:color="auto"/>
        <w:right w:val="none" w:sz="0" w:space="0" w:color="auto"/>
      </w:divBdr>
    </w:div>
    <w:div w:id="2122213865">
      <w:bodyDiv w:val="1"/>
      <w:marLeft w:val="0"/>
      <w:marRight w:val="0"/>
      <w:marTop w:val="0"/>
      <w:marBottom w:val="0"/>
      <w:divBdr>
        <w:top w:val="none" w:sz="0" w:space="0" w:color="auto"/>
        <w:left w:val="none" w:sz="0" w:space="0" w:color="auto"/>
        <w:bottom w:val="none" w:sz="0" w:space="0" w:color="auto"/>
        <w:right w:val="none" w:sz="0" w:space="0" w:color="auto"/>
      </w:divBdr>
    </w:div>
    <w:div w:id="21375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71F140B5EE49069FDB663B33C8811B"/>
        <w:category>
          <w:name w:val="General"/>
          <w:gallery w:val="placeholder"/>
        </w:category>
        <w:types>
          <w:type w:val="bbPlcHdr"/>
        </w:types>
        <w:behaviors>
          <w:behavior w:val="content"/>
        </w:behaviors>
        <w:guid w:val="{C13E1A02-B95A-4B84-B1C8-39DA10D0FA18}"/>
      </w:docPartPr>
      <w:docPartBody>
        <w:p w:rsidR="006954CF" w:rsidRDefault="006954CF" w:rsidP="006954CF">
          <w:pPr>
            <w:pStyle w:val="E871F140B5EE49069FDB663B33C8811B3"/>
          </w:pPr>
          <w:r w:rsidRPr="005B38A5">
            <w:rPr>
              <w:rStyle w:val="PlaceholderText"/>
              <w:rFonts w:eastAsiaTheme="minorHAnsi"/>
            </w:rPr>
            <w:t>[Title]</w:t>
          </w:r>
        </w:p>
      </w:docPartBody>
    </w:docPart>
    <w:docPart>
      <w:docPartPr>
        <w:name w:val="2D30B94E31D942998CBF1894DF11E276"/>
        <w:category>
          <w:name w:val="General"/>
          <w:gallery w:val="placeholder"/>
        </w:category>
        <w:types>
          <w:type w:val="bbPlcHdr"/>
        </w:types>
        <w:behaviors>
          <w:behavior w:val="content"/>
        </w:behaviors>
        <w:guid w:val="{7C87804E-BBDD-4787-B58F-90419EEEE82D}"/>
      </w:docPartPr>
      <w:docPartBody>
        <w:p w:rsidR="006954CF" w:rsidRDefault="006954CF" w:rsidP="006954CF">
          <w:pPr>
            <w:pStyle w:val="2D30B94E31D942998CBF1894DF11E2766"/>
          </w:pPr>
          <w:r w:rsidRPr="005B38A5">
            <w:rPr>
              <w:rStyle w:val="PlaceholderText"/>
              <w:rFonts w:eastAsiaTheme="minorHAnsi"/>
            </w:rPr>
            <w:t>Click here to enter text.</w:t>
          </w:r>
        </w:p>
      </w:docPartBody>
    </w:docPart>
    <w:docPart>
      <w:docPartPr>
        <w:name w:val="EE9A9191CB0A43359DE819162A4485A1"/>
        <w:category>
          <w:name w:val="General"/>
          <w:gallery w:val="placeholder"/>
        </w:category>
        <w:types>
          <w:type w:val="bbPlcHdr"/>
        </w:types>
        <w:behaviors>
          <w:behavior w:val="content"/>
        </w:behaviors>
        <w:guid w:val="{8239E409-C0C4-419F-91CB-32E5401A5347}"/>
      </w:docPartPr>
      <w:docPartBody>
        <w:p w:rsidR="006954CF" w:rsidRDefault="006954CF" w:rsidP="006954CF">
          <w:pPr>
            <w:pStyle w:val="EE9A9191CB0A43359DE819162A4485A16"/>
          </w:pPr>
          <w:r w:rsidRPr="005B38A5">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CF"/>
    <w:rsid w:val="000253BA"/>
    <w:rsid w:val="00046337"/>
    <w:rsid w:val="00090854"/>
    <w:rsid w:val="00091259"/>
    <w:rsid w:val="00093659"/>
    <w:rsid w:val="000A1D67"/>
    <w:rsid w:val="000B1B75"/>
    <w:rsid w:val="000D70EC"/>
    <w:rsid w:val="001107F8"/>
    <w:rsid w:val="001150AA"/>
    <w:rsid w:val="00117781"/>
    <w:rsid w:val="00150A69"/>
    <w:rsid w:val="00173A57"/>
    <w:rsid w:val="001C2F86"/>
    <w:rsid w:val="001D3B44"/>
    <w:rsid w:val="00211B3E"/>
    <w:rsid w:val="00217AF6"/>
    <w:rsid w:val="00242B93"/>
    <w:rsid w:val="00276291"/>
    <w:rsid w:val="00286A54"/>
    <w:rsid w:val="002877D3"/>
    <w:rsid w:val="0029750E"/>
    <w:rsid w:val="002F47AC"/>
    <w:rsid w:val="003127E5"/>
    <w:rsid w:val="003279BD"/>
    <w:rsid w:val="00327A94"/>
    <w:rsid w:val="00336DED"/>
    <w:rsid w:val="00360C7C"/>
    <w:rsid w:val="00376837"/>
    <w:rsid w:val="003817AF"/>
    <w:rsid w:val="003B4BF8"/>
    <w:rsid w:val="003C09EC"/>
    <w:rsid w:val="003E0293"/>
    <w:rsid w:val="003F654C"/>
    <w:rsid w:val="00415190"/>
    <w:rsid w:val="0042071E"/>
    <w:rsid w:val="00430EE9"/>
    <w:rsid w:val="004313B7"/>
    <w:rsid w:val="0044529E"/>
    <w:rsid w:val="0045022D"/>
    <w:rsid w:val="004521A2"/>
    <w:rsid w:val="00452715"/>
    <w:rsid w:val="00465FB1"/>
    <w:rsid w:val="00487061"/>
    <w:rsid w:val="00490225"/>
    <w:rsid w:val="00492441"/>
    <w:rsid w:val="004B3BCC"/>
    <w:rsid w:val="004D3427"/>
    <w:rsid w:val="004D7751"/>
    <w:rsid w:val="004F04E5"/>
    <w:rsid w:val="005078C6"/>
    <w:rsid w:val="0051176F"/>
    <w:rsid w:val="00524AAA"/>
    <w:rsid w:val="005350EC"/>
    <w:rsid w:val="00583CCC"/>
    <w:rsid w:val="0059712A"/>
    <w:rsid w:val="005F5629"/>
    <w:rsid w:val="0060601F"/>
    <w:rsid w:val="00613304"/>
    <w:rsid w:val="00622D18"/>
    <w:rsid w:val="00624A2E"/>
    <w:rsid w:val="006335C8"/>
    <w:rsid w:val="006733E8"/>
    <w:rsid w:val="006827F4"/>
    <w:rsid w:val="006954CF"/>
    <w:rsid w:val="007038B1"/>
    <w:rsid w:val="00710185"/>
    <w:rsid w:val="00732686"/>
    <w:rsid w:val="00752F3F"/>
    <w:rsid w:val="00760900"/>
    <w:rsid w:val="007810E3"/>
    <w:rsid w:val="00781B12"/>
    <w:rsid w:val="007D1235"/>
    <w:rsid w:val="00811229"/>
    <w:rsid w:val="00816954"/>
    <w:rsid w:val="008570DF"/>
    <w:rsid w:val="0088240E"/>
    <w:rsid w:val="0088516C"/>
    <w:rsid w:val="008A33DB"/>
    <w:rsid w:val="008A5868"/>
    <w:rsid w:val="008C44CF"/>
    <w:rsid w:val="008C62F3"/>
    <w:rsid w:val="00903B62"/>
    <w:rsid w:val="009235E4"/>
    <w:rsid w:val="009310F4"/>
    <w:rsid w:val="00937CBC"/>
    <w:rsid w:val="00950D48"/>
    <w:rsid w:val="00953137"/>
    <w:rsid w:val="00954461"/>
    <w:rsid w:val="00955683"/>
    <w:rsid w:val="00991794"/>
    <w:rsid w:val="009C5BCD"/>
    <w:rsid w:val="009C7A53"/>
    <w:rsid w:val="00A0159F"/>
    <w:rsid w:val="00A0323E"/>
    <w:rsid w:val="00A042C2"/>
    <w:rsid w:val="00A32711"/>
    <w:rsid w:val="00A3515F"/>
    <w:rsid w:val="00A650ED"/>
    <w:rsid w:val="00A7355B"/>
    <w:rsid w:val="00A90B78"/>
    <w:rsid w:val="00AA0956"/>
    <w:rsid w:val="00AB408A"/>
    <w:rsid w:val="00AB7D45"/>
    <w:rsid w:val="00B043A9"/>
    <w:rsid w:val="00B30011"/>
    <w:rsid w:val="00B455A4"/>
    <w:rsid w:val="00B470B7"/>
    <w:rsid w:val="00B57846"/>
    <w:rsid w:val="00B6411A"/>
    <w:rsid w:val="00B85249"/>
    <w:rsid w:val="00B85E2D"/>
    <w:rsid w:val="00B96E65"/>
    <w:rsid w:val="00BA4265"/>
    <w:rsid w:val="00BD0485"/>
    <w:rsid w:val="00C2697E"/>
    <w:rsid w:val="00C26F04"/>
    <w:rsid w:val="00C40B49"/>
    <w:rsid w:val="00C80478"/>
    <w:rsid w:val="00CA0387"/>
    <w:rsid w:val="00CC34D1"/>
    <w:rsid w:val="00CF740A"/>
    <w:rsid w:val="00D04123"/>
    <w:rsid w:val="00D213A9"/>
    <w:rsid w:val="00D23F0C"/>
    <w:rsid w:val="00D25CE1"/>
    <w:rsid w:val="00D27D23"/>
    <w:rsid w:val="00D30DF8"/>
    <w:rsid w:val="00D31D86"/>
    <w:rsid w:val="00D35527"/>
    <w:rsid w:val="00D65256"/>
    <w:rsid w:val="00D8565A"/>
    <w:rsid w:val="00D90EC4"/>
    <w:rsid w:val="00D91B94"/>
    <w:rsid w:val="00D93E9B"/>
    <w:rsid w:val="00DB0317"/>
    <w:rsid w:val="00DB33A8"/>
    <w:rsid w:val="00DE0F5E"/>
    <w:rsid w:val="00DE7330"/>
    <w:rsid w:val="00E0437F"/>
    <w:rsid w:val="00E0600B"/>
    <w:rsid w:val="00E23249"/>
    <w:rsid w:val="00E33DBD"/>
    <w:rsid w:val="00E40C2B"/>
    <w:rsid w:val="00E43D64"/>
    <w:rsid w:val="00E44E1E"/>
    <w:rsid w:val="00E722B3"/>
    <w:rsid w:val="00E746DC"/>
    <w:rsid w:val="00E80193"/>
    <w:rsid w:val="00E81CC3"/>
    <w:rsid w:val="00E86149"/>
    <w:rsid w:val="00E9220C"/>
    <w:rsid w:val="00F44689"/>
    <w:rsid w:val="00F457D0"/>
    <w:rsid w:val="00F74BE5"/>
    <w:rsid w:val="00F75B27"/>
    <w:rsid w:val="00F766A0"/>
    <w:rsid w:val="00F85572"/>
    <w:rsid w:val="00FB5004"/>
    <w:rsid w:val="00FC523A"/>
    <w:rsid w:val="00FC6A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4CF"/>
    <w:rPr>
      <w:color w:val="808080"/>
    </w:rPr>
  </w:style>
  <w:style w:type="paragraph" w:customStyle="1" w:styleId="E871F140B5EE49069FDB663B33C8811B">
    <w:name w:val="E871F140B5EE49069FDB663B33C8811B"/>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
    <w:name w:val="2D30B94E31D942998CBF1894DF11E27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
    <w:name w:val="EE9A9191CB0A43359DE819162A4485A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1">
    <w:name w:val="E871F140B5EE49069FDB663B33C8811B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1">
    <w:name w:val="2D30B94E31D942998CBF1894DF11E2761"/>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1">
    <w:name w:val="EE9A9191CB0A43359DE819162A4485A1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2">
    <w:name w:val="E871F140B5EE49069FDB663B33C8811B2"/>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2">
    <w:name w:val="2D30B94E31D942998CBF1894DF11E2762"/>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2">
    <w:name w:val="EE9A9191CB0A43359DE819162A4485A12"/>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
    <w:name w:val="172F4C0739814F0AB1FAF9992739E51D"/>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
    <w:name w:val="D9342C7F6F17428DB2DB86D96FF59C56"/>
    <w:rsid w:val="006954CF"/>
  </w:style>
  <w:style w:type="paragraph" w:customStyle="1" w:styleId="89F4680890684EE4A79CCD3E78D46C8B">
    <w:name w:val="89F4680890684EE4A79CCD3E78D46C8B"/>
    <w:rsid w:val="006954CF"/>
  </w:style>
  <w:style w:type="paragraph" w:customStyle="1" w:styleId="E871F140B5EE49069FDB663B33C8811B3">
    <w:name w:val="E871F140B5EE49069FDB663B33C8811B3"/>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3">
    <w:name w:val="2D30B94E31D942998CBF1894DF11E2763"/>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3">
    <w:name w:val="EE9A9191CB0A43359DE819162A4485A13"/>
    <w:rsid w:val="006954CF"/>
    <w:pPr>
      <w:spacing w:after="0" w:line="240" w:lineRule="auto"/>
    </w:pPr>
    <w:rPr>
      <w:rFonts w:ascii="Times New Roman" w:eastAsia="Times New Roman" w:hAnsi="Times New Roman" w:cs="Times New Roman"/>
      <w:sz w:val="24"/>
      <w:szCs w:val="24"/>
      <w:lang w:eastAsia="en-AU"/>
    </w:rPr>
  </w:style>
  <w:style w:type="paragraph" w:customStyle="1" w:styleId="F1B2AD20E3914427ADF96A38EB290259">
    <w:name w:val="F1B2AD20E3914427ADF96A38EB290259"/>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1">
    <w:name w:val="172F4C0739814F0AB1FAF9992739E51D1"/>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1">
    <w:name w:val="D9342C7F6F17428DB2DB86D96FF59C561"/>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
    <w:name w:val="826022B76DFF45088A3ACC620B41D7A6"/>
    <w:rsid w:val="006954CF"/>
  </w:style>
  <w:style w:type="paragraph" w:customStyle="1" w:styleId="27C091AA18E549318EB11951297E6DDC">
    <w:name w:val="27C091AA18E549318EB11951297E6DDC"/>
    <w:rsid w:val="006954CF"/>
  </w:style>
  <w:style w:type="paragraph" w:customStyle="1" w:styleId="2D30B94E31D942998CBF1894DF11E2764">
    <w:name w:val="2D30B94E31D942998CBF1894DF11E2764"/>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4">
    <w:name w:val="EE9A9191CB0A43359DE819162A4485A14"/>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1">
    <w:name w:val="826022B76DFF45088A3ACC620B41D7A6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1">
    <w:name w:val="27C091AA18E549318EB11951297E6DDC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5">
    <w:name w:val="2D30B94E31D942998CBF1894DF11E2765"/>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5">
    <w:name w:val="EE9A9191CB0A43359DE819162A4485A15"/>
    <w:rsid w:val="006954CF"/>
    <w:pPr>
      <w:spacing w:after="0" w:line="240" w:lineRule="auto"/>
    </w:pPr>
    <w:rPr>
      <w:rFonts w:ascii="Times New Roman" w:eastAsia="Times New Roman" w:hAnsi="Times New Roman" w:cs="Times New Roman"/>
      <w:sz w:val="24"/>
      <w:szCs w:val="24"/>
      <w:lang w:eastAsia="en-AU"/>
    </w:rPr>
  </w:style>
  <w:style w:type="paragraph" w:customStyle="1" w:styleId="245DF9FDC26C45B9BE7116DF4BFF80BF">
    <w:name w:val="245DF9FDC26C45B9BE7116DF4BFF80BF"/>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2">
    <w:name w:val="826022B76DFF45088A3ACC620B41D7A62"/>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2">
    <w:name w:val="27C091AA18E549318EB11951297E6DDC2"/>
    <w:rsid w:val="006954CF"/>
    <w:pPr>
      <w:spacing w:after="0" w:line="240" w:lineRule="auto"/>
    </w:pPr>
    <w:rPr>
      <w:rFonts w:ascii="Times New Roman" w:eastAsia="Times New Roman" w:hAnsi="Times New Roman" w:cs="Times New Roman"/>
      <w:sz w:val="24"/>
      <w:szCs w:val="24"/>
      <w:lang w:eastAsia="en-AU"/>
    </w:rPr>
  </w:style>
  <w:style w:type="paragraph" w:customStyle="1" w:styleId="0E07FB8B17AB4C6FA54B93BB1B13764A">
    <w:name w:val="0E07FB8B17AB4C6FA54B93BB1B13764A"/>
    <w:rsid w:val="006954CF"/>
  </w:style>
  <w:style w:type="paragraph" w:customStyle="1" w:styleId="AEE7DDB166284BA2A42CA42A178EAD6F">
    <w:name w:val="AEE7DDB166284BA2A42CA42A178EAD6F"/>
    <w:rsid w:val="006954CF"/>
  </w:style>
  <w:style w:type="paragraph" w:customStyle="1" w:styleId="E7593610B6D7461FAAC1E120BC14420D">
    <w:name w:val="E7593610B6D7461FAAC1E120BC14420D"/>
    <w:rsid w:val="006954CF"/>
  </w:style>
  <w:style w:type="paragraph" w:customStyle="1" w:styleId="2D30B94E31D942998CBF1894DF11E2766">
    <w:name w:val="2D30B94E31D942998CBF1894DF11E276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6">
    <w:name w:val="EE9A9191CB0A43359DE819162A4485A16"/>
    <w:rsid w:val="006954CF"/>
    <w:pPr>
      <w:spacing w:after="0" w:line="240" w:lineRule="auto"/>
    </w:pPr>
    <w:rPr>
      <w:rFonts w:ascii="Times New Roman" w:eastAsia="Times New Roman" w:hAnsi="Times New Roman" w:cs="Times New Roman"/>
      <w:sz w:val="24"/>
      <w:szCs w:val="24"/>
      <w:lang w:eastAsia="en-AU"/>
    </w:rPr>
  </w:style>
  <w:style w:type="paragraph" w:customStyle="1" w:styleId="AEE7DDB166284BA2A42CA42A178EAD6F1">
    <w:name w:val="AEE7DDB166284BA2A42CA42A178EAD6F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3">
    <w:name w:val="27C091AA18E549318EB11951297E6DDC3"/>
    <w:rsid w:val="006954CF"/>
    <w:pPr>
      <w:spacing w:after="0" w:line="240" w:lineRule="auto"/>
    </w:pPr>
    <w:rPr>
      <w:rFonts w:ascii="Times New Roman" w:eastAsia="Times New Roman" w:hAnsi="Times New Roman" w:cs="Times New Roman"/>
      <w:sz w:val="24"/>
      <w:szCs w:val="24"/>
      <w:lang w:eastAsia="en-AU"/>
    </w:rPr>
  </w:style>
  <w:style w:type="paragraph" w:customStyle="1" w:styleId="269C2C9774B1412AA7C2A95B8942889B">
    <w:name w:val="269C2C9774B1412AA7C2A95B8942889B"/>
    <w:rsid w:val="00695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6D66-781A-4FB1-821D-AEBA5D53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5F5E4545</Template>
  <TotalTime>0</TotalTime>
  <Pages>8</Pages>
  <Words>35615</Words>
  <Characters>203007</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PACIFIC ISLANDS FAMILIES STUDY 2014:      MOTHER AND YOUTH GAMBLING</vt:lpstr>
    </vt:vector>
  </TitlesOfParts>
  <Company>AUT University</Company>
  <LinksUpToDate>false</LinksUpToDate>
  <CharactersWithSpaces>238146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ISLANDS FAMILIES STUDY 2014:      MOTHER AND YOUTH GAMBLING</dc:title>
  <dc:subject/>
  <dc:creator>zpoon</dc:creator>
  <cp:keywords/>
  <dc:description/>
  <cp:lastModifiedBy>Jane Adam</cp:lastModifiedBy>
  <cp:revision>2</cp:revision>
  <cp:lastPrinted>2017-08-16T23:38:00Z</cp:lastPrinted>
  <dcterms:created xsi:type="dcterms:W3CDTF">2018-06-25T00:57:00Z</dcterms:created>
  <dcterms:modified xsi:type="dcterms:W3CDTF">2018-06-25T00:57:00Z</dcterms:modified>
</cp:coreProperties>
</file>