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14:paraId="0D335D4D" w14:textId="77777777" w:rsidTr="0092659B">
        <w:trPr>
          <w:cantSplit/>
        </w:trPr>
        <w:tc>
          <w:tcPr>
            <w:tcW w:w="6663" w:type="dxa"/>
            <w:shd w:val="clear" w:color="auto" w:fill="auto"/>
            <w:vAlign w:val="bottom"/>
          </w:tcPr>
          <w:p w14:paraId="6E098CD1" w14:textId="0D723E00" w:rsidR="008348B7" w:rsidRPr="00DD748F" w:rsidRDefault="00953BA5" w:rsidP="00242284">
            <w:pPr>
              <w:pStyle w:val="Title"/>
            </w:pPr>
            <w:proofErr w:type="spellStart"/>
            <w:r w:rsidRPr="00953BA5">
              <w:t>Pae</w:t>
            </w:r>
            <w:proofErr w:type="spellEnd"/>
            <w:r w:rsidRPr="00953BA5">
              <w:t xml:space="preserve"> </w:t>
            </w:r>
            <w:proofErr w:type="spellStart"/>
            <w:r w:rsidRPr="00953BA5">
              <w:t>ora</w:t>
            </w:r>
            <w:proofErr w:type="spellEnd"/>
            <w:r w:rsidRPr="00953BA5">
              <w:t xml:space="preserve"> | healthy futures for all New Zealanders</w:t>
            </w:r>
            <w:r w:rsidR="00242284" w:rsidRPr="00242284">
              <w:rPr>
                <w:b w:val="0"/>
              </w:rPr>
              <w:br/>
            </w:r>
            <w:r w:rsidRPr="00953BA5">
              <w:rPr>
                <w:b w:val="0"/>
              </w:rPr>
              <w:t>Government Policy Statement for Health: 2022-2024</w:t>
            </w:r>
          </w:p>
        </w:tc>
        <w:tc>
          <w:tcPr>
            <w:tcW w:w="2835" w:type="dxa"/>
            <w:shd w:val="clear" w:color="auto" w:fill="auto"/>
            <w:vAlign w:val="bottom"/>
          </w:tcPr>
          <w:p w14:paraId="7F6C11BA" w14:textId="77777777" w:rsidR="00CD373C" w:rsidRPr="00DD748F" w:rsidRDefault="00CD373C" w:rsidP="0092659B">
            <w:pPr>
              <w:spacing w:after="120"/>
              <w:jc w:val="right"/>
            </w:pPr>
          </w:p>
          <w:p w14:paraId="6FF10AAC" w14:textId="07C40918" w:rsidR="00423830" w:rsidRPr="00242284" w:rsidRDefault="00953BA5" w:rsidP="00242284">
            <w:pPr>
              <w:spacing w:after="120"/>
              <w:jc w:val="right"/>
              <w:rPr>
                <w:rFonts w:cs="Segoe UI"/>
                <w:color w:val="002B7F"/>
                <w:sz w:val="28"/>
                <w:szCs w:val="28"/>
              </w:rPr>
            </w:pPr>
            <w:r>
              <w:rPr>
                <w:rFonts w:cs="Segoe UI"/>
                <w:sz w:val="28"/>
                <w:szCs w:val="28"/>
              </w:rPr>
              <w:t>July 2022</w:t>
            </w:r>
          </w:p>
        </w:tc>
      </w:tr>
    </w:tbl>
    <w:p w14:paraId="068F0D58" w14:textId="77777777" w:rsidR="008348B7" w:rsidRDefault="008348B7" w:rsidP="00A401D7">
      <w:pPr>
        <w:spacing w:after="360"/>
      </w:pPr>
    </w:p>
    <w:p w14:paraId="151F7387" w14:textId="77777777" w:rsidR="00953BA5" w:rsidRDefault="00953BA5" w:rsidP="00953BA5">
      <w:r>
        <w:t xml:space="preserve">E </w:t>
      </w:r>
      <w:proofErr w:type="spellStart"/>
      <w:r>
        <w:t>ngā</w:t>
      </w:r>
      <w:proofErr w:type="spellEnd"/>
      <w:r>
        <w:t xml:space="preserve"> </w:t>
      </w:r>
      <w:proofErr w:type="spellStart"/>
      <w:r>
        <w:t>mātāwaka</w:t>
      </w:r>
      <w:proofErr w:type="spellEnd"/>
      <w:r>
        <w:t xml:space="preserve"> </w:t>
      </w:r>
      <w:proofErr w:type="spellStart"/>
      <w:r>
        <w:t>huri</w:t>
      </w:r>
      <w:proofErr w:type="spellEnd"/>
      <w:r>
        <w:t xml:space="preserve"> noa, </w:t>
      </w:r>
      <w:proofErr w:type="spellStart"/>
      <w:r>
        <w:t>tēnā</w:t>
      </w:r>
      <w:proofErr w:type="spellEnd"/>
      <w:r>
        <w:t xml:space="preserve"> koutou </w:t>
      </w:r>
      <w:proofErr w:type="spellStart"/>
      <w:r>
        <w:t>katoa</w:t>
      </w:r>
      <w:proofErr w:type="spellEnd"/>
    </w:p>
    <w:p w14:paraId="74D8376A" w14:textId="77777777" w:rsidR="00953BA5" w:rsidRDefault="00953BA5" w:rsidP="00953BA5"/>
    <w:p w14:paraId="03FED12C" w14:textId="45C06E1A" w:rsidR="00953BA5" w:rsidRDefault="00953BA5" w:rsidP="00953BA5">
      <w:r>
        <w:t>Our health sector has strong foundations: a highly skilled and dedicated workforce, engaged and passionate communities, and an ability to work together to get things done when we need to. But we know there are opportunities to make improvements and we need to build a future health system that will perform better for all of us.</w:t>
      </w:r>
    </w:p>
    <w:p w14:paraId="024CADDF" w14:textId="77777777" w:rsidR="00953BA5" w:rsidRDefault="00953BA5" w:rsidP="00953BA5"/>
    <w:p w14:paraId="61AB2E7E" w14:textId="52B6EFFE" w:rsidR="00953BA5" w:rsidRDefault="00953BA5" w:rsidP="00953BA5">
      <w:r>
        <w:t>For far too long, across different health outcomes, the same groups are consistently under-served and left behind: Māori, Pacific peoples, disabled people, and those who experience inequity based on their health condition, culture, ethnicity, gender, sexual orientation, where they live, their income and other factors.</w:t>
      </w:r>
    </w:p>
    <w:p w14:paraId="4F21D504" w14:textId="77777777" w:rsidR="00953BA5" w:rsidRDefault="00953BA5" w:rsidP="00953BA5"/>
    <w:p w14:paraId="7F2389BC" w14:textId="77777777" w:rsidR="00953BA5" w:rsidRDefault="00953BA5" w:rsidP="00953BA5">
      <w:r>
        <w:t xml:space="preserve">A new health system provides the opportunity to address these longstanding problems and create a system that is </w:t>
      </w:r>
      <w:proofErr w:type="spellStart"/>
      <w:r>
        <w:t>Te</w:t>
      </w:r>
      <w:proofErr w:type="spellEnd"/>
      <w:r>
        <w:t xml:space="preserve"> </w:t>
      </w:r>
      <w:proofErr w:type="spellStart"/>
      <w:r>
        <w:t>Tiriti</w:t>
      </w:r>
      <w:proofErr w:type="spellEnd"/>
      <w:r>
        <w:t xml:space="preserve">-consistent, equitable, cohesive, and </w:t>
      </w:r>
      <w:proofErr w:type="spellStart"/>
      <w:r>
        <w:t>whānau</w:t>
      </w:r>
      <w:proofErr w:type="spellEnd"/>
      <w:r>
        <w:t>-centred. By doing so, it will be sustainable, resilient, and affordable, ensuring that it is there for future generations and able to cope with future challenges.</w:t>
      </w:r>
    </w:p>
    <w:p w14:paraId="1167FC11" w14:textId="77777777" w:rsidR="00953BA5" w:rsidRDefault="00953BA5" w:rsidP="00953BA5">
      <w:r>
        <w:t xml:space="preserve"> </w:t>
      </w:r>
    </w:p>
    <w:p w14:paraId="5D3DDAEF" w14:textId="77777777" w:rsidR="00953BA5" w:rsidRDefault="00953BA5" w:rsidP="00953BA5">
      <w:r>
        <w:t xml:space="preserve">Our vision is simple: that all New Zealanders achieve </w:t>
      </w:r>
      <w:proofErr w:type="spellStart"/>
      <w:r>
        <w:t>pae</w:t>
      </w:r>
      <w:proofErr w:type="spellEnd"/>
      <w:r>
        <w:t xml:space="preserve"> </w:t>
      </w:r>
      <w:proofErr w:type="spellStart"/>
      <w:r>
        <w:t>ora</w:t>
      </w:r>
      <w:proofErr w:type="spellEnd"/>
      <w:r>
        <w:t xml:space="preserve"> (healthy futures). This means that people and </w:t>
      </w:r>
      <w:proofErr w:type="spellStart"/>
      <w:r>
        <w:t>whānau</w:t>
      </w:r>
      <w:proofErr w:type="spellEnd"/>
      <w:r>
        <w:t xml:space="preserve"> live longer in good health, have improved health and quality of life, are part of healthy, inclusive and resilient communities, and </w:t>
      </w:r>
      <w:proofErr w:type="gramStart"/>
      <w:r>
        <w:t>live in</w:t>
      </w:r>
      <w:proofErr w:type="gramEnd"/>
      <w:r>
        <w:t xml:space="preserve"> environments that sustain their wellbeing.</w:t>
      </w:r>
    </w:p>
    <w:p w14:paraId="2904FCF6" w14:textId="5FF5E0F4" w:rsidR="00953BA5" w:rsidRDefault="00953BA5" w:rsidP="00953BA5">
      <w:r>
        <w:t xml:space="preserve">The Government Policy Statement outlines the Government’s expectations of the health system to put in place the services, initiatives and partnerships to protect, promote and improve health and wellbeing, achieve equity, and provide </w:t>
      </w:r>
      <w:proofErr w:type="spellStart"/>
      <w:r>
        <w:t>pae</w:t>
      </w:r>
      <w:proofErr w:type="spellEnd"/>
      <w:r>
        <w:t xml:space="preserve"> </w:t>
      </w:r>
      <w:proofErr w:type="spellStart"/>
      <w:r>
        <w:t>ora</w:t>
      </w:r>
      <w:proofErr w:type="spellEnd"/>
      <w:r>
        <w:t>.</w:t>
      </w:r>
    </w:p>
    <w:p w14:paraId="76C3DD0F" w14:textId="77777777" w:rsidR="00953BA5" w:rsidRDefault="00953BA5" w:rsidP="00953BA5"/>
    <w:p w14:paraId="3F691FB1" w14:textId="77777777" w:rsidR="00953BA5" w:rsidRDefault="00953BA5" w:rsidP="00953BA5">
      <w:r>
        <w:t>We will not achieve change overnight: it will require time, investment and all entities and people in our health sector pulling together. This interim Government Policy Statement starts the journey, by setting Government’s priorities and expectations for the first two years of the reformed system.</w:t>
      </w:r>
    </w:p>
    <w:p w14:paraId="385E3D88" w14:textId="53048248" w:rsidR="00A401D7" w:rsidRDefault="00953BA5" w:rsidP="00953BA5">
      <w:proofErr w:type="spellStart"/>
      <w:r>
        <w:t>Nō</w:t>
      </w:r>
      <w:proofErr w:type="spellEnd"/>
      <w:r>
        <w:t xml:space="preserve"> </w:t>
      </w:r>
      <w:proofErr w:type="spellStart"/>
      <w:r>
        <w:t>reira</w:t>
      </w:r>
      <w:proofErr w:type="spellEnd"/>
      <w:r>
        <w:t xml:space="preserve">, </w:t>
      </w:r>
      <w:proofErr w:type="spellStart"/>
      <w:r>
        <w:t>tēnā</w:t>
      </w:r>
      <w:proofErr w:type="spellEnd"/>
      <w:r>
        <w:t xml:space="preserve"> koutou </w:t>
      </w:r>
      <w:proofErr w:type="spellStart"/>
      <w:r>
        <w:t>katoa</w:t>
      </w:r>
      <w:proofErr w:type="spellEnd"/>
    </w:p>
    <w:p w14:paraId="6F06EB7B" w14:textId="2E069DF8" w:rsidR="00953BA5" w:rsidRDefault="00953BA5" w:rsidP="00953BA5"/>
    <w:p w14:paraId="39E1918F" w14:textId="4947A84C" w:rsidR="00953BA5" w:rsidRPr="001949C3" w:rsidRDefault="00953BA5" w:rsidP="00953BA5"/>
    <w:p w14:paraId="59C3F576" w14:textId="77777777" w:rsidR="00953BA5" w:rsidRDefault="00953BA5" w:rsidP="00953BA5"/>
    <w:p w14:paraId="01A525EA" w14:textId="77777777" w:rsidR="00953BA5" w:rsidRDefault="00953BA5" w:rsidP="00953BA5">
      <w:pPr>
        <w:rPr>
          <w:b/>
          <w:bCs/>
        </w:rPr>
      </w:pPr>
    </w:p>
    <w:p w14:paraId="7167BCB0" w14:textId="37AC2E11" w:rsidR="00953BA5" w:rsidRDefault="00953BA5" w:rsidP="00953BA5">
      <w:pPr>
        <w:rPr>
          <w:b/>
          <w:bCs/>
        </w:rPr>
      </w:pPr>
      <w:r w:rsidRPr="00953BA5">
        <w:rPr>
          <w:b/>
          <w:bCs/>
        </w:rPr>
        <w:t>Andrew Little, Minister of Health</w:t>
      </w:r>
    </w:p>
    <w:p w14:paraId="63701485" w14:textId="5DD02F85" w:rsidR="00953BA5" w:rsidRDefault="00953BA5" w:rsidP="00953BA5">
      <w:pPr>
        <w:rPr>
          <w:b/>
          <w:bCs/>
        </w:rPr>
      </w:pPr>
    </w:p>
    <w:p w14:paraId="1699CF87" w14:textId="29B6F091" w:rsidR="00953BA5" w:rsidRDefault="00953BA5" w:rsidP="00953BA5">
      <w:pPr>
        <w:rPr>
          <w:b/>
          <w:bCs/>
        </w:rPr>
      </w:pPr>
      <w:r>
        <w:rPr>
          <w:b/>
          <w:bCs/>
        </w:rPr>
        <w:lastRenderedPageBreak/>
        <w:t>T</w:t>
      </w:r>
      <w:r w:rsidRPr="00953BA5">
        <w:rPr>
          <w:b/>
          <w:bCs/>
        </w:rPr>
        <w:t>he interim Government Policy Statement directs the new health system and sets the priorities, objectives, and expectations for the publicly-funded health system in Aotearoa New Zealand.</w:t>
      </w:r>
    </w:p>
    <w:p w14:paraId="4311EE5F" w14:textId="77777777" w:rsidR="00953BA5" w:rsidRPr="00953BA5" w:rsidRDefault="00953BA5" w:rsidP="00953BA5">
      <w:pPr>
        <w:rPr>
          <w:b/>
          <w:bCs/>
        </w:rPr>
      </w:pPr>
    </w:p>
    <w:p w14:paraId="25BB1DB3" w14:textId="35282AE7" w:rsidR="00953BA5" w:rsidRPr="00953BA5" w:rsidRDefault="00953BA5" w:rsidP="00953BA5">
      <w:r w:rsidRPr="00953BA5">
        <w:t>It outlines what the Government expects to be delivered and achieved within the health system, as well as how success will be measured, monitored, and reported.</w:t>
      </w:r>
    </w:p>
    <w:p w14:paraId="6102ABF8" w14:textId="77777777" w:rsidR="00953BA5" w:rsidRPr="00953BA5" w:rsidRDefault="00953BA5" w:rsidP="00953BA5"/>
    <w:p w14:paraId="796FD0DB" w14:textId="3E8C30F2" w:rsidR="00953BA5" w:rsidRPr="00953BA5" w:rsidRDefault="00953BA5" w:rsidP="00953BA5">
      <w:r w:rsidRPr="00953BA5">
        <w:t>The interim Government Policy Statement focuses on two years—from July 2022 to June 2024—and provides the foundations for longer-term direction and expected outcomes that will take more time to deliver.</w:t>
      </w:r>
    </w:p>
    <w:p w14:paraId="233E8450" w14:textId="77777777" w:rsidR="00953BA5" w:rsidRPr="00953BA5" w:rsidRDefault="00953BA5" w:rsidP="00953BA5"/>
    <w:p w14:paraId="51AC4776" w14:textId="3066C715" w:rsidR="00953BA5" w:rsidRPr="00953BA5" w:rsidRDefault="00953BA5" w:rsidP="00953BA5">
      <w:r w:rsidRPr="00953BA5">
        <w:t>It also sets the expectations for the New Zealand Health Plan, which outlines how different health entities will deliver the Government’s priorities and health services to all New Zealanders.</w:t>
      </w:r>
    </w:p>
    <w:p w14:paraId="71F0382F" w14:textId="77777777" w:rsidR="00953BA5" w:rsidRPr="00953BA5" w:rsidRDefault="00953BA5" w:rsidP="00953BA5">
      <w:pPr>
        <w:rPr>
          <w:b/>
          <w:bCs/>
        </w:rPr>
      </w:pPr>
    </w:p>
    <w:p w14:paraId="16BBEF2A" w14:textId="474C165B" w:rsidR="00953BA5" w:rsidRDefault="00953BA5" w:rsidP="00953BA5">
      <w:pPr>
        <w:rPr>
          <w:b/>
          <w:bCs/>
        </w:rPr>
      </w:pPr>
      <w:r w:rsidRPr="00953BA5">
        <w:rPr>
          <w:b/>
          <w:bCs/>
        </w:rPr>
        <w:t>The full interim Government Policy Statement document can be found on the Ministry of Health website.</w:t>
      </w:r>
    </w:p>
    <w:p w14:paraId="126B6CDD" w14:textId="58059ADF" w:rsidR="00242284" w:rsidRDefault="00953BA5" w:rsidP="00953BA5">
      <w:pPr>
        <w:pStyle w:val="Heading2"/>
      </w:pPr>
      <w:r w:rsidRPr="00953BA5">
        <w:t>Key priorities</w:t>
      </w:r>
    </w:p>
    <w:p w14:paraId="6A133F8A" w14:textId="4A51C233" w:rsidR="00953BA5" w:rsidRDefault="00953BA5" w:rsidP="00953BA5">
      <w:r w:rsidRPr="00953BA5">
        <w:t>The Government Policy Statement has six priority areas to guide the health system and how services are delivered.</w:t>
      </w:r>
    </w:p>
    <w:p w14:paraId="3D940AA6" w14:textId="10943317" w:rsidR="00953BA5" w:rsidRDefault="00953BA5" w:rsidP="00953BA5">
      <w:pPr>
        <w:pStyle w:val="Heading3"/>
      </w:pPr>
      <w:r w:rsidRPr="00953BA5">
        <w:t>Achieving equity in health outcomes</w:t>
      </w:r>
    </w:p>
    <w:p w14:paraId="41463AF5" w14:textId="77777777" w:rsidR="00953BA5" w:rsidRDefault="00953BA5" w:rsidP="00953BA5">
      <w:r>
        <w:t>People</w:t>
      </w:r>
      <w:r>
        <w:rPr>
          <w:spacing w:val="13"/>
        </w:rPr>
        <w:t xml:space="preserve"> </w:t>
      </w:r>
      <w:r>
        <w:t>with</w:t>
      </w:r>
      <w:r>
        <w:rPr>
          <w:spacing w:val="14"/>
        </w:rPr>
        <w:t xml:space="preserve"> </w:t>
      </w:r>
      <w:r>
        <w:t>different</w:t>
      </w:r>
      <w:r>
        <w:rPr>
          <w:spacing w:val="14"/>
        </w:rPr>
        <w:t xml:space="preserve"> </w:t>
      </w:r>
      <w:r>
        <w:t>needs</w:t>
      </w:r>
      <w:r>
        <w:rPr>
          <w:spacing w:val="14"/>
        </w:rPr>
        <w:t xml:space="preserve"> </w:t>
      </w:r>
      <w:r>
        <w:t>and</w:t>
      </w:r>
      <w:r>
        <w:rPr>
          <w:spacing w:val="14"/>
        </w:rPr>
        <w:t xml:space="preserve"> </w:t>
      </w:r>
      <w:r>
        <w:t>levels</w:t>
      </w:r>
      <w:r>
        <w:rPr>
          <w:spacing w:val="-54"/>
        </w:rPr>
        <w:t xml:space="preserve"> </w:t>
      </w:r>
      <w:r>
        <w:rPr>
          <w:w w:val="105"/>
        </w:rPr>
        <w:t>of</w:t>
      </w:r>
      <w:r>
        <w:rPr>
          <w:spacing w:val="-7"/>
          <w:w w:val="105"/>
        </w:rPr>
        <w:t xml:space="preserve"> </w:t>
      </w:r>
      <w:r>
        <w:rPr>
          <w:w w:val="105"/>
        </w:rPr>
        <w:t>advantage</w:t>
      </w:r>
      <w:r>
        <w:rPr>
          <w:spacing w:val="-6"/>
          <w:w w:val="105"/>
        </w:rPr>
        <w:t xml:space="preserve"> </w:t>
      </w:r>
      <w:r>
        <w:rPr>
          <w:w w:val="105"/>
        </w:rPr>
        <w:t>have</w:t>
      </w:r>
      <w:r>
        <w:rPr>
          <w:spacing w:val="-6"/>
          <w:w w:val="105"/>
        </w:rPr>
        <w:t xml:space="preserve"> </w:t>
      </w:r>
      <w:r>
        <w:rPr>
          <w:w w:val="105"/>
        </w:rPr>
        <w:t>access</w:t>
      </w:r>
      <w:r>
        <w:rPr>
          <w:spacing w:val="-7"/>
          <w:w w:val="105"/>
        </w:rPr>
        <w:t xml:space="preserve"> </w:t>
      </w:r>
      <w:r>
        <w:rPr>
          <w:w w:val="105"/>
        </w:rPr>
        <w:t>to</w:t>
      </w:r>
      <w:r>
        <w:rPr>
          <w:spacing w:val="-6"/>
          <w:w w:val="105"/>
        </w:rPr>
        <w:t xml:space="preserve"> </w:t>
      </w:r>
      <w:r>
        <w:rPr>
          <w:w w:val="105"/>
        </w:rPr>
        <w:t>different</w:t>
      </w:r>
    </w:p>
    <w:p w14:paraId="3E5091AF" w14:textId="77777777" w:rsidR="00953BA5" w:rsidRDefault="00953BA5" w:rsidP="00953BA5">
      <w:r>
        <w:t>approaches</w:t>
      </w:r>
      <w:r>
        <w:rPr>
          <w:spacing w:val="14"/>
        </w:rPr>
        <w:t xml:space="preserve"> </w:t>
      </w:r>
      <w:r>
        <w:t>and</w:t>
      </w:r>
      <w:r>
        <w:rPr>
          <w:spacing w:val="15"/>
        </w:rPr>
        <w:t xml:space="preserve"> </w:t>
      </w:r>
      <w:r>
        <w:t>resources</w:t>
      </w:r>
      <w:r>
        <w:rPr>
          <w:spacing w:val="15"/>
        </w:rPr>
        <w:t xml:space="preserve"> </w:t>
      </w:r>
      <w:r>
        <w:t>to</w:t>
      </w:r>
      <w:r>
        <w:rPr>
          <w:spacing w:val="15"/>
        </w:rPr>
        <w:t xml:space="preserve"> </w:t>
      </w:r>
      <w:r>
        <w:t>get</w:t>
      </w:r>
      <w:r>
        <w:rPr>
          <w:spacing w:val="15"/>
        </w:rPr>
        <w:t xml:space="preserve"> </w:t>
      </w:r>
      <w:r>
        <w:t>equitable</w:t>
      </w:r>
      <w:r>
        <w:rPr>
          <w:spacing w:val="1"/>
        </w:rPr>
        <w:t xml:space="preserve"> </w:t>
      </w:r>
      <w:r>
        <w:t>health</w:t>
      </w:r>
      <w:r>
        <w:rPr>
          <w:spacing w:val="12"/>
        </w:rPr>
        <w:t xml:space="preserve"> </w:t>
      </w:r>
      <w:r>
        <w:t>outcomes.</w:t>
      </w:r>
      <w:r>
        <w:rPr>
          <w:spacing w:val="13"/>
        </w:rPr>
        <w:t xml:space="preserve"> </w:t>
      </w:r>
      <w:r>
        <w:t>In</w:t>
      </w:r>
      <w:r>
        <w:rPr>
          <w:spacing w:val="12"/>
        </w:rPr>
        <w:t xml:space="preserve"> </w:t>
      </w:r>
      <w:r>
        <w:t>the</w:t>
      </w:r>
      <w:r>
        <w:rPr>
          <w:spacing w:val="13"/>
        </w:rPr>
        <w:t xml:space="preserve"> </w:t>
      </w:r>
      <w:r>
        <w:t>reformed</w:t>
      </w:r>
      <w:r>
        <w:rPr>
          <w:spacing w:val="13"/>
        </w:rPr>
        <w:t xml:space="preserve"> </w:t>
      </w:r>
      <w:r>
        <w:t>system</w:t>
      </w:r>
      <w:r>
        <w:rPr>
          <w:spacing w:val="12"/>
        </w:rPr>
        <w:t xml:space="preserve"> </w:t>
      </w:r>
      <w:r>
        <w:t>this</w:t>
      </w:r>
      <w:r>
        <w:rPr>
          <w:spacing w:val="-54"/>
        </w:rPr>
        <w:t xml:space="preserve"> </w:t>
      </w:r>
      <w:r>
        <w:t>may</w:t>
      </w:r>
      <w:r>
        <w:rPr>
          <w:spacing w:val="-6"/>
        </w:rPr>
        <w:t xml:space="preserve"> </w:t>
      </w:r>
      <w:r>
        <w:t>look</w:t>
      </w:r>
      <w:r>
        <w:rPr>
          <w:spacing w:val="-6"/>
        </w:rPr>
        <w:t xml:space="preserve"> </w:t>
      </w:r>
      <w:r>
        <w:t>like:</w:t>
      </w:r>
    </w:p>
    <w:p w14:paraId="33F1C7C2" w14:textId="77777777" w:rsidR="00953BA5" w:rsidRDefault="00953BA5" w:rsidP="00953BA5">
      <w:pPr>
        <w:pStyle w:val="Bullet"/>
      </w:pPr>
      <w:r>
        <w:t>Working</w:t>
      </w:r>
      <w:r>
        <w:rPr>
          <w:spacing w:val="7"/>
        </w:rPr>
        <w:t xml:space="preserve"> </w:t>
      </w:r>
      <w:r>
        <w:t>towards</w:t>
      </w:r>
      <w:r>
        <w:rPr>
          <w:spacing w:val="7"/>
        </w:rPr>
        <w:t xml:space="preserve"> </w:t>
      </w:r>
      <w:r>
        <w:t>equity</w:t>
      </w:r>
      <w:r>
        <w:rPr>
          <w:spacing w:val="8"/>
        </w:rPr>
        <w:t xml:space="preserve"> </w:t>
      </w:r>
      <w:r>
        <w:t>in</w:t>
      </w:r>
      <w:r>
        <w:rPr>
          <w:spacing w:val="7"/>
        </w:rPr>
        <w:t xml:space="preserve"> </w:t>
      </w:r>
      <w:r>
        <w:t>health</w:t>
      </w:r>
      <w:r>
        <w:rPr>
          <w:spacing w:val="7"/>
        </w:rPr>
        <w:t xml:space="preserve"> </w:t>
      </w:r>
      <w:r>
        <w:t>and</w:t>
      </w:r>
      <w:r>
        <w:rPr>
          <w:spacing w:val="-54"/>
        </w:rPr>
        <w:t xml:space="preserve"> </w:t>
      </w:r>
      <w:r>
        <w:t>wellbeing</w:t>
      </w:r>
    </w:p>
    <w:p w14:paraId="5D892781" w14:textId="77777777" w:rsidR="00953BA5" w:rsidRDefault="00953BA5" w:rsidP="00953BA5">
      <w:pPr>
        <w:pStyle w:val="Bullet"/>
      </w:pPr>
      <w:r>
        <w:t>Recognition</w:t>
      </w:r>
      <w:r>
        <w:rPr>
          <w:spacing w:val="4"/>
        </w:rPr>
        <w:t xml:space="preserve"> </w:t>
      </w:r>
      <w:r>
        <w:t>of</w:t>
      </w:r>
      <w:r>
        <w:rPr>
          <w:spacing w:val="5"/>
        </w:rPr>
        <w:t xml:space="preserve"> </w:t>
      </w:r>
      <w:r>
        <w:t>the</w:t>
      </w:r>
      <w:r>
        <w:rPr>
          <w:spacing w:val="5"/>
        </w:rPr>
        <w:t xml:space="preserve"> </w:t>
      </w:r>
      <w:r>
        <w:t>rights</w:t>
      </w:r>
      <w:r>
        <w:rPr>
          <w:spacing w:val="5"/>
        </w:rPr>
        <w:t xml:space="preserve"> </w:t>
      </w:r>
      <w:r>
        <w:t>and</w:t>
      </w:r>
      <w:r>
        <w:rPr>
          <w:spacing w:val="4"/>
        </w:rPr>
        <w:t xml:space="preserve"> </w:t>
      </w:r>
      <w:r>
        <w:t>obligations</w:t>
      </w:r>
      <w:r>
        <w:rPr>
          <w:spacing w:val="5"/>
        </w:rPr>
        <w:t xml:space="preserve"> </w:t>
      </w:r>
      <w:r>
        <w:t>of</w:t>
      </w:r>
      <w:r>
        <w:rPr>
          <w:spacing w:val="-54"/>
        </w:rPr>
        <w:t xml:space="preserve"> </w:t>
      </w:r>
      <w:r>
        <w:t>under-served</w:t>
      </w:r>
      <w:r>
        <w:rPr>
          <w:spacing w:val="-2"/>
        </w:rPr>
        <w:t xml:space="preserve"> </w:t>
      </w:r>
      <w:r>
        <w:t>communities</w:t>
      </w:r>
    </w:p>
    <w:p w14:paraId="71BD6B62" w14:textId="7A52C9B5" w:rsidR="00953BA5" w:rsidRDefault="00953BA5" w:rsidP="00953BA5">
      <w:pPr>
        <w:pStyle w:val="Heading3"/>
      </w:pPr>
      <w:r>
        <w:t>Keeping</w:t>
      </w:r>
      <w:r>
        <w:rPr>
          <w:spacing w:val="3"/>
        </w:rPr>
        <w:t xml:space="preserve"> </w:t>
      </w:r>
      <w:r>
        <w:t>people</w:t>
      </w:r>
      <w:r>
        <w:rPr>
          <w:spacing w:val="3"/>
        </w:rPr>
        <w:t xml:space="preserve"> </w:t>
      </w:r>
      <w:r>
        <w:t>well</w:t>
      </w:r>
      <w:r>
        <w:rPr>
          <w:spacing w:val="3"/>
        </w:rPr>
        <w:t xml:space="preserve"> </w:t>
      </w:r>
      <w:r>
        <w:t>in</w:t>
      </w:r>
      <w:r>
        <w:rPr>
          <w:spacing w:val="4"/>
        </w:rPr>
        <w:t xml:space="preserve"> </w:t>
      </w:r>
      <w:r>
        <w:t>their communities</w:t>
      </w:r>
    </w:p>
    <w:p w14:paraId="0ACD818C" w14:textId="77777777" w:rsidR="00953BA5" w:rsidRDefault="00953BA5" w:rsidP="00953BA5">
      <w:r>
        <w:rPr>
          <w:w w:val="105"/>
        </w:rPr>
        <w:t>Community-based prevention, support and</w:t>
      </w:r>
      <w:r>
        <w:rPr>
          <w:spacing w:val="1"/>
          <w:w w:val="105"/>
        </w:rPr>
        <w:t xml:space="preserve"> </w:t>
      </w:r>
      <w:r>
        <w:t>treatment</w:t>
      </w:r>
      <w:r>
        <w:rPr>
          <w:spacing w:val="1"/>
        </w:rPr>
        <w:t xml:space="preserve"> </w:t>
      </w:r>
      <w:r>
        <w:t>services</w:t>
      </w:r>
      <w:r>
        <w:rPr>
          <w:spacing w:val="2"/>
        </w:rPr>
        <w:t xml:space="preserve"> </w:t>
      </w:r>
      <w:r>
        <w:t>are</w:t>
      </w:r>
      <w:r>
        <w:rPr>
          <w:spacing w:val="2"/>
        </w:rPr>
        <w:t xml:space="preserve"> </w:t>
      </w:r>
      <w:r>
        <w:t>prioritised,</w:t>
      </w:r>
      <w:r>
        <w:rPr>
          <w:spacing w:val="2"/>
        </w:rPr>
        <w:t xml:space="preserve"> </w:t>
      </w:r>
      <w:proofErr w:type="spellStart"/>
      <w:r>
        <w:t>whānau</w:t>
      </w:r>
      <w:proofErr w:type="spellEnd"/>
      <w:r>
        <w:t>-</w:t>
      </w:r>
      <w:r>
        <w:rPr>
          <w:spacing w:val="1"/>
        </w:rPr>
        <w:t xml:space="preserve"> </w:t>
      </w:r>
      <w:r>
        <w:t>centred, culturally appropriate and fit with</w:t>
      </w:r>
      <w:r>
        <w:rPr>
          <w:spacing w:val="1"/>
        </w:rPr>
        <w:t xml:space="preserve"> </w:t>
      </w:r>
      <w:r>
        <w:t>people’s lives—close to where they live, work</w:t>
      </w:r>
      <w:r>
        <w:rPr>
          <w:spacing w:val="1"/>
        </w:rPr>
        <w:t xml:space="preserve"> </w:t>
      </w:r>
      <w:r>
        <w:t>and</w:t>
      </w:r>
      <w:r>
        <w:rPr>
          <w:spacing w:val="4"/>
        </w:rPr>
        <w:t xml:space="preserve"> </w:t>
      </w:r>
      <w:r>
        <w:t>play.</w:t>
      </w:r>
      <w:r>
        <w:rPr>
          <w:spacing w:val="5"/>
        </w:rPr>
        <w:t xml:space="preserve"> </w:t>
      </w:r>
      <w:r>
        <w:t>In</w:t>
      </w:r>
      <w:r>
        <w:rPr>
          <w:spacing w:val="5"/>
        </w:rPr>
        <w:t xml:space="preserve"> </w:t>
      </w:r>
      <w:r>
        <w:t>the</w:t>
      </w:r>
      <w:r>
        <w:rPr>
          <w:spacing w:val="5"/>
        </w:rPr>
        <w:t xml:space="preserve"> </w:t>
      </w:r>
      <w:r>
        <w:t>reformed</w:t>
      </w:r>
      <w:r>
        <w:rPr>
          <w:spacing w:val="4"/>
        </w:rPr>
        <w:t xml:space="preserve"> </w:t>
      </w:r>
      <w:r>
        <w:t>system</w:t>
      </w:r>
      <w:r>
        <w:rPr>
          <w:spacing w:val="5"/>
        </w:rPr>
        <w:t xml:space="preserve"> </w:t>
      </w:r>
      <w:r>
        <w:t>this</w:t>
      </w:r>
      <w:r>
        <w:rPr>
          <w:spacing w:val="5"/>
        </w:rPr>
        <w:t xml:space="preserve"> </w:t>
      </w:r>
      <w:r>
        <w:t>may</w:t>
      </w:r>
      <w:r>
        <w:rPr>
          <w:spacing w:val="5"/>
        </w:rPr>
        <w:t xml:space="preserve"> </w:t>
      </w:r>
      <w:r>
        <w:t>look</w:t>
      </w:r>
      <w:r>
        <w:rPr>
          <w:spacing w:val="-54"/>
        </w:rPr>
        <w:t xml:space="preserve"> </w:t>
      </w:r>
      <w:r>
        <w:rPr>
          <w:w w:val="105"/>
        </w:rPr>
        <w:t>like:</w:t>
      </w:r>
    </w:p>
    <w:p w14:paraId="08EF7D8D" w14:textId="77777777" w:rsidR="00953BA5" w:rsidRDefault="00953BA5" w:rsidP="00953BA5">
      <w:pPr>
        <w:pStyle w:val="Bullet"/>
      </w:pPr>
      <w:r>
        <w:t>Improved</w:t>
      </w:r>
      <w:r>
        <w:rPr>
          <w:spacing w:val="1"/>
        </w:rPr>
        <w:t xml:space="preserve"> </w:t>
      </w:r>
      <w:r>
        <w:t>service</w:t>
      </w:r>
      <w:r>
        <w:rPr>
          <w:spacing w:val="56"/>
        </w:rPr>
        <w:t xml:space="preserve"> </w:t>
      </w:r>
      <w:r>
        <w:t>delivery</w:t>
      </w:r>
      <w:r>
        <w:rPr>
          <w:spacing w:val="57"/>
        </w:rPr>
        <w:t xml:space="preserve"> </w:t>
      </w:r>
      <w:r>
        <w:t>across</w:t>
      </w:r>
      <w:r>
        <w:rPr>
          <w:spacing w:val="57"/>
        </w:rPr>
        <w:t xml:space="preserve"> </w:t>
      </w:r>
      <w:r>
        <w:t>all</w:t>
      </w:r>
      <w:r>
        <w:rPr>
          <w:spacing w:val="1"/>
        </w:rPr>
        <w:t xml:space="preserve"> </w:t>
      </w:r>
      <w:r>
        <w:t>health</w:t>
      </w:r>
      <w:r>
        <w:rPr>
          <w:spacing w:val="10"/>
        </w:rPr>
        <w:t xml:space="preserve"> </w:t>
      </w:r>
      <w:r>
        <w:t>services,</w:t>
      </w:r>
      <w:r>
        <w:rPr>
          <w:spacing w:val="11"/>
        </w:rPr>
        <w:t xml:space="preserve"> </w:t>
      </w:r>
      <w:r>
        <w:t>including</w:t>
      </w:r>
      <w:r>
        <w:rPr>
          <w:spacing w:val="11"/>
        </w:rPr>
        <w:t xml:space="preserve"> </w:t>
      </w:r>
      <w:r>
        <w:t>responsiveness,</w:t>
      </w:r>
      <w:r>
        <w:rPr>
          <w:spacing w:val="1"/>
        </w:rPr>
        <w:t xml:space="preserve"> </w:t>
      </w:r>
      <w:r>
        <w:t>digital</w:t>
      </w:r>
      <w:r>
        <w:rPr>
          <w:spacing w:val="13"/>
        </w:rPr>
        <w:t xml:space="preserve"> </w:t>
      </w:r>
      <w:r>
        <w:t>services,</w:t>
      </w:r>
      <w:r>
        <w:rPr>
          <w:spacing w:val="14"/>
        </w:rPr>
        <w:t xml:space="preserve"> </w:t>
      </w:r>
      <w:r>
        <w:t>and</w:t>
      </w:r>
      <w:r>
        <w:rPr>
          <w:spacing w:val="14"/>
        </w:rPr>
        <w:t xml:space="preserve"> </w:t>
      </w:r>
      <w:r>
        <w:t>hospital</w:t>
      </w:r>
      <w:r>
        <w:rPr>
          <w:spacing w:val="13"/>
        </w:rPr>
        <w:t xml:space="preserve"> </w:t>
      </w:r>
      <w:r>
        <w:t>networks,</w:t>
      </w:r>
      <w:r>
        <w:rPr>
          <w:spacing w:val="1"/>
        </w:rPr>
        <w:t xml:space="preserve"> </w:t>
      </w:r>
      <w:r>
        <w:t>and</w:t>
      </w:r>
      <w:r>
        <w:rPr>
          <w:spacing w:val="10"/>
        </w:rPr>
        <w:t xml:space="preserve"> </w:t>
      </w:r>
      <w:r>
        <w:t>identifying</w:t>
      </w:r>
      <w:r>
        <w:rPr>
          <w:spacing w:val="10"/>
        </w:rPr>
        <w:t xml:space="preserve"> </w:t>
      </w:r>
      <w:r>
        <w:t>and</w:t>
      </w:r>
      <w:r>
        <w:rPr>
          <w:spacing w:val="10"/>
        </w:rPr>
        <w:t xml:space="preserve"> </w:t>
      </w:r>
      <w:r>
        <w:t>addressing</w:t>
      </w:r>
      <w:r>
        <w:rPr>
          <w:spacing w:val="11"/>
        </w:rPr>
        <w:t xml:space="preserve"> </w:t>
      </w:r>
      <w:r>
        <w:t>unjustified</w:t>
      </w:r>
      <w:r>
        <w:rPr>
          <w:spacing w:val="-54"/>
        </w:rPr>
        <w:t xml:space="preserve"> </w:t>
      </w:r>
      <w:r>
        <w:t>variation</w:t>
      </w:r>
      <w:r>
        <w:rPr>
          <w:spacing w:val="-4"/>
        </w:rPr>
        <w:t xml:space="preserve"> </w:t>
      </w:r>
      <w:r>
        <w:t>in</w:t>
      </w:r>
      <w:r>
        <w:rPr>
          <w:spacing w:val="-4"/>
        </w:rPr>
        <w:t xml:space="preserve"> </w:t>
      </w:r>
      <w:r>
        <w:t>healthcare</w:t>
      </w:r>
    </w:p>
    <w:p w14:paraId="66B04BB5" w14:textId="77777777" w:rsidR="00953BA5" w:rsidRDefault="00953BA5" w:rsidP="00953BA5">
      <w:pPr>
        <w:pStyle w:val="Bullet"/>
      </w:pPr>
      <w:r>
        <w:t>Health</w:t>
      </w:r>
      <w:r>
        <w:rPr>
          <w:spacing w:val="8"/>
        </w:rPr>
        <w:t xml:space="preserve"> </w:t>
      </w:r>
      <w:r>
        <w:t>services</w:t>
      </w:r>
      <w:r>
        <w:rPr>
          <w:spacing w:val="8"/>
        </w:rPr>
        <w:t xml:space="preserve"> </w:t>
      </w:r>
      <w:r>
        <w:t>are</w:t>
      </w:r>
      <w:r>
        <w:rPr>
          <w:spacing w:val="8"/>
        </w:rPr>
        <w:t xml:space="preserve"> </w:t>
      </w:r>
      <w:r>
        <w:t>not</w:t>
      </w:r>
      <w:r>
        <w:rPr>
          <w:spacing w:val="8"/>
        </w:rPr>
        <w:t xml:space="preserve"> </w:t>
      </w:r>
      <w:r>
        <w:t>disrupted,</w:t>
      </w:r>
      <w:r>
        <w:rPr>
          <w:spacing w:val="8"/>
        </w:rPr>
        <w:t xml:space="preserve"> </w:t>
      </w:r>
      <w:r>
        <w:t>and</w:t>
      </w:r>
      <w:r>
        <w:rPr>
          <w:spacing w:val="-54"/>
        </w:rPr>
        <w:t xml:space="preserve"> </w:t>
      </w:r>
      <w:r>
        <w:rPr>
          <w:w w:val="105"/>
        </w:rPr>
        <w:t>people</w:t>
      </w:r>
      <w:r>
        <w:rPr>
          <w:spacing w:val="-6"/>
          <w:w w:val="105"/>
        </w:rPr>
        <w:t xml:space="preserve"> </w:t>
      </w:r>
      <w:r>
        <w:rPr>
          <w:w w:val="105"/>
        </w:rPr>
        <w:t>feel</w:t>
      </w:r>
      <w:r>
        <w:rPr>
          <w:spacing w:val="-6"/>
          <w:w w:val="105"/>
        </w:rPr>
        <w:t xml:space="preserve"> </w:t>
      </w:r>
      <w:r>
        <w:rPr>
          <w:w w:val="105"/>
        </w:rPr>
        <w:t>safe</w:t>
      </w:r>
      <w:r>
        <w:rPr>
          <w:spacing w:val="-5"/>
          <w:w w:val="105"/>
        </w:rPr>
        <w:t xml:space="preserve"> </w:t>
      </w:r>
      <w:r>
        <w:rPr>
          <w:w w:val="105"/>
        </w:rPr>
        <w:t>accessing</w:t>
      </w:r>
      <w:r>
        <w:rPr>
          <w:spacing w:val="-6"/>
          <w:w w:val="105"/>
        </w:rPr>
        <w:t xml:space="preserve"> </w:t>
      </w:r>
      <w:r>
        <w:rPr>
          <w:w w:val="105"/>
        </w:rPr>
        <w:t>care</w:t>
      </w:r>
    </w:p>
    <w:p w14:paraId="14555585" w14:textId="77777777" w:rsidR="00953BA5" w:rsidRDefault="00953BA5" w:rsidP="00953BA5">
      <w:pPr>
        <w:pStyle w:val="Heading3"/>
      </w:pPr>
      <w:r>
        <w:t>Ensuring</w:t>
      </w:r>
      <w:r>
        <w:rPr>
          <w:spacing w:val="3"/>
        </w:rPr>
        <w:t xml:space="preserve"> </w:t>
      </w:r>
      <w:r>
        <w:t>a</w:t>
      </w:r>
      <w:r>
        <w:rPr>
          <w:spacing w:val="3"/>
        </w:rPr>
        <w:t xml:space="preserve"> </w:t>
      </w:r>
      <w:r>
        <w:t>financially</w:t>
      </w:r>
      <w:r>
        <w:rPr>
          <w:spacing w:val="3"/>
        </w:rPr>
        <w:t xml:space="preserve"> </w:t>
      </w:r>
      <w:r>
        <w:t>sustainable</w:t>
      </w:r>
      <w:r>
        <w:rPr>
          <w:spacing w:val="-73"/>
        </w:rPr>
        <w:t xml:space="preserve"> </w:t>
      </w:r>
      <w:r>
        <w:rPr>
          <w:w w:val="105"/>
        </w:rPr>
        <w:t>health</w:t>
      </w:r>
      <w:r>
        <w:rPr>
          <w:spacing w:val="-16"/>
          <w:w w:val="105"/>
        </w:rPr>
        <w:t xml:space="preserve"> </w:t>
      </w:r>
      <w:r>
        <w:rPr>
          <w:w w:val="105"/>
        </w:rPr>
        <w:t>system</w:t>
      </w:r>
    </w:p>
    <w:p w14:paraId="28BE7EF9" w14:textId="77777777" w:rsidR="00953BA5" w:rsidRDefault="00953BA5" w:rsidP="00953BA5">
      <w:r>
        <w:t>Resources</w:t>
      </w:r>
      <w:r>
        <w:rPr>
          <w:spacing w:val="12"/>
        </w:rPr>
        <w:t xml:space="preserve"> </w:t>
      </w:r>
      <w:r>
        <w:t>are</w:t>
      </w:r>
      <w:r>
        <w:rPr>
          <w:spacing w:val="13"/>
        </w:rPr>
        <w:t xml:space="preserve"> </w:t>
      </w:r>
      <w:r>
        <w:t>managed</w:t>
      </w:r>
      <w:r>
        <w:rPr>
          <w:spacing w:val="12"/>
        </w:rPr>
        <w:t xml:space="preserve"> </w:t>
      </w:r>
      <w:r>
        <w:t>and</w:t>
      </w:r>
      <w:r>
        <w:rPr>
          <w:spacing w:val="13"/>
        </w:rPr>
        <w:t xml:space="preserve"> </w:t>
      </w:r>
      <w:r>
        <w:t>allocated</w:t>
      </w:r>
      <w:r>
        <w:rPr>
          <w:spacing w:val="12"/>
        </w:rPr>
        <w:t xml:space="preserve"> </w:t>
      </w:r>
      <w:r>
        <w:t>in</w:t>
      </w:r>
      <w:r>
        <w:rPr>
          <w:spacing w:val="13"/>
        </w:rPr>
        <w:t xml:space="preserve"> </w:t>
      </w:r>
      <w:r>
        <w:t>a</w:t>
      </w:r>
      <w:r>
        <w:rPr>
          <w:spacing w:val="1"/>
        </w:rPr>
        <w:t xml:space="preserve"> </w:t>
      </w:r>
      <w:r>
        <w:t>way</w:t>
      </w:r>
      <w:r>
        <w:rPr>
          <w:spacing w:val="10"/>
        </w:rPr>
        <w:t xml:space="preserve"> </w:t>
      </w:r>
      <w:r>
        <w:t>that</w:t>
      </w:r>
      <w:r>
        <w:rPr>
          <w:spacing w:val="10"/>
        </w:rPr>
        <w:t xml:space="preserve"> </w:t>
      </w:r>
      <w:r>
        <w:t>achieves</w:t>
      </w:r>
      <w:r>
        <w:rPr>
          <w:spacing w:val="10"/>
        </w:rPr>
        <w:t xml:space="preserve"> </w:t>
      </w:r>
      <w:r>
        <w:t>the</w:t>
      </w:r>
      <w:r>
        <w:rPr>
          <w:spacing w:val="10"/>
        </w:rPr>
        <w:t xml:space="preserve"> </w:t>
      </w:r>
      <w:r>
        <w:t>best</w:t>
      </w:r>
      <w:r>
        <w:rPr>
          <w:spacing w:val="10"/>
        </w:rPr>
        <w:t xml:space="preserve"> </w:t>
      </w:r>
      <w:r>
        <w:t>possible</w:t>
      </w:r>
      <w:r>
        <w:rPr>
          <w:spacing w:val="11"/>
        </w:rPr>
        <w:t xml:space="preserve"> </w:t>
      </w:r>
      <w:r>
        <w:t>levels</w:t>
      </w:r>
      <w:r>
        <w:rPr>
          <w:spacing w:val="10"/>
        </w:rPr>
        <w:t xml:space="preserve"> </w:t>
      </w:r>
      <w:r>
        <w:t>of</w:t>
      </w:r>
      <w:r>
        <w:rPr>
          <w:spacing w:val="1"/>
        </w:rPr>
        <w:t xml:space="preserve"> </w:t>
      </w:r>
      <w:r>
        <w:t>population</w:t>
      </w:r>
      <w:r>
        <w:rPr>
          <w:spacing w:val="7"/>
        </w:rPr>
        <w:t xml:space="preserve"> </w:t>
      </w:r>
      <w:r>
        <w:t>health</w:t>
      </w:r>
      <w:r>
        <w:rPr>
          <w:spacing w:val="8"/>
        </w:rPr>
        <w:t xml:space="preserve"> </w:t>
      </w:r>
      <w:r>
        <w:t>and</w:t>
      </w:r>
      <w:r>
        <w:rPr>
          <w:spacing w:val="8"/>
        </w:rPr>
        <w:t xml:space="preserve"> </w:t>
      </w:r>
      <w:r>
        <w:t>equity</w:t>
      </w:r>
      <w:r>
        <w:rPr>
          <w:spacing w:val="8"/>
        </w:rPr>
        <w:t xml:space="preserve"> </w:t>
      </w:r>
      <w:r>
        <w:t>within</w:t>
      </w:r>
      <w:r>
        <w:rPr>
          <w:spacing w:val="7"/>
        </w:rPr>
        <w:t xml:space="preserve"> </w:t>
      </w:r>
      <w:r>
        <w:t>available</w:t>
      </w:r>
      <w:r>
        <w:rPr>
          <w:spacing w:val="1"/>
        </w:rPr>
        <w:t xml:space="preserve"> </w:t>
      </w:r>
      <w:r>
        <w:t>resources</w:t>
      </w:r>
      <w:r>
        <w:rPr>
          <w:spacing w:val="3"/>
        </w:rPr>
        <w:t xml:space="preserve"> </w:t>
      </w:r>
      <w:r>
        <w:t>and</w:t>
      </w:r>
      <w:r>
        <w:rPr>
          <w:spacing w:val="4"/>
        </w:rPr>
        <w:t xml:space="preserve"> </w:t>
      </w:r>
      <w:r>
        <w:t>funding,</w:t>
      </w:r>
      <w:r>
        <w:rPr>
          <w:spacing w:val="3"/>
        </w:rPr>
        <w:t xml:space="preserve"> </w:t>
      </w:r>
      <w:r>
        <w:t>now</w:t>
      </w:r>
      <w:r>
        <w:rPr>
          <w:spacing w:val="4"/>
        </w:rPr>
        <w:t xml:space="preserve"> </w:t>
      </w:r>
      <w:r>
        <w:t>and</w:t>
      </w:r>
      <w:r>
        <w:rPr>
          <w:spacing w:val="3"/>
        </w:rPr>
        <w:t xml:space="preserve"> </w:t>
      </w:r>
      <w:r>
        <w:t>in</w:t>
      </w:r>
      <w:r>
        <w:rPr>
          <w:spacing w:val="4"/>
        </w:rPr>
        <w:t xml:space="preserve"> </w:t>
      </w:r>
      <w:r>
        <w:t>the</w:t>
      </w:r>
      <w:r>
        <w:rPr>
          <w:spacing w:val="3"/>
        </w:rPr>
        <w:t xml:space="preserve"> </w:t>
      </w:r>
      <w:r>
        <w:t>future.</w:t>
      </w:r>
      <w:r>
        <w:rPr>
          <w:spacing w:val="-54"/>
        </w:rPr>
        <w:t xml:space="preserve"> </w:t>
      </w:r>
      <w:r>
        <w:t>In</w:t>
      </w:r>
      <w:r>
        <w:rPr>
          <w:spacing w:val="-3"/>
        </w:rPr>
        <w:t xml:space="preserve"> </w:t>
      </w:r>
      <w:r>
        <w:t>the</w:t>
      </w:r>
      <w:r>
        <w:rPr>
          <w:spacing w:val="-3"/>
        </w:rPr>
        <w:t xml:space="preserve"> </w:t>
      </w:r>
      <w:r>
        <w:t>reformed</w:t>
      </w:r>
      <w:r>
        <w:rPr>
          <w:spacing w:val="-3"/>
        </w:rPr>
        <w:t xml:space="preserve"> </w:t>
      </w:r>
      <w:r>
        <w:t>system</w:t>
      </w:r>
      <w:r>
        <w:rPr>
          <w:spacing w:val="-3"/>
        </w:rPr>
        <w:t xml:space="preserve"> </w:t>
      </w:r>
      <w:r>
        <w:t>this</w:t>
      </w:r>
      <w:r>
        <w:rPr>
          <w:spacing w:val="-2"/>
        </w:rPr>
        <w:t xml:space="preserve"> </w:t>
      </w:r>
      <w:r>
        <w:t>may</w:t>
      </w:r>
      <w:r>
        <w:rPr>
          <w:spacing w:val="-3"/>
        </w:rPr>
        <w:t xml:space="preserve"> </w:t>
      </w:r>
      <w:r>
        <w:t>look</w:t>
      </w:r>
      <w:r>
        <w:rPr>
          <w:spacing w:val="-3"/>
        </w:rPr>
        <w:t xml:space="preserve"> </w:t>
      </w:r>
      <w:r>
        <w:t>like:</w:t>
      </w:r>
    </w:p>
    <w:p w14:paraId="2F19DE04" w14:textId="77777777" w:rsidR="00953BA5" w:rsidRDefault="00953BA5" w:rsidP="00953BA5">
      <w:pPr>
        <w:pStyle w:val="Bullet"/>
      </w:pPr>
      <w:r>
        <w:t>Change</w:t>
      </w:r>
      <w:r>
        <w:rPr>
          <w:spacing w:val="19"/>
        </w:rPr>
        <w:t xml:space="preserve"> </w:t>
      </w:r>
      <w:r>
        <w:t>delivered</w:t>
      </w:r>
      <w:r>
        <w:rPr>
          <w:spacing w:val="20"/>
        </w:rPr>
        <w:t xml:space="preserve"> </w:t>
      </w:r>
      <w:r>
        <w:t>in</w:t>
      </w:r>
      <w:r>
        <w:rPr>
          <w:spacing w:val="20"/>
        </w:rPr>
        <w:t xml:space="preserve"> </w:t>
      </w:r>
      <w:r>
        <w:t>a</w:t>
      </w:r>
      <w:r>
        <w:rPr>
          <w:spacing w:val="20"/>
        </w:rPr>
        <w:t xml:space="preserve"> </w:t>
      </w:r>
      <w:r>
        <w:t>way</w:t>
      </w:r>
      <w:r>
        <w:rPr>
          <w:spacing w:val="19"/>
        </w:rPr>
        <w:t xml:space="preserve"> </w:t>
      </w:r>
      <w:r>
        <w:t>that</w:t>
      </w:r>
      <w:r>
        <w:rPr>
          <w:spacing w:val="20"/>
        </w:rPr>
        <w:t xml:space="preserve"> </w:t>
      </w:r>
      <w:r>
        <w:t>reduces</w:t>
      </w:r>
      <w:r>
        <w:rPr>
          <w:spacing w:val="-54"/>
        </w:rPr>
        <w:t xml:space="preserve"> </w:t>
      </w:r>
      <w:r>
        <w:t>risk</w:t>
      </w:r>
      <w:r>
        <w:rPr>
          <w:spacing w:val="-5"/>
        </w:rPr>
        <w:t xml:space="preserve"> </w:t>
      </w:r>
      <w:r>
        <w:t>to</w:t>
      </w:r>
      <w:r>
        <w:rPr>
          <w:spacing w:val="-5"/>
        </w:rPr>
        <w:t xml:space="preserve"> </w:t>
      </w:r>
      <w:r>
        <w:t>continuity</w:t>
      </w:r>
      <w:r>
        <w:rPr>
          <w:spacing w:val="-4"/>
        </w:rPr>
        <w:t xml:space="preserve"> </w:t>
      </w:r>
      <w:r>
        <w:t>of</w:t>
      </w:r>
      <w:r>
        <w:rPr>
          <w:spacing w:val="-5"/>
        </w:rPr>
        <w:t xml:space="preserve"> </w:t>
      </w:r>
      <w:r>
        <w:t>care</w:t>
      </w:r>
    </w:p>
    <w:p w14:paraId="47F7403E" w14:textId="77777777" w:rsidR="00953BA5" w:rsidRPr="00953BA5" w:rsidRDefault="00953BA5" w:rsidP="00CF4BD4">
      <w:pPr>
        <w:pStyle w:val="Bullet"/>
      </w:pPr>
      <w:r>
        <w:lastRenderedPageBreak/>
        <w:t>Existing</w:t>
      </w:r>
      <w:r w:rsidRPr="00953BA5">
        <w:rPr>
          <w:spacing w:val="3"/>
        </w:rPr>
        <w:t xml:space="preserve"> </w:t>
      </w:r>
      <w:r>
        <w:t>priorities</w:t>
      </w:r>
      <w:r w:rsidRPr="00953BA5">
        <w:rPr>
          <w:spacing w:val="3"/>
        </w:rPr>
        <w:t xml:space="preserve"> </w:t>
      </w:r>
      <w:r>
        <w:t>and</w:t>
      </w:r>
      <w:r w:rsidRPr="00953BA5">
        <w:rPr>
          <w:spacing w:val="3"/>
        </w:rPr>
        <w:t xml:space="preserve"> </w:t>
      </w:r>
      <w:r>
        <w:t>programmes</w:t>
      </w:r>
      <w:r w:rsidRPr="00953BA5">
        <w:rPr>
          <w:spacing w:val="3"/>
        </w:rPr>
        <w:t xml:space="preserve"> </w:t>
      </w:r>
      <w:r>
        <w:t>are</w:t>
      </w:r>
      <w:r w:rsidRPr="00953BA5">
        <w:rPr>
          <w:spacing w:val="-54"/>
        </w:rPr>
        <w:t xml:space="preserve"> </w:t>
      </w:r>
      <w:r w:rsidRPr="00953BA5">
        <w:rPr>
          <w:w w:val="105"/>
        </w:rPr>
        <w:t>maintained</w:t>
      </w:r>
    </w:p>
    <w:p w14:paraId="2131673A" w14:textId="1365EB0E" w:rsidR="00953BA5" w:rsidRPr="00953BA5" w:rsidRDefault="00953BA5" w:rsidP="00953BA5">
      <w:pPr>
        <w:pStyle w:val="Heading3"/>
      </w:pPr>
      <w:r w:rsidRPr="00953BA5">
        <w:t xml:space="preserve">Embedding </w:t>
      </w:r>
      <w:proofErr w:type="spellStart"/>
      <w:r w:rsidRPr="00953BA5">
        <w:t>Te</w:t>
      </w:r>
      <w:proofErr w:type="spellEnd"/>
      <w:r w:rsidRPr="00953BA5">
        <w:t xml:space="preserve"> </w:t>
      </w:r>
      <w:proofErr w:type="spellStart"/>
      <w:r w:rsidRPr="00953BA5">
        <w:t>Tiriti</w:t>
      </w:r>
      <w:proofErr w:type="spellEnd"/>
      <w:r w:rsidRPr="00953BA5">
        <w:t xml:space="preserve"> o Waitangi across the health system</w:t>
      </w:r>
    </w:p>
    <w:p w14:paraId="7F51DB9B" w14:textId="77777777" w:rsidR="00953BA5" w:rsidRDefault="00953BA5" w:rsidP="00953BA5">
      <w:r>
        <w:t>Māori</w:t>
      </w:r>
      <w:r>
        <w:rPr>
          <w:spacing w:val="2"/>
        </w:rPr>
        <w:t xml:space="preserve"> </w:t>
      </w:r>
      <w:r>
        <w:t>are</w:t>
      </w:r>
      <w:r>
        <w:rPr>
          <w:spacing w:val="2"/>
        </w:rPr>
        <w:t xml:space="preserve"> </w:t>
      </w:r>
      <w:r>
        <w:t>able</w:t>
      </w:r>
      <w:r>
        <w:rPr>
          <w:spacing w:val="2"/>
        </w:rPr>
        <w:t xml:space="preserve"> </w:t>
      </w:r>
      <w:r>
        <w:t>to</w:t>
      </w:r>
      <w:r>
        <w:rPr>
          <w:spacing w:val="2"/>
        </w:rPr>
        <w:t xml:space="preserve"> </w:t>
      </w:r>
      <w:r>
        <w:t>exercise</w:t>
      </w:r>
      <w:r>
        <w:rPr>
          <w:spacing w:val="3"/>
        </w:rPr>
        <w:t xml:space="preserve"> </w:t>
      </w:r>
      <w:r>
        <w:t>authority</w:t>
      </w:r>
      <w:r>
        <w:rPr>
          <w:spacing w:val="2"/>
        </w:rPr>
        <w:t xml:space="preserve"> </w:t>
      </w:r>
      <w:r>
        <w:t>over</w:t>
      </w:r>
      <w:r>
        <w:rPr>
          <w:spacing w:val="2"/>
        </w:rPr>
        <w:t xml:space="preserve"> </w:t>
      </w:r>
      <w:r>
        <w:t>their</w:t>
      </w:r>
      <w:r>
        <w:rPr>
          <w:spacing w:val="-54"/>
        </w:rPr>
        <w:t xml:space="preserve"> </w:t>
      </w:r>
      <w:r>
        <w:t>health</w:t>
      </w:r>
      <w:r>
        <w:rPr>
          <w:spacing w:val="15"/>
        </w:rPr>
        <w:t xml:space="preserve"> </w:t>
      </w:r>
      <w:r>
        <w:t>and</w:t>
      </w:r>
      <w:r>
        <w:rPr>
          <w:spacing w:val="16"/>
        </w:rPr>
        <w:t xml:space="preserve"> </w:t>
      </w:r>
      <w:r>
        <w:t>wellbeing</w:t>
      </w:r>
      <w:r>
        <w:rPr>
          <w:spacing w:val="15"/>
        </w:rPr>
        <w:t xml:space="preserve"> </w:t>
      </w:r>
      <w:r>
        <w:t>and</w:t>
      </w:r>
      <w:r>
        <w:rPr>
          <w:spacing w:val="16"/>
        </w:rPr>
        <w:t xml:space="preserve"> </w:t>
      </w:r>
      <w:r>
        <w:t>achieve</w:t>
      </w:r>
      <w:r>
        <w:rPr>
          <w:spacing w:val="16"/>
        </w:rPr>
        <w:t xml:space="preserve"> </w:t>
      </w:r>
      <w:r>
        <w:t>equitable</w:t>
      </w:r>
      <w:r>
        <w:rPr>
          <w:spacing w:val="1"/>
        </w:rPr>
        <w:t xml:space="preserve"> </w:t>
      </w:r>
      <w:r>
        <w:t>health</w:t>
      </w:r>
      <w:r>
        <w:rPr>
          <w:spacing w:val="23"/>
        </w:rPr>
        <w:t xml:space="preserve"> </w:t>
      </w:r>
      <w:r>
        <w:t>outcomes</w:t>
      </w:r>
      <w:r>
        <w:rPr>
          <w:spacing w:val="24"/>
        </w:rPr>
        <w:t xml:space="preserve"> </w:t>
      </w:r>
      <w:r>
        <w:t>in</w:t>
      </w:r>
      <w:r>
        <w:rPr>
          <w:spacing w:val="24"/>
        </w:rPr>
        <w:t xml:space="preserve"> </w:t>
      </w:r>
      <w:r>
        <w:t>ways</w:t>
      </w:r>
      <w:r>
        <w:rPr>
          <w:spacing w:val="24"/>
        </w:rPr>
        <w:t xml:space="preserve"> </w:t>
      </w:r>
      <w:r>
        <w:t>that</w:t>
      </w:r>
      <w:r>
        <w:rPr>
          <w:spacing w:val="24"/>
        </w:rPr>
        <w:t xml:space="preserve"> </w:t>
      </w:r>
      <w:r>
        <w:t>enable</w:t>
      </w:r>
      <w:r>
        <w:rPr>
          <w:spacing w:val="24"/>
        </w:rPr>
        <w:t xml:space="preserve"> </w:t>
      </w:r>
      <w:r>
        <w:t>Māori</w:t>
      </w:r>
      <w:r>
        <w:rPr>
          <w:spacing w:val="1"/>
        </w:rPr>
        <w:t xml:space="preserve"> </w:t>
      </w:r>
      <w:r>
        <w:t>to live, thrive and flourish as Māori. In the</w:t>
      </w:r>
      <w:r>
        <w:rPr>
          <w:spacing w:val="1"/>
        </w:rPr>
        <w:t xml:space="preserve"> </w:t>
      </w:r>
      <w:r>
        <w:t>reformed</w:t>
      </w:r>
      <w:r>
        <w:rPr>
          <w:spacing w:val="-4"/>
        </w:rPr>
        <w:t xml:space="preserve"> </w:t>
      </w:r>
      <w:r>
        <w:t>system</w:t>
      </w:r>
      <w:r>
        <w:rPr>
          <w:spacing w:val="-4"/>
        </w:rPr>
        <w:t xml:space="preserve"> </w:t>
      </w:r>
      <w:r>
        <w:t>this</w:t>
      </w:r>
      <w:r>
        <w:rPr>
          <w:spacing w:val="-4"/>
        </w:rPr>
        <w:t xml:space="preserve"> </w:t>
      </w:r>
      <w:r>
        <w:t>may</w:t>
      </w:r>
      <w:r>
        <w:rPr>
          <w:spacing w:val="-4"/>
        </w:rPr>
        <w:t xml:space="preserve"> </w:t>
      </w:r>
      <w:r>
        <w:t>look</w:t>
      </w:r>
      <w:r>
        <w:rPr>
          <w:spacing w:val="-3"/>
        </w:rPr>
        <w:t xml:space="preserve"> </w:t>
      </w:r>
      <w:r>
        <w:t>like:</w:t>
      </w:r>
    </w:p>
    <w:p w14:paraId="0262CAB7" w14:textId="77777777" w:rsidR="00953BA5" w:rsidRDefault="00953BA5" w:rsidP="00953BA5">
      <w:pPr>
        <w:pStyle w:val="Bullet"/>
      </w:pPr>
      <w:r>
        <w:t>Strengthened</w:t>
      </w:r>
      <w:r>
        <w:rPr>
          <w:spacing w:val="23"/>
        </w:rPr>
        <w:t xml:space="preserve"> </w:t>
      </w:r>
      <w:r>
        <w:t>Māori</w:t>
      </w:r>
      <w:r>
        <w:rPr>
          <w:spacing w:val="24"/>
        </w:rPr>
        <w:t xml:space="preserve"> </w:t>
      </w:r>
      <w:r>
        <w:t>leadership</w:t>
      </w:r>
      <w:r>
        <w:rPr>
          <w:spacing w:val="23"/>
        </w:rPr>
        <w:t xml:space="preserve"> </w:t>
      </w:r>
      <w:r>
        <w:t>and</w:t>
      </w:r>
      <w:r>
        <w:rPr>
          <w:spacing w:val="-54"/>
        </w:rPr>
        <w:t xml:space="preserve"> </w:t>
      </w:r>
      <w:r>
        <w:t>decision-making</w:t>
      </w:r>
    </w:p>
    <w:p w14:paraId="23077645" w14:textId="77777777" w:rsidR="00953BA5" w:rsidRDefault="00953BA5" w:rsidP="00953BA5">
      <w:pPr>
        <w:pStyle w:val="Bullet"/>
      </w:pPr>
      <w:r>
        <w:rPr>
          <w:w w:val="105"/>
        </w:rPr>
        <w:t>Increased</w:t>
      </w:r>
      <w:r>
        <w:rPr>
          <w:spacing w:val="-9"/>
          <w:w w:val="105"/>
        </w:rPr>
        <w:t xml:space="preserve"> </w:t>
      </w:r>
      <w:r>
        <w:rPr>
          <w:w w:val="105"/>
        </w:rPr>
        <w:t>access</w:t>
      </w:r>
      <w:r>
        <w:rPr>
          <w:spacing w:val="-9"/>
          <w:w w:val="105"/>
        </w:rPr>
        <w:t xml:space="preserve"> </w:t>
      </w:r>
      <w:r>
        <w:rPr>
          <w:w w:val="105"/>
        </w:rPr>
        <w:t>to</w:t>
      </w:r>
      <w:r>
        <w:rPr>
          <w:spacing w:val="-9"/>
          <w:w w:val="105"/>
        </w:rPr>
        <w:t xml:space="preserve"> </w:t>
      </w:r>
      <w:proofErr w:type="spellStart"/>
      <w:r>
        <w:rPr>
          <w:w w:val="105"/>
        </w:rPr>
        <w:t>kaupapa</w:t>
      </w:r>
      <w:proofErr w:type="spellEnd"/>
      <w:r>
        <w:rPr>
          <w:spacing w:val="-9"/>
          <w:w w:val="105"/>
        </w:rPr>
        <w:t xml:space="preserve"> </w:t>
      </w:r>
      <w:r>
        <w:rPr>
          <w:w w:val="105"/>
        </w:rPr>
        <w:t>Māori</w:t>
      </w:r>
      <w:r>
        <w:rPr>
          <w:spacing w:val="-9"/>
          <w:w w:val="105"/>
        </w:rPr>
        <w:t xml:space="preserve"> </w:t>
      </w:r>
      <w:r>
        <w:rPr>
          <w:w w:val="105"/>
        </w:rPr>
        <w:t>and</w:t>
      </w:r>
      <w:r>
        <w:rPr>
          <w:spacing w:val="-56"/>
          <w:w w:val="105"/>
        </w:rPr>
        <w:t xml:space="preserve"> </w:t>
      </w:r>
      <w:proofErr w:type="spellStart"/>
      <w:r>
        <w:rPr>
          <w:w w:val="105"/>
        </w:rPr>
        <w:t>whānau</w:t>
      </w:r>
      <w:proofErr w:type="spellEnd"/>
      <w:r>
        <w:rPr>
          <w:w w:val="105"/>
        </w:rPr>
        <w:t>-centred</w:t>
      </w:r>
      <w:r>
        <w:rPr>
          <w:spacing w:val="-8"/>
          <w:w w:val="105"/>
        </w:rPr>
        <w:t xml:space="preserve"> </w:t>
      </w:r>
      <w:r>
        <w:rPr>
          <w:w w:val="105"/>
        </w:rPr>
        <w:t>services</w:t>
      </w:r>
    </w:p>
    <w:p w14:paraId="7050F9DA" w14:textId="77777777" w:rsidR="00953BA5" w:rsidRPr="00953BA5" w:rsidRDefault="00953BA5" w:rsidP="00953BA5">
      <w:pPr>
        <w:pStyle w:val="Heading3"/>
      </w:pPr>
      <w:r w:rsidRPr="00953BA5">
        <w:t>Developing the health workforce of the future</w:t>
      </w:r>
    </w:p>
    <w:p w14:paraId="6D8E074B" w14:textId="77777777" w:rsidR="00953BA5" w:rsidRDefault="00953BA5" w:rsidP="00953BA5">
      <w:r>
        <w:t>Grow</w:t>
      </w:r>
      <w:r>
        <w:rPr>
          <w:spacing w:val="1"/>
        </w:rPr>
        <w:t xml:space="preserve"> </w:t>
      </w:r>
      <w:r>
        <w:t>and</w:t>
      </w:r>
      <w:r>
        <w:rPr>
          <w:spacing w:val="1"/>
        </w:rPr>
        <w:t xml:space="preserve"> </w:t>
      </w:r>
      <w:r>
        <w:t>develop</w:t>
      </w:r>
      <w:r>
        <w:rPr>
          <w:spacing w:val="1"/>
        </w:rPr>
        <w:t xml:space="preserve"> </w:t>
      </w:r>
      <w:r>
        <w:t>a</w:t>
      </w:r>
      <w:r>
        <w:rPr>
          <w:spacing w:val="1"/>
        </w:rPr>
        <w:t xml:space="preserve"> </w:t>
      </w:r>
      <w:r>
        <w:t>resilient,</w:t>
      </w:r>
      <w:r>
        <w:rPr>
          <w:spacing w:val="1"/>
        </w:rPr>
        <w:t xml:space="preserve"> </w:t>
      </w:r>
      <w:r>
        <w:t>diverse,</w:t>
      </w:r>
      <w:r>
        <w:rPr>
          <w:spacing w:val="1"/>
        </w:rPr>
        <w:t xml:space="preserve"> </w:t>
      </w:r>
      <w:r>
        <w:t>and</w:t>
      </w:r>
      <w:r>
        <w:rPr>
          <w:spacing w:val="1"/>
        </w:rPr>
        <w:t xml:space="preserve"> </w:t>
      </w:r>
      <w:r>
        <w:rPr>
          <w:w w:val="105"/>
        </w:rPr>
        <w:t>sustainable workforce that can respond to</w:t>
      </w:r>
      <w:r>
        <w:rPr>
          <w:spacing w:val="1"/>
          <w:w w:val="105"/>
        </w:rPr>
        <w:t xml:space="preserve"> </w:t>
      </w:r>
      <w:r>
        <w:rPr>
          <w:w w:val="105"/>
        </w:rPr>
        <w:t xml:space="preserve">the needs of people and </w:t>
      </w:r>
      <w:proofErr w:type="spellStart"/>
      <w:r>
        <w:rPr>
          <w:w w:val="105"/>
        </w:rPr>
        <w:t>whānau</w:t>
      </w:r>
      <w:proofErr w:type="spellEnd"/>
      <w:r>
        <w:rPr>
          <w:w w:val="105"/>
        </w:rPr>
        <w:t xml:space="preserve"> and is</w:t>
      </w:r>
      <w:r>
        <w:rPr>
          <w:spacing w:val="1"/>
          <w:w w:val="105"/>
        </w:rPr>
        <w:t xml:space="preserve"> </w:t>
      </w:r>
      <w:r>
        <w:t>representative</w:t>
      </w:r>
      <w:r>
        <w:rPr>
          <w:spacing w:val="13"/>
        </w:rPr>
        <w:t xml:space="preserve"> </w:t>
      </w:r>
      <w:r>
        <w:t>of</w:t>
      </w:r>
      <w:r>
        <w:rPr>
          <w:spacing w:val="13"/>
        </w:rPr>
        <w:t xml:space="preserve"> </w:t>
      </w:r>
      <w:r>
        <w:t>the</w:t>
      </w:r>
      <w:r>
        <w:rPr>
          <w:spacing w:val="13"/>
        </w:rPr>
        <w:t xml:space="preserve"> </w:t>
      </w:r>
      <w:r>
        <w:t>population</w:t>
      </w:r>
      <w:r>
        <w:rPr>
          <w:spacing w:val="13"/>
        </w:rPr>
        <w:t xml:space="preserve"> </w:t>
      </w:r>
      <w:r>
        <w:t>of</w:t>
      </w:r>
      <w:r>
        <w:rPr>
          <w:spacing w:val="13"/>
        </w:rPr>
        <w:t xml:space="preserve"> </w:t>
      </w:r>
      <w:r>
        <w:t>Aotearoa</w:t>
      </w:r>
    </w:p>
    <w:p w14:paraId="7CBAC60C" w14:textId="77777777" w:rsidR="00953BA5" w:rsidRDefault="00953BA5" w:rsidP="00953BA5">
      <w:r>
        <w:t>New</w:t>
      </w:r>
      <w:r>
        <w:rPr>
          <w:spacing w:val="7"/>
        </w:rPr>
        <w:t xml:space="preserve"> </w:t>
      </w:r>
      <w:r>
        <w:t>Zealand.</w:t>
      </w:r>
      <w:r>
        <w:rPr>
          <w:spacing w:val="8"/>
        </w:rPr>
        <w:t xml:space="preserve"> </w:t>
      </w:r>
      <w:r>
        <w:t>In</w:t>
      </w:r>
      <w:r>
        <w:rPr>
          <w:spacing w:val="8"/>
        </w:rPr>
        <w:t xml:space="preserve"> </w:t>
      </w:r>
      <w:r>
        <w:t>the</w:t>
      </w:r>
      <w:r>
        <w:rPr>
          <w:spacing w:val="8"/>
        </w:rPr>
        <w:t xml:space="preserve"> </w:t>
      </w:r>
      <w:r>
        <w:t>reformed</w:t>
      </w:r>
      <w:r>
        <w:rPr>
          <w:spacing w:val="8"/>
        </w:rPr>
        <w:t xml:space="preserve"> </w:t>
      </w:r>
      <w:r>
        <w:t>system</w:t>
      </w:r>
      <w:r>
        <w:rPr>
          <w:spacing w:val="8"/>
        </w:rPr>
        <w:t xml:space="preserve"> </w:t>
      </w:r>
      <w:r>
        <w:t>this</w:t>
      </w:r>
      <w:r>
        <w:rPr>
          <w:spacing w:val="8"/>
        </w:rPr>
        <w:t xml:space="preserve"> </w:t>
      </w:r>
      <w:r>
        <w:t>may</w:t>
      </w:r>
      <w:r>
        <w:rPr>
          <w:spacing w:val="-54"/>
        </w:rPr>
        <w:t xml:space="preserve"> </w:t>
      </w:r>
      <w:r>
        <w:t>look</w:t>
      </w:r>
      <w:r>
        <w:rPr>
          <w:spacing w:val="-6"/>
        </w:rPr>
        <w:t xml:space="preserve"> </w:t>
      </w:r>
      <w:r>
        <w:t>like:</w:t>
      </w:r>
    </w:p>
    <w:p w14:paraId="244CB9AA" w14:textId="77777777" w:rsidR="00953BA5" w:rsidRDefault="00953BA5" w:rsidP="00953BA5">
      <w:pPr>
        <w:pStyle w:val="Bullet"/>
      </w:pPr>
      <w:r>
        <w:t>Culturally appropriate</w:t>
      </w:r>
      <w:r>
        <w:rPr>
          <w:spacing w:val="56"/>
        </w:rPr>
        <w:t xml:space="preserve"> </w:t>
      </w:r>
      <w:r>
        <w:t>services grounded</w:t>
      </w:r>
      <w:r>
        <w:rPr>
          <w:spacing w:val="1"/>
        </w:rPr>
        <w:t xml:space="preserve"> </w:t>
      </w:r>
      <w:r>
        <w:rPr>
          <w:w w:val="105"/>
        </w:rPr>
        <w:t xml:space="preserve">in and framed by </w:t>
      </w:r>
      <w:proofErr w:type="spellStart"/>
      <w:r>
        <w:rPr>
          <w:w w:val="105"/>
        </w:rPr>
        <w:t>mātauranga</w:t>
      </w:r>
      <w:proofErr w:type="spellEnd"/>
      <w:r>
        <w:rPr>
          <w:w w:val="105"/>
        </w:rPr>
        <w:t xml:space="preserve"> Māori and</w:t>
      </w:r>
      <w:r>
        <w:rPr>
          <w:spacing w:val="-57"/>
          <w:w w:val="105"/>
        </w:rPr>
        <w:t xml:space="preserve"> </w:t>
      </w:r>
      <w:r>
        <w:rPr>
          <w:w w:val="105"/>
        </w:rPr>
        <w:t>Pacific</w:t>
      </w:r>
      <w:r>
        <w:rPr>
          <w:spacing w:val="-8"/>
          <w:w w:val="105"/>
        </w:rPr>
        <w:t xml:space="preserve"> </w:t>
      </w:r>
      <w:r>
        <w:rPr>
          <w:w w:val="105"/>
        </w:rPr>
        <w:t>wellbeing</w:t>
      </w:r>
      <w:r>
        <w:rPr>
          <w:spacing w:val="-8"/>
          <w:w w:val="105"/>
        </w:rPr>
        <w:t xml:space="preserve"> </w:t>
      </w:r>
      <w:r>
        <w:rPr>
          <w:w w:val="105"/>
        </w:rPr>
        <w:t>approaches</w:t>
      </w:r>
    </w:p>
    <w:p w14:paraId="2E7B799D" w14:textId="77777777" w:rsidR="00953BA5" w:rsidRDefault="00953BA5" w:rsidP="00953BA5">
      <w:pPr>
        <w:pStyle w:val="Bullet"/>
      </w:pPr>
      <w:r>
        <w:t>Impact on the health workforce is</w:t>
      </w:r>
      <w:r>
        <w:rPr>
          <w:spacing w:val="1"/>
        </w:rPr>
        <w:t xml:space="preserve"> </w:t>
      </w:r>
      <w:r>
        <w:t>minimised,</w:t>
      </w:r>
      <w:r>
        <w:rPr>
          <w:spacing w:val="9"/>
        </w:rPr>
        <w:t xml:space="preserve"> </w:t>
      </w:r>
      <w:r>
        <w:t>and</w:t>
      </w:r>
      <w:r>
        <w:rPr>
          <w:spacing w:val="10"/>
        </w:rPr>
        <w:t xml:space="preserve"> </w:t>
      </w:r>
      <w:r>
        <w:t>staff</w:t>
      </w:r>
      <w:r>
        <w:rPr>
          <w:spacing w:val="10"/>
        </w:rPr>
        <w:t xml:space="preserve"> </w:t>
      </w:r>
      <w:r>
        <w:t>are</w:t>
      </w:r>
      <w:r>
        <w:rPr>
          <w:spacing w:val="10"/>
        </w:rPr>
        <w:t xml:space="preserve"> </w:t>
      </w:r>
      <w:r>
        <w:t>supported</w:t>
      </w:r>
    </w:p>
    <w:p w14:paraId="51F5411E" w14:textId="77777777" w:rsidR="00953BA5" w:rsidRPr="00953BA5" w:rsidRDefault="00953BA5" w:rsidP="00953BA5">
      <w:pPr>
        <w:pStyle w:val="Heading3"/>
      </w:pPr>
      <w:r w:rsidRPr="00953BA5">
        <w:t>Laying the foundations for the success of the future health system</w:t>
      </w:r>
    </w:p>
    <w:p w14:paraId="48D007DF" w14:textId="77777777" w:rsidR="00953BA5" w:rsidRDefault="00953BA5" w:rsidP="00953BA5">
      <w:r>
        <w:t>A new</w:t>
      </w:r>
      <w:r>
        <w:rPr>
          <w:spacing w:val="1"/>
        </w:rPr>
        <w:t xml:space="preserve"> </w:t>
      </w:r>
      <w:r>
        <w:t>culture</w:t>
      </w:r>
      <w:r>
        <w:rPr>
          <w:spacing w:val="1"/>
        </w:rPr>
        <w:t xml:space="preserve"> </w:t>
      </w:r>
      <w:r>
        <w:t>and</w:t>
      </w:r>
      <w:r>
        <w:rPr>
          <w:spacing w:val="1"/>
        </w:rPr>
        <w:t xml:space="preserve"> </w:t>
      </w:r>
      <w:r>
        <w:t>ethos,</w:t>
      </w:r>
      <w:r>
        <w:rPr>
          <w:spacing w:val="1"/>
        </w:rPr>
        <w:t xml:space="preserve"> </w:t>
      </w:r>
      <w:r>
        <w:t>founded</w:t>
      </w:r>
      <w:r>
        <w:rPr>
          <w:spacing w:val="1"/>
        </w:rPr>
        <w:t xml:space="preserve"> </w:t>
      </w:r>
      <w:r>
        <w:t>on</w:t>
      </w:r>
      <w:r>
        <w:rPr>
          <w:spacing w:val="1"/>
        </w:rPr>
        <w:t xml:space="preserve"> </w:t>
      </w:r>
      <w:proofErr w:type="spellStart"/>
      <w:r>
        <w:t>Te</w:t>
      </w:r>
      <w:proofErr w:type="spellEnd"/>
      <w:r>
        <w:rPr>
          <w:spacing w:val="1"/>
        </w:rPr>
        <w:t xml:space="preserve"> </w:t>
      </w:r>
      <w:proofErr w:type="spellStart"/>
      <w:r>
        <w:t>Tiriti</w:t>
      </w:r>
      <w:proofErr w:type="spellEnd"/>
      <w:r>
        <w:t>, will be created to strengthen the focus</w:t>
      </w:r>
      <w:r>
        <w:rPr>
          <w:spacing w:val="-54"/>
        </w:rPr>
        <w:t xml:space="preserve"> </w:t>
      </w:r>
      <w:r>
        <w:t>on</w:t>
      </w:r>
      <w:r>
        <w:rPr>
          <w:spacing w:val="1"/>
        </w:rPr>
        <w:t xml:space="preserve"> </w:t>
      </w:r>
      <w:r>
        <w:t>prevention,</w:t>
      </w:r>
      <w:r>
        <w:rPr>
          <w:spacing w:val="1"/>
        </w:rPr>
        <w:t xml:space="preserve"> </w:t>
      </w:r>
      <w:r>
        <w:t>protecting</w:t>
      </w:r>
      <w:r>
        <w:rPr>
          <w:spacing w:val="56"/>
        </w:rPr>
        <w:t xml:space="preserve"> </w:t>
      </w:r>
      <w:r>
        <w:t>and</w:t>
      </w:r>
      <w:r>
        <w:rPr>
          <w:spacing w:val="57"/>
        </w:rPr>
        <w:t xml:space="preserve"> </w:t>
      </w:r>
      <w:r>
        <w:t>promoting</w:t>
      </w:r>
      <w:r>
        <w:rPr>
          <w:spacing w:val="1"/>
        </w:rPr>
        <w:t xml:space="preserve"> </w:t>
      </w:r>
      <w:r>
        <w:t>the</w:t>
      </w:r>
      <w:r>
        <w:rPr>
          <w:spacing w:val="7"/>
        </w:rPr>
        <w:t xml:space="preserve"> </w:t>
      </w:r>
      <w:r>
        <w:t>wellbeing</w:t>
      </w:r>
      <w:r>
        <w:rPr>
          <w:spacing w:val="8"/>
        </w:rPr>
        <w:t xml:space="preserve"> </w:t>
      </w:r>
      <w:r>
        <w:t>of</w:t>
      </w:r>
      <w:r>
        <w:rPr>
          <w:spacing w:val="8"/>
        </w:rPr>
        <w:t xml:space="preserve"> </w:t>
      </w:r>
      <w:r>
        <w:t>people</w:t>
      </w:r>
      <w:r>
        <w:rPr>
          <w:spacing w:val="8"/>
        </w:rPr>
        <w:t xml:space="preserve"> </w:t>
      </w:r>
      <w:r>
        <w:t>and</w:t>
      </w:r>
      <w:r>
        <w:rPr>
          <w:spacing w:val="8"/>
        </w:rPr>
        <w:t xml:space="preserve"> </w:t>
      </w:r>
      <w:proofErr w:type="spellStart"/>
      <w:r>
        <w:t>whānau</w:t>
      </w:r>
      <w:proofErr w:type="spellEnd"/>
      <w:r>
        <w:t>.</w:t>
      </w:r>
      <w:r>
        <w:rPr>
          <w:spacing w:val="8"/>
        </w:rPr>
        <w:t xml:space="preserve"> </w:t>
      </w:r>
      <w:r>
        <w:t>In</w:t>
      </w:r>
      <w:r>
        <w:rPr>
          <w:spacing w:val="8"/>
        </w:rPr>
        <w:t xml:space="preserve"> </w:t>
      </w:r>
      <w:r>
        <w:t>the</w:t>
      </w:r>
      <w:r>
        <w:rPr>
          <w:spacing w:val="1"/>
        </w:rPr>
        <w:t xml:space="preserve"> </w:t>
      </w:r>
      <w:r>
        <w:t>reformed</w:t>
      </w:r>
      <w:r>
        <w:rPr>
          <w:spacing w:val="-4"/>
        </w:rPr>
        <w:t xml:space="preserve"> </w:t>
      </w:r>
      <w:r>
        <w:t>system</w:t>
      </w:r>
      <w:r>
        <w:rPr>
          <w:spacing w:val="-4"/>
        </w:rPr>
        <w:t xml:space="preserve"> </w:t>
      </w:r>
      <w:r>
        <w:t>this</w:t>
      </w:r>
      <w:r>
        <w:rPr>
          <w:spacing w:val="-3"/>
        </w:rPr>
        <w:t xml:space="preserve"> </w:t>
      </w:r>
      <w:r>
        <w:t>may</w:t>
      </w:r>
      <w:r>
        <w:rPr>
          <w:spacing w:val="-4"/>
        </w:rPr>
        <w:t xml:space="preserve"> </w:t>
      </w:r>
      <w:r>
        <w:t>look</w:t>
      </w:r>
      <w:r>
        <w:rPr>
          <w:spacing w:val="-4"/>
        </w:rPr>
        <w:t xml:space="preserve"> </w:t>
      </w:r>
      <w:r>
        <w:t>like:</w:t>
      </w:r>
    </w:p>
    <w:p w14:paraId="6FCAC608" w14:textId="77777777" w:rsidR="00953BA5" w:rsidRDefault="00953BA5" w:rsidP="00953BA5">
      <w:pPr>
        <w:pStyle w:val="Bullet"/>
      </w:pPr>
      <w:r>
        <w:t>Working</w:t>
      </w:r>
      <w:r>
        <w:rPr>
          <w:spacing w:val="7"/>
        </w:rPr>
        <w:t xml:space="preserve"> </w:t>
      </w:r>
      <w:r>
        <w:t>collectively</w:t>
      </w:r>
      <w:r>
        <w:rPr>
          <w:spacing w:val="7"/>
        </w:rPr>
        <w:t xml:space="preserve"> </w:t>
      </w:r>
      <w:r>
        <w:t>and</w:t>
      </w:r>
      <w:r>
        <w:rPr>
          <w:spacing w:val="8"/>
        </w:rPr>
        <w:t xml:space="preserve"> </w:t>
      </w:r>
      <w:r>
        <w:t>in</w:t>
      </w:r>
      <w:r>
        <w:rPr>
          <w:spacing w:val="7"/>
        </w:rPr>
        <w:t xml:space="preserve"> </w:t>
      </w:r>
      <w:r>
        <w:t>partnership</w:t>
      </w:r>
      <w:r>
        <w:rPr>
          <w:spacing w:val="7"/>
        </w:rPr>
        <w:t xml:space="preserve"> </w:t>
      </w:r>
      <w:r>
        <w:t>with</w:t>
      </w:r>
      <w:r>
        <w:rPr>
          <w:spacing w:val="-53"/>
        </w:rPr>
        <w:t xml:space="preserve"> </w:t>
      </w:r>
      <w:r>
        <w:t>communities, and</w:t>
      </w:r>
      <w:r>
        <w:rPr>
          <w:spacing w:val="1"/>
        </w:rPr>
        <w:t xml:space="preserve"> </w:t>
      </w:r>
      <w:r>
        <w:t>other</w:t>
      </w:r>
      <w:r>
        <w:rPr>
          <w:spacing w:val="1"/>
        </w:rPr>
        <w:t xml:space="preserve"> </w:t>
      </w:r>
      <w:r>
        <w:t>organisations</w:t>
      </w:r>
    </w:p>
    <w:p w14:paraId="511C20CF" w14:textId="77777777" w:rsidR="00953BA5" w:rsidRPr="00953BA5" w:rsidRDefault="00953BA5" w:rsidP="00953BA5">
      <w:pPr>
        <w:pStyle w:val="Bullet"/>
        <w:rPr>
          <w:rStyle w:val="BulletChar"/>
        </w:rPr>
      </w:pPr>
      <w:r>
        <w:t>Consumer,</w:t>
      </w:r>
      <w:r>
        <w:rPr>
          <w:spacing w:val="56"/>
        </w:rPr>
        <w:t xml:space="preserve"> </w:t>
      </w:r>
      <w:proofErr w:type="spellStart"/>
      <w:r>
        <w:t>whānau</w:t>
      </w:r>
      <w:proofErr w:type="spellEnd"/>
      <w:r>
        <w:rPr>
          <w:spacing w:val="57"/>
        </w:rPr>
        <w:t xml:space="preserve"> </w:t>
      </w:r>
      <w:r>
        <w:t>and</w:t>
      </w:r>
      <w:r>
        <w:rPr>
          <w:spacing w:val="57"/>
        </w:rPr>
        <w:t xml:space="preserve"> </w:t>
      </w:r>
      <w:r>
        <w:t>community</w:t>
      </w:r>
      <w:r>
        <w:rPr>
          <w:spacing w:val="1"/>
        </w:rPr>
        <w:t xml:space="preserve"> </w:t>
      </w:r>
      <w:r>
        <w:t>voices</w:t>
      </w:r>
      <w:r>
        <w:rPr>
          <w:spacing w:val="18"/>
        </w:rPr>
        <w:t xml:space="preserve"> </w:t>
      </w:r>
      <w:r>
        <w:t>reflected</w:t>
      </w:r>
      <w:r>
        <w:rPr>
          <w:spacing w:val="19"/>
        </w:rPr>
        <w:t xml:space="preserve"> </w:t>
      </w:r>
      <w:r>
        <w:t>in</w:t>
      </w:r>
      <w:r>
        <w:rPr>
          <w:spacing w:val="19"/>
        </w:rPr>
        <w:t xml:space="preserve"> </w:t>
      </w:r>
      <w:r>
        <w:t>the</w:t>
      </w:r>
      <w:r>
        <w:rPr>
          <w:spacing w:val="19"/>
        </w:rPr>
        <w:t xml:space="preserve"> </w:t>
      </w:r>
      <w:r>
        <w:t>system—improving</w:t>
      </w:r>
      <w:r>
        <w:rPr>
          <w:spacing w:val="-54"/>
        </w:rPr>
        <w:t xml:space="preserve"> </w:t>
      </w:r>
      <w:r>
        <w:t>progress</w:t>
      </w:r>
      <w:r>
        <w:rPr>
          <w:spacing w:val="10"/>
        </w:rPr>
        <w:t xml:space="preserve"> </w:t>
      </w:r>
      <w:r>
        <w:t>towards</w:t>
      </w:r>
      <w:r>
        <w:rPr>
          <w:spacing w:val="11"/>
        </w:rPr>
        <w:t xml:space="preserve"> </w:t>
      </w:r>
      <w:r w:rsidRPr="00953BA5">
        <w:rPr>
          <w:rStyle w:val="BulletChar"/>
        </w:rPr>
        <w:t>equity in access, quality of care and outcomes</w:t>
      </w:r>
    </w:p>
    <w:p w14:paraId="2078A4F7" w14:textId="77777777" w:rsidR="00953BA5" w:rsidRPr="00953BA5" w:rsidRDefault="00953BA5" w:rsidP="00953BA5"/>
    <w:p w14:paraId="3DE4361E" w14:textId="77777777" w:rsidR="00953BA5" w:rsidRPr="00953BA5" w:rsidRDefault="00953BA5" w:rsidP="00953BA5"/>
    <w:p w14:paraId="53D0E226" w14:textId="76FD00A0" w:rsidR="00783D9C" w:rsidRDefault="00783D9C" w:rsidP="00A401D7"/>
    <w:p w14:paraId="630DF142" w14:textId="28ED69FD" w:rsidR="00953BA5" w:rsidRDefault="00953BA5" w:rsidP="00A401D7"/>
    <w:p w14:paraId="3707CFCD" w14:textId="41BBAA7D" w:rsidR="00953BA5" w:rsidRDefault="00953BA5" w:rsidP="00A401D7"/>
    <w:p w14:paraId="57884E08" w14:textId="77777777" w:rsidR="00953BA5" w:rsidRPr="00DD748F" w:rsidRDefault="00953BA5" w:rsidP="00A401D7"/>
    <w:p w14:paraId="0F80B528" w14:textId="77777777" w:rsidR="00EB461E" w:rsidRPr="00DD748F" w:rsidRDefault="00EB461E" w:rsidP="00C34608">
      <w:pPr>
        <w:spacing w:before="480"/>
        <w:jc w:val="center"/>
        <w:rPr>
          <w:rFonts w:ascii="Cambria" w:hAnsi="Cambria"/>
        </w:rPr>
      </w:pPr>
      <w:r w:rsidRPr="00DD748F">
        <w:rPr>
          <w:rFonts w:ascii="Cambria" w:hAnsi="Cambria"/>
          <w:noProof/>
          <w:lang w:eastAsia="en-NZ"/>
        </w:rPr>
        <w:drawing>
          <wp:inline distT="0" distB="0" distL="0" distR="0" wp14:anchorId="12CD39CC" wp14:editId="582E2E22">
            <wp:extent cx="1346835" cy="637840"/>
            <wp:effectExtent l="0" t="0" r="5715" b="0"/>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46835" cy="637840"/>
                    </a:xfrm>
                    <a:prstGeom prst="rect">
                      <a:avLst/>
                    </a:prstGeom>
                    <a:noFill/>
                    <a:ln>
                      <a:noFill/>
                    </a:ln>
                  </pic:spPr>
                </pic:pic>
              </a:graphicData>
            </a:graphic>
          </wp:inline>
        </w:drawing>
      </w:r>
    </w:p>
    <w:p w14:paraId="57B281D7" w14:textId="0A3FDF84" w:rsidR="00EB461E" w:rsidRDefault="00953BA5" w:rsidP="002233D8">
      <w:pPr>
        <w:spacing w:before="240"/>
        <w:jc w:val="center"/>
        <w:rPr>
          <w:lang w:eastAsia="en-NZ"/>
        </w:rPr>
      </w:pPr>
      <w:r>
        <w:t>July 2022</w:t>
      </w:r>
      <w:r w:rsidR="00C34608" w:rsidRPr="00DD748F">
        <w:br/>
      </w:r>
      <w:r w:rsidR="00EB461E" w:rsidRPr="00DD748F">
        <w:rPr>
          <w:lang w:eastAsia="en-NZ"/>
        </w:rPr>
        <w:t>HP</w:t>
      </w:r>
      <w:r w:rsidR="00193A7E">
        <w:rPr>
          <w:lang w:eastAsia="en-NZ"/>
        </w:rPr>
        <w:t xml:space="preserve"> </w:t>
      </w:r>
      <w:r w:rsidR="00ED7941">
        <w:rPr>
          <w:lang w:eastAsia="en-NZ"/>
        </w:rPr>
        <w:t>8132</w:t>
      </w:r>
    </w:p>
    <w:p w14:paraId="762C0BCA" w14:textId="77777777" w:rsidR="00660619" w:rsidRDefault="00660619" w:rsidP="00660619">
      <w:pPr>
        <w:rPr>
          <w:lang w:eastAsia="en-NZ"/>
        </w:rPr>
      </w:pPr>
    </w:p>
    <w:sectPr w:rsidR="00660619" w:rsidSect="000E4E05">
      <w:footerReference w:type="even" r:id="rId12"/>
      <w:footerReference w:type="default" r:id="rId13"/>
      <w:headerReference w:type="first" r:id="rId14"/>
      <w:footerReference w:type="first" r:id="rId15"/>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E7379" w14:textId="77777777" w:rsidR="00AB15D8" w:rsidRDefault="00AB15D8">
      <w:r>
        <w:separator/>
      </w:r>
    </w:p>
  </w:endnote>
  <w:endnote w:type="continuationSeparator" w:id="0">
    <w:p w14:paraId="5628A092" w14:textId="77777777" w:rsidR="00AB15D8" w:rsidRDefault="00AB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525FFB" w14:paraId="3E8638C8" w14:textId="77777777" w:rsidTr="00525FFB">
      <w:trPr>
        <w:cantSplit/>
      </w:trPr>
      <w:tc>
        <w:tcPr>
          <w:tcW w:w="709" w:type="dxa"/>
          <w:vAlign w:val="center"/>
        </w:tcPr>
        <w:p w14:paraId="32A08582" w14:textId="77777777" w:rsidR="00525FFB" w:rsidRPr="00525FFB" w:rsidRDefault="00525FFB" w:rsidP="00F06D3B">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2</w:t>
          </w:r>
          <w:r w:rsidRPr="00525FFB">
            <w:rPr>
              <w:rStyle w:val="PageNumber"/>
              <w:sz w:val="22"/>
              <w:szCs w:val="22"/>
            </w:rPr>
            <w:fldChar w:fldCharType="end"/>
          </w:r>
        </w:p>
      </w:tc>
      <w:tc>
        <w:tcPr>
          <w:tcW w:w="9356" w:type="dxa"/>
          <w:vAlign w:val="center"/>
        </w:tcPr>
        <w:p w14:paraId="532E9E92" w14:textId="3E3E2D7A" w:rsidR="00525FFB" w:rsidRDefault="00953BA5" w:rsidP="00525FFB">
          <w:pPr>
            <w:pStyle w:val="RectoFooter"/>
            <w:jc w:val="left"/>
          </w:pPr>
          <w:r w:rsidRPr="00953BA5">
            <w:t>Pae ora | healthy futures for all New Zealanders</w:t>
          </w:r>
        </w:p>
      </w:tc>
    </w:tr>
  </w:tbl>
  <w:p w14:paraId="3E3D2028" w14:textId="77777777" w:rsidR="00EE6CE2" w:rsidRPr="00525FFB" w:rsidRDefault="00EE6CE2" w:rsidP="00525FF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525FFB" w14:paraId="71090075" w14:textId="77777777" w:rsidTr="00525FFB">
      <w:trPr>
        <w:cantSplit/>
      </w:trPr>
      <w:tc>
        <w:tcPr>
          <w:tcW w:w="8647" w:type="dxa"/>
          <w:vAlign w:val="center"/>
        </w:tcPr>
        <w:p w14:paraId="1A0698AE" w14:textId="52B8C30A" w:rsidR="00525FFB" w:rsidRDefault="00953BA5" w:rsidP="00525FFB">
          <w:pPr>
            <w:pStyle w:val="RectoFooter"/>
          </w:pPr>
          <w:r w:rsidRPr="00953BA5">
            <w:t>PAE ORA | HEALTHY FUTURES FOR ALL NEW ZEALANDERS</w:t>
          </w:r>
        </w:p>
      </w:tc>
      <w:tc>
        <w:tcPr>
          <w:tcW w:w="709" w:type="dxa"/>
          <w:vAlign w:val="center"/>
        </w:tcPr>
        <w:p w14:paraId="0A1C0C1A" w14:textId="77777777" w:rsidR="00525FFB" w:rsidRPr="00525FFB" w:rsidRDefault="00525FF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3</w:t>
          </w:r>
          <w:r w:rsidRPr="00525FFB">
            <w:rPr>
              <w:rStyle w:val="PageNumber"/>
              <w:sz w:val="22"/>
              <w:szCs w:val="22"/>
            </w:rPr>
            <w:fldChar w:fldCharType="end"/>
          </w:r>
        </w:p>
      </w:tc>
    </w:tr>
  </w:tbl>
  <w:p w14:paraId="01637F7F" w14:textId="77777777" w:rsidR="00525FFB" w:rsidRPr="00525FFB" w:rsidRDefault="00525FFB" w:rsidP="00525FF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7"/>
      <w:gridCol w:w="709"/>
    </w:tblGrid>
    <w:tr w:rsidR="00113C1B" w14:paraId="21D7E1BB" w14:textId="77777777" w:rsidTr="00F06D3B">
      <w:trPr>
        <w:cantSplit/>
      </w:trPr>
      <w:tc>
        <w:tcPr>
          <w:tcW w:w="8647" w:type="dxa"/>
          <w:vAlign w:val="center"/>
        </w:tcPr>
        <w:p w14:paraId="0A280F73" w14:textId="7CE723B5" w:rsidR="00113C1B" w:rsidRDefault="00953BA5" w:rsidP="00F06D3B">
          <w:pPr>
            <w:pStyle w:val="RectoFooter"/>
          </w:pPr>
          <w:r w:rsidRPr="00953BA5">
            <w:t>PAE ORA | HEALTHY FUTURES FOR ALL NEW ZEALANDERS</w:t>
          </w:r>
        </w:p>
      </w:tc>
      <w:tc>
        <w:tcPr>
          <w:tcW w:w="709" w:type="dxa"/>
          <w:vAlign w:val="center"/>
        </w:tcPr>
        <w:p w14:paraId="3DE55418" w14:textId="77777777" w:rsidR="00113C1B" w:rsidRPr="00525FFB" w:rsidRDefault="00113C1B" w:rsidP="00F06D3B">
          <w:pPr>
            <w:pStyle w:val="Footer"/>
            <w:jc w:val="right"/>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sidR="00660619">
            <w:rPr>
              <w:rStyle w:val="PageNumber"/>
              <w:noProof/>
              <w:sz w:val="22"/>
              <w:szCs w:val="22"/>
            </w:rPr>
            <w:t>1</w:t>
          </w:r>
          <w:r w:rsidRPr="00525FFB">
            <w:rPr>
              <w:rStyle w:val="PageNumber"/>
              <w:sz w:val="22"/>
              <w:szCs w:val="22"/>
            </w:rPr>
            <w:fldChar w:fldCharType="end"/>
          </w:r>
        </w:p>
      </w:tc>
    </w:tr>
  </w:tbl>
  <w:p w14:paraId="71FB8192" w14:textId="77777777" w:rsidR="00113C1B" w:rsidRPr="00113C1B" w:rsidRDefault="00113C1B" w:rsidP="00113C1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B2494" w14:textId="77777777" w:rsidR="00AB15D8" w:rsidRPr="00680D2D" w:rsidRDefault="00AB15D8" w:rsidP="00680D2D">
      <w:pPr>
        <w:pStyle w:val="Footer"/>
      </w:pPr>
    </w:p>
  </w:footnote>
  <w:footnote w:type="continuationSeparator" w:id="0">
    <w:p w14:paraId="37680BAA" w14:textId="77777777" w:rsidR="00AB15D8" w:rsidRDefault="00AB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A36F" w14:textId="226E2DC9" w:rsidR="00EE6CE2" w:rsidRDefault="003156B0" w:rsidP="00BD22FC">
    <w:pPr>
      <w:pStyle w:val="Header"/>
      <w:spacing w:after="480"/>
    </w:pPr>
    <w:r>
      <w:rPr>
        <w:noProof/>
      </w:rPr>
      <w:drawing>
        <wp:anchor distT="0" distB="0" distL="114300" distR="114300" simplePos="0" relativeHeight="251658240" behindDoc="1" locked="0" layoutInCell="1" allowOverlap="1" wp14:anchorId="2CBA7E37" wp14:editId="7D407CF4">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1">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BF63E57"/>
    <w:multiLevelType w:val="hybridMultilevel"/>
    <w:tmpl w:val="B024C0E8"/>
    <w:lvl w:ilvl="0" w:tplc="3F4EE296">
      <w:numFmt w:val="bullet"/>
      <w:lvlText w:val="•"/>
      <w:lvlJc w:val="left"/>
      <w:pPr>
        <w:ind w:left="457" w:hanging="341"/>
      </w:pPr>
      <w:rPr>
        <w:rFonts w:ascii="Lucida Sans Unicode" w:eastAsia="Lucida Sans Unicode" w:hAnsi="Lucida Sans Unicode" w:cs="Lucida Sans Unicode" w:hint="default"/>
        <w:b w:val="0"/>
        <w:bCs w:val="0"/>
        <w:i w:val="0"/>
        <w:iCs w:val="0"/>
        <w:w w:val="57"/>
        <w:sz w:val="18"/>
        <w:szCs w:val="18"/>
        <w:lang w:val="en-GB" w:eastAsia="en-US" w:bidi="ar-SA"/>
      </w:rPr>
    </w:lvl>
    <w:lvl w:ilvl="1" w:tplc="3AD085A6">
      <w:numFmt w:val="bullet"/>
      <w:lvlText w:val="•"/>
      <w:lvlJc w:val="left"/>
      <w:pPr>
        <w:ind w:left="851" w:hanging="341"/>
      </w:pPr>
      <w:rPr>
        <w:rFonts w:hint="default"/>
        <w:lang w:val="en-GB" w:eastAsia="en-US" w:bidi="ar-SA"/>
      </w:rPr>
    </w:lvl>
    <w:lvl w:ilvl="2" w:tplc="C834F16A">
      <w:numFmt w:val="bullet"/>
      <w:lvlText w:val="•"/>
      <w:lvlJc w:val="left"/>
      <w:pPr>
        <w:ind w:left="1243" w:hanging="341"/>
      </w:pPr>
      <w:rPr>
        <w:rFonts w:hint="default"/>
        <w:lang w:val="en-GB" w:eastAsia="en-US" w:bidi="ar-SA"/>
      </w:rPr>
    </w:lvl>
    <w:lvl w:ilvl="3" w:tplc="078C038C">
      <w:numFmt w:val="bullet"/>
      <w:lvlText w:val="•"/>
      <w:lvlJc w:val="left"/>
      <w:pPr>
        <w:ind w:left="1635" w:hanging="341"/>
      </w:pPr>
      <w:rPr>
        <w:rFonts w:hint="default"/>
        <w:lang w:val="en-GB" w:eastAsia="en-US" w:bidi="ar-SA"/>
      </w:rPr>
    </w:lvl>
    <w:lvl w:ilvl="4" w:tplc="4BDA7EAC">
      <w:numFmt w:val="bullet"/>
      <w:lvlText w:val="•"/>
      <w:lvlJc w:val="left"/>
      <w:pPr>
        <w:ind w:left="2027" w:hanging="341"/>
      </w:pPr>
      <w:rPr>
        <w:rFonts w:hint="default"/>
        <w:lang w:val="en-GB" w:eastAsia="en-US" w:bidi="ar-SA"/>
      </w:rPr>
    </w:lvl>
    <w:lvl w:ilvl="5" w:tplc="EE3E65A4">
      <w:numFmt w:val="bullet"/>
      <w:lvlText w:val="•"/>
      <w:lvlJc w:val="left"/>
      <w:pPr>
        <w:ind w:left="2419" w:hanging="341"/>
      </w:pPr>
      <w:rPr>
        <w:rFonts w:hint="default"/>
        <w:lang w:val="en-GB" w:eastAsia="en-US" w:bidi="ar-SA"/>
      </w:rPr>
    </w:lvl>
    <w:lvl w:ilvl="6" w:tplc="DAD84794">
      <w:numFmt w:val="bullet"/>
      <w:lvlText w:val="•"/>
      <w:lvlJc w:val="left"/>
      <w:pPr>
        <w:ind w:left="2811" w:hanging="341"/>
      </w:pPr>
      <w:rPr>
        <w:rFonts w:hint="default"/>
        <w:lang w:val="en-GB" w:eastAsia="en-US" w:bidi="ar-SA"/>
      </w:rPr>
    </w:lvl>
    <w:lvl w:ilvl="7" w:tplc="768C49AA">
      <w:numFmt w:val="bullet"/>
      <w:lvlText w:val="•"/>
      <w:lvlJc w:val="left"/>
      <w:pPr>
        <w:ind w:left="3203" w:hanging="341"/>
      </w:pPr>
      <w:rPr>
        <w:rFonts w:hint="default"/>
        <w:lang w:val="en-GB" w:eastAsia="en-US" w:bidi="ar-SA"/>
      </w:rPr>
    </w:lvl>
    <w:lvl w:ilvl="8" w:tplc="9774B79A">
      <w:numFmt w:val="bullet"/>
      <w:lvlText w:val="•"/>
      <w:lvlJc w:val="left"/>
      <w:pPr>
        <w:ind w:left="3595" w:hanging="341"/>
      </w:pPr>
      <w:rPr>
        <w:rFonts w:hint="default"/>
        <w:lang w:val="en-GB" w:eastAsia="en-US" w:bidi="ar-SA"/>
      </w:rPr>
    </w:lvl>
  </w:abstractNum>
  <w:abstractNum w:abstractNumId="2" w15:restartNumberingAfterBreak="0">
    <w:nsid w:val="5E1220AA"/>
    <w:multiLevelType w:val="multilevel"/>
    <w:tmpl w:val="D294F5A6"/>
    <w:lvl w:ilvl="0">
      <w:start w:val="1"/>
      <w:numFmt w:val="decimal"/>
      <w:pStyle w:val="Heading1"/>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4"/>
  </w:num>
  <w:num w:numId="2">
    <w:abstractNumId w:val="5"/>
  </w:num>
  <w:num w:numId="3">
    <w:abstractNumId w:val="3"/>
  </w:num>
  <w:num w:numId="4">
    <w:abstractNumId w:val="0"/>
  </w:num>
  <w:num w:numId="5">
    <w:abstractNumId w:val="2"/>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705DC"/>
    <w:rsid w:val="00171922"/>
    <w:rsid w:val="0018777F"/>
    <w:rsid w:val="001925EF"/>
    <w:rsid w:val="00193A7E"/>
    <w:rsid w:val="001A3A19"/>
    <w:rsid w:val="001A7FBC"/>
    <w:rsid w:val="001B546D"/>
    <w:rsid w:val="001E1749"/>
    <w:rsid w:val="001F5811"/>
    <w:rsid w:val="00206DC0"/>
    <w:rsid w:val="002222BC"/>
    <w:rsid w:val="002233D8"/>
    <w:rsid w:val="00240554"/>
    <w:rsid w:val="00242284"/>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34DC"/>
    <w:rsid w:val="002C1F8F"/>
    <w:rsid w:val="002C3EA2"/>
    <w:rsid w:val="003005BD"/>
    <w:rsid w:val="003030F4"/>
    <w:rsid w:val="003046F0"/>
    <w:rsid w:val="00306307"/>
    <w:rsid w:val="00307CE5"/>
    <w:rsid w:val="0031520E"/>
    <w:rsid w:val="003156B0"/>
    <w:rsid w:val="00324371"/>
    <w:rsid w:val="00334085"/>
    <w:rsid w:val="00343CC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378E8"/>
    <w:rsid w:val="00440BC8"/>
    <w:rsid w:val="00443649"/>
    <w:rsid w:val="0044399D"/>
    <w:rsid w:val="004440A2"/>
    <w:rsid w:val="00446F05"/>
    <w:rsid w:val="004518F6"/>
    <w:rsid w:val="004535A4"/>
    <w:rsid w:val="00477783"/>
    <w:rsid w:val="004845E0"/>
    <w:rsid w:val="0048760A"/>
    <w:rsid w:val="00492913"/>
    <w:rsid w:val="00494E03"/>
    <w:rsid w:val="004A537F"/>
    <w:rsid w:val="004A6CC1"/>
    <w:rsid w:val="004B28B7"/>
    <w:rsid w:val="004B368D"/>
    <w:rsid w:val="004B57F3"/>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B2223"/>
    <w:rsid w:val="005D3D35"/>
    <w:rsid w:val="005E2D49"/>
    <w:rsid w:val="005E44CE"/>
    <w:rsid w:val="005F139D"/>
    <w:rsid w:val="006140C0"/>
    <w:rsid w:val="00620375"/>
    <w:rsid w:val="00622810"/>
    <w:rsid w:val="0062291E"/>
    <w:rsid w:val="006306C9"/>
    <w:rsid w:val="0063296E"/>
    <w:rsid w:val="006339A0"/>
    <w:rsid w:val="00640014"/>
    <w:rsid w:val="00644953"/>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A21D3"/>
    <w:rsid w:val="007B45B9"/>
    <w:rsid w:val="007C3953"/>
    <w:rsid w:val="007D28E6"/>
    <w:rsid w:val="007D54FF"/>
    <w:rsid w:val="007E44CF"/>
    <w:rsid w:val="007E53A8"/>
    <w:rsid w:val="007E5F4D"/>
    <w:rsid w:val="007F366E"/>
    <w:rsid w:val="007F4CBC"/>
    <w:rsid w:val="00801FF3"/>
    <w:rsid w:val="0080558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2E4A"/>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53BA5"/>
    <w:rsid w:val="009602C6"/>
    <w:rsid w:val="00973036"/>
    <w:rsid w:val="009842E4"/>
    <w:rsid w:val="009874FB"/>
    <w:rsid w:val="00993F56"/>
    <w:rsid w:val="009948F8"/>
    <w:rsid w:val="009A3D52"/>
    <w:rsid w:val="009B5859"/>
    <w:rsid w:val="009C39E2"/>
    <w:rsid w:val="009C5D77"/>
    <w:rsid w:val="009E07A9"/>
    <w:rsid w:val="009F1222"/>
    <w:rsid w:val="009F1BFF"/>
    <w:rsid w:val="009F4949"/>
    <w:rsid w:val="009F4CBC"/>
    <w:rsid w:val="00A0032E"/>
    <w:rsid w:val="00A00DBD"/>
    <w:rsid w:val="00A05C6B"/>
    <w:rsid w:val="00A14C1E"/>
    <w:rsid w:val="00A2337F"/>
    <w:rsid w:val="00A27B28"/>
    <w:rsid w:val="00A31F67"/>
    <w:rsid w:val="00A35D73"/>
    <w:rsid w:val="00A3619A"/>
    <w:rsid w:val="00A401D7"/>
    <w:rsid w:val="00A41A77"/>
    <w:rsid w:val="00A655A6"/>
    <w:rsid w:val="00A7037D"/>
    <w:rsid w:val="00A71902"/>
    <w:rsid w:val="00A821D8"/>
    <w:rsid w:val="00A8585C"/>
    <w:rsid w:val="00A92321"/>
    <w:rsid w:val="00AA7466"/>
    <w:rsid w:val="00AB0789"/>
    <w:rsid w:val="00AB15D8"/>
    <w:rsid w:val="00AB1FC9"/>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03AA"/>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63B"/>
    <w:rsid w:val="00D307BA"/>
    <w:rsid w:val="00D30984"/>
    <w:rsid w:val="00D36191"/>
    <w:rsid w:val="00D40578"/>
    <w:rsid w:val="00D518A4"/>
    <w:rsid w:val="00D52304"/>
    <w:rsid w:val="00D532EE"/>
    <w:rsid w:val="00D56D8D"/>
    <w:rsid w:val="00D67409"/>
    <w:rsid w:val="00D67D08"/>
    <w:rsid w:val="00D723A2"/>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158A8"/>
    <w:rsid w:val="00E2207D"/>
    <w:rsid w:val="00E2772A"/>
    <w:rsid w:val="00E27894"/>
    <w:rsid w:val="00E27F17"/>
    <w:rsid w:val="00E362D1"/>
    <w:rsid w:val="00E40493"/>
    <w:rsid w:val="00E43A89"/>
    <w:rsid w:val="00E44733"/>
    <w:rsid w:val="00E5476D"/>
    <w:rsid w:val="00E54AB1"/>
    <w:rsid w:val="00E6667B"/>
    <w:rsid w:val="00E81103"/>
    <w:rsid w:val="00E92CBA"/>
    <w:rsid w:val="00E93AE4"/>
    <w:rsid w:val="00E960C8"/>
    <w:rsid w:val="00EA5579"/>
    <w:rsid w:val="00EB1603"/>
    <w:rsid w:val="00EB1B10"/>
    <w:rsid w:val="00EB461E"/>
    <w:rsid w:val="00ED15B8"/>
    <w:rsid w:val="00ED414F"/>
    <w:rsid w:val="00ED7941"/>
    <w:rsid w:val="00EE1FAA"/>
    <w:rsid w:val="00EE6CE2"/>
    <w:rsid w:val="00EF1CA8"/>
    <w:rsid w:val="00EF20E5"/>
    <w:rsid w:val="00EF3820"/>
    <w:rsid w:val="00F014E3"/>
    <w:rsid w:val="00F06432"/>
    <w:rsid w:val="00F11884"/>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9"/>
    <w:pPr>
      <w:spacing w:line="264" w:lineRule="auto"/>
    </w:pPr>
    <w:rPr>
      <w:rFonts w:ascii="Segoe UI" w:hAnsi="Segoe UI"/>
      <w:sz w:val="21"/>
      <w:szCs w:val="24"/>
      <w:lang w:eastAsia="en-US"/>
    </w:rPr>
  </w:style>
  <w:style w:type="paragraph" w:styleId="Heading1">
    <w:name w:val="heading 1"/>
    <w:basedOn w:val="Normal"/>
    <w:next w:val="Normal"/>
    <w:link w:val="Heading1Char"/>
    <w:uiPriority w:val="9"/>
    <w:qFormat/>
    <w:rsid w:val="00A401D7"/>
    <w:pPr>
      <w:numPr>
        <w:numId w:val="5"/>
      </w:numPr>
      <w:spacing w:before="240" w:after="240"/>
      <w:outlineLvl w:val="0"/>
    </w:pPr>
    <w:rPr>
      <w:rFonts w:cs="Arial"/>
      <w:b/>
      <w:bCs/>
      <w:sz w:val="28"/>
      <w:szCs w:val="48"/>
    </w:rPr>
  </w:style>
  <w:style w:type="paragraph" w:styleId="Heading2">
    <w:name w:val="heading 2"/>
    <w:basedOn w:val="Normal"/>
    <w:next w:val="Normal"/>
    <w:link w:val="Heading2Char"/>
    <w:uiPriority w:val="9"/>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42284"/>
    <w:rPr>
      <w:rFonts w:ascii="Segoe UI" w:hAnsi="Segoe UI" w:cs="Arial"/>
      <w:b/>
      <w:bCs/>
      <w:iCs/>
      <w:sz w:val="36"/>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A401D7"/>
    <w:rPr>
      <w:rFonts w:ascii="Segoe UI" w:hAnsi="Segoe UI" w:cs="Arial"/>
      <w:b/>
      <w:bCs/>
      <w:sz w:val="28"/>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styleId="BodyText">
    <w:name w:val="Body Text"/>
    <w:basedOn w:val="Normal"/>
    <w:link w:val="BodyTextChar"/>
    <w:uiPriority w:val="1"/>
    <w:qFormat/>
    <w:rsid w:val="00953BA5"/>
    <w:pPr>
      <w:widowControl w:val="0"/>
      <w:autoSpaceDE w:val="0"/>
      <w:autoSpaceDN w:val="0"/>
      <w:spacing w:line="240" w:lineRule="auto"/>
      <w:ind w:left="117"/>
    </w:pPr>
    <w:rPr>
      <w:rFonts w:ascii="Lucida Sans Unicode" w:eastAsia="Lucida Sans Unicode" w:hAnsi="Lucida Sans Unicode" w:cs="Lucida Sans Unicode"/>
      <w:sz w:val="18"/>
      <w:szCs w:val="18"/>
      <w:lang w:val="en-GB"/>
    </w:rPr>
  </w:style>
  <w:style w:type="character" w:customStyle="1" w:styleId="BodyTextChar">
    <w:name w:val="Body Text Char"/>
    <w:basedOn w:val="DefaultParagraphFont"/>
    <w:link w:val="BodyText"/>
    <w:uiPriority w:val="1"/>
    <w:rsid w:val="00953BA5"/>
    <w:rPr>
      <w:rFonts w:ascii="Lucida Sans Unicode" w:eastAsia="Lucida Sans Unicode" w:hAnsi="Lucida Sans Unicode" w:cs="Lucida Sans Unicode"/>
      <w:sz w:val="18"/>
      <w:szCs w:val="18"/>
      <w:lang w:val="en-GB" w:eastAsia="en-US"/>
    </w:rPr>
  </w:style>
  <w:style w:type="paragraph" w:styleId="ListParagraph">
    <w:name w:val="List Paragraph"/>
    <w:basedOn w:val="Normal"/>
    <w:uiPriority w:val="1"/>
    <w:qFormat/>
    <w:rsid w:val="00953BA5"/>
    <w:pPr>
      <w:widowControl w:val="0"/>
      <w:autoSpaceDE w:val="0"/>
      <w:autoSpaceDN w:val="0"/>
      <w:spacing w:before="110" w:line="240" w:lineRule="auto"/>
      <w:ind w:left="457" w:right="38" w:hanging="341"/>
    </w:pPr>
    <w:rPr>
      <w:rFonts w:ascii="Lucida Sans Unicode" w:eastAsia="Lucida Sans Unicode" w:hAnsi="Lucida Sans Unicode" w:cs="Lucida Sans Unicode"/>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45161-7393-4571-B48A-57B5B4955EEB}">
  <ds:schemaRefs>
    <ds:schemaRef ds:uri="http://schemas.openxmlformats.org/officeDocument/2006/bibliography"/>
  </ds:schemaRefs>
</ds:datastoreItem>
</file>

<file path=customXml/itemProps2.xml><?xml version="1.0" encoding="utf-8"?>
<ds:datastoreItem xmlns:ds="http://schemas.openxmlformats.org/officeDocument/2006/customXml" ds:itemID="{984CB951-6F69-4E40-AD3A-CFD37072A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4.xml><?xml version="1.0" encoding="utf-8"?>
<ds:datastoreItem xmlns:ds="http://schemas.openxmlformats.org/officeDocument/2006/customXml" ds:itemID="{9B99869E-BBF6-455C-823A-0445767F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 template</Template>
  <TotalTime>14</TotalTime>
  <Pages>3</Pages>
  <Words>851</Words>
  <Characters>4767</Characters>
  <Application>Microsoft Office Word</Application>
  <DocSecurity>0</DocSecurity>
  <Lines>183</Lines>
  <Paragraphs>147</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Policy Statement for Health: 2022-2024</dc:title>
  <dc:creator>Ministry of Health</dc:creator>
  <cp:lastModifiedBy>Ministry of Health</cp:lastModifiedBy>
  <cp:revision>10</cp:revision>
  <cp:lastPrinted>2014-10-20T03:59:00Z</cp:lastPrinted>
  <dcterms:created xsi:type="dcterms:W3CDTF">2022-06-27T21:04:00Z</dcterms:created>
  <dcterms:modified xsi:type="dcterms:W3CDTF">2022-07-07T04:24:00Z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