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F65E6" w14:textId="77777777" w:rsidR="00260779" w:rsidRPr="00260779" w:rsidRDefault="00260779" w:rsidP="00B60024">
      <w:pPr>
        <w:rPr>
          <w:sz w:val="2"/>
        </w:rPr>
      </w:pPr>
      <w:bookmarkStart w:id="0" w:name="_GoBack"/>
    </w:p>
    <w:bookmarkEnd w:id="0"/>
    <w:p w14:paraId="6BD150EB" w14:textId="0066D53E" w:rsidR="00326251" w:rsidRPr="00326251" w:rsidRDefault="00326251" w:rsidP="00260779">
      <w:pPr>
        <w:ind w:left="6804"/>
      </w:pPr>
      <w:r w:rsidRPr="00326251">
        <w:t>Ministry of Health</w:t>
      </w:r>
    </w:p>
    <w:p w14:paraId="66473A67" w14:textId="39310918" w:rsidR="00326251" w:rsidRPr="00260779" w:rsidRDefault="00326251" w:rsidP="00260779">
      <w:pPr>
        <w:pStyle w:val="Title"/>
      </w:pPr>
      <w:r w:rsidRPr="00260779">
        <w:t>Summary of the Aotearoa New Zealand Strategic Framework for Managing COVID-19</w:t>
      </w:r>
    </w:p>
    <w:p w14:paraId="55A90E55" w14:textId="1A27C7EB" w:rsidR="00326251" w:rsidRPr="00260779" w:rsidRDefault="00326251" w:rsidP="00260779">
      <w:pPr>
        <w:spacing w:after="400"/>
        <w:rPr>
          <w:rFonts w:ascii="Arial Bold" w:hAnsi="Arial Bold"/>
          <w:b/>
          <w:sz w:val="40"/>
        </w:rPr>
      </w:pPr>
      <w:r w:rsidRPr="00260779">
        <w:rPr>
          <w:rFonts w:ascii="Arial Bold" w:hAnsi="Arial Bold"/>
          <w:b/>
          <w:sz w:val="40"/>
        </w:rPr>
        <w:t>November 2023</w:t>
      </w:r>
    </w:p>
    <w:p w14:paraId="49411644" w14:textId="258F422E" w:rsidR="00DE0B70" w:rsidRPr="00B60024" w:rsidRDefault="00DE0B70" w:rsidP="00B60024">
      <w:r w:rsidRPr="00B60024">
        <w:t xml:space="preserve">The COVID-19 pandemic has been a major worldwide event that has had huge health, social and economic impacts both nationally and internationally. In Aotearoa New Zealand, our response to COVID-19 has evolved from seeking to eliminate the virus to the current situation of high levels of immunity, better access to antivirals, improved surveillance and diagnostics and open borders. </w:t>
      </w:r>
    </w:p>
    <w:p w14:paraId="18380681" w14:textId="608FD411" w:rsidR="00242284" w:rsidRDefault="00DE0B70" w:rsidP="00B60024">
      <w:r>
        <w:t>COVID-19 is here to stay – for now. This creates its own challenges, especially as the virus is different from other flu-like illnesses. We need to build on the progress we’ve made so that our health system and communities are better prepared to respond to, and recover from, future outbreaks. As COVID-19 continues to change, so will our response to it.</w:t>
      </w:r>
    </w:p>
    <w:p w14:paraId="126B6CDD" w14:textId="61374498" w:rsidR="00242284" w:rsidRDefault="00DE0B70" w:rsidP="00260779">
      <w:pPr>
        <w:pStyle w:val="Heading1"/>
      </w:pPr>
      <w:r w:rsidRPr="00DE0B70">
        <w:lastRenderedPageBreak/>
        <w:t>Purpose of this strategic framework</w:t>
      </w:r>
    </w:p>
    <w:p w14:paraId="25A87FAB" w14:textId="63F1663B" w:rsidR="00DE0B70" w:rsidRDefault="00DE0B70" w:rsidP="00B60024">
      <w:r>
        <w:t xml:space="preserve">The Aotearoa New Zealand Strategic Framework for Managing COVID-19 builds on and replaces Aotearoa New Zealand’s Strategic Framework for COVID-19 Variants of Concern and COVID-19 National Management Plan 2022. </w:t>
      </w:r>
    </w:p>
    <w:p w14:paraId="4C368D86" w14:textId="77777777" w:rsidR="00DE0B70" w:rsidRDefault="00DE0B70" w:rsidP="00260779">
      <w:pPr>
        <w:spacing w:after="200"/>
      </w:pPr>
      <w:r>
        <w:t xml:space="preserve">This new, single strategic framework outlines the outcomes we want to achieve and the priorities we will set for the long-term management of COVID-19. It focuses on managing COVID-19 as an everyday issue for our health system, with a clear and coordinated approach that: </w:t>
      </w:r>
    </w:p>
    <w:p w14:paraId="63E035AE" w14:textId="11D6147B" w:rsidR="00DE0B70" w:rsidRDefault="00DE0B70" w:rsidP="00260779">
      <w:pPr>
        <w:pStyle w:val="Bullet"/>
      </w:pPr>
      <w:r>
        <w:t>provides a single source of direction for government action</w:t>
      </w:r>
      <w:r w:rsidR="00260779">
        <w:t>;</w:t>
      </w:r>
    </w:p>
    <w:p w14:paraId="2B78328C" w14:textId="5CDC61AA" w:rsidR="00DE0B70" w:rsidRPr="00260779" w:rsidRDefault="00DE0B70" w:rsidP="00260779">
      <w:pPr>
        <w:pStyle w:val="Bullet"/>
      </w:pPr>
      <w:r w:rsidRPr="00260779">
        <w:t>clearly shows the government’s priorities</w:t>
      </w:r>
      <w:r w:rsidR="00260779">
        <w:t>;</w:t>
      </w:r>
    </w:p>
    <w:p w14:paraId="204F591B" w14:textId="76ADDFBC" w:rsidR="00DE0B70" w:rsidRDefault="00DE0B70" w:rsidP="00260779">
      <w:pPr>
        <w:pStyle w:val="Bullet"/>
      </w:pPr>
      <w:r w:rsidRPr="00260779">
        <w:t>sets up a long-term, coordinated response to future COVID</w:t>
      </w:r>
      <w:r>
        <w:t>-19 and other pandemic events.</w:t>
      </w:r>
    </w:p>
    <w:p w14:paraId="01D8B82B" w14:textId="77777777" w:rsidR="00DE0B70" w:rsidRPr="00260779" w:rsidRDefault="00DE0B70" w:rsidP="00260779">
      <w:pPr>
        <w:pStyle w:val="Heading1"/>
      </w:pPr>
      <w:r w:rsidRPr="00260779">
        <w:t>Te Tiriti o Waitangi and our COVID-19 response</w:t>
      </w:r>
    </w:p>
    <w:p w14:paraId="0F7DB0D7" w14:textId="183E1DA4" w:rsidR="001A3171" w:rsidRDefault="00DE0B70" w:rsidP="000B3AA8">
      <w:r>
        <w:t xml:space="preserve">Under Te Tiriti o Waitangi, the Government must protect and support Māori. Te Tiriti is at the centre of this strategic framework. </w:t>
      </w:r>
      <w:r w:rsidR="001A3171">
        <w:br w:type="page"/>
      </w:r>
    </w:p>
    <w:p w14:paraId="721E02F0" w14:textId="63F5E578" w:rsidR="00DE0B70" w:rsidRDefault="001A3171" w:rsidP="00B60024">
      <w:r>
        <w:lastRenderedPageBreak/>
        <w:t>T</w:t>
      </w:r>
      <w:r w:rsidR="00DE0B70">
        <w:t xml:space="preserve">his includes a commitment to partnering with Māori to prepare for and manage COVID-19, supporting tino rangatiratanga (decisions by Māori for Māori) and establishing services and community-led programmes that reflect the needs and goals of Māori. </w:t>
      </w:r>
    </w:p>
    <w:p w14:paraId="0463AFAC" w14:textId="1054C058" w:rsidR="00DE0B70" w:rsidRDefault="00DE0B70" w:rsidP="00260779">
      <w:pPr>
        <w:pStyle w:val="Heading1"/>
      </w:pPr>
      <w:r>
        <w:t>Principles to guide our work around COVID-19</w:t>
      </w:r>
    </w:p>
    <w:p w14:paraId="7F57150D" w14:textId="5A895B02" w:rsidR="00DE0B70" w:rsidRDefault="00DE0B70" w:rsidP="00B60024">
      <w:r>
        <w:t xml:space="preserve">Our approach to managing COVID-19 is guided by two key principles.  </w:t>
      </w:r>
    </w:p>
    <w:p w14:paraId="4ACF7D12" w14:textId="23E39F69" w:rsidR="00DE0B70" w:rsidRDefault="00DE0B70" w:rsidP="00260779">
      <w:pPr>
        <w:pStyle w:val="Bullet"/>
      </w:pPr>
      <w:r w:rsidRPr="00DE0B70">
        <w:rPr>
          <w:rStyle w:val="BulletChar"/>
          <w:b/>
          <w:bCs/>
        </w:rPr>
        <w:t>Equity:</w:t>
      </w:r>
      <w:r w:rsidRPr="00DE0B70">
        <w:rPr>
          <w:rStyle w:val="BulletChar"/>
        </w:rPr>
        <w:t xml:space="preserve"> The strategic framework applies a fair and balanced approach to address underlying</w:t>
      </w:r>
      <w:r>
        <w:t xml:space="preserve"> issues that make some populations more vulnerable to COVID-19.  </w:t>
      </w:r>
    </w:p>
    <w:p w14:paraId="136AA05F" w14:textId="5363F0A0" w:rsidR="00B60024" w:rsidRDefault="00B60024" w:rsidP="001A3171">
      <w:pPr>
        <w:pStyle w:val="Bullet"/>
        <w:numPr>
          <w:ilvl w:val="0"/>
          <w:numId w:val="10"/>
        </w:numPr>
        <w:ind w:left="360"/>
      </w:pPr>
      <w:r w:rsidRPr="00B60024">
        <w:rPr>
          <w:b/>
          <w:bCs/>
        </w:rPr>
        <w:t>Proportionality:</w:t>
      </w:r>
      <w:r>
        <w:t xml:space="preserve"> The public health measures applied are consistent with the risks different communities face from COVID-19.</w:t>
      </w:r>
    </w:p>
    <w:p w14:paraId="6FFA420B" w14:textId="77777777" w:rsidR="00DE0B70" w:rsidRDefault="00DE0B70" w:rsidP="00260779">
      <w:pPr>
        <w:pStyle w:val="Heading1"/>
      </w:pPr>
      <w:r>
        <w:t xml:space="preserve">Outcomes and objectives </w:t>
      </w:r>
    </w:p>
    <w:p w14:paraId="21BAF71E" w14:textId="15C94F21" w:rsidR="00DE0B70" w:rsidRDefault="00DE0B70" w:rsidP="00B60024">
      <w:r>
        <w:t xml:space="preserve">The overall aim is to help create </w:t>
      </w:r>
      <w:proofErr w:type="spellStart"/>
      <w:r>
        <w:t>pae</w:t>
      </w:r>
      <w:proofErr w:type="spellEnd"/>
      <w:r>
        <w:t xml:space="preserve"> </w:t>
      </w:r>
      <w:proofErr w:type="spellStart"/>
      <w:r>
        <w:t>ora</w:t>
      </w:r>
      <w:proofErr w:type="spellEnd"/>
      <w:r>
        <w:t xml:space="preserve"> – healthy futures, where all New Zealanders live longer, healthier lives. Specifically, there are three outcomes we want to achieve.</w:t>
      </w:r>
    </w:p>
    <w:p w14:paraId="00A4F1D5" w14:textId="26085ED6" w:rsidR="00DE0B70" w:rsidRDefault="00DE0B70" w:rsidP="00B60024">
      <w:r w:rsidRPr="002265F9">
        <w:rPr>
          <w:rFonts w:ascii="Arial Bold" w:hAnsi="Arial Bold"/>
          <w:b/>
          <w:bCs/>
          <w:sz w:val="40"/>
        </w:rPr>
        <w:t>O</w:t>
      </w:r>
      <w:r w:rsidR="002265F9" w:rsidRPr="002265F9">
        <w:rPr>
          <w:rFonts w:ascii="Arial Bold" w:hAnsi="Arial Bold"/>
          <w:b/>
          <w:bCs/>
          <w:sz w:val="40"/>
        </w:rPr>
        <w:t>utcome 1 - Prepare</w:t>
      </w:r>
      <w:r w:rsidRPr="00DE0B70">
        <w:rPr>
          <w:b/>
          <w:bCs/>
        </w:rPr>
        <w:t>:</w:t>
      </w:r>
      <w:r>
        <w:t xml:space="preserve"> We are prepared for future waves and new variants of the virus. Our experience with COVID-</w:t>
      </w:r>
      <w:r>
        <w:lastRenderedPageBreak/>
        <w:t xml:space="preserve">19 has highlighted the importance of being prepared for the future.  </w:t>
      </w:r>
    </w:p>
    <w:p w14:paraId="050D8D91" w14:textId="50AA7A2C" w:rsidR="00DE0B70" w:rsidRPr="00DE0B70" w:rsidRDefault="00DE0B70" w:rsidP="002265F9">
      <w:pPr>
        <w:pStyle w:val="Heading4"/>
      </w:pPr>
      <w:r w:rsidRPr="00DE0B70">
        <w:t xml:space="preserve">Key objectives to achieve this </w:t>
      </w:r>
      <w:r w:rsidRPr="002265F9">
        <w:t>outcome</w:t>
      </w:r>
    </w:p>
    <w:p w14:paraId="73FCAE44" w14:textId="31C39108" w:rsidR="00DE0B70" w:rsidRDefault="00DE0B70" w:rsidP="00260779">
      <w:pPr>
        <w:pStyle w:val="Bullet"/>
      </w:pPr>
      <w:r w:rsidRPr="00DE0B70">
        <w:rPr>
          <w:b/>
          <w:bCs/>
        </w:rPr>
        <w:t>Vaccination:</w:t>
      </w:r>
      <w:r>
        <w:t xml:space="preserve"> Vaccination protects against serious illness and reduces transmission. </w:t>
      </w:r>
    </w:p>
    <w:p w14:paraId="3FB6688E" w14:textId="28A5A60F" w:rsidR="00DE0B70" w:rsidRDefault="00DE0B70" w:rsidP="00260779">
      <w:pPr>
        <w:pStyle w:val="Bullet"/>
      </w:pPr>
      <w:r w:rsidRPr="00DE0B70">
        <w:rPr>
          <w:b/>
          <w:bCs/>
        </w:rPr>
        <w:t>Knowledge:</w:t>
      </w:r>
      <w:r>
        <w:t xml:space="preserve"> There is a broad understanding across our society of the virus, its impacts, and the effectiveness of our response.</w:t>
      </w:r>
    </w:p>
    <w:p w14:paraId="53D5E12F" w14:textId="3CD61455" w:rsidR="00DE0B70" w:rsidRDefault="00DE0B70" w:rsidP="002265F9">
      <w:pPr>
        <w:pStyle w:val="Bullet"/>
        <w:spacing w:after="400"/>
      </w:pPr>
      <w:r w:rsidRPr="00DE0B70">
        <w:rPr>
          <w:b/>
          <w:bCs/>
        </w:rPr>
        <w:t>Resource:</w:t>
      </w:r>
      <w:r>
        <w:t xml:space="preserve"> The resources and ability to respond to COVID-19 and scale up our response as needed are in place. </w:t>
      </w:r>
    </w:p>
    <w:p w14:paraId="4F2C9A7F" w14:textId="7AB16055" w:rsidR="00DE0B70" w:rsidRDefault="00260779" w:rsidP="00B60024">
      <w:r w:rsidRPr="002265F9">
        <w:rPr>
          <w:rFonts w:ascii="Arial Bold" w:hAnsi="Arial Bold"/>
          <w:b/>
          <w:bCs/>
          <w:sz w:val="40"/>
        </w:rPr>
        <w:t>Outcome 2 - Manage</w:t>
      </w:r>
      <w:r w:rsidR="00DE0B70" w:rsidRPr="00DE0B70">
        <w:rPr>
          <w:b/>
          <w:bCs/>
        </w:rPr>
        <w:t>:</w:t>
      </w:r>
      <w:r w:rsidR="00DE0B70">
        <w:t xml:space="preserve"> We will minimise the impacts of COVID-19 on our country and people. </w:t>
      </w:r>
    </w:p>
    <w:p w14:paraId="7D2FCC7B" w14:textId="01C98C00" w:rsidR="00DE0B70" w:rsidRPr="00260779" w:rsidRDefault="00DE0B70" w:rsidP="002265F9">
      <w:pPr>
        <w:pStyle w:val="Heading4"/>
      </w:pPr>
      <w:r w:rsidRPr="00260779">
        <w:t>Key objectives to achieve this outcome</w:t>
      </w:r>
    </w:p>
    <w:p w14:paraId="2DC47C6D" w14:textId="15E21AE5" w:rsidR="00DE0B70" w:rsidRDefault="00DE0B70" w:rsidP="00260779">
      <w:pPr>
        <w:pStyle w:val="Bullet"/>
      </w:pPr>
      <w:r w:rsidRPr="00DE0B70">
        <w:rPr>
          <w:b/>
          <w:bCs/>
        </w:rPr>
        <w:t>Transmission:</w:t>
      </w:r>
      <w:r>
        <w:t xml:space="preserve"> Transmission is managed in proportion to the public health risk. </w:t>
      </w:r>
    </w:p>
    <w:p w14:paraId="65E6313F" w14:textId="76BC591A" w:rsidR="00DE0B70" w:rsidRDefault="00DE0B70" w:rsidP="00260779">
      <w:pPr>
        <w:pStyle w:val="Bullet"/>
      </w:pPr>
      <w:r w:rsidRPr="00DE0B70">
        <w:rPr>
          <w:b/>
          <w:bCs/>
        </w:rPr>
        <w:t>Care:</w:t>
      </w:r>
      <w:r>
        <w:t xml:space="preserve"> Treatment and care protect against serious illness and improve health outcomes.  </w:t>
      </w:r>
    </w:p>
    <w:p w14:paraId="4AFC1AF3" w14:textId="4D16E357" w:rsidR="00DE0B70" w:rsidRDefault="00DE0B70" w:rsidP="002265F9">
      <w:pPr>
        <w:pStyle w:val="Bullet"/>
        <w:spacing w:after="400"/>
      </w:pPr>
      <w:r w:rsidRPr="00DE0B70">
        <w:rPr>
          <w:b/>
          <w:bCs/>
        </w:rPr>
        <w:t>Wider impacts:</w:t>
      </w:r>
      <w:r>
        <w:t xml:space="preserve"> Wider health, social and economic impacts are minimised. </w:t>
      </w:r>
    </w:p>
    <w:p w14:paraId="44A2A6AE" w14:textId="6B509FC2" w:rsidR="00DE0B70" w:rsidRDefault="00260779" w:rsidP="00B60024">
      <w:r w:rsidRPr="002265F9">
        <w:rPr>
          <w:rFonts w:ascii="Arial Bold" w:hAnsi="Arial Bold"/>
          <w:b/>
          <w:bCs/>
          <w:sz w:val="40"/>
        </w:rPr>
        <w:t>Outcome 3 – Integrate</w:t>
      </w:r>
      <w:r w:rsidR="00DE0B70" w:rsidRPr="00DE0B70">
        <w:rPr>
          <w:b/>
          <w:bCs/>
        </w:rPr>
        <w:t>:</w:t>
      </w:r>
      <w:r w:rsidR="00DE0B70">
        <w:t xml:space="preserve"> We strengthen and integrate resilience across our health system. We focus on a long-term management approach to COVID-19. This shifts </w:t>
      </w:r>
      <w:r w:rsidR="00DE0B70">
        <w:lastRenderedPageBreak/>
        <w:t>Aotearoa New Zealand away from a state of emergency response, drawing on the lessons learned from and maintaining the skills and knowledge gained during the pandemic response.</w:t>
      </w:r>
    </w:p>
    <w:p w14:paraId="2EE14936" w14:textId="2E34D0D3" w:rsidR="00DE0B70" w:rsidRPr="00DE0B70" w:rsidRDefault="00DE0B70" w:rsidP="002265F9">
      <w:pPr>
        <w:pStyle w:val="Heading4"/>
      </w:pPr>
      <w:r w:rsidRPr="00DE0B70">
        <w:t xml:space="preserve">Key objectives to achieve this outcome </w:t>
      </w:r>
    </w:p>
    <w:p w14:paraId="13C27AF4" w14:textId="1A0EC158" w:rsidR="00DE0B70" w:rsidRDefault="00DE0B70" w:rsidP="00260779">
      <w:pPr>
        <w:pStyle w:val="Bullet"/>
      </w:pPr>
      <w:r w:rsidRPr="00DE0B70">
        <w:rPr>
          <w:b/>
          <w:bCs/>
        </w:rPr>
        <w:t>Transition:</w:t>
      </w:r>
      <w:r>
        <w:t xml:space="preserve"> COVID-19 preparedness and response are part of our everyday health system. </w:t>
      </w:r>
    </w:p>
    <w:p w14:paraId="26F3B06B" w14:textId="28BC33E0" w:rsidR="00DE0B70" w:rsidRDefault="00DE0B70" w:rsidP="00260779">
      <w:pPr>
        <w:pStyle w:val="Bullet"/>
      </w:pPr>
      <w:r w:rsidRPr="00DE0B70">
        <w:rPr>
          <w:b/>
          <w:bCs/>
        </w:rPr>
        <w:t>Decisions:</w:t>
      </w:r>
      <w:r>
        <w:t xml:space="preserve"> Appropriate legal tools and decision-making frameworks are in place. </w:t>
      </w:r>
    </w:p>
    <w:p w14:paraId="6DC3C12D" w14:textId="6918DD43" w:rsidR="00DE0B70" w:rsidRDefault="00DE0B70" w:rsidP="00260779">
      <w:pPr>
        <w:pStyle w:val="Bullet"/>
      </w:pPr>
      <w:r w:rsidRPr="00DE0B70">
        <w:rPr>
          <w:b/>
          <w:bCs/>
        </w:rPr>
        <w:t>Lessons:</w:t>
      </w:r>
      <w:r>
        <w:t xml:space="preserve"> Lessons from COVID-19 are applied across the health system.</w:t>
      </w:r>
    </w:p>
    <w:p w14:paraId="09D6C00E" w14:textId="118CCC13" w:rsidR="00DE0B70" w:rsidRDefault="00DE0B70" w:rsidP="00B60024">
      <w:r w:rsidRPr="00DE0B70">
        <w:rPr>
          <w:b/>
          <w:bCs/>
        </w:rPr>
        <w:t>Good communication</w:t>
      </w:r>
      <w:r>
        <w:t xml:space="preserve"> about COVID-19 that reaches the communities it needs to, builds trust, and reduces misinformation is important for achieving all our key objectives and outcomes. </w:t>
      </w:r>
    </w:p>
    <w:p w14:paraId="0E92915C" w14:textId="77777777" w:rsidR="00DE0B70" w:rsidRDefault="00DE0B70" w:rsidP="00260779">
      <w:pPr>
        <w:pStyle w:val="Heading1"/>
      </w:pPr>
      <w:r>
        <w:t xml:space="preserve">Tools and measures we will use to manage COVID-19 </w:t>
      </w:r>
    </w:p>
    <w:p w14:paraId="27DF39B6" w14:textId="77777777" w:rsidR="00DE0B70" w:rsidRDefault="00DE0B70" w:rsidP="00B60024">
      <w:r>
        <w:t xml:space="preserve">We have many tools to manage the impacts and risks of COVID-19. These include community public health measures, border measures and support for individuals and communities. To work out the best tools and measures to use in each case, decision makers will consider a range of factors, such as: health factors; the effectiveness of specific tools or measures; proportionality, equity and Te Tiriti o </w:t>
      </w:r>
      <w:r>
        <w:lastRenderedPageBreak/>
        <w:t xml:space="preserve">Waitangi considerations; and the social and economic consequences of specific measures. </w:t>
      </w:r>
    </w:p>
    <w:p w14:paraId="39B5B2F1" w14:textId="77777777" w:rsidR="00DE0B70" w:rsidRDefault="00DE0B70" w:rsidP="00260779">
      <w:pPr>
        <w:pStyle w:val="Heading1"/>
      </w:pPr>
      <w:r>
        <w:t>More information</w:t>
      </w:r>
    </w:p>
    <w:p w14:paraId="0A9E8765" w14:textId="77777777" w:rsidR="00DE0B70" w:rsidRDefault="00DE0B70" w:rsidP="001A3171">
      <w:pPr>
        <w:spacing w:after="160"/>
      </w:pPr>
      <w:r>
        <w:t>You can find more information on:</w:t>
      </w:r>
    </w:p>
    <w:p w14:paraId="27A9032C" w14:textId="77777777" w:rsidR="001A3171" w:rsidRDefault="00DE0B70" w:rsidP="001A3171">
      <w:pPr>
        <w:pStyle w:val="Bullet"/>
      </w:pPr>
      <w:r>
        <w:t xml:space="preserve">the </w:t>
      </w:r>
      <w:r w:rsidRPr="001A3171">
        <w:t xml:space="preserve">tools and measures we will use in the full strategic framework on the </w:t>
      </w:r>
      <w:proofErr w:type="spellStart"/>
      <w:r w:rsidRPr="001A3171">
        <w:t>Manatū</w:t>
      </w:r>
      <w:proofErr w:type="spellEnd"/>
      <w:r w:rsidRPr="001A3171">
        <w:t xml:space="preserve"> Hauora website at: </w:t>
      </w:r>
      <w:bookmarkStart w:id="1" w:name="_Hlk152847100"/>
      <w:r w:rsidR="00DE7115" w:rsidRPr="001A3171">
        <w:rPr>
          <w:b/>
        </w:rPr>
        <w:fldChar w:fldCharType="begin"/>
      </w:r>
      <w:r w:rsidR="00DE7115" w:rsidRPr="001A3171">
        <w:rPr>
          <w:b/>
        </w:rPr>
        <w:instrText>HYPERLINK "https://www.health.govt.nz/strategic-framework-managing-covid-19"</w:instrText>
      </w:r>
      <w:r w:rsidR="00DE7115" w:rsidRPr="001A3171">
        <w:rPr>
          <w:b/>
        </w:rPr>
        <w:fldChar w:fldCharType="separate"/>
      </w:r>
      <w:r w:rsidR="00DE7115" w:rsidRPr="001A3171">
        <w:rPr>
          <w:rStyle w:val="Hyperlink"/>
          <w:b/>
        </w:rPr>
        <w:t>https://www.health.govt.nz/strategic-framework-managing-covid-19</w:t>
      </w:r>
      <w:r w:rsidR="00DE7115" w:rsidRPr="001A3171">
        <w:rPr>
          <w:b/>
        </w:rPr>
        <w:fldChar w:fldCharType="end"/>
      </w:r>
      <w:bookmarkEnd w:id="1"/>
      <w:r w:rsidR="001A3171" w:rsidRPr="001A3171">
        <w:t xml:space="preserve"> and at </w:t>
      </w:r>
      <w:hyperlink r:id="rId11" w:history="1">
        <w:r w:rsidR="001A3171" w:rsidRPr="001A3171">
          <w:rPr>
            <w:rStyle w:val="Hyperlink"/>
            <w:b/>
          </w:rPr>
          <w:t>http://tinyurl.com/2p9ckyh9</w:t>
        </w:r>
      </w:hyperlink>
    </w:p>
    <w:p w14:paraId="1CF35356" w14:textId="5FB0466D" w:rsidR="001A3171" w:rsidRPr="001A3171" w:rsidRDefault="00921D06" w:rsidP="001A3171">
      <w:pPr>
        <w:pStyle w:val="Bullet"/>
      </w:pPr>
      <w:r w:rsidRPr="001A3171">
        <w:t xml:space="preserve">the full strategic framework document at: </w:t>
      </w:r>
      <w:bookmarkStart w:id="2" w:name="_Hlk152847078"/>
      <w:r w:rsidR="001A3171" w:rsidRPr="001A3171">
        <w:rPr>
          <w:b/>
        </w:rPr>
        <w:fldChar w:fldCharType="begin"/>
      </w:r>
      <w:r w:rsidR="001A3171" w:rsidRPr="001A3171">
        <w:rPr>
          <w:b/>
        </w:rPr>
        <w:instrText xml:space="preserve"> HYPERLINK "https://view.officeapps.live.com/op/view.aspx?src=https%3A%2F%2Fwww.health.govt.nz%2Fsystem%2Ffiles%2Fdocuments%2Fpublications%2Fstrategic_framework_for_managing_covid-19_2023.docx&amp;wdOrigin=BROWSELINK" </w:instrText>
      </w:r>
      <w:r w:rsidR="001A3171" w:rsidRPr="001A3171">
        <w:rPr>
          <w:b/>
        </w:rPr>
        <w:fldChar w:fldCharType="separate"/>
      </w:r>
      <w:r w:rsidR="001A3171" w:rsidRPr="001A3171">
        <w:rPr>
          <w:rStyle w:val="Hyperlink"/>
          <w:b/>
        </w:rPr>
        <w:t>strategic_framework_for_managing_covid-19_2023.docx (live.com)</w:t>
      </w:r>
      <w:r w:rsidR="001A3171" w:rsidRPr="001A3171">
        <w:rPr>
          <w:b/>
        </w:rPr>
        <w:fldChar w:fldCharType="end"/>
      </w:r>
      <w:bookmarkEnd w:id="2"/>
      <w:r w:rsidR="001A3171" w:rsidRPr="001A3171">
        <w:t xml:space="preserve"> </w:t>
      </w:r>
      <w:r w:rsidR="001A3171">
        <w:br/>
      </w:r>
      <w:r w:rsidR="001A3171" w:rsidRPr="001A3171">
        <w:t xml:space="preserve">and </w:t>
      </w:r>
      <w:r w:rsidR="001A3171">
        <w:t xml:space="preserve">at </w:t>
      </w:r>
      <w:hyperlink r:id="rId12" w:history="1">
        <w:r w:rsidR="001A3171" w:rsidRPr="001A3171">
          <w:rPr>
            <w:rStyle w:val="Hyperlink"/>
            <w:b/>
          </w:rPr>
          <w:t>http://tinyurl.com/38m45yzh</w:t>
        </w:r>
      </w:hyperlink>
    </w:p>
    <w:p w14:paraId="4E1E482F" w14:textId="0828AACC" w:rsidR="001A3171" w:rsidRPr="00782F3E" w:rsidRDefault="00DE0B70" w:rsidP="001A3171">
      <w:pPr>
        <w:pStyle w:val="Bullet"/>
      </w:pPr>
      <w:r w:rsidRPr="001A3171">
        <w:t xml:space="preserve">the past response to COVID-19 on the Unite against COVID-19 website at: </w:t>
      </w:r>
      <w:bookmarkStart w:id="3" w:name="_Hlk152847111"/>
      <w:r w:rsidR="00DE7115" w:rsidRPr="001A3171">
        <w:rPr>
          <w:b/>
        </w:rPr>
        <w:fldChar w:fldCharType="begin"/>
      </w:r>
      <w:r w:rsidR="00DE7115" w:rsidRPr="001A3171">
        <w:rPr>
          <w:b/>
        </w:rPr>
        <w:instrText>HYPERLINK "https://covid19.govt.nz/about-our-covid-19-response/"</w:instrText>
      </w:r>
      <w:r w:rsidR="00DE7115" w:rsidRPr="001A3171">
        <w:rPr>
          <w:b/>
        </w:rPr>
        <w:fldChar w:fldCharType="separate"/>
      </w:r>
      <w:r w:rsidR="00DE7115" w:rsidRPr="001A3171">
        <w:rPr>
          <w:rStyle w:val="Hyperlink"/>
          <w:b/>
        </w:rPr>
        <w:t>https://covid19.govt.nz/about-our-covid-19-response/</w:t>
      </w:r>
      <w:r w:rsidR="00DE7115" w:rsidRPr="001A3171">
        <w:rPr>
          <w:b/>
        </w:rPr>
        <w:fldChar w:fldCharType="end"/>
      </w:r>
      <w:bookmarkEnd w:id="3"/>
      <w:r w:rsidR="001A3171">
        <w:rPr>
          <w:b/>
        </w:rPr>
        <w:br/>
      </w:r>
      <w:r w:rsidR="001A3171">
        <w:t xml:space="preserve">and at </w:t>
      </w:r>
      <w:hyperlink r:id="rId13" w:history="1">
        <w:r w:rsidR="001A3171" w:rsidRPr="001A3171">
          <w:rPr>
            <w:rStyle w:val="Hyperlink"/>
            <w:b/>
          </w:rPr>
          <w:t>http://tinyurl.com/4bje4sjc</w:t>
        </w:r>
      </w:hyperlink>
    </w:p>
    <w:p w14:paraId="1B2D0753" w14:textId="297EC79E" w:rsidR="00782F3E" w:rsidRDefault="00782F3E" w:rsidP="00782F3E">
      <w:pPr>
        <w:pStyle w:val="Bullet"/>
        <w:numPr>
          <w:ilvl w:val="0"/>
          <w:numId w:val="0"/>
        </w:numPr>
      </w:pPr>
    </w:p>
    <w:p w14:paraId="386FA251" w14:textId="6BDDEF21" w:rsidR="00782F3E" w:rsidRPr="000B3AA8" w:rsidRDefault="00782F3E" w:rsidP="00782F3E">
      <w:pPr>
        <w:pStyle w:val="Bullet"/>
        <w:numPr>
          <w:ilvl w:val="0"/>
          <w:numId w:val="0"/>
        </w:numPr>
        <w:rPr>
          <w:rFonts w:ascii="Arial Bold" w:hAnsi="Arial Bold"/>
          <w:b/>
          <w:sz w:val="40"/>
        </w:rPr>
      </w:pPr>
      <w:r w:rsidRPr="000B3AA8">
        <w:rPr>
          <w:rFonts w:ascii="Arial Bold" w:hAnsi="Arial Bold"/>
          <w:b/>
          <w:sz w:val="40"/>
        </w:rPr>
        <w:t>End of information: Summary of the Aotearoa New Zealand Strategic Framework for Managing COVID-19</w:t>
      </w:r>
    </w:p>
    <w:p w14:paraId="3C2BC3B1" w14:textId="75FF3D22" w:rsidR="00782F3E" w:rsidRDefault="00782F3E" w:rsidP="00782F3E">
      <w:pPr>
        <w:pStyle w:val="Bullet"/>
        <w:numPr>
          <w:ilvl w:val="0"/>
          <w:numId w:val="0"/>
        </w:numPr>
      </w:pPr>
    </w:p>
    <w:p w14:paraId="5BD92767" w14:textId="78E0861C" w:rsidR="00782F3E" w:rsidRPr="000B3AA8" w:rsidRDefault="00782F3E" w:rsidP="000B3AA8">
      <w:pPr>
        <w:rPr>
          <w:szCs w:val="22"/>
        </w:rPr>
      </w:pPr>
      <w:r>
        <w:t xml:space="preserve">This Large Print document is adapted by Blind Citizens NZ from the standard document provided by the </w:t>
      </w:r>
      <w:r>
        <w:t>Ministry of Social Development</w:t>
      </w:r>
    </w:p>
    <w:sectPr w:rsidR="00782F3E" w:rsidRPr="000B3AA8" w:rsidSect="001A3171">
      <w:headerReference w:type="even" r:id="rId14"/>
      <w:headerReference w:type="default" r:id="rId15"/>
      <w:footerReference w:type="even" r:id="rId16"/>
      <w:footerReference w:type="default" r:id="rId17"/>
      <w:headerReference w:type="first" r:id="rId18"/>
      <w:footerReference w:type="first" r:id="rId19"/>
      <w:pgSz w:w="11906" w:h="16838" w:code="9"/>
      <w:pgMar w:top="1134" w:right="1134" w:bottom="851" w:left="1134" w:header="284" w:footer="397" w:gutter="0"/>
      <w:cols w:space="708"/>
      <w:titlePg/>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0D6CFD" w14:textId="77777777" w:rsidR="0092689A" w:rsidRDefault="0092689A" w:rsidP="00B60024">
      <w:r>
        <w:separator/>
      </w:r>
    </w:p>
  </w:endnote>
  <w:endnote w:type="continuationSeparator" w:id="0">
    <w:p w14:paraId="7129D29F" w14:textId="77777777" w:rsidR="0092689A" w:rsidRDefault="0092689A" w:rsidP="00B60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Mäori">
    <w:altName w:val="Arial"/>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06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9356"/>
    </w:tblGrid>
    <w:tr w:rsidR="00525FFB" w14:paraId="3E8638C8" w14:textId="77777777" w:rsidTr="00525FFB">
      <w:trPr>
        <w:cantSplit/>
      </w:trPr>
      <w:tc>
        <w:tcPr>
          <w:tcW w:w="709" w:type="dxa"/>
          <w:vAlign w:val="center"/>
        </w:tcPr>
        <w:p w14:paraId="32A08582" w14:textId="77777777" w:rsidR="00525FFB" w:rsidRPr="00525FFB" w:rsidRDefault="00525FFB" w:rsidP="00B60024">
          <w:pPr>
            <w:pStyle w:val="Footer"/>
            <w:rPr>
              <w:rStyle w:val="PageNumber"/>
              <w:sz w:val="22"/>
              <w:szCs w:val="22"/>
            </w:rPr>
          </w:pPr>
          <w:r w:rsidRPr="00525FFB">
            <w:rPr>
              <w:rStyle w:val="PageNumber"/>
              <w:sz w:val="22"/>
              <w:szCs w:val="22"/>
            </w:rPr>
            <w:fldChar w:fldCharType="begin"/>
          </w:r>
          <w:r w:rsidRPr="00525FFB">
            <w:rPr>
              <w:rStyle w:val="PageNumber"/>
              <w:sz w:val="22"/>
              <w:szCs w:val="22"/>
            </w:rPr>
            <w:instrText xml:space="preserve"> PAGE   \* MERGEFORMAT </w:instrText>
          </w:r>
          <w:r w:rsidRPr="00525FFB">
            <w:rPr>
              <w:rStyle w:val="PageNumber"/>
              <w:sz w:val="22"/>
              <w:szCs w:val="22"/>
            </w:rPr>
            <w:fldChar w:fldCharType="separate"/>
          </w:r>
          <w:r w:rsidR="00660619">
            <w:rPr>
              <w:rStyle w:val="PageNumber"/>
              <w:noProof/>
              <w:sz w:val="22"/>
              <w:szCs w:val="22"/>
            </w:rPr>
            <w:t>2</w:t>
          </w:r>
          <w:r w:rsidRPr="00525FFB">
            <w:rPr>
              <w:rStyle w:val="PageNumber"/>
              <w:sz w:val="22"/>
              <w:szCs w:val="22"/>
            </w:rPr>
            <w:fldChar w:fldCharType="end"/>
          </w:r>
        </w:p>
      </w:tc>
      <w:tc>
        <w:tcPr>
          <w:tcW w:w="9356" w:type="dxa"/>
          <w:vAlign w:val="center"/>
        </w:tcPr>
        <w:p w14:paraId="532E9E92" w14:textId="295FC956" w:rsidR="00525FFB" w:rsidRDefault="00DE0B70" w:rsidP="00B60024">
          <w:pPr>
            <w:pStyle w:val="RectoFooter"/>
          </w:pPr>
          <w:r w:rsidRPr="00DE0B70">
            <w:t>Summary of the Aotearoa New Zealand Strategic Framework for Managing COVID-19</w:t>
          </w:r>
        </w:p>
      </w:tc>
    </w:tr>
  </w:tbl>
  <w:p w14:paraId="3E3D2028" w14:textId="77777777" w:rsidR="00EE6CE2" w:rsidRPr="00525FFB" w:rsidRDefault="00EE6CE2" w:rsidP="00B6002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8"/>
      </w:rPr>
      <w:id w:val="-353490651"/>
      <w:docPartObj>
        <w:docPartGallery w:val="Page Numbers (Bottom of Page)"/>
        <w:docPartUnique/>
      </w:docPartObj>
    </w:sdtPr>
    <w:sdtEndPr>
      <w:rPr>
        <w:b/>
        <w:noProof/>
      </w:rPr>
    </w:sdtEndPr>
    <w:sdtContent>
      <w:p w14:paraId="279874C9" w14:textId="77777777" w:rsidR="001A3171" w:rsidRPr="001A3171" w:rsidRDefault="001A3171" w:rsidP="001A3171">
        <w:pPr>
          <w:pStyle w:val="Footer"/>
          <w:rPr>
            <w:sz w:val="4"/>
          </w:rPr>
        </w:pPr>
      </w:p>
      <w:p w14:paraId="01637F7F" w14:textId="28A0458A" w:rsidR="00525FFB" w:rsidRPr="001A3171" w:rsidRDefault="001A3171" w:rsidP="001A3171">
        <w:pPr>
          <w:pStyle w:val="Footer"/>
          <w:rPr>
            <w:b/>
            <w:sz w:val="28"/>
          </w:rPr>
        </w:pPr>
        <w:r w:rsidRPr="001A3171">
          <w:rPr>
            <w:sz w:val="24"/>
          </w:rPr>
          <w:t>Summary of the Aotearoa New Zealand Strategic Framework for Managing COVID-19</w:t>
        </w:r>
        <w:r>
          <w:rPr>
            <w:sz w:val="24"/>
          </w:rPr>
          <w:t xml:space="preserve">   </w:t>
        </w:r>
        <w:r>
          <w:rPr>
            <w:sz w:val="28"/>
          </w:rPr>
          <w:tab/>
        </w:r>
        <w:r w:rsidRPr="001A3171">
          <w:rPr>
            <w:b/>
            <w:sz w:val="28"/>
          </w:rPr>
          <w:fldChar w:fldCharType="begin"/>
        </w:r>
        <w:r w:rsidRPr="001A3171">
          <w:rPr>
            <w:b/>
            <w:sz w:val="28"/>
          </w:rPr>
          <w:instrText xml:space="preserve"> PAGE   \* MERGEFORMAT </w:instrText>
        </w:r>
        <w:r w:rsidRPr="001A3171">
          <w:rPr>
            <w:b/>
            <w:sz w:val="28"/>
          </w:rPr>
          <w:fldChar w:fldCharType="separate"/>
        </w:r>
        <w:r w:rsidRPr="001A3171">
          <w:rPr>
            <w:b/>
            <w:noProof/>
            <w:sz w:val="28"/>
          </w:rPr>
          <w:t>2</w:t>
        </w:r>
        <w:r w:rsidRPr="001A3171">
          <w:rPr>
            <w:b/>
            <w:noProof/>
            <w:sz w:val="2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C567E" w14:textId="77777777" w:rsidR="000B3AA8" w:rsidRPr="000B3AA8" w:rsidRDefault="000B3AA8" w:rsidP="00B60024">
    <w:pPr>
      <w:rPr>
        <w:sz w:val="2"/>
      </w:rPr>
    </w:pPr>
  </w:p>
  <w:p w14:paraId="71FB8192" w14:textId="681C76F4" w:rsidR="00113C1B" w:rsidRPr="00113C1B" w:rsidRDefault="000B3AA8" w:rsidP="00B60024">
    <w:r w:rsidRPr="001A3171">
      <w:rPr>
        <w:sz w:val="24"/>
      </w:rPr>
      <w:t>Summary of the Aotearoa New Zealand Strategic Framework for Managing COVID-19</w:t>
    </w:r>
    <w:r>
      <w:rPr>
        <w:sz w:val="24"/>
      </w:rPr>
      <w:t xml:space="preserve">   </w:t>
    </w:r>
    <w:r w:rsidRPr="000B3AA8">
      <w:rPr>
        <w:b/>
        <w:sz w:val="2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667DDA" w14:textId="77777777" w:rsidR="0092689A" w:rsidRPr="00680D2D" w:rsidRDefault="0092689A" w:rsidP="00B60024">
      <w:pPr>
        <w:pStyle w:val="Footer"/>
      </w:pPr>
    </w:p>
  </w:footnote>
  <w:footnote w:type="continuationSeparator" w:id="0">
    <w:p w14:paraId="287E734F" w14:textId="77777777" w:rsidR="0092689A" w:rsidRDefault="0092689A" w:rsidP="00B6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4BA84" w14:textId="463B7AFF" w:rsidR="002D6F2C" w:rsidRDefault="002D6F2C" w:rsidP="00B60024">
    <w:pPr>
      <w:pStyle w:val="Header"/>
    </w:pPr>
    <w:r>
      <w:rPr>
        <w:noProof/>
      </w:rPr>
      <mc:AlternateContent>
        <mc:Choice Requires="wps">
          <w:drawing>
            <wp:anchor distT="0" distB="0" distL="0" distR="0" simplePos="0" relativeHeight="251662336" behindDoc="0" locked="0" layoutInCell="1" allowOverlap="1" wp14:anchorId="72EA6B3D" wp14:editId="0813C40C">
              <wp:simplePos x="904875" y="180975"/>
              <wp:positionH relativeFrom="page">
                <wp:align>center</wp:align>
              </wp:positionH>
              <wp:positionV relativeFrom="page">
                <wp:align>top</wp:align>
              </wp:positionV>
              <wp:extent cx="443865" cy="443865"/>
              <wp:effectExtent l="0" t="0" r="8890" b="635"/>
              <wp:wrapNone/>
              <wp:docPr id="4" name="Text Box 4" descr="IN-CONFIDENCE">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21FF95" w14:textId="3156A25D" w:rsidR="002D6F2C" w:rsidRPr="002D6F2C" w:rsidRDefault="002D6F2C" w:rsidP="00B60024">
                          <w:pPr>
                            <w:rPr>
                              <w:rFonts w:eastAsia="Calibri"/>
                              <w:noProof/>
                            </w:rPr>
                          </w:pPr>
                          <w:r w:rsidRPr="002D6F2C">
                            <w:rPr>
                              <w:rFonts w:eastAsia="Calibri"/>
                              <w:noProof/>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2EA6B3D" id="_x0000_t202" coordsize="21600,21600" o:spt="202" path="m,l,21600r21600,l21600,xe">
              <v:stroke joinstyle="miter"/>
              <v:path gradientshapeok="t" o:connecttype="rect"/>
            </v:shapetype>
            <v:shape id="Text Box 4" o:spid="_x0000_s1026"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" filled="f" stroked="f">
              <v:textbox style="mso-fit-shape-to-text:t" inset="0,15pt,0,0">
                <w:txbxContent>
                  <w:p w14:paraId="1621FF95" w14:textId="3156A25D" w:rsidR="002D6F2C" w:rsidRPr="002D6F2C" w:rsidRDefault="002D6F2C" w:rsidP="00B60024">
                    <w:pPr>
                      <w:rPr>
                        <w:rFonts w:eastAsia="Calibri"/>
                        <w:noProof/>
                      </w:rPr>
                    </w:pPr>
                    <w:r w:rsidRPr="002D6F2C">
                      <w:rPr>
                        <w:rFonts w:eastAsia="Calibri"/>
                        <w:noProof/>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AACD5" w14:textId="29E8E92B" w:rsidR="002D6F2C" w:rsidRPr="000B3AA8" w:rsidRDefault="000B3AA8" w:rsidP="000B3AA8">
    <w:pPr>
      <w:rPr>
        <w:rFonts w:eastAsia="Calibri"/>
        <w:noProof/>
      </w:rPr>
    </w:pPr>
    <w:r>
      <w:rPr>
        <w:rFonts w:eastAsia="Calibri"/>
        <w:noProof/>
      </w:rPr>
      <w:t>In Confidence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EA36F" w14:textId="38BC7CDF" w:rsidR="00EE6CE2" w:rsidRDefault="002D6F2C" w:rsidP="00B60024">
    <w:pPr>
      <w:pStyle w:val="Header"/>
    </w:pPr>
    <w:r>
      <w:rPr>
        <w:noProof/>
      </w:rPr>
      <mc:AlternateContent>
        <mc:Choice Requires="wps">
          <w:drawing>
            <wp:anchor distT="0" distB="0" distL="0" distR="0" simplePos="0" relativeHeight="251661312" behindDoc="0" locked="0" layoutInCell="1" allowOverlap="1" wp14:anchorId="320F4F5A" wp14:editId="7F41EC38">
              <wp:simplePos x="0" y="0"/>
              <wp:positionH relativeFrom="page">
                <wp:posOffset>802257</wp:posOffset>
              </wp:positionH>
              <wp:positionV relativeFrom="page">
                <wp:align>top</wp:align>
              </wp:positionV>
              <wp:extent cx="1613139" cy="443865"/>
              <wp:effectExtent l="0" t="0" r="6350" b="1905"/>
              <wp:wrapNone/>
              <wp:docPr id="1" name="Text Box 1" descr="IN-CONFIDENCE">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1613139" cy="443865"/>
                      </a:xfrm>
                      <a:prstGeom prst="rect">
                        <a:avLst/>
                      </a:prstGeom>
                      <a:noFill/>
                      <a:ln>
                        <a:noFill/>
                      </a:ln>
                    </wps:spPr>
                    <wps:txbx>
                      <w:txbxContent>
                        <w:p w14:paraId="615BDBCD" w14:textId="1A9A10E6" w:rsidR="002D6F2C" w:rsidRPr="002D6F2C" w:rsidRDefault="000B3AA8" w:rsidP="000B3AA8">
                          <w:pPr>
                            <w:rPr>
                              <w:rFonts w:eastAsia="Calibri"/>
                              <w:noProof/>
                            </w:rPr>
                          </w:pPr>
                          <w:r>
                            <w:rPr>
                              <w:rFonts w:eastAsia="Calibri"/>
                              <w:noProof/>
                            </w:rPr>
                            <w:t xml:space="preserve">  In Confidence</w:t>
                          </w:r>
                        </w:p>
                      </w:txbxContent>
                    </wps:txbx>
                    <wps:bodyPr rot="0" spcFirstLastPara="0" vertOverflow="overflow" horzOverflow="overflow" vert="horz" wrap="square" lIns="0" tIns="19050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20F4F5A" id="_x0000_t202" coordsize="21600,21600" o:spt="202" path="m,l,21600r21600,l21600,xe">
              <v:stroke joinstyle="miter"/>
              <v:path gradientshapeok="t" o:connecttype="rect"/>
            </v:shapetype>
            <v:shape id="Text Box 1" o:spid="_x0000_s1027" type="#_x0000_t202" alt="IN-CONFIDENCE" style="position:absolute;margin-left:63.15pt;margin-top:0;width:127pt;height:34.95pt;z-index:251661312;visibility:visible;mso-wrap-style:square;mso-width-percent:0;mso-wrap-distance-left:0;mso-wrap-distance-top:0;mso-wrap-distance-right:0;mso-wrap-distance-bottom:0;mso-position-horizontal:absolute;mso-position-horizontal-relative:page;mso-position-vertical:top;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" filled="f" stroked="f">
              <v:textbox style="mso-fit-shape-to-text:t" inset="0,15pt,0,0">
                <w:txbxContent>
                  <w:p w14:paraId="615BDBCD" w14:textId="1A9A10E6" w:rsidR="002D6F2C" w:rsidRPr="002D6F2C" w:rsidRDefault="000B3AA8" w:rsidP="000B3AA8">
                    <w:pPr>
                      <w:rPr>
                        <w:rFonts w:eastAsia="Calibri"/>
                        <w:noProof/>
                      </w:rPr>
                    </w:pPr>
                    <w:r>
                      <w:rPr>
                        <w:rFonts w:eastAsia="Calibri"/>
                        <w:noProof/>
                      </w:rPr>
                      <w:t xml:space="preserve">  In Confidence</w:t>
                    </w:r>
                  </w:p>
                </w:txbxContent>
              </v:textbox>
              <w10:wrap anchorx="page" anchory="page"/>
            </v:shape>
          </w:pict>
        </mc:Fallback>
      </mc:AlternateContent>
    </w:r>
    <w:r w:rsidR="003156B0">
      <w:rPr>
        <w:noProof/>
      </w:rPr>
      <w:drawing>
        <wp:anchor distT="0" distB="0" distL="114300" distR="114300" simplePos="0" relativeHeight="251660288" behindDoc="1" locked="0" layoutInCell="1" allowOverlap="1" wp14:anchorId="1A847BBA" wp14:editId="4FDF940A">
          <wp:simplePos x="0" y="0"/>
          <wp:positionH relativeFrom="column">
            <wp:posOffset>4766487</wp:posOffset>
          </wp:positionH>
          <wp:positionV relativeFrom="paragraph">
            <wp:posOffset>477520</wp:posOffset>
          </wp:positionV>
          <wp:extent cx="1211580" cy="572770"/>
          <wp:effectExtent l="0" t="0" r="7620" b="0"/>
          <wp:wrapTight wrapText="bothSides">
            <wp:wrapPolygon edited="0">
              <wp:start x="0" y="0"/>
              <wp:lineTo x="0" y="20834"/>
              <wp:lineTo x="21396" y="20834"/>
              <wp:lineTo x="21396" y="0"/>
              <wp:lineTo x="0" y="0"/>
            </wp:wrapPolygon>
          </wp:wrapTight>
          <wp:docPr id="3" name="Picture 3"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inistry of Health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1580" cy="572770"/>
                  </a:xfrm>
                  <a:prstGeom prst="rect">
                    <a:avLst/>
                  </a:prstGeom>
                  <a:noFill/>
                  <a:ln>
                    <a:noFill/>
                  </a:ln>
                </pic:spPr>
              </pic:pic>
            </a:graphicData>
          </a:graphic>
          <wp14:sizeRelH relativeFrom="page">
            <wp14:pctWidth>0</wp14:pctWidth>
          </wp14:sizeRelH>
          <wp14:sizeRelV relativeFrom="page">
            <wp14:pctHeight>0</wp14:pctHeight>
          </wp14:sizeRelV>
        </wp:anchor>
      </w:drawing>
    </w:r>
    <w:r w:rsidR="003156B0">
      <w:rPr>
        <w:noProof/>
      </w:rPr>
      <w:drawing>
        <wp:anchor distT="0" distB="0" distL="114300" distR="114300" simplePos="0" relativeHeight="251658240" behindDoc="1" locked="0" layoutInCell="1" allowOverlap="1" wp14:anchorId="2CBA7E37" wp14:editId="02505318">
          <wp:simplePos x="0" y="0"/>
          <wp:positionH relativeFrom="page">
            <wp:posOffset>-30717</wp:posOffset>
          </wp:positionH>
          <wp:positionV relativeFrom="margin">
            <wp:posOffset>-171450</wp:posOffset>
          </wp:positionV>
          <wp:extent cx="5528310" cy="716280"/>
          <wp:effectExtent l="0" t="0" r="0" b="7620"/>
          <wp:wrapTight wrapText="bothSides">
            <wp:wrapPolygon edited="0">
              <wp:start x="0" y="0"/>
              <wp:lineTo x="0" y="21255"/>
              <wp:lineTo x="21511" y="21255"/>
              <wp:lineTo x="21511" y="0"/>
              <wp:lineTo x="0" y="0"/>
            </wp:wrapPolygon>
          </wp:wrapTight>
          <wp:docPr id="2" name="Picture 2" descr="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ew Zealand Government logo"/>
                  <pic:cNvPicPr/>
                </pic:nvPicPr>
                <pic:blipFill rotWithShape="1">
                  <a:blip r:embed="rId2">
                    <a:extLst>
                      <a:ext uri="{28A0092B-C50C-407E-A947-70E740481C1C}">
                        <a14:useLocalDpi xmlns:a14="http://schemas.microsoft.com/office/drawing/2010/main" val="0"/>
                      </a:ext>
                    </a:extLst>
                  </a:blip>
                  <a:srcRect r="26574"/>
                  <a:stretch/>
                </pic:blipFill>
                <pic:spPr bwMode="auto">
                  <a:xfrm>
                    <a:off x="0" y="0"/>
                    <a:ext cx="5528310" cy="716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D670E2"/>
    <w:multiLevelType w:val="hybridMultilevel"/>
    <w:tmpl w:val="AD24B98C"/>
    <w:lvl w:ilvl="0" w:tplc="08090005">
      <w:start w:val="1"/>
      <w:numFmt w:val="bullet"/>
      <w:lvlText w:val=""/>
      <w:lvlJc w:val="left"/>
      <w:pPr>
        <w:tabs>
          <w:tab w:val="num" w:pos="284"/>
        </w:tabs>
        <w:ind w:left="284" w:hanging="284"/>
      </w:pPr>
      <w:rPr>
        <w:rFonts w:ascii="Wingdings" w:hAnsi="Wingdings" w:hint="default"/>
        <w:bCs w:val="0"/>
        <w:iCs w:val="0"/>
        <w:color w:val="auto"/>
        <w:sz w:val="20"/>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50058C"/>
    <w:multiLevelType w:val="hybridMultilevel"/>
    <w:tmpl w:val="08E6B3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9B6562"/>
    <w:multiLevelType w:val="hybridMultilevel"/>
    <w:tmpl w:val="3816223E"/>
    <w:lvl w:ilvl="0" w:tplc="72CEA2C0">
      <w:start w:val="1"/>
      <w:numFmt w:val="bullet"/>
      <w:pStyle w:val="TableBullet"/>
      <w:lvlText w:val=""/>
      <w:lvlJc w:val="left"/>
      <w:pPr>
        <w:ind w:left="360" w:hanging="360"/>
      </w:pPr>
      <w:rPr>
        <w:rFonts w:ascii="Symbol" w:hAnsi="Symbol" w:hint="default"/>
        <w:color w:val="auto"/>
        <w:sz w:val="16"/>
        <w:szCs w:val="1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44A52D5E"/>
    <w:multiLevelType w:val="hybridMultilevel"/>
    <w:tmpl w:val="8C7C10E0"/>
    <w:lvl w:ilvl="0" w:tplc="A702AA02">
      <w:start w:val="1"/>
      <w:numFmt w:val="bullet"/>
      <w:pStyle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FF4C3A"/>
    <w:multiLevelType w:val="hybridMultilevel"/>
    <w:tmpl w:val="FF749276"/>
    <w:lvl w:ilvl="0" w:tplc="08090005">
      <w:start w:val="1"/>
      <w:numFmt w:val="bullet"/>
      <w:lvlText w:val=""/>
      <w:lvlJc w:val="left"/>
      <w:pPr>
        <w:tabs>
          <w:tab w:val="num" w:pos="284"/>
        </w:tabs>
        <w:ind w:left="284" w:hanging="284"/>
      </w:pPr>
      <w:rPr>
        <w:rFonts w:ascii="Wingdings" w:hAnsi="Wingdings" w:hint="default"/>
        <w:bCs w:val="0"/>
        <w:iCs w:val="0"/>
        <w:color w:val="auto"/>
        <w:sz w:val="20"/>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1220AA"/>
    <w:multiLevelType w:val="multilevel"/>
    <w:tmpl w:val="D294F5A6"/>
    <w:lvl w:ilvl="0">
      <w:start w:val="1"/>
      <w:numFmt w:val="decimal"/>
      <w:lvlText w:val="%1"/>
      <w:lvlJc w:val="left"/>
      <w:pPr>
        <w:ind w:left="567" w:hanging="567"/>
      </w:pPr>
      <w:rPr>
        <w:rFonts w:hint="default"/>
      </w:rPr>
    </w:lvl>
    <w:lvl w:ilvl="1">
      <w:start w:val="1"/>
      <w:numFmt w:val="decimal"/>
      <w:pStyle w:val="Number"/>
      <w:lvlText w:val="%1.%2"/>
      <w:lvlJc w:val="left"/>
      <w:pPr>
        <w:ind w:left="567" w:hanging="567"/>
      </w:pPr>
      <w:rPr>
        <w:rFonts w:hint="default"/>
      </w:rPr>
    </w:lvl>
    <w:lvl w:ilvl="2">
      <w:start w:val="1"/>
      <w:numFmt w:val="lowerLetter"/>
      <w:pStyle w:val="Letter"/>
      <w:lvlText w:val="%3."/>
      <w:lvlJc w:val="left"/>
      <w:pPr>
        <w:ind w:left="1134"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48A425F"/>
    <w:multiLevelType w:val="hybridMultilevel"/>
    <w:tmpl w:val="4D7ABEAE"/>
    <w:lvl w:ilvl="0" w:tplc="890AC848">
      <w:start w:val="1"/>
      <w:numFmt w:val="bullet"/>
      <w:pStyle w:val="Dash"/>
      <w:lvlText w:val="–"/>
      <w:lvlJc w:val="left"/>
      <w:pPr>
        <w:ind w:left="1080" w:hanging="360"/>
      </w:pPr>
      <w:rPr>
        <w:rFonts w:ascii="Courier New" w:hAnsi="Courier New"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7" w15:restartNumberingAfterBreak="0">
    <w:nsid w:val="66BC78ED"/>
    <w:multiLevelType w:val="hybridMultilevel"/>
    <w:tmpl w:val="BFBC0BA2"/>
    <w:lvl w:ilvl="0" w:tplc="E042FD7A">
      <w:start w:val="1"/>
      <w:numFmt w:val="bullet"/>
      <w:lvlText w:val=""/>
      <w:lvlJc w:val="left"/>
      <w:pPr>
        <w:tabs>
          <w:tab w:val="num" w:pos="284"/>
        </w:tabs>
        <w:ind w:left="284" w:hanging="284"/>
      </w:pPr>
      <w:rPr>
        <w:rFonts w:ascii="Symbol" w:hAnsi="Symbol" w:cs="Times New Roman" w:hint="default"/>
        <w:bCs w:val="0"/>
        <w:iCs w:val="0"/>
        <w:color w:val="auto"/>
        <w:sz w:val="20"/>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8D2C9E"/>
    <w:multiLevelType w:val="singleLevel"/>
    <w:tmpl w:val="BCB8802A"/>
    <w:lvl w:ilvl="0">
      <w:start w:val="1"/>
      <w:numFmt w:val="bullet"/>
      <w:pStyle w:val="BoxBullet"/>
      <w:lvlText w:val=""/>
      <w:lvlJc w:val="left"/>
      <w:pPr>
        <w:tabs>
          <w:tab w:val="num" w:pos="360"/>
        </w:tabs>
        <w:ind w:left="284" w:hanging="284"/>
      </w:pPr>
      <w:rPr>
        <w:rFonts w:ascii="Symbol" w:hAnsi="Symbol" w:hint="default"/>
        <w:sz w:val="18"/>
      </w:rPr>
    </w:lvl>
  </w:abstractNum>
  <w:num w:numId="1">
    <w:abstractNumId w:val="7"/>
  </w:num>
  <w:num w:numId="2">
    <w:abstractNumId w:val="8"/>
  </w:num>
  <w:num w:numId="3">
    <w:abstractNumId w:val="6"/>
  </w:num>
  <w:num w:numId="4">
    <w:abstractNumId w:val="2"/>
  </w:num>
  <w:num w:numId="5">
    <w:abstractNumId w:val="5"/>
  </w:num>
  <w:num w:numId="6">
    <w:abstractNumId w:val="5"/>
  </w:num>
  <w:num w:numId="7">
    <w:abstractNumId w:val="5"/>
  </w:num>
  <w:num w:numId="8">
    <w:abstractNumId w:val="5"/>
  </w:num>
  <w:num w:numId="9">
    <w:abstractNumId w:val="4"/>
  </w:num>
  <w:num w:numId="10">
    <w:abstractNumId w:val="1"/>
  </w:num>
  <w:num w:numId="11">
    <w:abstractNumId w:val="0"/>
  </w:num>
  <w:num w:numId="12">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567"/>
  <w:noPunctuationKerning/>
  <w:characterSpacingControl w:val="doNotCompress"/>
  <w:hdrShapeDefaults>
    <o:shapedefaults v:ext="edit" spidmax="2050">
      <o:colormru v:ext="edit" colors="#00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8B7"/>
    <w:rsid w:val="000123DF"/>
    <w:rsid w:val="00075ED0"/>
    <w:rsid w:val="00095852"/>
    <w:rsid w:val="000A6BCB"/>
    <w:rsid w:val="000B1E21"/>
    <w:rsid w:val="000B3AA8"/>
    <w:rsid w:val="000B6957"/>
    <w:rsid w:val="000B6BD8"/>
    <w:rsid w:val="000C3F39"/>
    <w:rsid w:val="000C3FA7"/>
    <w:rsid w:val="000C68D3"/>
    <w:rsid w:val="000D0170"/>
    <w:rsid w:val="000E093C"/>
    <w:rsid w:val="000E4E05"/>
    <w:rsid w:val="000E5175"/>
    <w:rsid w:val="000F1B71"/>
    <w:rsid w:val="000F265B"/>
    <w:rsid w:val="001009C3"/>
    <w:rsid w:val="00105DB9"/>
    <w:rsid w:val="00113C1B"/>
    <w:rsid w:val="001158C2"/>
    <w:rsid w:val="001175B4"/>
    <w:rsid w:val="0012142B"/>
    <w:rsid w:val="001227B0"/>
    <w:rsid w:val="00123376"/>
    <w:rsid w:val="00130CE3"/>
    <w:rsid w:val="001336C6"/>
    <w:rsid w:val="00137BE7"/>
    <w:rsid w:val="001424D0"/>
    <w:rsid w:val="00142C45"/>
    <w:rsid w:val="00145424"/>
    <w:rsid w:val="00145D5F"/>
    <w:rsid w:val="00167EC2"/>
    <w:rsid w:val="001705DC"/>
    <w:rsid w:val="0018777F"/>
    <w:rsid w:val="001925EF"/>
    <w:rsid w:val="001A3171"/>
    <w:rsid w:val="001A3A19"/>
    <w:rsid w:val="001A7FBC"/>
    <w:rsid w:val="001B546D"/>
    <w:rsid w:val="001E1749"/>
    <w:rsid w:val="001F5811"/>
    <w:rsid w:val="00206DC0"/>
    <w:rsid w:val="002222BC"/>
    <w:rsid w:val="00222F43"/>
    <w:rsid w:val="002233D8"/>
    <w:rsid w:val="002265F9"/>
    <w:rsid w:val="00240554"/>
    <w:rsid w:val="00242284"/>
    <w:rsid w:val="00246193"/>
    <w:rsid w:val="00251EEF"/>
    <w:rsid w:val="002542A3"/>
    <w:rsid w:val="00254ED0"/>
    <w:rsid w:val="00255D89"/>
    <w:rsid w:val="00260779"/>
    <w:rsid w:val="0026708A"/>
    <w:rsid w:val="00271166"/>
    <w:rsid w:val="00272F4E"/>
    <w:rsid w:val="00281EAA"/>
    <w:rsid w:val="00285375"/>
    <w:rsid w:val="0028738D"/>
    <w:rsid w:val="00296F98"/>
    <w:rsid w:val="002A1A6C"/>
    <w:rsid w:val="002A35E8"/>
    <w:rsid w:val="002A38BC"/>
    <w:rsid w:val="002B34DC"/>
    <w:rsid w:val="002C1F8F"/>
    <w:rsid w:val="002C3EA2"/>
    <w:rsid w:val="002D6F2C"/>
    <w:rsid w:val="003005BD"/>
    <w:rsid w:val="003030F4"/>
    <w:rsid w:val="003046F0"/>
    <w:rsid w:val="00306307"/>
    <w:rsid w:val="00307CE5"/>
    <w:rsid w:val="0031520E"/>
    <w:rsid w:val="003156B0"/>
    <w:rsid w:val="00324371"/>
    <w:rsid w:val="00326251"/>
    <w:rsid w:val="00334085"/>
    <w:rsid w:val="00343CC9"/>
    <w:rsid w:val="00351AC8"/>
    <w:rsid w:val="00356A45"/>
    <w:rsid w:val="003579BD"/>
    <w:rsid w:val="00363CA9"/>
    <w:rsid w:val="00367836"/>
    <w:rsid w:val="00370161"/>
    <w:rsid w:val="0037123E"/>
    <w:rsid w:val="003717C9"/>
    <w:rsid w:val="003731B9"/>
    <w:rsid w:val="00373F1D"/>
    <w:rsid w:val="0037452C"/>
    <w:rsid w:val="00377C88"/>
    <w:rsid w:val="00377F02"/>
    <w:rsid w:val="0038143C"/>
    <w:rsid w:val="003A0523"/>
    <w:rsid w:val="003A128B"/>
    <w:rsid w:val="003A21EA"/>
    <w:rsid w:val="003A779C"/>
    <w:rsid w:val="003B145F"/>
    <w:rsid w:val="003B7FA2"/>
    <w:rsid w:val="003E6828"/>
    <w:rsid w:val="003F0969"/>
    <w:rsid w:val="003F471C"/>
    <w:rsid w:val="004014CB"/>
    <w:rsid w:val="0041467A"/>
    <w:rsid w:val="00423830"/>
    <w:rsid w:val="004378E8"/>
    <w:rsid w:val="00440BC8"/>
    <w:rsid w:val="00443649"/>
    <w:rsid w:val="0044399D"/>
    <w:rsid w:val="004440A2"/>
    <w:rsid w:val="00446F05"/>
    <w:rsid w:val="004518F6"/>
    <w:rsid w:val="004535A4"/>
    <w:rsid w:val="00477783"/>
    <w:rsid w:val="004845E0"/>
    <w:rsid w:val="0048760A"/>
    <w:rsid w:val="00492913"/>
    <w:rsid w:val="00494E03"/>
    <w:rsid w:val="004A6CC1"/>
    <w:rsid w:val="004B28B7"/>
    <w:rsid w:val="004B368D"/>
    <w:rsid w:val="004B57F3"/>
    <w:rsid w:val="004D17ED"/>
    <w:rsid w:val="004E420D"/>
    <w:rsid w:val="005132E5"/>
    <w:rsid w:val="005243E3"/>
    <w:rsid w:val="00525F48"/>
    <w:rsid w:val="00525FFB"/>
    <w:rsid w:val="005363DD"/>
    <w:rsid w:val="00545BA3"/>
    <w:rsid w:val="00546D2C"/>
    <w:rsid w:val="00554E9C"/>
    <w:rsid w:val="00555074"/>
    <w:rsid w:val="005559D9"/>
    <w:rsid w:val="00560222"/>
    <w:rsid w:val="00563001"/>
    <w:rsid w:val="00577711"/>
    <w:rsid w:val="00582EA7"/>
    <w:rsid w:val="0058606E"/>
    <w:rsid w:val="00587DF4"/>
    <w:rsid w:val="00590D07"/>
    <w:rsid w:val="005950A6"/>
    <w:rsid w:val="005958F2"/>
    <w:rsid w:val="00597F47"/>
    <w:rsid w:val="005B2223"/>
    <w:rsid w:val="005D3D35"/>
    <w:rsid w:val="005E2D49"/>
    <w:rsid w:val="005E44CE"/>
    <w:rsid w:val="005F139D"/>
    <w:rsid w:val="006140C0"/>
    <w:rsid w:val="00620375"/>
    <w:rsid w:val="00622810"/>
    <w:rsid w:val="0062291E"/>
    <w:rsid w:val="006306C9"/>
    <w:rsid w:val="0063296E"/>
    <w:rsid w:val="006339A0"/>
    <w:rsid w:val="00640014"/>
    <w:rsid w:val="00644953"/>
    <w:rsid w:val="00660619"/>
    <w:rsid w:val="00660E5F"/>
    <w:rsid w:val="00672B8B"/>
    <w:rsid w:val="00673303"/>
    <w:rsid w:val="006744E6"/>
    <w:rsid w:val="00676929"/>
    <w:rsid w:val="00680D2D"/>
    <w:rsid w:val="006819B0"/>
    <w:rsid w:val="00686753"/>
    <w:rsid w:val="006A2250"/>
    <w:rsid w:val="006C1FB8"/>
    <w:rsid w:val="006C407C"/>
    <w:rsid w:val="006C583E"/>
    <w:rsid w:val="006D1FA2"/>
    <w:rsid w:val="006D2458"/>
    <w:rsid w:val="006F544C"/>
    <w:rsid w:val="00737F49"/>
    <w:rsid w:val="00740786"/>
    <w:rsid w:val="0074188F"/>
    <w:rsid w:val="00760E80"/>
    <w:rsid w:val="00761961"/>
    <w:rsid w:val="00766D1F"/>
    <w:rsid w:val="00771B0E"/>
    <w:rsid w:val="00782BB8"/>
    <w:rsid w:val="00782F3E"/>
    <w:rsid w:val="00783974"/>
    <w:rsid w:val="00783D9C"/>
    <w:rsid w:val="00790152"/>
    <w:rsid w:val="00790BE7"/>
    <w:rsid w:val="007A21D3"/>
    <w:rsid w:val="007B45B9"/>
    <w:rsid w:val="007C3953"/>
    <w:rsid w:val="007D28E6"/>
    <w:rsid w:val="007D54FF"/>
    <w:rsid w:val="007E44CF"/>
    <w:rsid w:val="007E53A8"/>
    <w:rsid w:val="007E5F4D"/>
    <w:rsid w:val="007F366E"/>
    <w:rsid w:val="007F4CBC"/>
    <w:rsid w:val="00801FF3"/>
    <w:rsid w:val="0080616C"/>
    <w:rsid w:val="008067DF"/>
    <w:rsid w:val="0080749B"/>
    <w:rsid w:val="0081034D"/>
    <w:rsid w:val="00813CF6"/>
    <w:rsid w:val="0081671E"/>
    <w:rsid w:val="00832071"/>
    <w:rsid w:val="008348B7"/>
    <w:rsid w:val="008357B6"/>
    <w:rsid w:val="00836F81"/>
    <w:rsid w:val="00842851"/>
    <w:rsid w:val="0084791E"/>
    <w:rsid w:val="0085124D"/>
    <w:rsid w:val="0086178A"/>
    <w:rsid w:val="008619D3"/>
    <w:rsid w:val="00871DCD"/>
    <w:rsid w:val="00874284"/>
    <w:rsid w:val="00874CFF"/>
    <w:rsid w:val="00876FB8"/>
    <w:rsid w:val="008772CA"/>
    <w:rsid w:val="00880305"/>
    <w:rsid w:val="008911F1"/>
    <w:rsid w:val="008A136D"/>
    <w:rsid w:val="008B5992"/>
    <w:rsid w:val="008C6C9F"/>
    <w:rsid w:val="008D2C1F"/>
    <w:rsid w:val="008E18DB"/>
    <w:rsid w:val="008F2E4A"/>
    <w:rsid w:val="008F7A81"/>
    <w:rsid w:val="0090028B"/>
    <w:rsid w:val="00902F19"/>
    <w:rsid w:val="009126F6"/>
    <w:rsid w:val="00914BAC"/>
    <w:rsid w:val="00920A63"/>
    <w:rsid w:val="00921D06"/>
    <w:rsid w:val="00923D37"/>
    <w:rsid w:val="00925481"/>
    <w:rsid w:val="0092659B"/>
    <w:rsid w:val="0092689A"/>
    <w:rsid w:val="009401CC"/>
    <w:rsid w:val="0094065C"/>
    <w:rsid w:val="00942757"/>
    <w:rsid w:val="00946F08"/>
    <w:rsid w:val="00947E2E"/>
    <w:rsid w:val="0095076C"/>
    <w:rsid w:val="00952AF0"/>
    <w:rsid w:val="009602C6"/>
    <w:rsid w:val="00973036"/>
    <w:rsid w:val="009842E4"/>
    <w:rsid w:val="009874FB"/>
    <w:rsid w:val="00993F56"/>
    <w:rsid w:val="009948F8"/>
    <w:rsid w:val="009A3D52"/>
    <w:rsid w:val="009B5859"/>
    <w:rsid w:val="009C39E2"/>
    <w:rsid w:val="009C5D77"/>
    <w:rsid w:val="009E07A9"/>
    <w:rsid w:val="009F1222"/>
    <w:rsid w:val="009F1BFF"/>
    <w:rsid w:val="009F4949"/>
    <w:rsid w:val="009F4CBC"/>
    <w:rsid w:val="00A0032E"/>
    <w:rsid w:val="00A00DBD"/>
    <w:rsid w:val="00A05C6B"/>
    <w:rsid w:val="00A14C1E"/>
    <w:rsid w:val="00A2337F"/>
    <w:rsid w:val="00A27B28"/>
    <w:rsid w:val="00A31F67"/>
    <w:rsid w:val="00A35D73"/>
    <w:rsid w:val="00A3619A"/>
    <w:rsid w:val="00A401D7"/>
    <w:rsid w:val="00A41A77"/>
    <w:rsid w:val="00A655A6"/>
    <w:rsid w:val="00A7037D"/>
    <w:rsid w:val="00A71902"/>
    <w:rsid w:val="00A821D8"/>
    <w:rsid w:val="00A8585C"/>
    <w:rsid w:val="00A92321"/>
    <w:rsid w:val="00AA7466"/>
    <w:rsid w:val="00AB0789"/>
    <w:rsid w:val="00AB1FC9"/>
    <w:rsid w:val="00AE227E"/>
    <w:rsid w:val="00AE57D5"/>
    <w:rsid w:val="00AE710D"/>
    <w:rsid w:val="00AF78CC"/>
    <w:rsid w:val="00B102DF"/>
    <w:rsid w:val="00B21131"/>
    <w:rsid w:val="00B220C1"/>
    <w:rsid w:val="00B242C0"/>
    <w:rsid w:val="00B30B70"/>
    <w:rsid w:val="00B341F9"/>
    <w:rsid w:val="00B52D24"/>
    <w:rsid w:val="00B530A4"/>
    <w:rsid w:val="00B57C49"/>
    <w:rsid w:val="00B60024"/>
    <w:rsid w:val="00B61631"/>
    <w:rsid w:val="00B65B0A"/>
    <w:rsid w:val="00B7079A"/>
    <w:rsid w:val="00B70D1A"/>
    <w:rsid w:val="00B75827"/>
    <w:rsid w:val="00B75C16"/>
    <w:rsid w:val="00B86FF2"/>
    <w:rsid w:val="00B92AC6"/>
    <w:rsid w:val="00B94CCA"/>
    <w:rsid w:val="00B958CC"/>
    <w:rsid w:val="00B96CEA"/>
    <w:rsid w:val="00BC2FB8"/>
    <w:rsid w:val="00BC4B9D"/>
    <w:rsid w:val="00BC6094"/>
    <w:rsid w:val="00BC61BF"/>
    <w:rsid w:val="00BD22FC"/>
    <w:rsid w:val="00BD23EA"/>
    <w:rsid w:val="00BD711E"/>
    <w:rsid w:val="00BE3BEA"/>
    <w:rsid w:val="00BE5D75"/>
    <w:rsid w:val="00BF23CB"/>
    <w:rsid w:val="00C05555"/>
    <w:rsid w:val="00C07E3F"/>
    <w:rsid w:val="00C169F3"/>
    <w:rsid w:val="00C16CAF"/>
    <w:rsid w:val="00C25485"/>
    <w:rsid w:val="00C260A1"/>
    <w:rsid w:val="00C32E23"/>
    <w:rsid w:val="00C34608"/>
    <w:rsid w:val="00C37086"/>
    <w:rsid w:val="00C44CE3"/>
    <w:rsid w:val="00C457BC"/>
    <w:rsid w:val="00C5449C"/>
    <w:rsid w:val="00C60C5C"/>
    <w:rsid w:val="00C63124"/>
    <w:rsid w:val="00C8457A"/>
    <w:rsid w:val="00C903AA"/>
    <w:rsid w:val="00CA2A9E"/>
    <w:rsid w:val="00CB6E4F"/>
    <w:rsid w:val="00CC140B"/>
    <w:rsid w:val="00CC39E6"/>
    <w:rsid w:val="00CC3C38"/>
    <w:rsid w:val="00CD373C"/>
    <w:rsid w:val="00CD6D75"/>
    <w:rsid w:val="00CE636E"/>
    <w:rsid w:val="00CE689C"/>
    <w:rsid w:val="00CE689F"/>
    <w:rsid w:val="00CF580E"/>
    <w:rsid w:val="00CF7EBD"/>
    <w:rsid w:val="00D0569E"/>
    <w:rsid w:val="00D1061D"/>
    <w:rsid w:val="00D20C0C"/>
    <w:rsid w:val="00D24A2A"/>
    <w:rsid w:val="00D3063B"/>
    <w:rsid w:val="00D307BA"/>
    <w:rsid w:val="00D30984"/>
    <w:rsid w:val="00D36191"/>
    <w:rsid w:val="00D40578"/>
    <w:rsid w:val="00D518A4"/>
    <w:rsid w:val="00D52304"/>
    <w:rsid w:val="00D532EE"/>
    <w:rsid w:val="00D56D8D"/>
    <w:rsid w:val="00D67409"/>
    <w:rsid w:val="00D67D08"/>
    <w:rsid w:val="00D723A2"/>
    <w:rsid w:val="00D738F0"/>
    <w:rsid w:val="00D76A3D"/>
    <w:rsid w:val="00D77A3F"/>
    <w:rsid w:val="00D81249"/>
    <w:rsid w:val="00D84835"/>
    <w:rsid w:val="00D96F46"/>
    <w:rsid w:val="00DA050F"/>
    <w:rsid w:val="00DA12D6"/>
    <w:rsid w:val="00DA1DDB"/>
    <w:rsid w:val="00DA28EE"/>
    <w:rsid w:val="00DA30E7"/>
    <w:rsid w:val="00DA5318"/>
    <w:rsid w:val="00DA56D5"/>
    <w:rsid w:val="00DD2C28"/>
    <w:rsid w:val="00DD748F"/>
    <w:rsid w:val="00DE0B70"/>
    <w:rsid w:val="00DE5ADA"/>
    <w:rsid w:val="00DE7115"/>
    <w:rsid w:val="00DF0496"/>
    <w:rsid w:val="00DF2727"/>
    <w:rsid w:val="00E062F3"/>
    <w:rsid w:val="00E158A8"/>
    <w:rsid w:val="00E2207D"/>
    <w:rsid w:val="00E2772A"/>
    <w:rsid w:val="00E27894"/>
    <w:rsid w:val="00E27F17"/>
    <w:rsid w:val="00E362D1"/>
    <w:rsid w:val="00E40493"/>
    <w:rsid w:val="00E43A89"/>
    <w:rsid w:val="00E44733"/>
    <w:rsid w:val="00E5476D"/>
    <w:rsid w:val="00E54AB1"/>
    <w:rsid w:val="00E6667B"/>
    <w:rsid w:val="00E81103"/>
    <w:rsid w:val="00E92CBA"/>
    <w:rsid w:val="00E93AE4"/>
    <w:rsid w:val="00E960C8"/>
    <w:rsid w:val="00EA5579"/>
    <w:rsid w:val="00EB1603"/>
    <w:rsid w:val="00EB1B10"/>
    <w:rsid w:val="00EB461E"/>
    <w:rsid w:val="00ED15B8"/>
    <w:rsid w:val="00ED414F"/>
    <w:rsid w:val="00EE1FAA"/>
    <w:rsid w:val="00EE6CE2"/>
    <w:rsid w:val="00EF1CA8"/>
    <w:rsid w:val="00EF20E5"/>
    <w:rsid w:val="00EF3820"/>
    <w:rsid w:val="00F014E3"/>
    <w:rsid w:val="00F06432"/>
    <w:rsid w:val="00F11884"/>
    <w:rsid w:val="00F27050"/>
    <w:rsid w:val="00F309AE"/>
    <w:rsid w:val="00F41F04"/>
    <w:rsid w:val="00F44338"/>
    <w:rsid w:val="00F45052"/>
    <w:rsid w:val="00F57118"/>
    <w:rsid w:val="00F612A9"/>
    <w:rsid w:val="00F6682D"/>
    <w:rsid w:val="00F74042"/>
    <w:rsid w:val="00F75AA1"/>
    <w:rsid w:val="00F824C7"/>
    <w:rsid w:val="00F9005E"/>
    <w:rsid w:val="00FA5B0D"/>
    <w:rsid w:val="00FA6AD2"/>
    <w:rsid w:val="00FC3B66"/>
    <w:rsid w:val="00FC4D37"/>
    <w:rsid w:val="00FE363D"/>
    <w:rsid w:val="00FE54F2"/>
    <w:rsid w:val="00FF2719"/>
    <w:rsid w:val="00FF379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6"/>
    </o:shapedefaults>
    <o:shapelayout v:ext="edit">
      <o:idmap v:ext="edit" data="2"/>
    </o:shapelayout>
  </w:shapeDefaults>
  <w:decimalSymbol w:val="."/>
  <w:listSeparator w:val=","/>
  <w14:docId w14:val="77DB76D3"/>
  <w15:docId w15:val="{8A54EDF4-5209-4A08-8154-30964DE7A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0024"/>
    <w:pPr>
      <w:spacing w:after="280" w:line="288" w:lineRule="auto"/>
    </w:pPr>
    <w:rPr>
      <w:rFonts w:ascii="Arial" w:hAnsi="Arial"/>
      <w:sz w:val="36"/>
      <w:szCs w:val="24"/>
      <w:lang w:eastAsia="en-US"/>
    </w:rPr>
  </w:style>
  <w:style w:type="paragraph" w:styleId="Heading1">
    <w:name w:val="heading 1"/>
    <w:basedOn w:val="Normal"/>
    <w:next w:val="Normal"/>
    <w:link w:val="Heading1Char"/>
    <w:uiPriority w:val="9"/>
    <w:qFormat/>
    <w:rsid w:val="00260779"/>
    <w:pPr>
      <w:spacing w:before="640" w:after="200"/>
      <w:outlineLvl w:val="0"/>
    </w:pPr>
    <w:rPr>
      <w:rFonts w:ascii="Arial Bold" w:hAnsi="Arial Bold"/>
      <w:b/>
      <w:sz w:val="52"/>
    </w:rPr>
  </w:style>
  <w:style w:type="paragraph" w:styleId="Heading2">
    <w:name w:val="heading 2"/>
    <w:basedOn w:val="Normal"/>
    <w:next w:val="Normal"/>
    <w:link w:val="Heading2Char"/>
    <w:uiPriority w:val="9"/>
    <w:qFormat/>
    <w:rsid w:val="00DE0B70"/>
    <w:pPr>
      <w:keepNext/>
      <w:spacing w:before="240" w:after="120"/>
      <w:outlineLvl w:val="1"/>
    </w:pPr>
    <w:rPr>
      <w:rFonts w:cs="Arial"/>
      <w:b/>
      <w:bCs/>
      <w:iCs/>
      <w:sz w:val="22"/>
      <w:szCs w:val="22"/>
    </w:rPr>
  </w:style>
  <w:style w:type="paragraph" w:styleId="Heading3">
    <w:name w:val="heading 3"/>
    <w:basedOn w:val="Normal"/>
    <w:next w:val="Normal"/>
    <w:qFormat/>
    <w:rsid w:val="0090028B"/>
    <w:pPr>
      <w:keepNext/>
      <w:spacing w:before="360" w:after="120"/>
      <w:outlineLvl w:val="2"/>
    </w:pPr>
    <w:rPr>
      <w:rFonts w:cs="Arial"/>
      <w:b/>
      <w:bCs/>
      <w:sz w:val="28"/>
      <w:szCs w:val="26"/>
    </w:rPr>
  </w:style>
  <w:style w:type="paragraph" w:styleId="Heading4">
    <w:name w:val="heading 4"/>
    <w:basedOn w:val="Normal"/>
    <w:next w:val="Normal"/>
    <w:link w:val="Heading4Char"/>
    <w:unhideWhenUsed/>
    <w:qFormat/>
    <w:rsid w:val="002265F9"/>
    <w:pPr>
      <w:spacing w:after="20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76FB8"/>
    <w:rPr>
      <w:color w:val="auto"/>
      <w:u w:val="none"/>
    </w:rPr>
  </w:style>
  <w:style w:type="paragraph" w:styleId="FootnoteText">
    <w:name w:val="footnote text"/>
    <w:basedOn w:val="Normal"/>
    <w:link w:val="FootnoteTextChar"/>
    <w:uiPriority w:val="99"/>
    <w:semiHidden/>
    <w:rsid w:val="00660619"/>
    <w:pPr>
      <w:spacing w:before="60" w:line="228" w:lineRule="auto"/>
      <w:ind w:left="284" w:hanging="284"/>
    </w:pPr>
    <w:rPr>
      <w:sz w:val="17"/>
      <w:szCs w:val="20"/>
    </w:rPr>
  </w:style>
  <w:style w:type="character" w:styleId="FootnoteReference">
    <w:name w:val="footnote reference"/>
    <w:uiPriority w:val="99"/>
    <w:semiHidden/>
    <w:rsid w:val="00240554"/>
    <w:rPr>
      <w:vertAlign w:val="superscript"/>
    </w:rPr>
  </w:style>
  <w:style w:type="paragraph" w:styleId="Header">
    <w:name w:val="header"/>
    <w:basedOn w:val="Normal"/>
    <w:link w:val="HeaderChar"/>
    <w:uiPriority w:val="99"/>
    <w:rsid w:val="0074188F"/>
  </w:style>
  <w:style w:type="paragraph" w:styleId="Footer">
    <w:name w:val="footer"/>
    <w:basedOn w:val="Normal"/>
    <w:link w:val="FooterChar"/>
    <w:uiPriority w:val="99"/>
    <w:qFormat/>
    <w:rsid w:val="0092659B"/>
    <w:pPr>
      <w:tabs>
        <w:tab w:val="right" w:pos="8647"/>
        <w:tab w:val="right" w:pos="9356"/>
      </w:tabs>
    </w:pPr>
    <w:rPr>
      <w:sz w:val="20"/>
    </w:rPr>
  </w:style>
  <w:style w:type="table" w:styleId="TableGrid">
    <w:name w:val="Table Grid"/>
    <w:basedOn w:val="TableNormal"/>
    <w:uiPriority w:val="39"/>
    <w:rsid w:val="00577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rsid w:val="00C63124"/>
    <w:pPr>
      <w:keepNext/>
      <w:spacing w:before="120" w:after="120"/>
    </w:pPr>
    <w:rPr>
      <w:b/>
    </w:rPr>
  </w:style>
  <w:style w:type="paragraph" w:customStyle="1" w:styleId="Note">
    <w:name w:val="Note"/>
    <w:basedOn w:val="Normal"/>
    <w:link w:val="NoteChar"/>
    <w:qFormat/>
    <w:rsid w:val="00D76A3D"/>
    <w:pPr>
      <w:pBdr>
        <w:bottom w:val="single" w:sz="18" w:space="6" w:color="808080"/>
      </w:pBdr>
      <w:spacing w:before="60"/>
      <w:ind w:left="284" w:hanging="284"/>
    </w:pPr>
    <w:rPr>
      <w:sz w:val="18"/>
      <w:szCs w:val="22"/>
      <w:lang w:eastAsia="en-GB"/>
    </w:rPr>
  </w:style>
  <w:style w:type="paragraph" w:customStyle="1" w:styleId="Bullet">
    <w:name w:val="Bullet"/>
    <w:basedOn w:val="Normal"/>
    <w:link w:val="BulletChar"/>
    <w:qFormat/>
    <w:rsid w:val="00260779"/>
    <w:pPr>
      <w:numPr>
        <w:numId w:val="12"/>
      </w:numPr>
      <w:spacing w:before="90" w:after="120"/>
      <w:ind w:left="357" w:hanging="357"/>
    </w:pPr>
  </w:style>
  <w:style w:type="character" w:styleId="PageNumber">
    <w:name w:val="page number"/>
    <w:rsid w:val="00525FFB"/>
    <w:rPr>
      <w:rFonts w:ascii="Segoe UI" w:hAnsi="Segoe UI"/>
      <w:b/>
      <w:color w:val="auto"/>
      <w:sz w:val="20"/>
    </w:rPr>
  </w:style>
  <w:style w:type="paragraph" w:customStyle="1" w:styleId="TableText">
    <w:name w:val="TableText"/>
    <w:basedOn w:val="Normal"/>
    <w:rsid w:val="00952AF0"/>
    <w:pPr>
      <w:spacing w:before="80" w:after="80"/>
    </w:pPr>
    <w:rPr>
      <w:sz w:val="18"/>
    </w:rPr>
  </w:style>
  <w:style w:type="paragraph" w:customStyle="1" w:styleId="Source">
    <w:name w:val="Source"/>
    <w:basedOn w:val="Normal"/>
    <w:next w:val="Normal"/>
    <w:rsid w:val="002222BC"/>
    <w:pPr>
      <w:pBdr>
        <w:bottom w:val="single" w:sz="18" w:space="6" w:color="808080"/>
      </w:pBdr>
    </w:pPr>
    <w:rPr>
      <w:sz w:val="18"/>
    </w:rPr>
  </w:style>
  <w:style w:type="paragraph" w:customStyle="1" w:styleId="References">
    <w:name w:val="References"/>
    <w:basedOn w:val="Normal"/>
    <w:rsid w:val="000D0170"/>
    <w:pPr>
      <w:spacing w:after="120"/>
    </w:pPr>
    <w:rPr>
      <w:sz w:val="18"/>
    </w:rPr>
  </w:style>
  <w:style w:type="paragraph" w:customStyle="1" w:styleId="Number">
    <w:name w:val="Number"/>
    <w:basedOn w:val="Normal"/>
    <w:qFormat/>
    <w:rsid w:val="00A401D7"/>
    <w:pPr>
      <w:numPr>
        <w:ilvl w:val="1"/>
        <w:numId w:val="5"/>
      </w:numPr>
      <w:spacing w:before="180"/>
    </w:pPr>
  </w:style>
  <w:style w:type="paragraph" w:customStyle="1" w:styleId="Letter">
    <w:name w:val="Letter"/>
    <w:basedOn w:val="Normal"/>
    <w:qFormat/>
    <w:rsid w:val="00A401D7"/>
    <w:pPr>
      <w:numPr>
        <w:ilvl w:val="2"/>
        <w:numId w:val="5"/>
      </w:numPr>
      <w:spacing w:before="90"/>
    </w:pPr>
  </w:style>
  <w:style w:type="paragraph" w:customStyle="1" w:styleId="BoxHeading">
    <w:name w:val="BoxHeading"/>
    <w:basedOn w:val="Normal"/>
    <w:qFormat/>
    <w:rsid w:val="0092659B"/>
    <w:pPr>
      <w:pBdr>
        <w:top w:val="single" w:sz="4" w:space="12" w:color="auto"/>
        <w:left w:val="single" w:sz="4" w:space="12" w:color="auto"/>
        <w:bottom w:val="single" w:sz="4" w:space="12" w:color="auto"/>
        <w:right w:val="single" w:sz="4" w:space="12" w:color="auto"/>
      </w:pBdr>
      <w:spacing w:before="120" w:after="120"/>
      <w:ind w:left="284" w:right="284"/>
    </w:pPr>
    <w:rPr>
      <w:b/>
      <w:sz w:val="28"/>
      <w:szCs w:val="20"/>
      <w:lang w:eastAsia="en-GB"/>
    </w:rPr>
  </w:style>
  <w:style w:type="paragraph" w:customStyle="1" w:styleId="BoxBullet">
    <w:name w:val="BoxBullet"/>
    <w:basedOn w:val="Normal"/>
    <w:qFormat/>
    <w:rsid w:val="0092659B"/>
    <w:pPr>
      <w:numPr>
        <w:numId w:val="2"/>
      </w:numPr>
      <w:pBdr>
        <w:top w:val="single" w:sz="4" w:space="12" w:color="auto"/>
        <w:left w:val="single" w:sz="4" w:space="12" w:color="auto"/>
        <w:bottom w:val="single" w:sz="4" w:space="12" w:color="auto"/>
        <w:right w:val="single" w:sz="4" w:space="12" w:color="auto"/>
      </w:pBdr>
      <w:tabs>
        <w:tab w:val="clear" w:pos="360"/>
        <w:tab w:val="num" w:pos="567"/>
      </w:tabs>
      <w:spacing w:before="120" w:after="120"/>
      <w:ind w:left="567" w:right="284" w:hanging="283"/>
    </w:pPr>
    <w:rPr>
      <w:sz w:val="22"/>
      <w:szCs w:val="20"/>
      <w:lang w:eastAsia="en-GB"/>
    </w:rPr>
  </w:style>
  <w:style w:type="character" w:customStyle="1" w:styleId="BulletChar">
    <w:name w:val="Bullet Char"/>
    <w:link w:val="Bullet"/>
    <w:locked/>
    <w:rsid w:val="00260779"/>
    <w:rPr>
      <w:rFonts w:ascii="Arial" w:hAnsi="Arial"/>
      <w:sz w:val="36"/>
      <w:szCs w:val="24"/>
      <w:lang w:eastAsia="en-US"/>
    </w:rPr>
  </w:style>
  <w:style w:type="character" w:customStyle="1" w:styleId="Heading4Char">
    <w:name w:val="Heading 4 Char"/>
    <w:basedOn w:val="DefaultParagraphFont"/>
    <w:link w:val="Heading4"/>
    <w:rsid w:val="002265F9"/>
    <w:rPr>
      <w:rFonts w:ascii="Arial" w:hAnsi="Arial"/>
      <w:b/>
      <w:sz w:val="36"/>
      <w:szCs w:val="24"/>
      <w:lang w:eastAsia="en-US"/>
    </w:rPr>
  </w:style>
  <w:style w:type="character" w:customStyle="1" w:styleId="FootnoteTextChar">
    <w:name w:val="Footnote Text Char"/>
    <w:link w:val="FootnoteText"/>
    <w:uiPriority w:val="99"/>
    <w:semiHidden/>
    <w:rsid w:val="00660619"/>
    <w:rPr>
      <w:rFonts w:ascii="Segoe UI" w:hAnsi="Segoe UI"/>
      <w:sz w:val="17"/>
      <w:lang w:eastAsia="en-US"/>
    </w:rPr>
  </w:style>
  <w:style w:type="paragraph" w:styleId="TOC1">
    <w:name w:val="toc 1"/>
    <w:basedOn w:val="Normal"/>
    <w:next w:val="Normal"/>
    <w:uiPriority w:val="39"/>
    <w:unhideWhenUsed/>
    <w:qFormat/>
    <w:rsid w:val="008911F1"/>
    <w:pPr>
      <w:tabs>
        <w:tab w:val="left" w:pos="567"/>
        <w:tab w:val="right" w:pos="9356"/>
      </w:tabs>
      <w:spacing w:before="240"/>
      <w:ind w:left="567" w:right="567" w:hanging="567"/>
    </w:pPr>
    <w:rPr>
      <w:sz w:val="22"/>
      <w:szCs w:val="22"/>
      <w:lang w:eastAsia="en-AU"/>
    </w:rPr>
  </w:style>
  <w:style w:type="paragraph" w:styleId="TOC2">
    <w:name w:val="toc 2"/>
    <w:basedOn w:val="Normal"/>
    <w:next w:val="Normal"/>
    <w:uiPriority w:val="39"/>
    <w:unhideWhenUsed/>
    <w:qFormat/>
    <w:rsid w:val="008911F1"/>
    <w:pPr>
      <w:tabs>
        <w:tab w:val="left" w:pos="1134"/>
        <w:tab w:val="right" w:pos="9356"/>
      </w:tabs>
      <w:spacing w:before="120"/>
      <w:ind w:left="1134" w:right="567" w:hanging="567"/>
    </w:pPr>
    <w:rPr>
      <w:sz w:val="22"/>
      <w:szCs w:val="22"/>
      <w:lang w:eastAsia="en-AU"/>
    </w:rPr>
  </w:style>
  <w:style w:type="paragraph" w:customStyle="1" w:styleId="Dash">
    <w:name w:val="Dash"/>
    <w:basedOn w:val="Normal"/>
    <w:link w:val="DashChar"/>
    <w:qFormat/>
    <w:rsid w:val="00EE6CE2"/>
    <w:pPr>
      <w:numPr>
        <w:numId w:val="3"/>
      </w:numPr>
      <w:spacing w:before="60"/>
      <w:ind w:left="568" w:hanging="284"/>
    </w:pPr>
    <w:rPr>
      <w:rFonts w:eastAsia="Calibri" w:cs="Arial Mäori"/>
      <w:szCs w:val="22"/>
      <w:lang w:eastAsia="en-NZ"/>
    </w:rPr>
  </w:style>
  <w:style w:type="character" w:customStyle="1" w:styleId="DashChar">
    <w:name w:val="Dash Char"/>
    <w:link w:val="Dash"/>
    <w:rsid w:val="00EE6CE2"/>
    <w:rPr>
      <w:rFonts w:ascii="Segoe UI" w:eastAsia="Calibri" w:hAnsi="Segoe UI" w:cs="Arial Mäori"/>
      <w:sz w:val="21"/>
      <w:szCs w:val="22"/>
    </w:rPr>
  </w:style>
  <w:style w:type="paragraph" w:customStyle="1" w:styleId="Box">
    <w:name w:val="Box"/>
    <w:basedOn w:val="BoxHeading"/>
    <w:link w:val="BoxChar"/>
    <w:qFormat/>
    <w:rsid w:val="00EB461E"/>
    <w:pPr>
      <w:spacing w:line="276" w:lineRule="auto"/>
    </w:pPr>
    <w:rPr>
      <w:rFonts w:eastAsia="Calibri"/>
      <w:b w:val="0"/>
      <w:sz w:val="22"/>
      <w:szCs w:val="22"/>
      <w:lang w:eastAsia="en-NZ"/>
    </w:rPr>
  </w:style>
  <w:style w:type="character" w:customStyle="1" w:styleId="BoxChar">
    <w:name w:val="Box Char"/>
    <w:link w:val="Box"/>
    <w:rsid w:val="00EB461E"/>
    <w:rPr>
      <w:rFonts w:ascii="Georgia" w:eastAsia="Calibri" w:hAnsi="Georgia"/>
      <w:sz w:val="22"/>
      <w:szCs w:val="22"/>
    </w:rPr>
  </w:style>
  <w:style w:type="character" w:customStyle="1" w:styleId="NoteChar">
    <w:name w:val="Note Char"/>
    <w:link w:val="Note"/>
    <w:rsid w:val="00EB461E"/>
    <w:rPr>
      <w:rFonts w:ascii="Arial" w:hAnsi="Arial"/>
      <w:sz w:val="18"/>
      <w:szCs w:val="22"/>
      <w:lang w:eastAsia="en-GB"/>
    </w:rPr>
  </w:style>
  <w:style w:type="paragraph" w:customStyle="1" w:styleId="Table">
    <w:name w:val="Table"/>
    <w:basedOn w:val="Normal"/>
    <w:qFormat/>
    <w:rsid w:val="00E062F3"/>
    <w:pPr>
      <w:keepNext/>
      <w:spacing w:before="120" w:after="120"/>
    </w:pPr>
    <w:rPr>
      <w:b/>
    </w:rPr>
  </w:style>
  <w:style w:type="paragraph" w:customStyle="1" w:styleId="TableBullet">
    <w:name w:val="TableBullet"/>
    <w:basedOn w:val="TableText"/>
    <w:qFormat/>
    <w:rsid w:val="00CE689C"/>
    <w:pPr>
      <w:numPr>
        <w:numId w:val="4"/>
      </w:numPr>
      <w:spacing w:before="0"/>
      <w:ind w:left="284" w:hanging="284"/>
    </w:pPr>
    <w:rPr>
      <w:szCs w:val="20"/>
    </w:rPr>
  </w:style>
  <w:style w:type="paragraph" w:styleId="Title">
    <w:name w:val="Title"/>
    <w:basedOn w:val="Heading1"/>
    <w:next w:val="Normal"/>
    <w:link w:val="TitleChar"/>
    <w:uiPriority w:val="10"/>
    <w:qFormat/>
    <w:rsid w:val="00260779"/>
    <w:rPr>
      <w:sz w:val="64"/>
    </w:rPr>
  </w:style>
  <w:style w:type="character" w:customStyle="1" w:styleId="TitleChar">
    <w:name w:val="Title Char"/>
    <w:basedOn w:val="DefaultParagraphFont"/>
    <w:link w:val="Title"/>
    <w:uiPriority w:val="10"/>
    <w:rsid w:val="00260779"/>
    <w:rPr>
      <w:rFonts w:ascii="Arial Bold" w:hAnsi="Arial Bold"/>
      <w:b/>
      <w:sz w:val="64"/>
      <w:szCs w:val="24"/>
      <w:lang w:eastAsia="en-US"/>
    </w:rPr>
  </w:style>
  <w:style w:type="paragraph" w:customStyle="1" w:styleId="RectoFooter">
    <w:name w:val="Recto Footer"/>
    <w:basedOn w:val="Footer"/>
    <w:rsid w:val="00525FFB"/>
    <w:pPr>
      <w:tabs>
        <w:tab w:val="clear" w:pos="8647"/>
        <w:tab w:val="clear" w:pos="9356"/>
      </w:tabs>
      <w:spacing w:line="240" w:lineRule="auto"/>
      <w:jc w:val="right"/>
    </w:pPr>
    <w:rPr>
      <w:caps/>
      <w:sz w:val="15"/>
      <w:szCs w:val="20"/>
      <w:lang w:eastAsia="en-GB"/>
    </w:rPr>
  </w:style>
  <w:style w:type="character" w:customStyle="1" w:styleId="Heading2Char">
    <w:name w:val="Heading 2 Char"/>
    <w:basedOn w:val="DefaultParagraphFont"/>
    <w:link w:val="Heading2"/>
    <w:uiPriority w:val="9"/>
    <w:rsid w:val="00DE0B70"/>
    <w:rPr>
      <w:rFonts w:ascii="Segoe UI" w:hAnsi="Segoe UI" w:cs="Arial"/>
      <w:b/>
      <w:bCs/>
      <w:iCs/>
      <w:sz w:val="22"/>
      <w:szCs w:val="22"/>
      <w:lang w:eastAsia="en-US"/>
    </w:rPr>
  </w:style>
  <w:style w:type="character" w:customStyle="1" w:styleId="FooterChar">
    <w:name w:val="Footer Char"/>
    <w:basedOn w:val="DefaultParagraphFont"/>
    <w:link w:val="Footer"/>
    <w:uiPriority w:val="99"/>
    <w:rsid w:val="00242284"/>
    <w:rPr>
      <w:rFonts w:ascii="Segoe UI" w:hAnsi="Segoe UI"/>
      <w:szCs w:val="24"/>
      <w:lang w:eastAsia="en-US"/>
    </w:rPr>
  </w:style>
  <w:style w:type="character" w:customStyle="1" w:styleId="HeaderChar">
    <w:name w:val="Header Char"/>
    <w:basedOn w:val="DefaultParagraphFont"/>
    <w:link w:val="Header"/>
    <w:uiPriority w:val="99"/>
    <w:rsid w:val="00242284"/>
    <w:rPr>
      <w:rFonts w:ascii="Segoe UI" w:hAnsi="Segoe UI"/>
      <w:sz w:val="21"/>
      <w:szCs w:val="24"/>
      <w:lang w:eastAsia="en-US"/>
    </w:rPr>
  </w:style>
  <w:style w:type="character" w:customStyle="1" w:styleId="Heading1Char">
    <w:name w:val="Heading 1 Char"/>
    <w:basedOn w:val="DefaultParagraphFont"/>
    <w:link w:val="Heading1"/>
    <w:uiPriority w:val="9"/>
    <w:rsid w:val="00260779"/>
    <w:rPr>
      <w:rFonts w:ascii="Arial Bold" w:hAnsi="Arial Bold"/>
      <w:b/>
      <w:sz w:val="52"/>
      <w:szCs w:val="24"/>
      <w:lang w:eastAsia="en-US"/>
    </w:rPr>
  </w:style>
  <w:style w:type="paragraph" w:styleId="Revision">
    <w:name w:val="Revision"/>
    <w:hidden/>
    <w:uiPriority w:val="99"/>
    <w:semiHidden/>
    <w:rsid w:val="00242284"/>
    <w:rPr>
      <w:rFonts w:ascii="Calibri" w:eastAsia="Calibri" w:hAnsi="Calibri"/>
      <w:sz w:val="22"/>
      <w:szCs w:val="22"/>
      <w:lang w:eastAsia="en-US"/>
    </w:rPr>
  </w:style>
  <w:style w:type="character" w:styleId="UnresolvedMention">
    <w:name w:val="Unresolved Mention"/>
    <w:basedOn w:val="DefaultParagraphFont"/>
    <w:uiPriority w:val="99"/>
    <w:semiHidden/>
    <w:unhideWhenUsed/>
    <w:rsid w:val="00DE0B70"/>
    <w:rPr>
      <w:color w:val="605E5C"/>
      <w:shd w:val="clear" w:color="auto" w:fill="E1DFDD"/>
    </w:rPr>
  </w:style>
  <w:style w:type="character" w:styleId="FollowedHyperlink">
    <w:name w:val="FollowedHyperlink"/>
    <w:basedOn w:val="DefaultParagraphFont"/>
    <w:uiPriority w:val="99"/>
    <w:semiHidden/>
    <w:unhideWhenUsed/>
    <w:rsid w:val="002D6F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203355">
      <w:bodyDiv w:val="1"/>
      <w:marLeft w:val="0"/>
      <w:marRight w:val="0"/>
      <w:marTop w:val="0"/>
      <w:marBottom w:val="0"/>
      <w:divBdr>
        <w:top w:val="none" w:sz="0" w:space="0" w:color="auto"/>
        <w:left w:val="none" w:sz="0" w:space="0" w:color="auto"/>
        <w:bottom w:val="none" w:sz="0" w:space="0" w:color="auto"/>
        <w:right w:val="none" w:sz="0" w:space="0" w:color="auto"/>
      </w:divBdr>
    </w:div>
    <w:div w:id="951862298">
      <w:bodyDiv w:val="1"/>
      <w:marLeft w:val="0"/>
      <w:marRight w:val="0"/>
      <w:marTop w:val="0"/>
      <w:marBottom w:val="0"/>
      <w:divBdr>
        <w:top w:val="none" w:sz="0" w:space="0" w:color="auto"/>
        <w:left w:val="none" w:sz="0" w:space="0" w:color="auto"/>
        <w:bottom w:val="none" w:sz="0" w:space="0" w:color="auto"/>
        <w:right w:val="none" w:sz="0" w:space="0" w:color="auto"/>
      </w:divBdr>
    </w:div>
    <w:div w:id="1089890963">
      <w:bodyDiv w:val="1"/>
      <w:marLeft w:val="0"/>
      <w:marRight w:val="0"/>
      <w:marTop w:val="0"/>
      <w:marBottom w:val="0"/>
      <w:divBdr>
        <w:top w:val="none" w:sz="0" w:space="0" w:color="auto"/>
        <w:left w:val="none" w:sz="0" w:space="0" w:color="auto"/>
        <w:bottom w:val="none" w:sz="0" w:space="0" w:color="auto"/>
        <w:right w:val="none" w:sz="0" w:space="0" w:color="auto"/>
      </w:divBdr>
    </w:div>
    <w:div w:id="1246646051">
      <w:bodyDiv w:val="1"/>
      <w:marLeft w:val="0"/>
      <w:marRight w:val="0"/>
      <w:marTop w:val="0"/>
      <w:marBottom w:val="0"/>
      <w:divBdr>
        <w:top w:val="none" w:sz="0" w:space="0" w:color="auto"/>
        <w:left w:val="none" w:sz="0" w:space="0" w:color="auto"/>
        <w:bottom w:val="none" w:sz="0" w:space="0" w:color="auto"/>
        <w:right w:val="none" w:sz="0" w:space="0" w:color="auto"/>
      </w:divBdr>
      <w:divsChild>
        <w:div w:id="1950159488">
          <w:marLeft w:val="0"/>
          <w:marRight w:val="0"/>
          <w:marTop w:val="0"/>
          <w:marBottom w:val="0"/>
          <w:divBdr>
            <w:top w:val="none" w:sz="0" w:space="0" w:color="auto"/>
            <w:left w:val="none" w:sz="0" w:space="0" w:color="auto"/>
            <w:bottom w:val="none" w:sz="0" w:space="0" w:color="auto"/>
            <w:right w:val="none" w:sz="0" w:space="0" w:color="auto"/>
          </w:divBdr>
          <w:divsChild>
            <w:div w:id="65808493">
              <w:marLeft w:val="0"/>
              <w:marRight w:val="0"/>
              <w:marTop w:val="0"/>
              <w:marBottom w:val="0"/>
              <w:divBdr>
                <w:top w:val="none" w:sz="0" w:space="0" w:color="auto"/>
                <w:left w:val="none" w:sz="0" w:space="0" w:color="auto"/>
                <w:bottom w:val="none" w:sz="0" w:space="0" w:color="auto"/>
                <w:right w:val="none" w:sz="0" w:space="0" w:color="auto"/>
              </w:divBdr>
              <w:divsChild>
                <w:div w:id="1685478633">
                  <w:marLeft w:val="-225"/>
                  <w:marRight w:val="-225"/>
                  <w:marTop w:val="0"/>
                  <w:marBottom w:val="0"/>
                  <w:divBdr>
                    <w:top w:val="none" w:sz="0" w:space="0" w:color="auto"/>
                    <w:left w:val="none" w:sz="0" w:space="0" w:color="auto"/>
                    <w:bottom w:val="none" w:sz="0" w:space="0" w:color="auto"/>
                    <w:right w:val="none" w:sz="0" w:space="0" w:color="auto"/>
                  </w:divBdr>
                  <w:divsChild>
                    <w:div w:id="942030321">
                      <w:marLeft w:val="0"/>
                      <w:marRight w:val="0"/>
                      <w:marTop w:val="0"/>
                      <w:marBottom w:val="0"/>
                      <w:divBdr>
                        <w:top w:val="none" w:sz="0" w:space="0" w:color="auto"/>
                        <w:left w:val="none" w:sz="0" w:space="0" w:color="auto"/>
                        <w:bottom w:val="none" w:sz="0" w:space="0" w:color="auto"/>
                        <w:right w:val="none" w:sz="0" w:space="0" w:color="auto"/>
                      </w:divBdr>
                      <w:divsChild>
                        <w:div w:id="1349913619">
                          <w:marLeft w:val="0"/>
                          <w:marRight w:val="0"/>
                          <w:marTop w:val="0"/>
                          <w:marBottom w:val="0"/>
                          <w:divBdr>
                            <w:top w:val="none" w:sz="0" w:space="0" w:color="auto"/>
                            <w:left w:val="none" w:sz="0" w:space="0" w:color="auto"/>
                            <w:bottom w:val="none" w:sz="0" w:space="0" w:color="auto"/>
                            <w:right w:val="none" w:sz="0" w:space="0" w:color="auto"/>
                          </w:divBdr>
                          <w:divsChild>
                            <w:div w:id="1253734724">
                              <w:marLeft w:val="-225"/>
                              <w:marRight w:val="-225"/>
                              <w:marTop w:val="0"/>
                              <w:marBottom w:val="0"/>
                              <w:divBdr>
                                <w:top w:val="none" w:sz="0" w:space="0" w:color="auto"/>
                                <w:left w:val="none" w:sz="0" w:space="0" w:color="auto"/>
                                <w:bottom w:val="none" w:sz="0" w:space="0" w:color="auto"/>
                                <w:right w:val="none" w:sz="0" w:space="0" w:color="auto"/>
                              </w:divBdr>
                              <w:divsChild>
                                <w:div w:id="583690466">
                                  <w:marLeft w:val="0"/>
                                  <w:marRight w:val="0"/>
                                  <w:marTop w:val="0"/>
                                  <w:marBottom w:val="0"/>
                                  <w:divBdr>
                                    <w:top w:val="none" w:sz="0" w:space="0" w:color="auto"/>
                                    <w:left w:val="none" w:sz="0" w:space="0" w:color="auto"/>
                                    <w:bottom w:val="none" w:sz="0" w:space="0" w:color="auto"/>
                                    <w:right w:val="none" w:sz="0" w:space="0" w:color="auto"/>
                                  </w:divBdr>
                                  <w:divsChild>
                                    <w:div w:id="2065641369">
                                      <w:marLeft w:val="0"/>
                                      <w:marRight w:val="0"/>
                                      <w:marTop w:val="0"/>
                                      <w:marBottom w:val="0"/>
                                      <w:divBdr>
                                        <w:top w:val="none" w:sz="0" w:space="0" w:color="auto"/>
                                        <w:left w:val="none" w:sz="0" w:space="0" w:color="auto"/>
                                        <w:bottom w:val="none" w:sz="0" w:space="0" w:color="auto"/>
                                        <w:right w:val="none" w:sz="0" w:space="0" w:color="auto"/>
                                      </w:divBdr>
                                      <w:divsChild>
                                        <w:div w:id="368651677">
                                          <w:marLeft w:val="0"/>
                                          <w:marRight w:val="0"/>
                                          <w:marTop w:val="0"/>
                                          <w:marBottom w:val="0"/>
                                          <w:divBdr>
                                            <w:top w:val="none" w:sz="0" w:space="0" w:color="auto"/>
                                            <w:left w:val="none" w:sz="0" w:space="0" w:color="auto"/>
                                            <w:bottom w:val="none" w:sz="0" w:space="0" w:color="auto"/>
                                            <w:right w:val="none" w:sz="0" w:space="0" w:color="auto"/>
                                          </w:divBdr>
                                          <w:divsChild>
                                            <w:div w:id="1855458212">
                                              <w:marLeft w:val="0"/>
                                              <w:marRight w:val="0"/>
                                              <w:marTop w:val="0"/>
                                              <w:marBottom w:val="0"/>
                                              <w:divBdr>
                                                <w:top w:val="none" w:sz="0" w:space="0" w:color="auto"/>
                                                <w:left w:val="none" w:sz="0" w:space="0" w:color="auto"/>
                                                <w:bottom w:val="none" w:sz="0" w:space="0" w:color="auto"/>
                                                <w:right w:val="none" w:sz="0" w:space="0" w:color="auto"/>
                                              </w:divBdr>
                                              <w:divsChild>
                                                <w:div w:id="22830463">
                                                  <w:marLeft w:val="0"/>
                                                  <w:marRight w:val="0"/>
                                                  <w:marTop w:val="0"/>
                                                  <w:marBottom w:val="0"/>
                                                  <w:divBdr>
                                                    <w:top w:val="none" w:sz="0" w:space="0" w:color="auto"/>
                                                    <w:left w:val="none" w:sz="0" w:space="0" w:color="auto"/>
                                                    <w:bottom w:val="none" w:sz="0" w:space="0" w:color="auto"/>
                                                    <w:right w:val="none" w:sz="0" w:space="0" w:color="auto"/>
                                                  </w:divBdr>
                                                  <w:divsChild>
                                                    <w:div w:id="18849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1922268">
      <w:bodyDiv w:val="1"/>
      <w:marLeft w:val="0"/>
      <w:marRight w:val="0"/>
      <w:marTop w:val="0"/>
      <w:marBottom w:val="0"/>
      <w:divBdr>
        <w:top w:val="none" w:sz="0" w:space="0" w:color="auto"/>
        <w:left w:val="none" w:sz="0" w:space="0" w:color="auto"/>
        <w:bottom w:val="none" w:sz="0" w:space="0" w:color="auto"/>
        <w:right w:val="none" w:sz="0" w:space="0" w:color="auto"/>
      </w:divBdr>
    </w:div>
    <w:div w:id="1651590895">
      <w:bodyDiv w:val="1"/>
      <w:marLeft w:val="0"/>
      <w:marRight w:val="0"/>
      <w:marTop w:val="0"/>
      <w:marBottom w:val="0"/>
      <w:divBdr>
        <w:top w:val="none" w:sz="0" w:space="0" w:color="auto"/>
        <w:left w:val="none" w:sz="0" w:space="0" w:color="auto"/>
        <w:bottom w:val="none" w:sz="0" w:space="0" w:color="auto"/>
        <w:right w:val="none" w:sz="0" w:space="0" w:color="auto"/>
      </w:divBdr>
    </w:div>
    <w:div w:id="184208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tinyurl.com/4bje4sjc"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tinyurl.com/38m45yzh"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tinyurl.com/2p9ckyh9"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c8419a8-0969-48de-a896-901fe0661d3e"/>
    <lcf76f155ced4ddcb4097134ff3c332f xmlns="6a7f7810-7080-4eb4-b66c-c41c6fc69d8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43FA0D864CEA40A4D765C79B8BB543" ma:contentTypeVersion="15" ma:contentTypeDescription="Create a new document." ma:contentTypeScope="" ma:versionID="309f6ca1c55501b2d0b43fa655ed24cc">
  <xsd:schema xmlns:xsd="http://www.w3.org/2001/XMLSchema" xmlns:xs="http://www.w3.org/2001/XMLSchema" xmlns:p="http://schemas.microsoft.com/office/2006/metadata/properties" xmlns:ns2="6a7f7810-7080-4eb4-b66c-c41c6fc69d87" xmlns:ns3="0c8419a8-0969-48de-a896-901fe0661d3e" targetNamespace="http://schemas.microsoft.com/office/2006/metadata/properties" ma:root="true" ma:fieldsID="c4414d55b71edb5fb1b78e0cd0db16e6" ns2:_="" ns3:_="">
    <xsd:import namespace="6a7f7810-7080-4eb4-b66c-c41c6fc69d87"/>
    <xsd:import namespace="0c8419a8-0969-48de-a896-901fe0661d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f7810-7080-4eb4-b66c-c41c6fc69d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775bdcb-a19d-4fa6-bc7b-891e82500926"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8419a8-0969-48de-a896-901fe0661d3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b8e204a-d648-4909-98b2-4b1e85dfe544}" ma:internalName="TaxCatchAll" ma:showField="CatchAllData" ma:web="0c8419a8-0969-48de-a896-901fe0661d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84CB951-6F69-4E40-AD3A-CFD37072A6E7}">
  <ds:schemaRefs>
    <ds:schemaRef ds:uri="http://www.w3.org/XML/1998/namespace"/>
    <ds:schemaRef ds:uri="0c8419a8-0969-48de-a896-901fe0661d3e"/>
    <ds:schemaRef ds:uri="http://schemas.microsoft.com/office/2006/documentManagement/types"/>
    <ds:schemaRef ds:uri="http://purl.org/dc/terms/"/>
    <ds:schemaRef ds:uri="http://purl.org/dc/dcmitype/"/>
    <ds:schemaRef ds:uri="http://schemas.microsoft.com/office/infopath/2007/PartnerControls"/>
    <ds:schemaRef ds:uri="http://purl.org/dc/elements/1.1/"/>
    <ds:schemaRef ds:uri="http://schemas.openxmlformats.org/package/2006/metadata/core-properties"/>
    <ds:schemaRef ds:uri="6a7f7810-7080-4eb4-b66c-c41c6fc69d87"/>
    <ds:schemaRef ds:uri="http://schemas.microsoft.com/office/2006/metadata/properties"/>
  </ds:schemaRefs>
</ds:datastoreItem>
</file>

<file path=customXml/itemProps2.xml><?xml version="1.0" encoding="utf-8"?>
<ds:datastoreItem xmlns:ds="http://schemas.openxmlformats.org/officeDocument/2006/customXml" ds:itemID="{EF0B08FE-8F72-47EA-8B29-9E49EC82F4FC}">
  <ds:schemaRefs>
    <ds:schemaRef ds:uri="http://schemas.microsoft.com/sharepoint/v3/contenttype/forms"/>
  </ds:schemaRefs>
</ds:datastoreItem>
</file>

<file path=customXml/itemProps3.xml><?xml version="1.0" encoding="utf-8"?>
<ds:datastoreItem xmlns:ds="http://schemas.openxmlformats.org/officeDocument/2006/customXml" ds:itemID="{0EB53255-6D39-4D3D-A9B7-451E57F421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f7810-7080-4eb4-b66c-c41c6fc69d87"/>
    <ds:schemaRef ds:uri="0c8419a8-0969-48de-a896-901fe0661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BF9819-BD4D-4567-80E3-4E950B634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Pages>
  <Words>838</Words>
  <Characters>5267</Characters>
  <Application>Microsoft Office Word</Application>
  <DocSecurity>0</DocSecurity>
  <Lines>159</Lines>
  <Paragraphs>100</Paragraphs>
  <ScaleCrop>false</ScaleCrop>
  <HeadingPairs>
    <vt:vector size="2" baseType="variant">
      <vt:variant>
        <vt:lpstr>Title</vt:lpstr>
      </vt:variant>
      <vt:variant>
        <vt:i4>1</vt:i4>
      </vt:variant>
    </vt:vector>
  </HeadingPairs>
  <TitlesOfParts>
    <vt:vector size="1" baseType="lpstr">
      <vt:lpstr>Summary of the Aotearoa New Zealand Strategic Framework for Managing COVID-19</vt:lpstr>
    </vt:vector>
  </TitlesOfParts>
  <Company>Ministry of Health</Company>
  <LinksUpToDate>false</LinksUpToDate>
  <CharactersWithSpaces>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the Aotearoa New Zealand Strategic Framework for Managing COVID-19</dc:title>
  <dc:creator>Ministry of Health</dc:creator>
  <cp:lastModifiedBy>Rose Wilkinson</cp:lastModifiedBy>
  <cp:revision>5</cp:revision>
  <cp:lastPrinted>2023-11-06T21:16:00Z</cp:lastPrinted>
  <dcterms:created xsi:type="dcterms:W3CDTF">2024-01-05T22:46:00Z</dcterms:created>
  <dcterms:modified xsi:type="dcterms:W3CDTF">2024-01-05T23:42:00Z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0x0101007843FA0D864CEA40A4D765C79B8BB543</vt:lpwstr>
  </property>
  <property fmtid="{D5CDD505-2E9C-101B-9397-08002B2CF9AE}" pid="3" name="_dlc_DocIdItemGuid">
    <vt:lpwstr>a188cf5b-6eee-42f1-977d-a57ebbc55a92</vt:lpwstr>
  </property>
  <property fmtid="{D5CDD505-2E9C-101B-9397-08002B2CF9AE}" pid="4" name="MediaServiceImageTags">
    <vt:lpwstr/>
  </property>
  <property fmtid="{D5CDD505-2E9C-101B-9397-08002B2CF9AE}" pid="5" name="ClassificationContentMarkingHeaderShapeIds">
    <vt:lpwstr>1,4,5</vt:lpwstr>
  </property>
  <property fmtid="{D5CDD505-2E9C-101B-9397-08002B2CF9AE}" pid="6" name="ClassificationContentMarkingHeaderFontProps">
    <vt:lpwstr>#000000,10,Calibri</vt:lpwstr>
  </property>
  <property fmtid="{D5CDD505-2E9C-101B-9397-08002B2CF9AE}" pid="7" name="ClassificationContentMarkingHeaderText">
    <vt:lpwstr>IN-CONFIDENCE</vt:lpwstr>
  </property>
  <property fmtid="{D5CDD505-2E9C-101B-9397-08002B2CF9AE}" pid="8" name="MSIP_Label_f43e46a9-9901-46e9-bfae-bb6189d4cb66_Enabled">
    <vt:lpwstr>true</vt:lpwstr>
  </property>
  <property fmtid="{D5CDD505-2E9C-101B-9397-08002B2CF9AE}" pid="9" name="MSIP_Label_f43e46a9-9901-46e9-bfae-bb6189d4cb66_SetDate">
    <vt:lpwstr>2023-12-07T01:28:57Z</vt:lpwstr>
  </property>
  <property fmtid="{D5CDD505-2E9C-101B-9397-08002B2CF9AE}" pid="10" name="MSIP_Label_f43e46a9-9901-46e9-bfae-bb6189d4cb66_Method">
    <vt:lpwstr>Standard</vt:lpwstr>
  </property>
  <property fmtid="{D5CDD505-2E9C-101B-9397-08002B2CF9AE}" pid="11" name="MSIP_Label_f43e46a9-9901-46e9-bfae-bb6189d4cb66_Name">
    <vt:lpwstr>In-confidence</vt:lpwstr>
  </property>
  <property fmtid="{D5CDD505-2E9C-101B-9397-08002B2CF9AE}" pid="12" name="MSIP_Label_f43e46a9-9901-46e9-bfae-bb6189d4cb66_SiteId">
    <vt:lpwstr>e40c4f52-99bd-4d4f-bf7e-d001a2ca6556</vt:lpwstr>
  </property>
  <property fmtid="{D5CDD505-2E9C-101B-9397-08002B2CF9AE}" pid="13" name="MSIP_Label_f43e46a9-9901-46e9-bfae-bb6189d4cb66_ActionId">
    <vt:lpwstr>ad87b846-e6d7-4312-9859-86eb2e939b5d</vt:lpwstr>
  </property>
  <property fmtid="{D5CDD505-2E9C-101B-9397-08002B2CF9AE}" pid="14" name="MSIP_Label_f43e46a9-9901-46e9-bfae-bb6189d4cb66_ContentBits">
    <vt:lpwstr>1</vt:lpwstr>
  </property>
</Properties>
</file>