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9DDDF23" w14:textId="77777777" w:rsidTr="005D50B6">
        <w:trPr>
          <w:cantSplit/>
        </w:trPr>
        <w:tc>
          <w:tcPr>
            <w:tcW w:w="425" w:type="dxa"/>
            <w:vMerge w:val="restart"/>
            <w:tcBorders>
              <w:top w:val="nil"/>
              <w:left w:val="nil"/>
              <w:bottom w:val="nil"/>
              <w:right w:val="nil"/>
            </w:tcBorders>
            <w:shd w:val="clear" w:color="auto" w:fill="1B83A0" w:themeFill="text1"/>
          </w:tcPr>
          <w:p w14:paraId="09DDDF21" w14:textId="77777777" w:rsidR="00DC7C56" w:rsidRDefault="00DC7C56" w:rsidP="00DC7C56"/>
        </w:tc>
        <w:tc>
          <w:tcPr>
            <w:tcW w:w="10348" w:type="dxa"/>
            <w:tcBorders>
              <w:top w:val="nil"/>
              <w:left w:val="nil"/>
              <w:bottom w:val="nil"/>
              <w:right w:val="nil"/>
            </w:tcBorders>
          </w:tcPr>
          <w:p w14:paraId="09DDDF22" w14:textId="7FDB60AB" w:rsidR="00DC7C56" w:rsidRDefault="001914FB" w:rsidP="00DC7C56">
            <w:pPr>
              <w:pStyle w:val="Title"/>
            </w:pPr>
            <w:r w:rsidRPr="001914FB">
              <w:rPr>
                <w:sz w:val="56"/>
                <w:szCs w:val="56"/>
              </w:rPr>
              <w:t>PROPOSED AMENDMENTS TO THE INTERNATIONAL HEALTH REGULATIONS (2005)</w:t>
            </w:r>
          </w:p>
        </w:tc>
      </w:tr>
      <w:tr w:rsidR="00DC7C56" w14:paraId="09DDDF26" w14:textId="77777777" w:rsidTr="005D50B6">
        <w:trPr>
          <w:cantSplit/>
        </w:trPr>
        <w:tc>
          <w:tcPr>
            <w:tcW w:w="425" w:type="dxa"/>
            <w:vMerge/>
            <w:tcBorders>
              <w:top w:val="nil"/>
              <w:left w:val="nil"/>
              <w:bottom w:val="nil"/>
              <w:right w:val="nil"/>
            </w:tcBorders>
            <w:shd w:val="clear" w:color="auto" w:fill="1B83A0" w:themeFill="text1"/>
          </w:tcPr>
          <w:p w14:paraId="09DDDF24" w14:textId="77777777" w:rsidR="00DC7C56" w:rsidRDefault="00DC7C56" w:rsidP="00DC7C56"/>
        </w:tc>
        <w:tc>
          <w:tcPr>
            <w:tcW w:w="10348" w:type="dxa"/>
            <w:tcBorders>
              <w:top w:val="nil"/>
              <w:left w:val="nil"/>
              <w:bottom w:val="nil"/>
              <w:right w:val="nil"/>
            </w:tcBorders>
          </w:tcPr>
          <w:p w14:paraId="09DDDF25" w14:textId="0FC5BFA1" w:rsidR="00DC7C56" w:rsidRDefault="001914FB" w:rsidP="00DC7C56">
            <w:pPr>
              <w:pStyle w:val="Subhead"/>
            </w:pPr>
            <w:r w:rsidRPr="001914FB">
              <w:t>Summary of feedback from public consultation</w:t>
            </w:r>
          </w:p>
        </w:tc>
      </w:tr>
      <w:tr w:rsidR="00DC7C56" w14:paraId="09DDDF29" w14:textId="77777777" w:rsidTr="005D50B6">
        <w:trPr>
          <w:cantSplit/>
        </w:trPr>
        <w:tc>
          <w:tcPr>
            <w:tcW w:w="425" w:type="dxa"/>
            <w:vMerge/>
            <w:tcBorders>
              <w:top w:val="nil"/>
              <w:left w:val="nil"/>
              <w:bottom w:val="nil"/>
              <w:right w:val="nil"/>
            </w:tcBorders>
            <w:shd w:val="clear" w:color="auto" w:fill="1B83A0" w:themeFill="text1"/>
          </w:tcPr>
          <w:p w14:paraId="09DDDF27" w14:textId="77777777" w:rsidR="00DC7C56" w:rsidRDefault="00DC7C56" w:rsidP="00DC7C56"/>
        </w:tc>
        <w:tc>
          <w:tcPr>
            <w:tcW w:w="10348" w:type="dxa"/>
            <w:tcBorders>
              <w:top w:val="nil"/>
              <w:left w:val="nil"/>
              <w:bottom w:val="nil"/>
              <w:right w:val="nil"/>
            </w:tcBorders>
          </w:tcPr>
          <w:p w14:paraId="09DDDF28" w14:textId="6502D23B" w:rsidR="00DC7C56" w:rsidRDefault="009C7C9C" w:rsidP="00DC7C56">
            <w:pPr>
              <w:pStyle w:val="Year"/>
            </w:pPr>
            <w:r>
              <w:t xml:space="preserve">April </w:t>
            </w:r>
            <w:r w:rsidR="001914FB">
              <w:t>2024</w:t>
            </w:r>
          </w:p>
        </w:tc>
      </w:tr>
    </w:tbl>
    <w:p w14:paraId="09DDDF2A" w14:textId="77777777" w:rsidR="00C05132" w:rsidRPr="00B47C82" w:rsidRDefault="00DC7C56" w:rsidP="00E064D9">
      <w:pPr>
        <w:spacing w:before="960"/>
      </w:pPr>
      <w:r w:rsidRPr="00922A0F">
        <w:rPr>
          <w:noProof/>
          <w:lang w:eastAsia="en-NZ"/>
        </w:rPr>
        <w:drawing>
          <wp:inline distT="0" distB="0" distL="0" distR="0" wp14:anchorId="09DDDF8A" wp14:editId="09DDDF8B">
            <wp:extent cx="6113639" cy="4206240"/>
            <wp:effectExtent l="0" t="0" r="1905" b="3810"/>
            <wp:docPr id="8" name="Picture 8"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12">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09DDDF2B" w14:textId="77777777" w:rsidR="00142954" w:rsidRPr="00B47C82" w:rsidRDefault="00142954" w:rsidP="00142954">
      <w:pPr>
        <w:sectPr w:rsidR="00142954" w:rsidRPr="00B47C82" w:rsidSect="00E064D9">
          <w:headerReference w:type="default" r:id="rId13"/>
          <w:footerReference w:type="default" r:id="rId14"/>
          <w:pgSz w:w="11907" w:h="16834" w:code="9"/>
          <w:pgMar w:top="3119" w:right="1134" w:bottom="1134" w:left="1134" w:header="567" w:footer="851" w:gutter="0"/>
          <w:pgNumType w:start="1"/>
          <w:cols w:space="720"/>
        </w:sectPr>
      </w:pPr>
    </w:p>
    <w:p w14:paraId="09DDDF2C" w14:textId="77777777" w:rsidR="00D27922" w:rsidRPr="00B47C82" w:rsidRDefault="00D27922" w:rsidP="00D27922">
      <w:pPr>
        <w:pStyle w:val="Heading3"/>
      </w:pPr>
      <w:r w:rsidRPr="00B47C82">
        <w:lastRenderedPageBreak/>
        <w:t>Acknowledgements</w:t>
      </w:r>
    </w:p>
    <w:p w14:paraId="71BBF245" w14:textId="5DBE4AC5" w:rsidR="001914FB" w:rsidRDefault="001914FB" w:rsidP="001914FB">
      <w:r>
        <w:t xml:space="preserve">This report summarises the themes from feedback received during the public consultation that took place between 17 January and 18 February 2024 on the amendments to the International Health Regulations (2005) (IHR). </w:t>
      </w:r>
    </w:p>
    <w:p w14:paraId="524A3BCC" w14:textId="77777777" w:rsidR="001914FB" w:rsidRDefault="001914FB" w:rsidP="001914FB"/>
    <w:p w14:paraId="09DDDF2D" w14:textId="3B1739DE" w:rsidR="00D27922" w:rsidRPr="00B47C82" w:rsidRDefault="005B5AFB" w:rsidP="001914FB">
      <w:r>
        <w:t>The Ministry of Health - Manatū Hauora is</w:t>
      </w:r>
      <w:r w:rsidR="001914FB">
        <w:t xml:space="preserve"> grateful for everyone who took the time to share their views, on how New Zealand should engage in the negotiation process to improve the IHR. We read and considered every submission and email to help us better understand New Zealanders</w:t>
      </w:r>
      <w:r>
        <w:t>’</w:t>
      </w:r>
      <w:r w:rsidR="001914FB">
        <w:t xml:space="preserve"> view</w:t>
      </w:r>
      <w:r>
        <w:t>s</w:t>
      </w:r>
      <w:r w:rsidR="001914FB">
        <w:t xml:space="preserve"> on the proposed amendments.</w:t>
      </w:r>
    </w:p>
    <w:p w14:paraId="15119180" w14:textId="4C694066" w:rsidR="001914FB" w:rsidRPr="00B47C82" w:rsidRDefault="001914FB" w:rsidP="001914FB">
      <w:pPr>
        <w:pStyle w:val="Imprint"/>
        <w:spacing w:before="1200"/>
        <w:rPr>
          <w:rFonts w:cs="Segoe UI"/>
        </w:rPr>
      </w:pPr>
      <w:r w:rsidRPr="00B47C82">
        <w:rPr>
          <w:rFonts w:cs="Segoe UI"/>
        </w:rPr>
        <w:t xml:space="preserve">Citation: </w:t>
      </w:r>
      <w:r>
        <w:rPr>
          <w:rFonts w:cs="Segoe UI"/>
        </w:rPr>
        <w:t>Ministry of Health</w:t>
      </w:r>
      <w:r w:rsidRPr="00B47C82">
        <w:rPr>
          <w:rFonts w:cs="Segoe UI"/>
        </w:rPr>
        <w:t xml:space="preserve">. </w:t>
      </w:r>
      <w:r>
        <w:rPr>
          <w:rFonts w:cs="Segoe UI"/>
        </w:rPr>
        <w:t>2024</w:t>
      </w:r>
      <w:r w:rsidRPr="00B47C82">
        <w:rPr>
          <w:rFonts w:cs="Segoe UI"/>
        </w:rPr>
        <w:t xml:space="preserve">. </w:t>
      </w:r>
      <w:r w:rsidR="009E1623">
        <w:rPr>
          <w:rFonts w:cs="Segoe UI"/>
          <w:i/>
          <w:iCs/>
        </w:rPr>
        <w:t xml:space="preserve">Proposed </w:t>
      </w:r>
      <w:r w:rsidRPr="001854D6">
        <w:rPr>
          <w:i/>
        </w:rPr>
        <w:t xml:space="preserve">Amendments to the International Health Regulations </w:t>
      </w:r>
      <w:r>
        <w:rPr>
          <w:i/>
        </w:rPr>
        <w:t>(</w:t>
      </w:r>
      <w:r w:rsidRPr="001854D6">
        <w:rPr>
          <w:i/>
        </w:rPr>
        <w:t>2005</w:t>
      </w:r>
      <w:r>
        <w:rPr>
          <w:i/>
        </w:rPr>
        <w:t>)</w:t>
      </w:r>
      <w:r w:rsidRPr="00B47C82">
        <w:rPr>
          <w:rFonts w:cs="Segoe UI"/>
          <w:i/>
        </w:rPr>
        <w:t xml:space="preserve">: </w:t>
      </w:r>
      <w:r w:rsidRPr="001854D6">
        <w:rPr>
          <w:rFonts w:cs="Segoe UI"/>
          <w:i/>
        </w:rPr>
        <w:t>Summary of feedback from public consultation</w:t>
      </w:r>
      <w:r w:rsidRPr="00B47C82">
        <w:rPr>
          <w:rFonts w:cs="Segoe UI"/>
        </w:rPr>
        <w:t xml:space="preserve">. Wellington: </w:t>
      </w:r>
      <w:r>
        <w:rPr>
          <w:rFonts w:cs="Segoe UI"/>
        </w:rPr>
        <w:t>Ministry of Health</w:t>
      </w:r>
      <w:r w:rsidRPr="00B47C82">
        <w:rPr>
          <w:rFonts w:cs="Segoe UI"/>
        </w:rPr>
        <w:t>.</w:t>
      </w:r>
    </w:p>
    <w:p w14:paraId="09DDDF2F" w14:textId="2F656F24" w:rsidR="00C86248" w:rsidRPr="00B47C82" w:rsidRDefault="001914FB">
      <w:pPr>
        <w:pStyle w:val="Imprint"/>
      </w:pPr>
      <w:r w:rsidRPr="00B47C82">
        <w:t xml:space="preserve">Published in </w:t>
      </w:r>
      <w:r w:rsidR="009E1623">
        <w:t>April</w:t>
      </w:r>
      <w:r w:rsidRPr="00B47C82">
        <w:t xml:space="preserve"> 202</w:t>
      </w:r>
      <w:r>
        <w:t>4</w:t>
      </w:r>
      <w:r w:rsidRPr="00B47C82">
        <w:t xml:space="preserve"> </w:t>
      </w:r>
      <w:r w:rsidR="00C86248" w:rsidRPr="00B47C82">
        <w:t xml:space="preserve">by </w:t>
      </w:r>
      <w:r w:rsidR="00CE07BA">
        <w:t>the Ministry of Health</w:t>
      </w:r>
      <w:r w:rsidR="00C86248" w:rsidRPr="00B47C82">
        <w:br/>
        <w:t>PO Box 5013, Wellington</w:t>
      </w:r>
      <w:r w:rsidR="00A80363" w:rsidRPr="00B47C82">
        <w:t xml:space="preserve"> 614</w:t>
      </w:r>
      <w:r w:rsidR="006041F0" w:rsidRPr="00B47C82">
        <w:t>0</w:t>
      </w:r>
      <w:r w:rsidR="00C86248" w:rsidRPr="00B47C82">
        <w:t xml:space="preserve">, </w:t>
      </w:r>
      <w:r w:rsidR="00571223" w:rsidRPr="00B47C82">
        <w:t>New Zealand</w:t>
      </w:r>
    </w:p>
    <w:p w14:paraId="1A8B10CD" w14:textId="0E739E2A" w:rsidR="00FA7F1F" w:rsidRPr="00B47C82" w:rsidRDefault="00FA7F1F" w:rsidP="00FA7F1F">
      <w:pPr>
        <w:pStyle w:val="Imprint"/>
      </w:pPr>
      <w:r w:rsidRPr="00B47C82">
        <w:t xml:space="preserve">HP </w:t>
      </w:r>
      <w:r>
        <w:t>9064</w:t>
      </w:r>
    </w:p>
    <w:p w14:paraId="09DDDF31" w14:textId="77777777" w:rsidR="005718A6" w:rsidRPr="00B47C82" w:rsidRDefault="00F86028" w:rsidP="00D27922">
      <w:pPr>
        <w:spacing w:before="360"/>
      </w:pPr>
      <w:r>
        <w:rPr>
          <w:noProof/>
          <w:lang w:eastAsia="en-NZ"/>
        </w:rPr>
        <w:drawing>
          <wp:inline distT="0" distB="0" distL="0" distR="0" wp14:anchorId="09DDDF8C" wp14:editId="468A4035">
            <wp:extent cx="1423284" cy="620202"/>
            <wp:effectExtent l="0" t="0" r="5715" b="889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grayscl/>
                      <a:extLst>
                        <a:ext uri="{28A0092B-C50C-407E-A947-70E740481C1C}">
                          <a14:useLocalDpi xmlns:a14="http://schemas.microsoft.com/office/drawing/2010/main" val="0"/>
                        </a:ext>
                      </a:extLst>
                    </a:blip>
                    <a:srcRect l="2630" t="6666" r="3158" b="6473"/>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p>
    <w:p w14:paraId="09DDDF32" w14:textId="77777777" w:rsidR="00A63DFF" w:rsidRPr="00B47C82" w:rsidRDefault="00A63DFF" w:rsidP="00A63DFF">
      <w:pPr>
        <w:pStyle w:val="Imprint"/>
        <w:spacing w:before="240" w:after="480"/>
      </w:pPr>
      <w:r w:rsidRPr="00B47C82">
        <w:t xml:space="preserve">This document is available at </w:t>
      </w:r>
      <w:hyperlink r:id="rId16" w:history="1">
        <w:r w:rsidR="00B155FD" w:rsidRPr="00F76CB4">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B47C82" w14:paraId="09DDDF35" w14:textId="77777777" w:rsidTr="00A63DFF">
        <w:trPr>
          <w:cantSplit/>
        </w:trPr>
        <w:tc>
          <w:tcPr>
            <w:tcW w:w="1526" w:type="dxa"/>
          </w:tcPr>
          <w:p w14:paraId="09DDDF33"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09DDDF8E" wp14:editId="09DDDF8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9DDDF34"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w:t>
            </w:r>
            <w:proofErr w:type="spellStart"/>
            <w:r w:rsidRPr="00B47C82">
              <w:rPr>
                <w:rFonts w:cs="Segoe UI"/>
                <w:sz w:val="15"/>
                <w:szCs w:val="15"/>
              </w:rPr>
              <w:t>ie</w:t>
            </w:r>
            <w:proofErr w:type="spellEnd"/>
            <w:r w:rsidRPr="00B47C82">
              <w:rPr>
                <w:rFonts w:cs="Segoe UI"/>
                <w:sz w:val="15"/>
                <w:szCs w:val="15"/>
              </w:rPr>
              <w:t xml:space="preserve">, copy and redistribute the material in any medium or format; adapt </w:t>
            </w:r>
            <w:proofErr w:type="spellStart"/>
            <w:r w:rsidRPr="00B47C82">
              <w:rPr>
                <w:rFonts w:cs="Segoe UI"/>
                <w:sz w:val="15"/>
                <w:szCs w:val="15"/>
              </w:rPr>
              <w:t>ie</w:t>
            </w:r>
            <w:proofErr w:type="spellEnd"/>
            <w:r w:rsidRPr="00B47C82">
              <w:rPr>
                <w:rFonts w:cs="Segoe UI"/>
                <w:sz w:val="15"/>
                <w:szCs w:val="15"/>
              </w:rPr>
              <w:t xml:space="preserve">, remix, transform and build upon the material. </w:t>
            </w:r>
            <w:r w:rsidRPr="00B47C82">
              <w:rPr>
                <w:rFonts w:cs="Segoe UI"/>
                <w:bCs/>
                <w:sz w:val="15"/>
                <w:szCs w:val="15"/>
              </w:rPr>
              <w:t>You must give appropriate credit, provide a link to the licence and indicate if changes were made.</w:t>
            </w:r>
          </w:p>
        </w:tc>
      </w:tr>
    </w:tbl>
    <w:p w14:paraId="09DDDF36" w14:textId="77777777" w:rsidR="007E74F1" w:rsidRPr="00B47C82" w:rsidRDefault="007E74F1" w:rsidP="006E2886">
      <w:pPr>
        <w:pStyle w:val="Imprint"/>
      </w:pPr>
    </w:p>
    <w:p w14:paraId="09DDDF37" w14:textId="77777777" w:rsidR="00C86248" w:rsidRPr="00B47C82" w:rsidRDefault="00C86248">
      <w:pPr>
        <w:jc w:val="center"/>
        <w:sectPr w:rsidR="00C86248" w:rsidRPr="00B47C82" w:rsidSect="003D59BB">
          <w:footerReference w:type="even" r:id="rId18"/>
          <w:footerReference w:type="default" r:id="rId19"/>
          <w:pgSz w:w="11907" w:h="16834" w:code="9"/>
          <w:pgMar w:top="1701" w:right="2268" w:bottom="1134" w:left="2268" w:header="425" w:footer="284" w:gutter="0"/>
          <w:cols w:space="720"/>
          <w:vAlign w:val="bottom"/>
        </w:sectPr>
      </w:pPr>
    </w:p>
    <w:p w14:paraId="09DDDF3F" w14:textId="77777777" w:rsidR="00C86248" w:rsidRPr="00B47C82" w:rsidRDefault="00C86248" w:rsidP="00025A6F">
      <w:pPr>
        <w:pStyle w:val="IntroHead"/>
      </w:pPr>
      <w:bookmarkStart w:id="0" w:name="_Toc405792991"/>
      <w:bookmarkStart w:id="1" w:name="_Toc405793224"/>
      <w:r w:rsidRPr="00B47C82">
        <w:lastRenderedPageBreak/>
        <w:t>Contents</w:t>
      </w:r>
      <w:bookmarkEnd w:id="0"/>
      <w:bookmarkEnd w:id="1"/>
    </w:p>
    <w:p w14:paraId="20A71B4D" w14:textId="11AF6CC2" w:rsidR="000811CD" w:rsidRDefault="009E1623">
      <w:pPr>
        <w:pStyle w:val="TOC1"/>
        <w:rPr>
          <w:rFonts w:asciiTheme="minorHAnsi" w:eastAsiaTheme="minorEastAsia" w:hAnsiTheme="minorHAnsi" w:cstheme="minorBidi"/>
          <w:noProof/>
          <w:sz w:val="22"/>
          <w:szCs w:val="22"/>
          <w:lang w:val="en-AU" w:eastAsia="en-AU"/>
        </w:rPr>
      </w:pPr>
      <w:r>
        <w:rPr>
          <w:rFonts w:ascii="Segoe UI Semibold" w:hAnsi="Segoe UI Semibold"/>
          <w:b/>
        </w:rPr>
        <w:fldChar w:fldCharType="begin"/>
      </w:r>
      <w:r>
        <w:rPr>
          <w:rFonts w:ascii="Segoe UI Semibold" w:hAnsi="Segoe UI Semibold"/>
          <w:b/>
        </w:rPr>
        <w:instrText xml:space="preserve"> TOC \o "1-2" \h \z </w:instrText>
      </w:r>
      <w:r>
        <w:rPr>
          <w:rFonts w:ascii="Segoe UI Semibold" w:hAnsi="Segoe UI Semibold"/>
          <w:b/>
        </w:rPr>
        <w:fldChar w:fldCharType="separate"/>
      </w:r>
      <w:hyperlink w:anchor="_Toc162952013" w:history="1">
        <w:r w:rsidR="000811CD" w:rsidRPr="00DC38A6">
          <w:rPr>
            <w:rStyle w:val="Hyperlink"/>
            <w:noProof/>
          </w:rPr>
          <w:t>Executive summary</w:t>
        </w:r>
        <w:r w:rsidR="000811CD">
          <w:rPr>
            <w:noProof/>
            <w:webHidden/>
          </w:rPr>
          <w:tab/>
        </w:r>
        <w:r w:rsidR="000811CD">
          <w:rPr>
            <w:noProof/>
            <w:webHidden/>
          </w:rPr>
          <w:fldChar w:fldCharType="begin"/>
        </w:r>
        <w:r w:rsidR="000811CD">
          <w:rPr>
            <w:noProof/>
            <w:webHidden/>
          </w:rPr>
          <w:instrText xml:space="preserve"> PAGEREF _Toc162952013 \h </w:instrText>
        </w:r>
        <w:r w:rsidR="000811CD">
          <w:rPr>
            <w:noProof/>
            <w:webHidden/>
          </w:rPr>
        </w:r>
        <w:r w:rsidR="000811CD">
          <w:rPr>
            <w:noProof/>
            <w:webHidden/>
          </w:rPr>
          <w:fldChar w:fldCharType="separate"/>
        </w:r>
        <w:r w:rsidR="00577222">
          <w:rPr>
            <w:noProof/>
            <w:webHidden/>
          </w:rPr>
          <w:t>iv</w:t>
        </w:r>
        <w:r w:rsidR="000811CD">
          <w:rPr>
            <w:noProof/>
            <w:webHidden/>
          </w:rPr>
          <w:fldChar w:fldCharType="end"/>
        </w:r>
      </w:hyperlink>
    </w:p>
    <w:p w14:paraId="45CF22A1" w14:textId="7EF89130" w:rsidR="000811CD" w:rsidRDefault="00000000">
      <w:pPr>
        <w:pStyle w:val="TOC1"/>
        <w:rPr>
          <w:rFonts w:asciiTheme="minorHAnsi" w:eastAsiaTheme="minorEastAsia" w:hAnsiTheme="minorHAnsi" w:cstheme="minorBidi"/>
          <w:noProof/>
          <w:sz w:val="22"/>
          <w:szCs w:val="22"/>
          <w:lang w:val="en-AU" w:eastAsia="en-AU"/>
        </w:rPr>
      </w:pPr>
      <w:hyperlink w:anchor="_Toc162952014" w:history="1">
        <w:r w:rsidR="000811CD" w:rsidRPr="00DC38A6">
          <w:rPr>
            <w:rStyle w:val="Hyperlink"/>
            <w:noProof/>
          </w:rPr>
          <w:t>Introduction</w:t>
        </w:r>
        <w:r w:rsidR="000811CD">
          <w:rPr>
            <w:noProof/>
            <w:webHidden/>
          </w:rPr>
          <w:tab/>
        </w:r>
        <w:r w:rsidR="000811CD">
          <w:rPr>
            <w:noProof/>
            <w:webHidden/>
          </w:rPr>
          <w:fldChar w:fldCharType="begin"/>
        </w:r>
        <w:r w:rsidR="000811CD">
          <w:rPr>
            <w:noProof/>
            <w:webHidden/>
          </w:rPr>
          <w:instrText xml:space="preserve"> PAGEREF _Toc162952014 \h </w:instrText>
        </w:r>
        <w:r w:rsidR="000811CD">
          <w:rPr>
            <w:noProof/>
            <w:webHidden/>
          </w:rPr>
        </w:r>
        <w:r w:rsidR="000811CD">
          <w:rPr>
            <w:noProof/>
            <w:webHidden/>
          </w:rPr>
          <w:fldChar w:fldCharType="separate"/>
        </w:r>
        <w:r w:rsidR="00577222">
          <w:rPr>
            <w:noProof/>
            <w:webHidden/>
          </w:rPr>
          <w:t>1</w:t>
        </w:r>
        <w:r w:rsidR="000811CD">
          <w:rPr>
            <w:noProof/>
            <w:webHidden/>
          </w:rPr>
          <w:fldChar w:fldCharType="end"/>
        </w:r>
      </w:hyperlink>
    </w:p>
    <w:p w14:paraId="3670432B" w14:textId="561FF27E" w:rsidR="000811CD" w:rsidRDefault="00000000">
      <w:pPr>
        <w:pStyle w:val="TOC2"/>
        <w:rPr>
          <w:rFonts w:asciiTheme="minorHAnsi" w:eastAsiaTheme="minorEastAsia" w:hAnsiTheme="minorHAnsi" w:cstheme="minorBidi"/>
          <w:noProof/>
          <w:sz w:val="22"/>
          <w:szCs w:val="22"/>
          <w:lang w:val="en-AU" w:eastAsia="en-AU"/>
        </w:rPr>
      </w:pPr>
      <w:hyperlink w:anchor="_Toc162952015" w:history="1">
        <w:r w:rsidR="000811CD" w:rsidRPr="00DC38A6">
          <w:rPr>
            <w:rStyle w:val="Hyperlink"/>
            <w:noProof/>
          </w:rPr>
          <w:t>Background</w:t>
        </w:r>
        <w:r w:rsidR="000811CD">
          <w:rPr>
            <w:noProof/>
            <w:webHidden/>
          </w:rPr>
          <w:tab/>
        </w:r>
        <w:r w:rsidR="000811CD">
          <w:rPr>
            <w:noProof/>
            <w:webHidden/>
          </w:rPr>
          <w:fldChar w:fldCharType="begin"/>
        </w:r>
        <w:r w:rsidR="000811CD">
          <w:rPr>
            <w:noProof/>
            <w:webHidden/>
          </w:rPr>
          <w:instrText xml:space="preserve"> PAGEREF _Toc162952015 \h </w:instrText>
        </w:r>
        <w:r w:rsidR="000811CD">
          <w:rPr>
            <w:noProof/>
            <w:webHidden/>
          </w:rPr>
        </w:r>
        <w:r w:rsidR="000811CD">
          <w:rPr>
            <w:noProof/>
            <w:webHidden/>
          </w:rPr>
          <w:fldChar w:fldCharType="separate"/>
        </w:r>
        <w:r w:rsidR="00577222">
          <w:rPr>
            <w:noProof/>
            <w:webHidden/>
          </w:rPr>
          <w:t>1</w:t>
        </w:r>
        <w:r w:rsidR="000811CD">
          <w:rPr>
            <w:noProof/>
            <w:webHidden/>
          </w:rPr>
          <w:fldChar w:fldCharType="end"/>
        </w:r>
      </w:hyperlink>
    </w:p>
    <w:p w14:paraId="0BCDA9CE" w14:textId="714E459F" w:rsidR="000811CD" w:rsidRDefault="00000000">
      <w:pPr>
        <w:pStyle w:val="TOC1"/>
        <w:rPr>
          <w:rFonts w:asciiTheme="minorHAnsi" w:eastAsiaTheme="minorEastAsia" w:hAnsiTheme="minorHAnsi" w:cstheme="minorBidi"/>
          <w:noProof/>
          <w:sz w:val="22"/>
          <w:szCs w:val="22"/>
          <w:lang w:val="en-AU" w:eastAsia="en-AU"/>
        </w:rPr>
      </w:pPr>
      <w:hyperlink w:anchor="_Toc162952016" w:history="1">
        <w:r w:rsidR="000811CD" w:rsidRPr="00DC38A6">
          <w:rPr>
            <w:rStyle w:val="Hyperlink"/>
            <w:noProof/>
          </w:rPr>
          <w:t>Methodology</w:t>
        </w:r>
        <w:r w:rsidR="000811CD">
          <w:rPr>
            <w:noProof/>
            <w:webHidden/>
          </w:rPr>
          <w:tab/>
        </w:r>
        <w:r w:rsidR="000811CD">
          <w:rPr>
            <w:noProof/>
            <w:webHidden/>
          </w:rPr>
          <w:fldChar w:fldCharType="begin"/>
        </w:r>
        <w:r w:rsidR="000811CD">
          <w:rPr>
            <w:noProof/>
            <w:webHidden/>
          </w:rPr>
          <w:instrText xml:space="preserve"> PAGEREF _Toc162952016 \h </w:instrText>
        </w:r>
        <w:r w:rsidR="000811CD">
          <w:rPr>
            <w:noProof/>
            <w:webHidden/>
          </w:rPr>
        </w:r>
        <w:r w:rsidR="000811CD">
          <w:rPr>
            <w:noProof/>
            <w:webHidden/>
          </w:rPr>
          <w:fldChar w:fldCharType="separate"/>
        </w:r>
        <w:r w:rsidR="00577222">
          <w:rPr>
            <w:noProof/>
            <w:webHidden/>
          </w:rPr>
          <w:t>3</w:t>
        </w:r>
        <w:r w:rsidR="000811CD">
          <w:rPr>
            <w:noProof/>
            <w:webHidden/>
          </w:rPr>
          <w:fldChar w:fldCharType="end"/>
        </w:r>
      </w:hyperlink>
    </w:p>
    <w:p w14:paraId="6BF80DDD" w14:textId="2963883D" w:rsidR="000811CD" w:rsidRDefault="00000000">
      <w:pPr>
        <w:pStyle w:val="TOC2"/>
        <w:rPr>
          <w:rFonts w:asciiTheme="minorHAnsi" w:eastAsiaTheme="minorEastAsia" w:hAnsiTheme="minorHAnsi" w:cstheme="minorBidi"/>
          <w:noProof/>
          <w:sz w:val="22"/>
          <w:szCs w:val="22"/>
          <w:lang w:val="en-AU" w:eastAsia="en-AU"/>
        </w:rPr>
      </w:pPr>
      <w:hyperlink w:anchor="_Toc162952017" w:history="1">
        <w:r w:rsidR="000811CD" w:rsidRPr="00DC38A6">
          <w:rPr>
            <w:rStyle w:val="Hyperlink"/>
            <w:noProof/>
          </w:rPr>
          <w:t>Results</w:t>
        </w:r>
        <w:r w:rsidR="000811CD">
          <w:rPr>
            <w:noProof/>
            <w:webHidden/>
          </w:rPr>
          <w:tab/>
        </w:r>
        <w:r w:rsidR="000811CD">
          <w:rPr>
            <w:noProof/>
            <w:webHidden/>
          </w:rPr>
          <w:fldChar w:fldCharType="begin"/>
        </w:r>
        <w:r w:rsidR="000811CD">
          <w:rPr>
            <w:noProof/>
            <w:webHidden/>
          </w:rPr>
          <w:instrText xml:space="preserve"> PAGEREF _Toc162952017 \h </w:instrText>
        </w:r>
        <w:r w:rsidR="000811CD">
          <w:rPr>
            <w:noProof/>
            <w:webHidden/>
          </w:rPr>
        </w:r>
        <w:r w:rsidR="000811CD">
          <w:rPr>
            <w:noProof/>
            <w:webHidden/>
          </w:rPr>
          <w:fldChar w:fldCharType="separate"/>
        </w:r>
        <w:r w:rsidR="00577222">
          <w:rPr>
            <w:noProof/>
            <w:webHidden/>
          </w:rPr>
          <w:t>3</w:t>
        </w:r>
        <w:r w:rsidR="000811CD">
          <w:rPr>
            <w:noProof/>
            <w:webHidden/>
          </w:rPr>
          <w:fldChar w:fldCharType="end"/>
        </w:r>
      </w:hyperlink>
    </w:p>
    <w:p w14:paraId="2638C2CF" w14:textId="286B7E40" w:rsidR="000811CD" w:rsidRDefault="00000000">
      <w:pPr>
        <w:pStyle w:val="TOC2"/>
        <w:rPr>
          <w:rFonts w:asciiTheme="minorHAnsi" w:eastAsiaTheme="minorEastAsia" w:hAnsiTheme="minorHAnsi" w:cstheme="minorBidi"/>
          <w:noProof/>
          <w:sz w:val="22"/>
          <w:szCs w:val="22"/>
          <w:lang w:val="en-AU" w:eastAsia="en-AU"/>
        </w:rPr>
      </w:pPr>
      <w:hyperlink w:anchor="_Toc162952018" w:history="1">
        <w:r w:rsidR="000811CD" w:rsidRPr="00DC38A6">
          <w:rPr>
            <w:rStyle w:val="Hyperlink"/>
            <w:noProof/>
          </w:rPr>
          <w:t>Disclaimer</w:t>
        </w:r>
        <w:r w:rsidR="000811CD">
          <w:rPr>
            <w:noProof/>
            <w:webHidden/>
          </w:rPr>
          <w:tab/>
        </w:r>
        <w:r w:rsidR="000811CD">
          <w:rPr>
            <w:noProof/>
            <w:webHidden/>
          </w:rPr>
          <w:fldChar w:fldCharType="begin"/>
        </w:r>
        <w:r w:rsidR="000811CD">
          <w:rPr>
            <w:noProof/>
            <w:webHidden/>
          </w:rPr>
          <w:instrText xml:space="preserve"> PAGEREF _Toc162952018 \h </w:instrText>
        </w:r>
        <w:r w:rsidR="000811CD">
          <w:rPr>
            <w:noProof/>
            <w:webHidden/>
          </w:rPr>
        </w:r>
        <w:r w:rsidR="000811CD">
          <w:rPr>
            <w:noProof/>
            <w:webHidden/>
          </w:rPr>
          <w:fldChar w:fldCharType="separate"/>
        </w:r>
        <w:r w:rsidR="00577222">
          <w:rPr>
            <w:noProof/>
            <w:webHidden/>
          </w:rPr>
          <w:t>3</w:t>
        </w:r>
        <w:r w:rsidR="000811CD">
          <w:rPr>
            <w:noProof/>
            <w:webHidden/>
          </w:rPr>
          <w:fldChar w:fldCharType="end"/>
        </w:r>
      </w:hyperlink>
    </w:p>
    <w:p w14:paraId="6A964BD9" w14:textId="604CABD4" w:rsidR="000811CD" w:rsidRDefault="00000000">
      <w:pPr>
        <w:pStyle w:val="TOC1"/>
        <w:rPr>
          <w:rFonts w:asciiTheme="minorHAnsi" w:eastAsiaTheme="minorEastAsia" w:hAnsiTheme="minorHAnsi" w:cstheme="minorBidi"/>
          <w:noProof/>
          <w:sz w:val="22"/>
          <w:szCs w:val="22"/>
          <w:lang w:val="en-AU" w:eastAsia="en-AU"/>
        </w:rPr>
      </w:pPr>
      <w:hyperlink w:anchor="_Toc162952019" w:history="1">
        <w:r w:rsidR="000811CD" w:rsidRPr="00DC38A6">
          <w:rPr>
            <w:rStyle w:val="Hyperlink"/>
            <w:noProof/>
          </w:rPr>
          <w:t>Responses</w:t>
        </w:r>
        <w:r w:rsidR="000811CD">
          <w:rPr>
            <w:noProof/>
            <w:webHidden/>
          </w:rPr>
          <w:tab/>
        </w:r>
        <w:r w:rsidR="000811CD">
          <w:rPr>
            <w:noProof/>
            <w:webHidden/>
          </w:rPr>
          <w:fldChar w:fldCharType="begin"/>
        </w:r>
        <w:r w:rsidR="000811CD">
          <w:rPr>
            <w:noProof/>
            <w:webHidden/>
          </w:rPr>
          <w:instrText xml:space="preserve"> PAGEREF _Toc162952019 \h </w:instrText>
        </w:r>
        <w:r w:rsidR="000811CD">
          <w:rPr>
            <w:noProof/>
            <w:webHidden/>
          </w:rPr>
        </w:r>
        <w:r w:rsidR="000811CD">
          <w:rPr>
            <w:noProof/>
            <w:webHidden/>
          </w:rPr>
          <w:fldChar w:fldCharType="separate"/>
        </w:r>
        <w:r w:rsidR="00577222">
          <w:rPr>
            <w:noProof/>
            <w:webHidden/>
          </w:rPr>
          <w:t>5</w:t>
        </w:r>
        <w:r w:rsidR="000811CD">
          <w:rPr>
            <w:noProof/>
            <w:webHidden/>
          </w:rPr>
          <w:fldChar w:fldCharType="end"/>
        </w:r>
      </w:hyperlink>
    </w:p>
    <w:p w14:paraId="22E8BD11" w14:textId="68DD42F9" w:rsidR="000811CD" w:rsidRDefault="00000000">
      <w:pPr>
        <w:pStyle w:val="TOC2"/>
        <w:rPr>
          <w:rFonts w:asciiTheme="minorHAnsi" w:eastAsiaTheme="minorEastAsia" w:hAnsiTheme="minorHAnsi" w:cstheme="minorBidi"/>
          <w:noProof/>
          <w:sz w:val="22"/>
          <w:szCs w:val="22"/>
          <w:lang w:val="en-AU" w:eastAsia="en-AU"/>
        </w:rPr>
      </w:pPr>
      <w:hyperlink w:anchor="_Toc162952020" w:history="1">
        <w:r w:rsidR="000811CD" w:rsidRPr="00DC38A6">
          <w:rPr>
            <w:rStyle w:val="Hyperlink"/>
            <w:noProof/>
          </w:rPr>
          <w:t>Individual submissions</w:t>
        </w:r>
        <w:r w:rsidR="000811CD">
          <w:rPr>
            <w:noProof/>
            <w:webHidden/>
          </w:rPr>
          <w:tab/>
        </w:r>
        <w:r w:rsidR="000811CD">
          <w:rPr>
            <w:noProof/>
            <w:webHidden/>
          </w:rPr>
          <w:fldChar w:fldCharType="begin"/>
        </w:r>
        <w:r w:rsidR="000811CD">
          <w:rPr>
            <w:noProof/>
            <w:webHidden/>
          </w:rPr>
          <w:instrText xml:space="preserve"> PAGEREF _Toc162952020 \h </w:instrText>
        </w:r>
        <w:r w:rsidR="000811CD">
          <w:rPr>
            <w:noProof/>
            <w:webHidden/>
          </w:rPr>
        </w:r>
        <w:r w:rsidR="000811CD">
          <w:rPr>
            <w:noProof/>
            <w:webHidden/>
          </w:rPr>
          <w:fldChar w:fldCharType="separate"/>
        </w:r>
        <w:r w:rsidR="00577222">
          <w:rPr>
            <w:noProof/>
            <w:webHidden/>
          </w:rPr>
          <w:t>5</w:t>
        </w:r>
        <w:r w:rsidR="000811CD">
          <w:rPr>
            <w:noProof/>
            <w:webHidden/>
          </w:rPr>
          <w:fldChar w:fldCharType="end"/>
        </w:r>
      </w:hyperlink>
    </w:p>
    <w:p w14:paraId="55AA0AF8" w14:textId="6027D96E" w:rsidR="000811CD" w:rsidRDefault="00000000">
      <w:pPr>
        <w:pStyle w:val="TOC2"/>
        <w:rPr>
          <w:rFonts w:asciiTheme="minorHAnsi" w:eastAsiaTheme="minorEastAsia" w:hAnsiTheme="minorHAnsi" w:cstheme="minorBidi"/>
          <w:noProof/>
          <w:sz w:val="22"/>
          <w:szCs w:val="22"/>
          <w:lang w:val="en-AU" w:eastAsia="en-AU"/>
        </w:rPr>
      </w:pPr>
      <w:hyperlink w:anchor="_Toc162952021" w:history="1">
        <w:r w:rsidR="000811CD" w:rsidRPr="00DC38A6">
          <w:rPr>
            <w:rStyle w:val="Hyperlink"/>
            <w:noProof/>
          </w:rPr>
          <w:t>Submissions from organisations</w:t>
        </w:r>
        <w:r w:rsidR="000811CD">
          <w:rPr>
            <w:noProof/>
            <w:webHidden/>
          </w:rPr>
          <w:tab/>
        </w:r>
        <w:r w:rsidR="000811CD">
          <w:rPr>
            <w:noProof/>
            <w:webHidden/>
          </w:rPr>
          <w:fldChar w:fldCharType="begin"/>
        </w:r>
        <w:r w:rsidR="000811CD">
          <w:rPr>
            <w:noProof/>
            <w:webHidden/>
          </w:rPr>
          <w:instrText xml:space="preserve"> PAGEREF _Toc162952021 \h </w:instrText>
        </w:r>
        <w:r w:rsidR="000811CD">
          <w:rPr>
            <w:noProof/>
            <w:webHidden/>
          </w:rPr>
        </w:r>
        <w:r w:rsidR="000811CD">
          <w:rPr>
            <w:noProof/>
            <w:webHidden/>
          </w:rPr>
          <w:fldChar w:fldCharType="separate"/>
        </w:r>
        <w:r w:rsidR="00577222">
          <w:rPr>
            <w:noProof/>
            <w:webHidden/>
          </w:rPr>
          <w:t>7</w:t>
        </w:r>
        <w:r w:rsidR="000811CD">
          <w:rPr>
            <w:noProof/>
            <w:webHidden/>
          </w:rPr>
          <w:fldChar w:fldCharType="end"/>
        </w:r>
      </w:hyperlink>
    </w:p>
    <w:p w14:paraId="09DDDF44" w14:textId="7773A51B" w:rsidR="00C86248" w:rsidRPr="00B47C82" w:rsidRDefault="009E1623">
      <w:r>
        <w:rPr>
          <w:rFonts w:ascii="Segoe UI Semibold" w:hAnsi="Segoe UI Semibold"/>
          <w:b/>
          <w:sz w:val="24"/>
        </w:rPr>
        <w:fldChar w:fldCharType="end"/>
      </w:r>
    </w:p>
    <w:p w14:paraId="09DDDF4A" w14:textId="5C93519D" w:rsidR="0033448B" w:rsidRPr="00B47C82" w:rsidRDefault="0033448B" w:rsidP="0033448B"/>
    <w:p w14:paraId="09DDDF4B" w14:textId="77777777" w:rsidR="00852C5D" w:rsidRPr="00B47C82" w:rsidRDefault="00852C5D" w:rsidP="009220F3"/>
    <w:p w14:paraId="09DDDF4C" w14:textId="77777777" w:rsidR="001D3E4E" w:rsidRPr="00B47C82" w:rsidRDefault="001D3E4E" w:rsidP="003A5FEA">
      <w:pPr>
        <w:sectPr w:rsidR="001D3E4E" w:rsidRPr="00B47C82"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09DDDF4F" w14:textId="77777777" w:rsidR="006E2886" w:rsidRPr="00B47C82" w:rsidRDefault="00DA7F9E" w:rsidP="00F54E74">
      <w:pPr>
        <w:pStyle w:val="Heading1"/>
      </w:pPr>
      <w:bookmarkStart w:id="2" w:name="_Toc162952013"/>
      <w:r w:rsidRPr="00B47C82">
        <w:lastRenderedPageBreak/>
        <w:t>Executive summary</w:t>
      </w:r>
      <w:bookmarkEnd w:id="2"/>
    </w:p>
    <w:p w14:paraId="09DDDF50" w14:textId="77777777" w:rsidR="00852C5D" w:rsidRPr="00B47C82" w:rsidRDefault="00852C5D" w:rsidP="002B7BEC"/>
    <w:p w14:paraId="7D28E9A4" w14:textId="02CAF3CF" w:rsidR="004115F5" w:rsidRDefault="001914FB" w:rsidP="001914FB">
      <w:r>
        <w:t xml:space="preserve">Public consultation on amendments to the International Health Regulations (2005) (IHR) took place between 17 January and 18 February 2024. Over that period, the Ministry of Health </w:t>
      </w:r>
      <w:r w:rsidR="00952328">
        <w:t>-</w:t>
      </w:r>
      <w:r>
        <w:t xml:space="preserve"> Manatū Hauora (the Ministry) received 3,629 submissions: 3,587 via the online platform </w:t>
      </w:r>
      <w:proofErr w:type="spellStart"/>
      <w:r>
        <w:t>CitizenSpace</w:t>
      </w:r>
      <w:proofErr w:type="spellEnd"/>
      <w:r>
        <w:t xml:space="preserve">, and 42 via email. </w:t>
      </w:r>
    </w:p>
    <w:p w14:paraId="2C865474" w14:textId="77777777" w:rsidR="004115F5" w:rsidRDefault="004115F5" w:rsidP="001914FB"/>
    <w:p w14:paraId="62D652B8" w14:textId="50F849EC" w:rsidR="001914FB" w:rsidRDefault="00C10A26" w:rsidP="001914FB">
      <w:r>
        <w:t>A</w:t>
      </w:r>
      <w:r w:rsidR="1FBF799C">
        <w:t xml:space="preserve"> </w:t>
      </w:r>
      <w:r w:rsidR="00C01745">
        <w:t>large number</w:t>
      </w:r>
      <w:r w:rsidR="1FBF799C">
        <w:t xml:space="preserve"> </w:t>
      </w:r>
      <w:r w:rsidR="009375E5">
        <w:t xml:space="preserve">of submissions </w:t>
      </w:r>
      <w:r w:rsidR="47DD8ED1">
        <w:t xml:space="preserve">appeared to </w:t>
      </w:r>
      <w:r w:rsidR="40867292">
        <w:t>duplicate</w:t>
      </w:r>
      <w:r w:rsidR="7338738E">
        <w:t xml:space="preserve"> </w:t>
      </w:r>
      <w:r w:rsidR="40867292">
        <w:t>content</w:t>
      </w:r>
      <w:r w:rsidR="7570FB39">
        <w:t xml:space="preserve"> and wording</w:t>
      </w:r>
      <w:r w:rsidR="009375E5">
        <w:t>. In addition,</w:t>
      </w:r>
      <w:r w:rsidR="00BD4421">
        <w:t xml:space="preserve"> s</w:t>
      </w:r>
      <w:r w:rsidR="002F697E">
        <w:t>ome submissions</w:t>
      </w:r>
      <w:r w:rsidR="00BD4421">
        <w:t xml:space="preserve"> provided general comments </w:t>
      </w:r>
      <w:r w:rsidR="009375E5">
        <w:t xml:space="preserve">rather than </w:t>
      </w:r>
      <w:r w:rsidR="003E614F">
        <w:t>respond</w:t>
      </w:r>
      <w:r w:rsidR="009375E5">
        <w:t>ing</w:t>
      </w:r>
      <w:r w:rsidR="003E614F">
        <w:t xml:space="preserve"> to</w:t>
      </w:r>
      <w:r w:rsidR="5F26C8F7">
        <w:t xml:space="preserve"> the </w:t>
      </w:r>
      <w:r w:rsidR="0CB3BE58">
        <w:t>amendments</w:t>
      </w:r>
      <w:r w:rsidR="5F26C8F7">
        <w:t xml:space="preserve"> specificall</w:t>
      </w:r>
      <w:r w:rsidR="00EF23DF">
        <w:t>y</w:t>
      </w:r>
      <w:r w:rsidR="6617B26E">
        <w:t>.</w:t>
      </w:r>
    </w:p>
    <w:p w14:paraId="5330581A" w14:textId="77777777" w:rsidR="001914FB" w:rsidRDefault="001914FB" w:rsidP="001914FB"/>
    <w:p w14:paraId="09DDDF51" w14:textId="7ACB1C65" w:rsidR="00852C5D" w:rsidRDefault="00392799" w:rsidP="001914FB">
      <w:r>
        <w:t>The</w:t>
      </w:r>
      <w:r w:rsidR="001914FB">
        <w:t xml:space="preserve"> vast majority of submissions strongly opposed the proposed amendments to the IHR. A </w:t>
      </w:r>
      <w:r>
        <w:t>common</w:t>
      </w:r>
      <w:r w:rsidR="001914FB">
        <w:t xml:space="preserve"> concern raised in the submissions was that the amendments would require New Zealand to cede parts of its sovereignty and give the </w:t>
      </w:r>
      <w:r w:rsidR="00465989">
        <w:t>World Health Organization (</w:t>
      </w:r>
      <w:r w:rsidR="001914FB">
        <w:t>WHO</w:t>
      </w:r>
      <w:r w:rsidR="00465989">
        <w:t>)</w:t>
      </w:r>
      <w:r w:rsidR="001914FB">
        <w:t xml:space="preserve"> </w:t>
      </w:r>
      <w:r w:rsidR="0075769A">
        <w:t>or</w:t>
      </w:r>
      <w:r w:rsidR="001914FB">
        <w:t xml:space="preserve"> other international entities too much power. </w:t>
      </w:r>
      <w:r w:rsidR="00196BDF">
        <w:t>However, i</w:t>
      </w:r>
      <w:r w:rsidR="009F4BF1">
        <w:t>t is important to note that</w:t>
      </w:r>
      <w:r w:rsidR="005E27F8">
        <w:t xml:space="preserve">, if the </w:t>
      </w:r>
      <w:r w:rsidR="00493E94">
        <w:t xml:space="preserve">World Health Assembly adopts the </w:t>
      </w:r>
      <w:r w:rsidR="005E27F8">
        <w:t>IHR amendments,</w:t>
      </w:r>
      <w:r w:rsidR="00096BC4">
        <w:t xml:space="preserve"> any decision to become bound will be </w:t>
      </w:r>
      <w:r w:rsidR="00555C4C">
        <w:t>subject to the full treaty making process</w:t>
      </w:r>
      <w:r w:rsidR="00A26A45">
        <w:t>. This process</w:t>
      </w:r>
      <w:r w:rsidR="002854CE">
        <w:t xml:space="preserve"> includ</w:t>
      </w:r>
      <w:r w:rsidR="00107822">
        <w:t>es</w:t>
      </w:r>
      <w:r w:rsidR="00555C4C">
        <w:t xml:space="preserve"> Cabinet approval, a national interest analysis and </w:t>
      </w:r>
      <w:r w:rsidR="009B6342">
        <w:t>p</w:t>
      </w:r>
      <w:r w:rsidR="00E56FA0">
        <w:t xml:space="preserve">arliamentary </w:t>
      </w:r>
      <w:r w:rsidR="009B6342">
        <w:t>t</w:t>
      </w:r>
      <w:r w:rsidR="00E56FA0">
        <w:t xml:space="preserve">reaty </w:t>
      </w:r>
      <w:r w:rsidR="002854CE">
        <w:t>examination</w:t>
      </w:r>
      <w:r w:rsidR="00107822">
        <w:t xml:space="preserve"> and</w:t>
      </w:r>
      <w:r w:rsidR="002854CE">
        <w:t xml:space="preserve"> will </w:t>
      </w:r>
      <w:r w:rsidR="00107822">
        <w:t>determ</w:t>
      </w:r>
      <w:r w:rsidR="00A33BD0">
        <w:t>ine</w:t>
      </w:r>
      <w:r w:rsidR="009A0B89">
        <w:t xml:space="preserve"> whether these </w:t>
      </w:r>
      <w:r w:rsidR="008A2376">
        <w:t xml:space="preserve">changes </w:t>
      </w:r>
      <w:r w:rsidR="009A0B89">
        <w:t>are in New Zealand’s interest.</w:t>
      </w:r>
    </w:p>
    <w:p w14:paraId="1D950A7E" w14:textId="77777777" w:rsidR="00814770" w:rsidRDefault="00814770" w:rsidP="001914FB"/>
    <w:p w14:paraId="7987E343" w14:textId="1CEACFF2" w:rsidR="00814770" w:rsidRDefault="00814770" w:rsidP="001914FB">
      <w:r>
        <w:t xml:space="preserve">A small number of submissions from New Zealand organisations </w:t>
      </w:r>
      <w:r w:rsidR="009C4206">
        <w:t xml:space="preserve">acknowledged </w:t>
      </w:r>
      <w:r w:rsidR="5D86AE92">
        <w:t xml:space="preserve">that </w:t>
      </w:r>
      <w:r w:rsidR="009C4206">
        <w:t>the</w:t>
      </w:r>
      <w:r w:rsidR="6E2E2A57">
        <w:t xml:space="preserve"> </w:t>
      </w:r>
      <w:r w:rsidR="009C4206">
        <w:t xml:space="preserve">IHR need to be strengthened to protect New Zealand </w:t>
      </w:r>
      <w:r w:rsidR="6BE06DFE">
        <w:t xml:space="preserve">against </w:t>
      </w:r>
      <w:r w:rsidR="003B554A">
        <w:t>future pandemics.</w:t>
      </w:r>
    </w:p>
    <w:p w14:paraId="64E08FAF" w14:textId="77777777" w:rsidR="00D34095" w:rsidRDefault="00D34095" w:rsidP="001914FB"/>
    <w:p w14:paraId="2531BF08" w14:textId="0078AC51" w:rsidR="00D34095" w:rsidRPr="00B47C82" w:rsidRDefault="00D34095" w:rsidP="001914FB"/>
    <w:p w14:paraId="09DDDF52" w14:textId="3BA2E5C6" w:rsidR="00F16595" w:rsidRDefault="00F16595" w:rsidP="002B7BEC"/>
    <w:p w14:paraId="09DDDF53" w14:textId="77777777" w:rsidR="001D3E4E" w:rsidRPr="00B47C82" w:rsidRDefault="001D3E4E" w:rsidP="003A5FEA">
      <w:pPr>
        <w:sectPr w:rsidR="001D3E4E" w:rsidRPr="00B47C82" w:rsidSect="00925892">
          <w:footerReference w:type="even" r:id="rId24"/>
          <w:footerReference w:type="default" r:id="rId25"/>
          <w:pgSz w:w="11907" w:h="16840" w:code="9"/>
          <w:pgMar w:top="1418" w:right="1701" w:bottom="1134" w:left="1843" w:header="284" w:footer="425" w:gutter="284"/>
          <w:pgNumType w:fmt="lowerRoman"/>
          <w:cols w:space="720"/>
        </w:sectPr>
      </w:pPr>
    </w:p>
    <w:p w14:paraId="063B71A5" w14:textId="77777777" w:rsidR="001914FB" w:rsidRPr="00B47C82" w:rsidRDefault="001914FB" w:rsidP="001914FB">
      <w:pPr>
        <w:pStyle w:val="Heading1"/>
      </w:pPr>
      <w:bookmarkStart w:id="3" w:name="_Toc161064093"/>
      <w:bookmarkStart w:id="4" w:name="_Toc162952014"/>
      <w:r>
        <w:lastRenderedPageBreak/>
        <w:t>Introduction</w:t>
      </w:r>
      <w:bookmarkEnd w:id="3"/>
      <w:bookmarkEnd w:id="4"/>
    </w:p>
    <w:p w14:paraId="31837D1E" w14:textId="5AD8D9AA" w:rsidR="001914FB" w:rsidRDefault="001914FB" w:rsidP="001914FB">
      <w:r>
        <w:t>This document presents a summary of all written feedback received over the period 17 January to 18 February 2024, when the Ministry consulted with the public on proposed amendments to the International Health Regulations (2005) (IHR).</w:t>
      </w:r>
    </w:p>
    <w:p w14:paraId="1C63A7E4" w14:textId="77777777" w:rsidR="001914FB" w:rsidRDefault="001914FB" w:rsidP="001914FB"/>
    <w:p w14:paraId="362C8DF3" w14:textId="6BC3F8F3" w:rsidR="001914FB" w:rsidRDefault="001914FB" w:rsidP="001914FB">
      <w:r>
        <w:t>The purpose of the public consultation was to seek New Zealanders’ views on how New Zealand should engage in ongoing negotiations on substantive amendments to the</w:t>
      </w:r>
      <w:r w:rsidDel="00833AEE">
        <w:t xml:space="preserve"> </w:t>
      </w:r>
      <w:r>
        <w:t>IHR. We used the</w:t>
      </w:r>
      <w:r w:rsidRPr="00CC5BD8">
        <w:t xml:space="preserve"> feedback </w:t>
      </w:r>
      <w:r>
        <w:t>we received through this</w:t>
      </w:r>
      <w:r w:rsidRPr="00CC5BD8">
        <w:t xml:space="preserve"> consultation </w:t>
      </w:r>
      <w:r>
        <w:t>to</w:t>
      </w:r>
      <w:r w:rsidRPr="00CC5BD8">
        <w:t xml:space="preserve"> help inform New Zealand’s position </w:t>
      </w:r>
      <w:r>
        <w:t>in</w:t>
      </w:r>
      <w:r w:rsidRPr="00CC5BD8">
        <w:t xml:space="preserve"> the ongoing negotiations </w:t>
      </w:r>
      <w:r>
        <w:t xml:space="preserve">around the proposed amendments to the </w:t>
      </w:r>
      <w:r w:rsidRPr="00CC5BD8">
        <w:t>IHR</w:t>
      </w:r>
      <w:r>
        <w:t>.</w:t>
      </w:r>
    </w:p>
    <w:p w14:paraId="664E7EFD" w14:textId="77777777" w:rsidR="001914FB" w:rsidRDefault="001914FB" w:rsidP="001914FB"/>
    <w:p w14:paraId="01A2F269" w14:textId="0FDA9332" w:rsidR="001914FB" w:rsidRDefault="001914FB" w:rsidP="001914FB">
      <w:pPr>
        <w:rPr>
          <w:highlight w:val="yellow"/>
        </w:rPr>
      </w:pPr>
      <w:r>
        <w:t xml:space="preserve">The consultation focused on around 300 proposed amendments to the IHR submitted by </w:t>
      </w:r>
      <w:r w:rsidR="00610CD4">
        <w:t>World Health Organization (</w:t>
      </w:r>
      <w:r>
        <w:t>WHO</w:t>
      </w:r>
      <w:r w:rsidR="00610CD4">
        <w:t>)</w:t>
      </w:r>
      <w:r>
        <w:t xml:space="preserve"> member states (including New Zealand) in November 2022.</w:t>
      </w:r>
    </w:p>
    <w:p w14:paraId="633A4E28" w14:textId="77777777" w:rsidR="001914FB" w:rsidRDefault="001914FB" w:rsidP="001914FB">
      <w:pPr>
        <w:pStyle w:val="Heading2"/>
      </w:pPr>
      <w:bookmarkStart w:id="5" w:name="_Toc161064094"/>
      <w:bookmarkStart w:id="6" w:name="_Toc162952015"/>
      <w:r>
        <w:t>Background</w:t>
      </w:r>
      <w:bookmarkEnd w:id="5"/>
      <w:bookmarkEnd w:id="6"/>
      <w:r>
        <w:t xml:space="preserve">  </w:t>
      </w:r>
    </w:p>
    <w:p w14:paraId="4ED52E39" w14:textId="77777777" w:rsidR="001914FB" w:rsidRDefault="001914FB" w:rsidP="001914FB">
      <w:pPr>
        <w:pStyle w:val="Heading3"/>
        <w:numPr>
          <w:ilvl w:val="2"/>
          <w:numId w:val="0"/>
        </w:numPr>
      </w:pPr>
      <w:r>
        <w:t xml:space="preserve">The International Health Regulations (2005) </w:t>
      </w:r>
    </w:p>
    <w:p w14:paraId="635B0FE8" w14:textId="7CD85A80" w:rsidR="001914FB" w:rsidRDefault="001914FB" w:rsidP="001914FB">
      <w:r>
        <w:t>Effectively, the IHR form an international treaty, set under the authority of the WHO constitution. The IHR</w:t>
      </w:r>
      <w:r w:rsidR="7452235D">
        <w:t xml:space="preserve"> provide a global framework for countries</w:t>
      </w:r>
      <w:r>
        <w:t xml:space="preserve"> and </w:t>
      </w:r>
      <w:r w:rsidR="7452235D">
        <w:t>the WHO to cooperate quickly and transparently to manage</w:t>
      </w:r>
      <w:r>
        <w:t xml:space="preserve"> public health events and emergencies that cross, or have the potential to cross, borders. </w:t>
      </w:r>
    </w:p>
    <w:p w14:paraId="377E10E5" w14:textId="0F53AE31" w:rsidR="001914FB" w:rsidRDefault="001914FB" w:rsidP="001914FB"/>
    <w:p w14:paraId="7A5B0451" w14:textId="7B242777" w:rsidR="001914FB" w:rsidRDefault="001914FB" w:rsidP="001914FB">
      <w:r>
        <w:t xml:space="preserve">Implementing the IHR in relation to public health surveillance, risk assessment, public health response and reporting was a key part of New Zealand’s management of the COVID-19 pandemic. While the IHR serve countries well, COVID-19 has shown that they can be improved to ensure they remain relevant in the future. For example, they can be strengthened to enhance countries’ early detection, assessment, responses to and reporting of potentially significant </w:t>
      </w:r>
      <w:r w:rsidR="00A9200F">
        <w:t xml:space="preserve">public </w:t>
      </w:r>
      <w:r>
        <w:t>health events.</w:t>
      </w:r>
    </w:p>
    <w:p w14:paraId="10C1A38B" w14:textId="77777777" w:rsidR="001914FB" w:rsidRDefault="001914FB" w:rsidP="001914FB">
      <w:pPr>
        <w:pStyle w:val="Heading3"/>
        <w:numPr>
          <w:ilvl w:val="2"/>
          <w:numId w:val="0"/>
        </w:numPr>
      </w:pPr>
      <w:r>
        <w:t xml:space="preserve">Substantive amendments to the IHR </w:t>
      </w:r>
    </w:p>
    <w:p w14:paraId="6FABD8BF" w14:textId="32CD2BE3" w:rsidR="001914FB" w:rsidRDefault="001914FB" w:rsidP="001914FB">
      <w:r>
        <w:t xml:space="preserve">At the WHO’s 75th World Health Assembly in May 2022, all 194 member states agreed to the establishment of the Working Group on the International Health Regulations (WGIHR) to negotiate amendments to the IHR. As a first step, the WHO Director-General asked member states to share ideas on how the IHR could be strengthened. New Zealand was amongst the many countries that submitted proposed substantive amendments to the IHR. WGIHR negotiations began in early 2023. </w:t>
      </w:r>
    </w:p>
    <w:p w14:paraId="2EA6FBA4" w14:textId="77777777" w:rsidR="001914FB" w:rsidRDefault="001914FB" w:rsidP="001914FB"/>
    <w:p w14:paraId="57109DEA" w14:textId="65A5AA15" w:rsidR="001914FB" w:rsidRDefault="001914FB" w:rsidP="001914FB">
      <w:r>
        <w:t>The WGIHR negotiations concerning the substantive amendments were ongoing throughout 2023 and are expected to continue until May 2024.</w:t>
      </w:r>
    </w:p>
    <w:p w14:paraId="0403E347" w14:textId="77777777" w:rsidR="00A17957" w:rsidRDefault="00A17957" w:rsidP="001914FB"/>
    <w:p w14:paraId="38CBA4BB" w14:textId="519F2995" w:rsidR="00A17957" w:rsidRDefault="00E956F9" w:rsidP="00AA5BD5">
      <w:pPr>
        <w:pStyle w:val="Heading3"/>
      </w:pPr>
      <w:r w:rsidRPr="676D9BD4">
        <w:lastRenderedPageBreak/>
        <w:t xml:space="preserve">Negotiating </w:t>
      </w:r>
      <w:r w:rsidR="00573704" w:rsidRPr="676D9BD4">
        <w:t>m</w:t>
      </w:r>
      <w:r w:rsidRPr="676D9BD4">
        <w:t xml:space="preserve">andate </w:t>
      </w:r>
    </w:p>
    <w:p w14:paraId="60B993D9" w14:textId="303171EB" w:rsidR="00556A38" w:rsidRDefault="00D31397" w:rsidP="00D31397">
      <w:r>
        <w:t xml:space="preserve">On 19 February 2024, </w:t>
      </w:r>
      <w:r w:rsidR="00556A38">
        <w:t>Cabinet approved a renewed negotiating mandate for both the W</w:t>
      </w:r>
      <w:r w:rsidR="000F632A">
        <w:t>GI</w:t>
      </w:r>
      <w:r w:rsidR="00556A38">
        <w:t>HR and pandemic treaty negotiations</w:t>
      </w:r>
      <w:r w:rsidR="00812829">
        <w:t>. M</w:t>
      </w:r>
      <w:r>
        <w:t>any</w:t>
      </w:r>
      <w:r w:rsidRPr="00D31397">
        <w:t xml:space="preserve"> of the concerns raised in submissions are addressed in New Zealand’s negotiating mandate</w:t>
      </w:r>
      <w:r w:rsidR="00556A38">
        <w:t xml:space="preserve">. </w:t>
      </w:r>
    </w:p>
    <w:p w14:paraId="5E093927" w14:textId="77777777" w:rsidR="00556A38" w:rsidRDefault="00556A38" w:rsidP="00D31397"/>
    <w:p w14:paraId="7B1BB644" w14:textId="58E18070" w:rsidR="00D31397" w:rsidRPr="00D31397" w:rsidRDefault="00D31397" w:rsidP="00D31397">
      <w:r w:rsidRPr="00D31397">
        <w:t>Among the objectives, the mandate makes it clear that New Zealand’s negotiating position will:</w:t>
      </w:r>
    </w:p>
    <w:p w14:paraId="712C4EFA" w14:textId="0EA1AA75" w:rsidR="00D31397" w:rsidRPr="00D31397" w:rsidRDefault="00D31397" w:rsidP="00782B78">
      <w:pPr>
        <w:pStyle w:val="Bullet"/>
      </w:pPr>
      <w:r w:rsidRPr="00D31397">
        <w:t>preserve domestic flexibility</w:t>
      </w:r>
    </w:p>
    <w:p w14:paraId="4BDECBD3" w14:textId="621C1472" w:rsidR="00D31397" w:rsidRPr="00D31397" w:rsidRDefault="00D31397" w:rsidP="00782B78">
      <w:pPr>
        <w:pStyle w:val="Bullet"/>
      </w:pPr>
      <w:r w:rsidRPr="00D31397">
        <w:t>maintain the primacy of New Zealand’s domestic law over any international agreements</w:t>
      </w:r>
    </w:p>
    <w:p w14:paraId="1058EC5A" w14:textId="5779DB1C" w:rsidR="00E956F9" w:rsidRDefault="00D31397" w:rsidP="00782B78">
      <w:pPr>
        <w:pStyle w:val="Bullet"/>
      </w:pPr>
      <w:r w:rsidRPr="00D31397">
        <w:t>preserve the right of states (including New Zealand) under international law to legislate, make policy, and implement measures in pursuit of their own health objectives.</w:t>
      </w:r>
    </w:p>
    <w:p w14:paraId="290C3399" w14:textId="77777777" w:rsidR="00F743E0" w:rsidRDefault="00F743E0" w:rsidP="00F743E0"/>
    <w:p w14:paraId="61359B4E" w14:textId="2F6C657F" w:rsidR="00076CE8" w:rsidRDefault="00366249" w:rsidP="00F743E0">
      <w:r>
        <w:t>Adopting</w:t>
      </w:r>
      <w:r w:rsidR="00F743E0" w:rsidRPr="00F743E0">
        <w:t xml:space="preserve"> </w:t>
      </w:r>
      <w:r w:rsidR="00F743E0">
        <w:t xml:space="preserve">amendments to </w:t>
      </w:r>
      <w:r w:rsidR="00326FB8">
        <w:t xml:space="preserve">the </w:t>
      </w:r>
      <w:r w:rsidR="00F743E0">
        <w:t>IHR</w:t>
      </w:r>
      <w:r w:rsidR="00F743E0" w:rsidRPr="00F743E0">
        <w:t xml:space="preserve"> may create new international legal obligations for New Zealand. However, this does</w:t>
      </w:r>
      <w:r w:rsidR="00076CE8">
        <w:t xml:space="preserve"> no</w:t>
      </w:r>
      <w:r w:rsidR="00F743E0" w:rsidRPr="00F743E0">
        <w:t xml:space="preserve">t automatically change New Zealand law – only the New Zealand </w:t>
      </w:r>
      <w:r w:rsidR="00326FB8">
        <w:t>p</w:t>
      </w:r>
      <w:r w:rsidR="00F743E0">
        <w:t>arliament</w:t>
      </w:r>
      <w:r w:rsidR="00F743E0" w:rsidRPr="00F743E0">
        <w:t xml:space="preserve"> can do this. </w:t>
      </w:r>
    </w:p>
    <w:p w14:paraId="655D689A" w14:textId="77777777" w:rsidR="00076CE8" w:rsidRDefault="00076CE8" w:rsidP="00F743E0"/>
    <w:p w14:paraId="35677D62" w14:textId="552A04D9" w:rsidR="00F743E0" w:rsidRPr="00E956F9" w:rsidRDefault="00760C21" w:rsidP="00F743E0">
      <w:r>
        <w:t>A</w:t>
      </w:r>
      <w:r w:rsidR="00F743E0" w:rsidRPr="00F743E0">
        <w:t xml:space="preserve">ny decision for New Zealand to become bound </w:t>
      </w:r>
      <w:r w:rsidR="00326FB8">
        <w:t xml:space="preserve">to </w:t>
      </w:r>
      <w:r w:rsidR="00F743E0" w:rsidRPr="00F743E0">
        <w:t xml:space="preserve">amendments to the </w:t>
      </w:r>
      <w:r w:rsidR="00F743E0">
        <w:t>IHR</w:t>
      </w:r>
      <w:r w:rsidR="00F743E0" w:rsidRPr="00F743E0">
        <w:t xml:space="preserve"> or a new pandemic treaty would be subject to New Zealand’s full Parliamentary Treaty Examination process</w:t>
      </w:r>
      <w:r w:rsidR="00833F01">
        <w:rPr>
          <w:rStyle w:val="FootnoteReference"/>
        </w:rPr>
        <w:footnoteReference w:id="2"/>
      </w:r>
      <w:r w:rsidR="00F743E0" w:rsidRPr="00F743E0">
        <w:t>, including the completion of a National Interest Analysis.</w:t>
      </w:r>
    </w:p>
    <w:p w14:paraId="338703F5" w14:textId="77777777" w:rsidR="001914FB" w:rsidRPr="00B47C82" w:rsidRDefault="001914FB" w:rsidP="001914FB">
      <w:pPr>
        <w:pStyle w:val="Heading1"/>
      </w:pPr>
      <w:bookmarkStart w:id="7" w:name="_Toc161064095"/>
      <w:bookmarkStart w:id="8" w:name="_Toc162952016"/>
      <w:r>
        <w:lastRenderedPageBreak/>
        <w:t>Methodology</w:t>
      </w:r>
      <w:bookmarkEnd w:id="7"/>
      <w:bookmarkEnd w:id="8"/>
      <w:r>
        <w:t xml:space="preserve"> </w:t>
      </w:r>
    </w:p>
    <w:p w14:paraId="5DAFA1B3" w14:textId="658E3016" w:rsidR="001914FB" w:rsidRDefault="001914FB" w:rsidP="001914FB">
      <w:r>
        <w:t xml:space="preserve">The Ministry created a survey on the online portal </w:t>
      </w:r>
      <w:proofErr w:type="spellStart"/>
      <w:r>
        <w:t>CitizenSpace</w:t>
      </w:r>
      <w:proofErr w:type="spellEnd"/>
      <w:r>
        <w:t xml:space="preserve"> to allow New Zealanders to submit their views on the IHR amendments. We included our generic global health email address as a point of contact. </w:t>
      </w:r>
    </w:p>
    <w:p w14:paraId="35DB25BF" w14:textId="77777777" w:rsidR="001914FB" w:rsidRDefault="001914FB" w:rsidP="001914FB"/>
    <w:p w14:paraId="3343E26F" w14:textId="77777777" w:rsidR="001914FB" w:rsidRDefault="001914FB" w:rsidP="001914FB">
      <w:r>
        <w:t xml:space="preserve">We asked three questions in the survey.  </w:t>
      </w:r>
    </w:p>
    <w:p w14:paraId="50BF41C9" w14:textId="77777777" w:rsidR="001914FB" w:rsidRDefault="001914FB" w:rsidP="001914FB">
      <w:pPr>
        <w:pStyle w:val="Number"/>
      </w:pPr>
      <w:r>
        <w:t xml:space="preserve">Is your submission on behalf of you as an individual or on behalf of an organisation? </w:t>
      </w:r>
    </w:p>
    <w:p w14:paraId="70EC5FAC" w14:textId="77777777" w:rsidR="001914FB" w:rsidRDefault="001914FB" w:rsidP="001914FB">
      <w:pPr>
        <w:pStyle w:val="Number"/>
      </w:pPr>
      <w:r>
        <w:t xml:space="preserve">Are there aspects of the proposed amendments that you think New Zealand should support or oppose? </w:t>
      </w:r>
    </w:p>
    <w:p w14:paraId="4377F7FF" w14:textId="77777777" w:rsidR="001914FB" w:rsidRDefault="001914FB" w:rsidP="001914FB">
      <w:pPr>
        <w:pStyle w:val="Number"/>
      </w:pPr>
      <w:r>
        <w:t xml:space="preserve">Is there any other information you would like to provide that would help us develop our position on negotiations to amend the International Health Regulations (2005)? </w:t>
      </w:r>
    </w:p>
    <w:p w14:paraId="6C71C9E6" w14:textId="77777777" w:rsidR="001914FB" w:rsidRDefault="001914FB" w:rsidP="001914FB"/>
    <w:p w14:paraId="645B7BB5" w14:textId="0D55107E" w:rsidR="001914FB" w:rsidRDefault="00CD430B" w:rsidP="001914FB">
      <w:r>
        <w:t>Ministry of Health officials</w:t>
      </w:r>
      <w:r w:rsidR="001914FB">
        <w:t xml:space="preserve"> analysed the free-text responses of questions 2 and 3 by reading all the submissions and drawing key themes from each submission. Some submissions included multiple themes, hence, the cumulative proportions across all themes exceed 100%. </w:t>
      </w:r>
    </w:p>
    <w:p w14:paraId="24A5B209" w14:textId="77777777" w:rsidR="001914FB" w:rsidRDefault="001914FB" w:rsidP="001914FB"/>
    <w:p w14:paraId="03ABD099" w14:textId="77777777" w:rsidR="001914FB" w:rsidRDefault="001914FB" w:rsidP="001914FB">
      <w:r>
        <w:t xml:space="preserve">Public submissions containing pejoratives, coarse language or antisemitic sentiments were outliers, and we have not included them verbatim in this summary. </w:t>
      </w:r>
    </w:p>
    <w:p w14:paraId="716E4270" w14:textId="77777777" w:rsidR="001914FB" w:rsidRDefault="001914FB" w:rsidP="001914FB"/>
    <w:p w14:paraId="2DF7C01E" w14:textId="73593E10" w:rsidR="001914FB" w:rsidRDefault="001914FB" w:rsidP="001914FB">
      <w:r>
        <w:t>We publicised the consultation process on social media, through news articles and on the Ministry’s website, and we sent an email update to agencies interested and involved in the current negotiations to amend the IHR.</w:t>
      </w:r>
    </w:p>
    <w:p w14:paraId="42D718C6" w14:textId="4E6CE248" w:rsidR="00ED0EF1" w:rsidRPr="00B47C82" w:rsidRDefault="00ED0EF1" w:rsidP="006D37A3">
      <w:pPr>
        <w:pStyle w:val="Heading2"/>
      </w:pPr>
      <w:bookmarkStart w:id="9" w:name="_Toc162952017"/>
      <w:r>
        <w:t>Results</w:t>
      </w:r>
      <w:bookmarkEnd w:id="9"/>
    </w:p>
    <w:p w14:paraId="50DE2DCF" w14:textId="77777777" w:rsidR="00ED0EF1" w:rsidRDefault="00ED0EF1" w:rsidP="00ED0EF1">
      <w:r>
        <w:t>We received</w:t>
      </w:r>
      <w:r w:rsidRPr="00FE1849">
        <w:t xml:space="preserve"> 3,629 submissions. The majority (3,587 submissions) were made via the online platform </w:t>
      </w:r>
      <w:proofErr w:type="spellStart"/>
      <w:r w:rsidRPr="00FE1849">
        <w:t>CitizenSpace</w:t>
      </w:r>
      <w:proofErr w:type="spellEnd"/>
      <w:r w:rsidRPr="00FE1849">
        <w:t xml:space="preserve">, with the remainder (42 submissions) via email. </w:t>
      </w:r>
    </w:p>
    <w:p w14:paraId="76903BC8" w14:textId="6472D70C" w:rsidR="00ED0EF1" w:rsidRDefault="00ED0EF1" w:rsidP="00ED0EF1">
      <w:r>
        <w:t xml:space="preserve">3,552 </w:t>
      </w:r>
      <w:r w:rsidR="002760CD">
        <w:t xml:space="preserve">submissions </w:t>
      </w:r>
      <w:r>
        <w:t>came from individuals,</w:t>
      </w:r>
      <w:r w:rsidR="00AC4A86">
        <w:t xml:space="preserve"> and</w:t>
      </w:r>
      <w:r>
        <w:t xml:space="preserve"> </w:t>
      </w:r>
      <w:r w:rsidRPr="008D4EB2">
        <w:t xml:space="preserve">29 </w:t>
      </w:r>
      <w:r w:rsidR="002760CD">
        <w:t xml:space="preserve">submissions </w:t>
      </w:r>
      <w:r w:rsidRPr="008D4EB2">
        <w:t>came from organisations</w:t>
      </w:r>
      <w:r>
        <w:t>.</w:t>
      </w:r>
      <w:r w:rsidR="002760CD">
        <w:t xml:space="preserve"> The remainder of the submissions did not share this information.</w:t>
      </w:r>
      <w:r>
        <w:t xml:space="preserve">  </w:t>
      </w:r>
    </w:p>
    <w:p w14:paraId="4FDDD031" w14:textId="4A4FBF86" w:rsidR="005D3528" w:rsidRDefault="0054741E" w:rsidP="00B21401">
      <w:pPr>
        <w:pStyle w:val="Heading2"/>
      </w:pPr>
      <w:bookmarkStart w:id="10" w:name="_Toc162952018"/>
      <w:r>
        <w:t>Disclaimer</w:t>
      </w:r>
      <w:bookmarkEnd w:id="10"/>
      <w:r>
        <w:t xml:space="preserve"> </w:t>
      </w:r>
    </w:p>
    <w:p w14:paraId="35FD4475" w14:textId="35D12746" w:rsidR="007713AC" w:rsidRDefault="00114318">
      <w:r w:rsidRPr="00114318">
        <w:t xml:space="preserve">This document is a summary of the views </w:t>
      </w:r>
      <w:r w:rsidR="00FB770B">
        <w:t>provided</w:t>
      </w:r>
      <w:r w:rsidRPr="00114318">
        <w:t xml:space="preserve"> as part of the public consultation on the proposed amendments to the International Health Regulations (2005). They do not reflect the views of the Ministry of Health or the Public Health Agency.</w:t>
      </w:r>
    </w:p>
    <w:p w14:paraId="4C409451" w14:textId="77777777" w:rsidR="007713AC" w:rsidRDefault="007713AC"/>
    <w:p w14:paraId="3B1BC99A" w14:textId="219CEBE7" w:rsidR="00971F04" w:rsidRDefault="007713AC" w:rsidP="001914FB">
      <w:r w:rsidRPr="007713AC">
        <w:t xml:space="preserve">In recent years, particularly since COVID-19 pandemic, international cooperation to improve and protect global health has increasingly </w:t>
      </w:r>
      <w:r w:rsidR="000A0035">
        <w:t>been</w:t>
      </w:r>
      <w:r w:rsidRPr="007713AC">
        <w:t xml:space="preserve"> a focus for disinformation and misinformation. </w:t>
      </w:r>
      <w:r w:rsidR="00030D81">
        <w:t xml:space="preserve">During the negotiations, </w:t>
      </w:r>
      <w:r w:rsidR="00540500">
        <w:t>WGIHR</w:t>
      </w:r>
      <w:r w:rsidR="000A0035">
        <w:t xml:space="preserve"> members</w:t>
      </w:r>
      <w:r w:rsidR="00E456A3">
        <w:t xml:space="preserve"> are </w:t>
      </w:r>
      <w:r w:rsidR="00560909">
        <w:t xml:space="preserve">therefore </w:t>
      </w:r>
      <w:r w:rsidR="00717392">
        <w:t xml:space="preserve">seeking </w:t>
      </w:r>
      <w:r w:rsidR="00E456A3">
        <w:t xml:space="preserve">to </w:t>
      </w:r>
      <w:r w:rsidR="00CD66CF">
        <w:lastRenderedPageBreak/>
        <w:t>provide prop</w:t>
      </w:r>
      <w:r w:rsidR="0009257E">
        <w:t xml:space="preserve">osals </w:t>
      </w:r>
      <w:r w:rsidR="000E13D6">
        <w:t>for amendments that are</w:t>
      </w:r>
      <w:r w:rsidR="00901116">
        <w:t xml:space="preserve"> well reasoned, </w:t>
      </w:r>
      <w:r w:rsidR="003171B0" w:rsidRPr="00901116">
        <w:t>evidence</w:t>
      </w:r>
      <w:r w:rsidR="00DF398F">
        <w:t xml:space="preserve"> inf</w:t>
      </w:r>
      <w:r w:rsidR="00342C68">
        <w:t>ormed</w:t>
      </w:r>
      <w:r w:rsidR="00901116" w:rsidRPr="00E72A5D">
        <w:t xml:space="preserve"> and</w:t>
      </w:r>
      <w:r w:rsidR="000E7E8B" w:rsidRPr="00E72A5D">
        <w:t xml:space="preserve"> </w:t>
      </w:r>
      <w:r w:rsidR="00342C68">
        <w:t xml:space="preserve">based on </w:t>
      </w:r>
      <w:r w:rsidR="000E7E8B" w:rsidRPr="00E72A5D">
        <w:t>good practice</w:t>
      </w:r>
      <w:r w:rsidR="003171B0" w:rsidRPr="00901116">
        <w:t>.</w:t>
      </w:r>
      <w:r w:rsidR="00260D10">
        <w:t xml:space="preserve"> </w:t>
      </w:r>
    </w:p>
    <w:p w14:paraId="051300BA" w14:textId="77777777" w:rsidR="00260D10" w:rsidRDefault="00260D10" w:rsidP="001914FB"/>
    <w:p w14:paraId="5FE39289" w14:textId="58146614" w:rsidR="00363D9A" w:rsidRDefault="00560909" w:rsidP="001914FB">
      <w:r>
        <w:t xml:space="preserve">In the case of the </w:t>
      </w:r>
      <w:r w:rsidR="003066D1">
        <w:t xml:space="preserve">New Zealand </w:t>
      </w:r>
      <w:r w:rsidR="004D2B1E">
        <w:t>public consultation, the Ministry noticed that s</w:t>
      </w:r>
      <w:r w:rsidR="00CF7AC3" w:rsidRPr="00750298">
        <w:t xml:space="preserve">ome submissions </w:t>
      </w:r>
      <w:r w:rsidR="00586B02">
        <w:t xml:space="preserve">on the proposed IHR amendments </w:t>
      </w:r>
      <w:r w:rsidR="00CF7AC3" w:rsidRPr="00750298">
        <w:t>repeated misinformation and disinformation</w:t>
      </w:r>
      <w:r w:rsidR="000277A7">
        <w:t xml:space="preserve"> that is in wide circulation internationally</w:t>
      </w:r>
      <w:r w:rsidR="00CF7AC3" w:rsidRPr="00750298">
        <w:t xml:space="preserve">. </w:t>
      </w:r>
      <w:r w:rsidR="005847F3">
        <w:t>M</w:t>
      </w:r>
      <w:r w:rsidR="00A655E0">
        <w:t xml:space="preserve">any </w:t>
      </w:r>
      <w:r w:rsidR="00B05825">
        <w:rPr>
          <w:rStyle w:val="ui-provider"/>
        </w:rPr>
        <w:t>submissions used the same set of phrases, indicating a common origin</w:t>
      </w:r>
      <w:r w:rsidR="00A655E0">
        <w:rPr>
          <w:rStyle w:val="ui-provider"/>
        </w:rPr>
        <w:t xml:space="preserve">, and </w:t>
      </w:r>
      <w:r w:rsidR="00A655E0" w:rsidRPr="00750298">
        <w:t>some submitters lodged multiple submissions</w:t>
      </w:r>
      <w:r w:rsidR="00750298" w:rsidRPr="00750298">
        <w:t>.</w:t>
      </w:r>
    </w:p>
    <w:p w14:paraId="7A1513B4" w14:textId="77777777" w:rsidR="001914FB" w:rsidRPr="00B47C82" w:rsidRDefault="001914FB" w:rsidP="001914FB">
      <w:pPr>
        <w:pStyle w:val="Heading1"/>
      </w:pPr>
      <w:bookmarkStart w:id="11" w:name="_Toc161064096"/>
      <w:bookmarkStart w:id="12" w:name="_Toc162952019"/>
      <w:r>
        <w:lastRenderedPageBreak/>
        <w:t>Responses</w:t>
      </w:r>
      <w:bookmarkEnd w:id="11"/>
      <w:bookmarkEnd w:id="12"/>
    </w:p>
    <w:p w14:paraId="41B02391" w14:textId="40661FB4" w:rsidR="001914FB" w:rsidRPr="00F21FBB" w:rsidRDefault="001914FB" w:rsidP="001914FB">
      <w:pPr>
        <w:pStyle w:val="Heading2"/>
      </w:pPr>
      <w:bookmarkStart w:id="13" w:name="_Toc161064097"/>
      <w:bookmarkStart w:id="14" w:name="_Toc162952020"/>
      <w:r>
        <w:t>Individual submissions</w:t>
      </w:r>
      <w:bookmarkEnd w:id="13"/>
      <w:bookmarkEnd w:id="14"/>
      <w:r>
        <w:t xml:space="preserve"> </w:t>
      </w:r>
    </w:p>
    <w:p w14:paraId="1D514D3E" w14:textId="39E9C664" w:rsidR="001914FB" w:rsidRDefault="001914FB" w:rsidP="001914FB">
      <w:r w:rsidRPr="00EF5F74">
        <w:t>The majority of submissions oppose</w:t>
      </w:r>
      <w:r>
        <w:t>d</w:t>
      </w:r>
      <w:r w:rsidRPr="00EF5F74">
        <w:t xml:space="preserve"> a legally binding framework like the IHR</w:t>
      </w:r>
      <w:r>
        <w:t>,</w:t>
      </w:r>
      <w:r w:rsidRPr="00EF5F74">
        <w:t xml:space="preserve"> and therefore strongly oppose</w:t>
      </w:r>
      <w:r>
        <w:t>d</w:t>
      </w:r>
      <w:r w:rsidRPr="00EF5F74">
        <w:t xml:space="preserve"> specific amendments to the IHR</w:t>
      </w:r>
      <w:r>
        <w:t xml:space="preserve">. </w:t>
      </w:r>
      <w:r w:rsidR="007D596D">
        <w:t>Subm</w:t>
      </w:r>
      <w:r w:rsidR="002765A6">
        <w:t xml:space="preserve">issions </w:t>
      </w:r>
      <w:r w:rsidR="003E35AB">
        <w:t>stated</w:t>
      </w:r>
      <w:r w:rsidRPr="00EF5F74" w:rsidDel="00414D58">
        <w:t xml:space="preserve"> </w:t>
      </w:r>
      <w:r w:rsidR="008F4F4C">
        <w:t xml:space="preserve">a view </w:t>
      </w:r>
      <w:r w:rsidR="005F284B">
        <w:t xml:space="preserve">that </w:t>
      </w:r>
      <w:r w:rsidRPr="00EF5F74">
        <w:t>the WHO</w:t>
      </w:r>
      <w:r w:rsidR="00CF1138">
        <w:t xml:space="preserve"> i</w:t>
      </w:r>
      <w:r w:rsidRPr="00D66D34">
        <w:t>s an unelected body</w:t>
      </w:r>
      <w:r w:rsidR="00CF1138">
        <w:t xml:space="preserve"> and </w:t>
      </w:r>
      <w:r w:rsidR="005F284B">
        <w:t>sh</w:t>
      </w:r>
      <w:r w:rsidR="00CF1138">
        <w:t xml:space="preserve">ould not </w:t>
      </w:r>
      <w:r>
        <w:t>impos</w:t>
      </w:r>
      <w:r w:rsidR="00CF1138">
        <w:t xml:space="preserve">e </w:t>
      </w:r>
      <w:r w:rsidRPr="00D66D34">
        <w:t>health rulings for New Zealand</w:t>
      </w:r>
      <w:r>
        <w:t>.</w:t>
      </w:r>
      <w:r w:rsidRPr="00EF5F74">
        <w:t xml:space="preserve">  </w:t>
      </w:r>
    </w:p>
    <w:p w14:paraId="530CF5A6" w14:textId="77777777" w:rsidR="001914FB" w:rsidRDefault="001914FB" w:rsidP="001914FB">
      <w:pPr>
        <w:pStyle w:val="Heading3"/>
      </w:pPr>
      <w:r>
        <w:t>C</w:t>
      </w:r>
      <w:r w:rsidRPr="002963F2">
        <w:t>ommon themes from the submissions</w:t>
      </w:r>
    </w:p>
    <w:p w14:paraId="3338CF00" w14:textId="77777777" w:rsidR="001914FB" w:rsidRDefault="001914FB" w:rsidP="001914FB">
      <w:pPr>
        <w:pStyle w:val="Heading5"/>
      </w:pPr>
      <w:r>
        <w:t xml:space="preserve">New Zealand should not cede </w:t>
      </w:r>
      <w:r w:rsidRPr="002963F2">
        <w:t>power to an unelected body</w:t>
      </w:r>
      <w:r>
        <w:t>,</w:t>
      </w:r>
      <w:r w:rsidRPr="002963F2">
        <w:t xml:space="preserve"> and elected N</w:t>
      </w:r>
      <w:r>
        <w:t xml:space="preserve">ew </w:t>
      </w:r>
      <w:r w:rsidRPr="002963F2">
        <w:t>Z</w:t>
      </w:r>
      <w:r>
        <w:t>ealand</w:t>
      </w:r>
      <w:r w:rsidRPr="002963F2">
        <w:t xml:space="preserve"> authorities should retain their power</w:t>
      </w:r>
    </w:p>
    <w:p w14:paraId="256A09D8" w14:textId="3F7A8D72" w:rsidR="001914FB" w:rsidRDefault="001914FB" w:rsidP="001914FB">
      <w:r>
        <w:t xml:space="preserve">Around three-quarters of all submissions (77%) emphasised the importance of New Zealand maintaining its authority. Submissions also </w:t>
      </w:r>
      <w:r w:rsidR="221DF192">
        <w:t>stated</w:t>
      </w:r>
      <w:r>
        <w:t xml:space="preserve"> </w:t>
      </w:r>
      <w:r w:rsidR="000D56EC">
        <w:t xml:space="preserve">that it is important that </w:t>
      </w:r>
      <w:r>
        <w:t xml:space="preserve">the WHO </w:t>
      </w:r>
      <w:r w:rsidR="000D56EC">
        <w:t xml:space="preserve">does not </w:t>
      </w:r>
      <w:r>
        <w:t xml:space="preserve">act beyond its </w:t>
      </w:r>
      <w:r w:rsidR="00573761">
        <w:t>mandate</w:t>
      </w:r>
      <w:r>
        <w:t xml:space="preserve">, and no single person or organisation should have power to determine a public health emergency of international concern. </w:t>
      </w:r>
    </w:p>
    <w:p w14:paraId="70086AF3" w14:textId="77777777" w:rsidR="001914FB" w:rsidRDefault="001914FB" w:rsidP="001914FB"/>
    <w:p w14:paraId="7C548455" w14:textId="5226E441" w:rsidR="001914FB" w:rsidRPr="00B47C82" w:rsidRDefault="001914FB" w:rsidP="001914FB">
      <w:pPr>
        <w:pStyle w:val="Heading5"/>
      </w:pPr>
      <w:r w:rsidRPr="00686095">
        <w:t>Individual rights and freedoms should not be diminished or taken away  </w:t>
      </w:r>
    </w:p>
    <w:p w14:paraId="5165B1AE" w14:textId="194FE61B" w:rsidR="001914FB" w:rsidRDefault="001914FB" w:rsidP="001914FB">
      <w:r>
        <w:t xml:space="preserve">Around three-quarters of all submissions (77%) expressed concerns about the </w:t>
      </w:r>
      <w:r w:rsidR="008F4F4C">
        <w:t xml:space="preserve">perceived </w:t>
      </w:r>
      <w:r>
        <w:t>loss of personal choice, privacy</w:t>
      </w:r>
      <w:r w:rsidR="00F3079F">
        <w:t>,</w:t>
      </w:r>
      <w:r>
        <w:t xml:space="preserve"> and individual rights. Submissions strongly disagreed with </w:t>
      </w:r>
      <w:r w:rsidR="003E1134">
        <w:t xml:space="preserve">the possibility of </w:t>
      </w:r>
      <w:r>
        <w:t xml:space="preserve">compulsory vaccinations, vaccine passports, health certificates and/or lockdowns, which would restrict their freedom of movement. Another concern </w:t>
      </w:r>
      <w:r w:rsidR="003E1134">
        <w:t xml:space="preserve">was </w:t>
      </w:r>
      <w:r w:rsidR="00371490">
        <w:t xml:space="preserve">a view </w:t>
      </w:r>
      <w:r w:rsidR="002E54DE">
        <w:t>that</w:t>
      </w:r>
      <w:r>
        <w:t xml:space="preserve"> personal health information and genetic data </w:t>
      </w:r>
      <w:r w:rsidR="00371490">
        <w:t xml:space="preserve">could be </w:t>
      </w:r>
      <w:r w:rsidR="00A962ED">
        <w:t>shared with</w:t>
      </w:r>
      <w:r>
        <w:t xml:space="preserve"> the WHO for monitoring purposes. </w:t>
      </w:r>
    </w:p>
    <w:p w14:paraId="455E4357" w14:textId="77777777" w:rsidR="001914FB" w:rsidRDefault="001914FB" w:rsidP="001914FB"/>
    <w:p w14:paraId="5C0C5EFF" w14:textId="4933D2C9" w:rsidR="001914FB" w:rsidRDefault="001914FB" w:rsidP="001914FB">
      <w:pPr>
        <w:pStyle w:val="Heading5"/>
      </w:pPr>
      <w:r w:rsidRPr="00686095">
        <w:t>IHR provisions should be non-binding </w:t>
      </w:r>
    </w:p>
    <w:p w14:paraId="61A54011" w14:textId="6694FB9F" w:rsidR="001914FB" w:rsidRDefault="001914FB" w:rsidP="001914FB">
      <w:r>
        <w:t xml:space="preserve">Around half of the submissions (51%) wanted the WHO to </w:t>
      </w:r>
      <w:r w:rsidR="000D56EC">
        <w:t>focus on</w:t>
      </w:r>
      <w:r>
        <w:t xml:space="preserve"> giv</w:t>
      </w:r>
      <w:r w:rsidR="000D56EC">
        <w:t>ing</w:t>
      </w:r>
      <w:r>
        <w:t xml:space="preserve"> advice and provid</w:t>
      </w:r>
      <w:r w:rsidR="000D56EC">
        <w:t>ing</w:t>
      </w:r>
      <w:r>
        <w:t xml:space="preserve"> non-binding guidelines. </w:t>
      </w:r>
      <w:r w:rsidR="00745022">
        <w:t>The s</w:t>
      </w:r>
      <w:r w:rsidR="003D7567">
        <w:t xml:space="preserve">ubmissions stated </w:t>
      </w:r>
      <w:r>
        <w:t xml:space="preserve">that New Zealand should not be obligated to follow advice and should only cooperate voluntarily in matters benefitting New Zealand. </w:t>
      </w:r>
    </w:p>
    <w:p w14:paraId="1B97A771" w14:textId="77777777" w:rsidR="001914FB" w:rsidRDefault="001914FB" w:rsidP="001914FB"/>
    <w:p w14:paraId="1DCC8D89" w14:textId="6D9F9151" w:rsidR="001914FB" w:rsidRDefault="001914FB" w:rsidP="001914FB">
      <w:pPr>
        <w:pStyle w:val="Heading5"/>
        <w:rPr>
          <w:lang w:eastAsia="en-US"/>
        </w:rPr>
      </w:pPr>
      <w:r w:rsidRPr="00747B8D">
        <w:t>Opposition to strengthening equity, inclusivity and coherence</w:t>
      </w:r>
    </w:p>
    <w:p w14:paraId="4B5E6FF9" w14:textId="494041B8" w:rsidR="001914FB" w:rsidRDefault="001914FB" w:rsidP="001914FB">
      <w:r>
        <w:t>Just under half (45%) of submissions disagreed with the proposal to replace the principle of ‘</w:t>
      </w:r>
      <w:r w:rsidRPr="002B2725">
        <w:t>full respect for the dignity, human rights and fundamental freedoms of person</w:t>
      </w:r>
      <w:r>
        <w:t>’ with the principle of ‘</w:t>
      </w:r>
      <w:r w:rsidRPr="002B2725">
        <w:t>equity, inclusivity and coherence’</w:t>
      </w:r>
      <w:r>
        <w:t xml:space="preserve">. Submissions preferred that we keep the current principles </w:t>
      </w:r>
      <w:r w:rsidR="007D6E41">
        <w:t xml:space="preserve">which were perceived to </w:t>
      </w:r>
      <w:r>
        <w:t>emphasis</w:t>
      </w:r>
      <w:r w:rsidR="007D6E41">
        <w:t>e</w:t>
      </w:r>
      <w:r>
        <w:t xml:space="preserve"> upholding individual’s rights and freedoms. </w:t>
      </w:r>
    </w:p>
    <w:p w14:paraId="00FA8DEF" w14:textId="77777777" w:rsidR="001914FB" w:rsidRDefault="001914FB" w:rsidP="001914FB"/>
    <w:p w14:paraId="3EC6A69A" w14:textId="1F99F62E" w:rsidR="001914FB" w:rsidRPr="00961F70" w:rsidRDefault="001914FB" w:rsidP="001914FB">
      <w:pPr>
        <w:pStyle w:val="Heading5"/>
        <w:rPr>
          <w:lang w:eastAsia="en-US"/>
        </w:rPr>
      </w:pPr>
      <w:r w:rsidRPr="001F10B7">
        <w:lastRenderedPageBreak/>
        <w:t xml:space="preserve">Lack of trust and scepticism regarding science and evidence used by the WHO to provide advice and guidelines  </w:t>
      </w:r>
    </w:p>
    <w:p w14:paraId="65F22DCF" w14:textId="47ECFEAF" w:rsidR="001914FB" w:rsidRDefault="001914FB" w:rsidP="001914FB">
      <w:r>
        <w:t xml:space="preserve">Around one-third of submissions (35%) expressed concerns regarding the quality and evidence base of WHO advice. The submissions </w:t>
      </w:r>
      <w:r w:rsidR="72B2F04D">
        <w:t>stated</w:t>
      </w:r>
      <w:r>
        <w:t xml:space="preserve"> </w:t>
      </w:r>
      <w:r w:rsidR="00085567">
        <w:t xml:space="preserve">views that </w:t>
      </w:r>
      <w:r>
        <w:t>WHO decision</w:t>
      </w:r>
      <w:r w:rsidR="4AF2D8CD">
        <w:t>s</w:t>
      </w:r>
      <w:r>
        <w:t xml:space="preserve"> are flawed</w:t>
      </w:r>
      <w:r w:rsidR="0C55041B">
        <w:t xml:space="preserve"> </w:t>
      </w:r>
      <w:r w:rsidR="00B65327">
        <w:t>an</w:t>
      </w:r>
      <w:r w:rsidR="0C55041B">
        <w:t>d</w:t>
      </w:r>
      <w:r>
        <w:t xml:space="preserve"> </w:t>
      </w:r>
      <w:r w:rsidR="00085567">
        <w:t xml:space="preserve">noted that </w:t>
      </w:r>
      <w:r>
        <w:t xml:space="preserve">New Zealand </w:t>
      </w:r>
      <w:r w:rsidR="006750B9">
        <w:t xml:space="preserve">should </w:t>
      </w:r>
      <w:r>
        <w:t xml:space="preserve">rely on its own experts and sources of knowledge. </w:t>
      </w:r>
    </w:p>
    <w:p w14:paraId="2F15A951" w14:textId="0805F70F" w:rsidR="00CA29F7" w:rsidRDefault="00CA29F7" w:rsidP="001543CD"/>
    <w:p w14:paraId="743E3E94" w14:textId="60F19608" w:rsidR="001914FB" w:rsidRDefault="001914FB" w:rsidP="001914FB">
      <w:pPr>
        <w:pStyle w:val="Heading5"/>
      </w:pPr>
      <w:r w:rsidRPr="008D5CCA">
        <w:t xml:space="preserve">WHO’s integrity  </w:t>
      </w:r>
    </w:p>
    <w:p w14:paraId="12F397B9" w14:textId="7C85F805" w:rsidR="001914FB" w:rsidRDefault="001914FB" w:rsidP="001914FB">
      <w:r>
        <w:t xml:space="preserve">Around one-quarter (27%) of submissions </w:t>
      </w:r>
      <w:r w:rsidR="00085567">
        <w:t xml:space="preserve">made claims that </w:t>
      </w:r>
      <w:r>
        <w:t xml:space="preserve">the WHO is influenced by outside entities, such as pharmaceutical manufacturers </w:t>
      </w:r>
      <w:r w:rsidR="5CB6919D">
        <w:t xml:space="preserve">and </w:t>
      </w:r>
      <w:r w:rsidR="00817AA4">
        <w:t>non-governmental organisations</w:t>
      </w:r>
      <w:r w:rsidR="5CB6919D">
        <w:t xml:space="preserve">. </w:t>
      </w:r>
      <w:r>
        <w:t xml:space="preserve">The submissions </w:t>
      </w:r>
      <w:r w:rsidR="006F1D62">
        <w:t>expressed a view that</w:t>
      </w:r>
      <w:r>
        <w:t xml:space="preserve"> these external actors have a significant impact on </w:t>
      </w:r>
      <w:r w:rsidR="00817AA4">
        <w:t xml:space="preserve">the </w:t>
      </w:r>
      <w:r>
        <w:t xml:space="preserve">WHO’s decision-making process and </w:t>
      </w:r>
      <w:r w:rsidR="006F1D62">
        <w:t xml:space="preserve">could </w:t>
      </w:r>
      <w:r>
        <w:t xml:space="preserve">therefore undermine the WHO’s independence and integrity. </w:t>
      </w:r>
    </w:p>
    <w:p w14:paraId="101C36C9" w14:textId="3286FF0C" w:rsidR="001914FB" w:rsidRDefault="001914FB" w:rsidP="001914FB"/>
    <w:p w14:paraId="256E7A76" w14:textId="77777777" w:rsidR="001914FB" w:rsidRDefault="001914FB" w:rsidP="001914FB">
      <w:pPr>
        <w:pStyle w:val="Heading5"/>
      </w:pPr>
      <w:r w:rsidRPr="003B1A12">
        <w:t xml:space="preserve">Consultation process  </w:t>
      </w:r>
    </w:p>
    <w:p w14:paraId="5D8C4256" w14:textId="3A88E249" w:rsidR="00113CED" w:rsidRDefault="001914FB" w:rsidP="001914FB">
      <w:r>
        <w:t xml:space="preserve">Almost one-quarter (24%) of submissions </w:t>
      </w:r>
      <w:r w:rsidR="006F1D62">
        <w:t xml:space="preserve">were concerned that the consultation was not based on </w:t>
      </w:r>
      <w:r>
        <w:t>the final text version of the proposed amendments.</w:t>
      </w:r>
      <w:r w:rsidR="006750B9">
        <w:t xml:space="preserve"> </w:t>
      </w:r>
      <w:r w:rsidR="00817AA4">
        <w:t>The s</w:t>
      </w:r>
      <w:r w:rsidR="006750B9">
        <w:t xml:space="preserve">ubmissions stated that </w:t>
      </w:r>
      <w:r w:rsidR="004F5AFF">
        <w:t>a</w:t>
      </w:r>
      <w:r>
        <w:t xml:space="preserve"> consultation without the complete text was ineffective, and that stakeholders could not provide meaningful input without seeing the finalised information.</w:t>
      </w:r>
      <w:r w:rsidR="00CA04EF">
        <w:rPr>
          <w:rStyle w:val="FootnoteReference"/>
        </w:rPr>
        <w:footnoteReference w:id="3"/>
      </w:r>
      <w:r w:rsidDel="00963FFD">
        <w:t xml:space="preserve"> </w:t>
      </w:r>
    </w:p>
    <w:p w14:paraId="1D51DD4F" w14:textId="77777777" w:rsidR="00C25FEE" w:rsidRDefault="00C25FEE" w:rsidP="001914FB"/>
    <w:p w14:paraId="71AD0101" w14:textId="32A7FF6A" w:rsidR="001914FB" w:rsidRPr="008D5CCA" w:rsidRDefault="001914FB" w:rsidP="001914FB">
      <w:pPr>
        <w:pStyle w:val="Heading5"/>
      </w:pPr>
      <w:r w:rsidRPr="00C02B68">
        <w:t>New Zealand should withdraw from</w:t>
      </w:r>
      <w:r>
        <w:t xml:space="preserve"> the</w:t>
      </w:r>
      <w:r w:rsidRPr="00C02B68">
        <w:t xml:space="preserve"> WHO </w:t>
      </w:r>
      <w:r>
        <w:t xml:space="preserve"> </w:t>
      </w:r>
    </w:p>
    <w:p w14:paraId="1D52CB97" w14:textId="57DAF529" w:rsidR="00A9001F" w:rsidRPr="00A9001F" w:rsidRDefault="003207ED" w:rsidP="00A9001F">
      <w:pPr>
        <w:rPr>
          <w:szCs w:val="21"/>
        </w:rPr>
      </w:pPr>
      <w:r>
        <w:rPr>
          <w:szCs w:val="21"/>
        </w:rPr>
        <w:t xml:space="preserve">While outside </w:t>
      </w:r>
      <w:r w:rsidR="00BD5067">
        <w:rPr>
          <w:szCs w:val="21"/>
        </w:rPr>
        <w:t>of scope for the public consultation on the I</w:t>
      </w:r>
      <w:r w:rsidR="00583533">
        <w:rPr>
          <w:szCs w:val="21"/>
        </w:rPr>
        <w:t>H</w:t>
      </w:r>
      <w:r w:rsidR="00BD5067">
        <w:rPr>
          <w:szCs w:val="21"/>
        </w:rPr>
        <w:t>R amendments, f</w:t>
      </w:r>
      <w:r w:rsidR="001914FB" w:rsidRPr="4F71E281">
        <w:rPr>
          <w:szCs w:val="21"/>
        </w:rPr>
        <w:t>ifteen percent of submissions suggest</w:t>
      </w:r>
      <w:r w:rsidR="001914FB">
        <w:rPr>
          <w:szCs w:val="21"/>
        </w:rPr>
        <w:t>ed</w:t>
      </w:r>
      <w:r w:rsidR="001914FB" w:rsidRPr="4F71E281">
        <w:rPr>
          <w:szCs w:val="21"/>
        </w:rPr>
        <w:t xml:space="preserve"> cutting all connections with </w:t>
      </w:r>
      <w:r w:rsidR="001914FB">
        <w:rPr>
          <w:szCs w:val="21"/>
        </w:rPr>
        <w:t xml:space="preserve">the </w:t>
      </w:r>
      <w:r w:rsidR="001914FB" w:rsidRPr="4F71E281">
        <w:rPr>
          <w:szCs w:val="21"/>
        </w:rPr>
        <w:t>WHO. Some suggest</w:t>
      </w:r>
      <w:r w:rsidR="001914FB">
        <w:rPr>
          <w:szCs w:val="21"/>
        </w:rPr>
        <w:t>ed</w:t>
      </w:r>
      <w:r w:rsidR="001914FB" w:rsidRPr="4F71E281">
        <w:rPr>
          <w:szCs w:val="21"/>
        </w:rPr>
        <w:t xml:space="preserve"> withdrawing f</w:t>
      </w:r>
      <w:r w:rsidR="001914FB">
        <w:rPr>
          <w:szCs w:val="21"/>
        </w:rPr>
        <w:t>ro</w:t>
      </w:r>
      <w:r w:rsidR="001914FB" w:rsidRPr="4F71E281">
        <w:rPr>
          <w:szCs w:val="21"/>
        </w:rPr>
        <w:t>m</w:t>
      </w:r>
      <w:r w:rsidR="00407977" w:rsidRPr="00407977">
        <w:rPr>
          <w:szCs w:val="21"/>
        </w:rPr>
        <w:t xml:space="preserve"> </w:t>
      </w:r>
      <w:r w:rsidR="00407977" w:rsidRPr="4F71E281">
        <w:rPr>
          <w:szCs w:val="21"/>
        </w:rPr>
        <w:t>international public health frameworks</w:t>
      </w:r>
      <w:r w:rsidR="001914FB" w:rsidRPr="4F71E281">
        <w:rPr>
          <w:szCs w:val="21"/>
        </w:rPr>
        <w:t xml:space="preserve"> </w:t>
      </w:r>
      <w:r w:rsidR="00407977">
        <w:rPr>
          <w:szCs w:val="21"/>
        </w:rPr>
        <w:t xml:space="preserve">and </w:t>
      </w:r>
      <w:r w:rsidR="001914FB" w:rsidRPr="4F71E281">
        <w:rPr>
          <w:szCs w:val="21"/>
        </w:rPr>
        <w:t>the entire multilateral United Nations system.</w:t>
      </w:r>
    </w:p>
    <w:p w14:paraId="19A7BFE0" w14:textId="77777777" w:rsidR="001914FB" w:rsidRDefault="001914FB" w:rsidP="00A9001F"/>
    <w:p w14:paraId="7C2E4A19" w14:textId="389B5797" w:rsidR="001914FB" w:rsidRPr="00961F70" w:rsidRDefault="001914FB" w:rsidP="001914FB">
      <w:pPr>
        <w:pStyle w:val="Heading5"/>
      </w:pPr>
      <w:r w:rsidRPr="00216238">
        <w:t xml:space="preserve">Financial matters </w:t>
      </w:r>
    </w:p>
    <w:p w14:paraId="16DD9633" w14:textId="3B6D22E5" w:rsidR="001914FB" w:rsidRDefault="001914FB" w:rsidP="001914FB">
      <w:r>
        <w:t xml:space="preserve">Fourteen percent of submissions felt that contributing money to </w:t>
      </w:r>
      <w:r w:rsidR="00583533">
        <w:t xml:space="preserve">the </w:t>
      </w:r>
      <w:r>
        <w:t>WHO was a waste and suggested taxpayers’ money would be better spent on domestic issues. Submissions</w:t>
      </w:r>
      <w:r w:rsidDel="00B974BE">
        <w:t xml:space="preserve"> </w:t>
      </w:r>
      <w:r w:rsidR="00B974BE">
        <w:t xml:space="preserve">stated </w:t>
      </w:r>
      <w:r w:rsidR="00B77002">
        <w:t xml:space="preserve">a view </w:t>
      </w:r>
      <w:r>
        <w:t xml:space="preserve">that a large portion of </w:t>
      </w:r>
      <w:r w:rsidR="00583533">
        <w:t xml:space="preserve">the </w:t>
      </w:r>
      <w:r>
        <w:t xml:space="preserve">WHO’s funding comes from non-member states, </w:t>
      </w:r>
      <w:r w:rsidR="008A2940">
        <w:t>who</w:t>
      </w:r>
      <w:r>
        <w:t xml:space="preserve"> </w:t>
      </w:r>
      <w:r w:rsidR="00336D6A">
        <w:t xml:space="preserve">could </w:t>
      </w:r>
      <w:r>
        <w:t xml:space="preserve">influence </w:t>
      </w:r>
      <w:r w:rsidR="00583533">
        <w:t xml:space="preserve">the </w:t>
      </w:r>
      <w:r>
        <w:t xml:space="preserve">WHO’s independence. Other submissions </w:t>
      </w:r>
      <w:r w:rsidR="008E536B">
        <w:t>noted that</w:t>
      </w:r>
      <w:r>
        <w:t xml:space="preserve"> New Zealand </w:t>
      </w:r>
      <w:r w:rsidR="008E536B">
        <w:t>should determine</w:t>
      </w:r>
      <w:r>
        <w:t xml:space="preserve"> how aid funding for developing countries is spent.</w:t>
      </w:r>
    </w:p>
    <w:p w14:paraId="4DD7D268" w14:textId="77777777" w:rsidR="001914FB" w:rsidRDefault="001914FB" w:rsidP="001914FB"/>
    <w:p w14:paraId="4B1927F6" w14:textId="4FBCF799" w:rsidR="001914FB" w:rsidRPr="00810E9F" w:rsidRDefault="001914FB" w:rsidP="001914FB">
      <w:pPr>
        <w:pStyle w:val="Heading5"/>
      </w:pPr>
      <w:r w:rsidRPr="002576D1">
        <w:t xml:space="preserve">Mishandling the COVID-19 pandemic  </w:t>
      </w:r>
      <w:r>
        <w:t xml:space="preserve"> </w:t>
      </w:r>
    </w:p>
    <w:p w14:paraId="1A388BB4" w14:textId="1B4C852C" w:rsidR="00672633" w:rsidRDefault="001914FB" w:rsidP="001914FB">
      <w:r>
        <w:t xml:space="preserve">Almost one-tenth (9%) of submissions </w:t>
      </w:r>
      <w:r w:rsidR="00762418">
        <w:t xml:space="preserve">stated </w:t>
      </w:r>
      <w:r w:rsidR="008E536B">
        <w:t xml:space="preserve">a </w:t>
      </w:r>
      <w:r w:rsidR="009C4C31">
        <w:t xml:space="preserve">view that </w:t>
      </w:r>
      <w:r>
        <w:t>the WHO had mismanaged the COVID-19 pandemic</w:t>
      </w:r>
      <w:r w:rsidR="00EB405B">
        <w:t xml:space="preserve"> and</w:t>
      </w:r>
      <w:r>
        <w:t xml:space="preserve"> </w:t>
      </w:r>
      <w:r w:rsidR="00BF1B74">
        <w:t>were critical of</w:t>
      </w:r>
      <w:r>
        <w:t xml:space="preserve"> measures implemented during the pandemic</w:t>
      </w:r>
      <w:r w:rsidR="00941198">
        <w:t>. Submi</w:t>
      </w:r>
      <w:r w:rsidR="00672633">
        <w:t xml:space="preserve">ssions stated </w:t>
      </w:r>
      <w:r w:rsidR="000327CE">
        <w:t xml:space="preserve">the importance of </w:t>
      </w:r>
      <w:r w:rsidR="00583533">
        <w:t xml:space="preserve">the </w:t>
      </w:r>
      <w:r w:rsidR="003777B1">
        <w:t xml:space="preserve">WHO taking account of lessons learned from </w:t>
      </w:r>
      <w:r w:rsidR="00393418">
        <w:t xml:space="preserve">the COVID-19 response. </w:t>
      </w:r>
      <w:r w:rsidR="00DD730E">
        <w:t xml:space="preserve"> </w:t>
      </w:r>
    </w:p>
    <w:p w14:paraId="001DAE51" w14:textId="7C9E0BE3" w:rsidR="001914FB" w:rsidRDefault="001914FB" w:rsidP="001914FB"/>
    <w:p w14:paraId="3BAD6E08" w14:textId="07EBCC69" w:rsidR="001914FB" w:rsidRDefault="001914FB" w:rsidP="001914FB">
      <w:pPr>
        <w:pStyle w:val="Heading5"/>
      </w:pPr>
      <w:r w:rsidRPr="006C7F54">
        <w:lastRenderedPageBreak/>
        <w:t xml:space="preserve">Negotiation mandate  </w:t>
      </w:r>
    </w:p>
    <w:p w14:paraId="076303CC" w14:textId="0C8AA6C2" w:rsidR="001914FB" w:rsidRDefault="001914FB" w:rsidP="001914FB">
      <w:r>
        <w:t xml:space="preserve">Six percent of submissions </w:t>
      </w:r>
      <w:r w:rsidR="003777B1">
        <w:t xml:space="preserve">noted that </w:t>
      </w:r>
      <w:r>
        <w:t xml:space="preserve">New Zealand’s negotiating mandate for both the IHR and the pandemic treaty closely resemble the principles of those two instruments. These submissions </w:t>
      </w:r>
      <w:r w:rsidR="00716469">
        <w:t>expressed a view</w:t>
      </w:r>
      <w:r>
        <w:t xml:space="preserve"> that both international agreements could be put into action without taking into account the needs and concerns of New Zealanders. </w:t>
      </w:r>
    </w:p>
    <w:p w14:paraId="00029F95" w14:textId="4E6CDF01" w:rsidR="009D73F8" w:rsidRDefault="009D73F8" w:rsidP="001914FB"/>
    <w:p w14:paraId="7A730CAA" w14:textId="655268F3" w:rsidR="001914FB" w:rsidRPr="006C7F54" w:rsidRDefault="001914FB" w:rsidP="001914FB">
      <w:pPr>
        <w:pStyle w:val="Heading5"/>
        <w:rPr>
          <w:i/>
        </w:rPr>
      </w:pPr>
      <w:r w:rsidRPr="00686095">
        <w:t xml:space="preserve">Make IHR fit for purpose for </w:t>
      </w:r>
      <w:r>
        <w:t>future</w:t>
      </w:r>
      <w:r w:rsidRPr="00686095">
        <w:t xml:space="preserve"> pandemic</w:t>
      </w:r>
      <w:r>
        <w:t>s</w:t>
      </w:r>
      <w:r w:rsidRPr="00686095">
        <w:t> </w:t>
      </w:r>
    </w:p>
    <w:p w14:paraId="2AB9D669" w14:textId="5A297F91" w:rsidR="001914FB" w:rsidRDefault="001914FB" w:rsidP="001914FB">
      <w:r>
        <w:t xml:space="preserve">Less than one percent of submissions supported the proposed </w:t>
      </w:r>
      <w:r w:rsidR="007904EA">
        <w:t xml:space="preserve">IHR </w:t>
      </w:r>
      <w:r>
        <w:t>amendment</w:t>
      </w:r>
      <w:r w:rsidR="007904EA">
        <w:t>s</w:t>
      </w:r>
      <w:r>
        <w:t xml:space="preserve"> to improve preparedness for future pandemics. </w:t>
      </w:r>
      <w:r w:rsidR="009D73F8">
        <w:t>S</w:t>
      </w:r>
      <w:r>
        <w:t xml:space="preserve">ubmissions </w:t>
      </w:r>
      <w:r w:rsidR="006D2AA2">
        <w:t>expressed</w:t>
      </w:r>
      <w:r>
        <w:t xml:space="preserve"> the importance of improving the speed and effectiveness of information sharing. </w:t>
      </w:r>
      <w:r w:rsidR="00BC16EA">
        <w:t>These s</w:t>
      </w:r>
      <w:r>
        <w:t xml:space="preserve">ubmissions also called for enhanced international cooperation to strengthen the overall response to future pandemics. </w:t>
      </w:r>
    </w:p>
    <w:p w14:paraId="36634F57" w14:textId="77777777" w:rsidR="001914FB" w:rsidRDefault="001914FB" w:rsidP="001914FB"/>
    <w:p w14:paraId="3BF352F3" w14:textId="3D9B3992" w:rsidR="001914FB" w:rsidRDefault="001914FB" w:rsidP="001914FB">
      <w:pPr>
        <w:pStyle w:val="Heading5"/>
      </w:pPr>
      <w:r w:rsidRPr="00927356">
        <w:t>Strengthen equitable outcomes</w:t>
      </w:r>
    </w:p>
    <w:p w14:paraId="74031CA6" w14:textId="049155DC" w:rsidR="00D74FC9" w:rsidRDefault="001914FB" w:rsidP="001914FB">
      <w:r>
        <w:t>Less than one percent of submissions supported a focus on fair and equ</w:t>
      </w:r>
      <w:r w:rsidR="0067518E">
        <w:t xml:space="preserve">itable </w:t>
      </w:r>
      <w:r>
        <w:t>outcomes</w:t>
      </w:r>
      <w:r w:rsidR="00DA3025">
        <w:t xml:space="preserve">. </w:t>
      </w:r>
      <w:r w:rsidR="00E62A5C">
        <w:t>Some of these submissions stated a view that inclusivity and cooperation would help achieve</w:t>
      </w:r>
      <w:r w:rsidR="00423530">
        <w:t xml:space="preserve"> equity. </w:t>
      </w:r>
      <w:r w:rsidR="00202CDC">
        <w:t xml:space="preserve">In addition, several </w:t>
      </w:r>
      <w:r w:rsidR="00DA3025">
        <w:t xml:space="preserve">submissions stated that </w:t>
      </w:r>
      <w:r w:rsidR="00B665CA">
        <w:t xml:space="preserve">the needs of </w:t>
      </w:r>
      <w:r>
        <w:t xml:space="preserve">New Zealand’s </w:t>
      </w:r>
      <w:r w:rsidR="00B665CA">
        <w:t xml:space="preserve">Pacific </w:t>
      </w:r>
      <w:r>
        <w:t xml:space="preserve">neighbours </w:t>
      </w:r>
      <w:r w:rsidR="00A600D2">
        <w:t xml:space="preserve">should </w:t>
      </w:r>
      <w:r w:rsidR="0049739F">
        <w:t xml:space="preserve">be taken into account in any amendments. </w:t>
      </w:r>
      <w:r w:rsidR="00A600D2">
        <w:t xml:space="preserve"> </w:t>
      </w:r>
    </w:p>
    <w:p w14:paraId="2334FF59" w14:textId="185FCE2E" w:rsidR="001914FB" w:rsidRPr="00F21FBB" w:rsidRDefault="001914FB" w:rsidP="001914FB">
      <w:pPr>
        <w:pStyle w:val="Heading2"/>
      </w:pPr>
      <w:bookmarkStart w:id="15" w:name="_Toc161064098"/>
      <w:bookmarkStart w:id="16" w:name="_Toc162952021"/>
      <w:r>
        <w:t>Submissions from organisations</w:t>
      </w:r>
      <w:bookmarkEnd w:id="15"/>
      <w:bookmarkEnd w:id="16"/>
      <w:r>
        <w:t xml:space="preserve">  </w:t>
      </w:r>
    </w:p>
    <w:p w14:paraId="5B4B7F87" w14:textId="4B3DE384" w:rsidR="001914FB" w:rsidRPr="000B3F28" w:rsidRDefault="001914FB" w:rsidP="676D9BD4">
      <w:pPr>
        <w:pStyle w:val="Heading3"/>
        <w:spacing w:line="259" w:lineRule="auto"/>
      </w:pPr>
      <w:r w:rsidRPr="000B3F28">
        <w:t xml:space="preserve">Supported the proposed amendments </w:t>
      </w:r>
    </w:p>
    <w:p w14:paraId="0D2BB425" w14:textId="46828B49" w:rsidR="001914FB" w:rsidRDefault="56F0C1D3" w:rsidP="001914FB">
      <w:r>
        <w:t xml:space="preserve">Two organisations </w:t>
      </w:r>
      <w:r w:rsidR="001914FB">
        <w:t xml:space="preserve">believed the IHR process is timely and necessary in preventing and protecting against future pandemics. They expressed support for focusing more on elimination at source, prioritising prevention and equity, and fostering collaboration to effectively address health challenges.  </w:t>
      </w:r>
    </w:p>
    <w:p w14:paraId="60AAAA42" w14:textId="77777777" w:rsidR="001914FB" w:rsidRPr="000B3F28" w:rsidRDefault="001914FB" w:rsidP="001914FB">
      <w:pPr>
        <w:pStyle w:val="Heading3"/>
      </w:pPr>
      <w:r w:rsidRPr="000B3F28">
        <w:t xml:space="preserve">Opposed the proposed amendments </w:t>
      </w:r>
    </w:p>
    <w:p w14:paraId="09DDDF89" w14:textId="734B8EB2" w:rsidR="00F5778C" w:rsidRPr="009220F3" w:rsidRDefault="48F2A15D" w:rsidP="00E620CE">
      <w:r>
        <w:t xml:space="preserve">The </w:t>
      </w:r>
      <w:r w:rsidR="00A67EB6">
        <w:t xml:space="preserve">rest of the </w:t>
      </w:r>
      <w:r>
        <w:t xml:space="preserve">organisations </w:t>
      </w:r>
      <w:r w:rsidR="00646A1E">
        <w:t xml:space="preserve">stated </w:t>
      </w:r>
      <w:r w:rsidR="00625F1D">
        <w:t xml:space="preserve">concerns that echoed those of the majority of individual submissions. </w:t>
      </w:r>
      <w:r w:rsidR="005B5AFB">
        <w:t>Their main concerns relate</w:t>
      </w:r>
      <w:r w:rsidR="0053399F">
        <w:t>d</w:t>
      </w:r>
      <w:r w:rsidR="005B5AFB">
        <w:t xml:space="preserve"> to New Zealand’s sovereignty, </w:t>
      </w:r>
      <w:r w:rsidR="0053399F">
        <w:t xml:space="preserve">and perceptions about </w:t>
      </w:r>
      <w:r w:rsidR="00583533">
        <w:t xml:space="preserve">the </w:t>
      </w:r>
      <w:r w:rsidR="005B5AFB">
        <w:t xml:space="preserve">WHO providing obligatory advice, and </w:t>
      </w:r>
      <w:r w:rsidR="0053399F">
        <w:t>violating</w:t>
      </w:r>
      <w:r w:rsidR="005B5AFB">
        <w:t xml:space="preserve"> individual and human rights.</w:t>
      </w:r>
    </w:p>
    <w:sectPr w:rsidR="00F5778C" w:rsidRPr="009220F3" w:rsidSect="000811CD">
      <w:footerReference w:type="even" r:id="rId26"/>
      <w:footerReference w:type="default" r:id="rId2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7E25" w14:textId="77777777" w:rsidR="00811D4C" w:rsidRDefault="00811D4C">
      <w:r>
        <w:separator/>
      </w:r>
    </w:p>
    <w:p w14:paraId="5CA33685" w14:textId="77777777" w:rsidR="00811D4C" w:rsidRDefault="00811D4C"/>
  </w:endnote>
  <w:endnote w:type="continuationSeparator" w:id="0">
    <w:p w14:paraId="58DFBC01" w14:textId="77777777" w:rsidR="00811D4C" w:rsidRDefault="00811D4C">
      <w:r>
        <w:continuationSeparator/>
      </w:r>
    </w:p>
    <w:p w14:paraId="1A3C5280" w14:textId="77777777" w:rsidR="00811D4C" w:rsidRDefault="00811D4C"/>
  </w:endnote>
  <w:endnote w:type="continuationNotice" w:id="1">
    <w:p w14:paraId="01558486" w14:textId="77777777" w:rsidR="00811D4C" w:rsidRDefault="00811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altName w:val="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B" w14:textId="709D2F86" w:rsidR="00105770" w:rsidRPr="005A79E5" w:rsidRDefault="00105770" w:rsidP="00CC6EA4">
    <w:pPr>
      <w:pStyle w:val="Footer"/>
      <w:pBdr>
        <w:bottom w:val="single" w:sz="4" w:space="1" w:color="auto"/>
      </w:pBdr>
      <w:tabs>
        <w:tab w:val="right" w:pos="9639"/>
      </w:tabs>
      <w:rPr>
        <w:sz w:val="2"/>
        <w:szCs w:val="2"/>
      </w:rPr>
    </w:pPr>
    <w:r w:rsidRPr="005718A6">
      <w:t>Released 20</w:t>
    </w:r>
    <w:r w:rsidR="00CC6EA4">
      <w:t>2</w:t>
    </w:r>
    <w:r w:rsidR="005B5AFB">
      <w:t>4</w:t>
    </w:r>
    <w:r w:rsidRPr="005718A6">
      <w:tab/>
    </w:r>
    <w:hyperlink r:id="rId1" w:history="1">
      <w:r w:rsidR="00E064D9" w:rsidRPr="00F76CB4">
        <w:rPr>
          <w:rStyle w:val="Hyperlink"/>
        </w:rPr>
        <w:t>health.govt.nz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C" w14:textId="77777777" w:rsidR="00105770" w:rsidRDefault="00105770" w:rsidP="003D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D"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8080"/>
      <w:gridCol w:w="992"/>
    </w:tblGrid>
    <w:tr w:rsidR="00852C5D" w14:paraId="09DDDFB5" w14:textId="77777777" w:rsidTr="00852C5D">
      <w:trPr>
        <w:cantSplit/>
      </w:trPr>
      <w:tc>
        <w:tcPr>
          <w:tcW w:w="675" w:type="dxa"/>
          <w:vAlign w:val="center"/>
        </w:tcPr>
        <w:p w14:paraId="09DDDFB2" w14:textId="77777777" w:rsidR="00852C5D" w:rsidRPr="00931466" w:rsidRDefault="00852C5D" w:rsidP="0092568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064D9">
            <w:rPr>
              <w:rStyle w:val="PageNumber"/>
              <w:noProof/>
            </w:rPr>
            <w:t>vi</w:t>
          </w:r>
          <w:r w:rsidRPr="00931466">
            <w:rPr>
              <w:rStyle w:val="PageNumber"/>
            </w:rPr>
            <w:fldChar w:fldCharType="end"/>
          </w:r>
        </w:p>
      </w:tc>
      <w:tc>
        <w:tcPr>
          <w:tcW w:w="8080" w:type="dxa"/>
          <w:vAlign w:val="center"/>
        </w:tcPr>
        <w:p w14:paraId="09DDDFB3" w14:textId="77777777" w:rsidR="00852C5D" w:rsidRDefault="00852C5D" w:rsidP="00925685">
          <w:pPr>
            <w:pStyle w:val="RectoFooter"/>
            <w:ind w:left="-108"/>
          </w:pPr>
          <w:r>
            <w:t>[title]: [subhead]</w:t>
          </w:r>
        </w:p>
      </w:tc>
      <w:tc>
        <w:tcPr>
          <w:tcW w:w="992" w:type="dxa"/>
          <w:vAlign w:val="center"/>
        </w:tcPr>
        <w:p w14:paraId="09DDDFB4" w14:textId="77777777" w:rsidR="00852C5D" w:rsidRDefault="00852C5D" w:rsidP="00925685">
          <w:pPr>
            <w:pStyle w:val="RectoFooter"/>
            <w:ind w:left="-108"/>
          </w:pPr>
          <w:r>
            <w:rPr>
              <w:noProof/>
              <w:lang w:eastAsia="en-NZ"/>
            </w:rPr>
            <w:drawing>
              <wp:inline distT="0" distB="0" distL="0" distR="0" wp14:anchorId="09DDDFD9" wp14:editId="16B7999D">
                <wp:extent cx="373711" cy="414082"/>
                <wp:effectExtent l="0" t="0" r="7620" b="508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042" t="13487" r="56350" b="13489"/>
                        <a:stretch/>
                      </pic:blipFill>
                      <pic:spPr bwMode="auto">
                        <a:xfrm>
                          <a:off x="0" y="0"/>
                          <a:ext cx="374326" cy="4147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B6"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3952F9" w14:paraId="09DDDFBA" w14:textId="77777777" w:rsidTr="009732B2">
      <w:trPr>
        <w:cantSplit/>
      </w:trPr>
      <w:tc>
        <w:tcPr>
          <w:tcW w:w="1134" w:type="dxa"/>
          <w:vAlign w:val="center"/>
        </w:tcPr>
        <w:p w14:paraId="09DDDFB7" w14:textId="77777777" w:rsidR="003952F9" w:rsidRDefault="009732B2" w:rsidP="00120C4C">
          <w:pPr>
            <w:pStyle w:val="RectoFooter"/>
            <w:spacing w:before="120"/>
            <w:jc w:val="left"/>
          </w:pPr>
          <w:r>
            <w:rPr>
              <w:noProof/>
              <w:lang w:eastAsia="en-NZ"/>
            </w:rPr>
            <w:drawing>
              <wp:inline distT="0" distB="0" distL="0" distR="0" wp14:anchorId="09DDDFDB" wp14:editId="1C8CDE20">
                <wp:extent cx="548640" cy="353145"/>
                <wp:effectExtent l="0" t="0" r="3810" b="889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B8" w14:textId="68869F7C" w:rsidR="003952F9" w:rsidRDefault="001914FB" w:rsidP="00120C4C">
          <w:pPr>
            <w:pStyle w:val="RectoFooter"/>
            <w:spacing w:before="120"/>
            <w:jc w:val="left"/>
          </w:pPr>
          <w:r w:rsidRPr="001914FB">
            <w:t>PROPOSED AMENDMENTS TO THE INTERNATIONAL HEALTH REGULATIONS</w:t>
          </w:r>
          <w:r>
            <w:br/>
            <w:t>Summary of feedback from public Consultation</w:t>
          </w:r>
        </w:p>
      </w:tc>
      <w:tc>
        <w:tcPr>
          <w:tcW w:w="709" w:type="dxa"/>
          <w:vAlign w:val="center"/>
        </w:tcPr>
        <w:p w14:paraId="09DDDFB9" w14:textId="77777777" w:rsidR="003952F9" w:rsidRPr="00931466" w:rsidRDefault="003952F9"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v</w:t>
          </w:r>
          <w:r w:rsidRPr="00931466">
            <w:rPr>
              <w:rStyle w:val="PageNumber"/>
            </w:rPr>
            <w:fldChar w:fldCharType="end"/>
          </w:r>
        </w:p>
      </w:tc>
    </w:tr>
  </w:tbl>
  <w:p w14:paraId="09DDDFBB"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1914FB" w14:paraId="3FA2C7A0" w14:textId="77777777" w:rsidTr="00925685">
      <w:trPr>
        <w:cantSplit/>
      </w:trPr>
      <w:tc>
        <w:tcPr>
          <w:tcW w:w="675" w:type="dxa"/>
          <w:vAlign w:val="center"/>
        </w:tcPr>
        <w:p w14:paraId="3CA81810" w14:textId="77777777" w:rsidR="001914FB" w:rsidRPr="00931466" w:rsidRDefault="001914FB" w:rsidP="001914FB">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17B0043E" w14:textId="30277192" w:rsidR="001914FB" w:rsidRDefault="001914FB" w:rsidP="001914FB">
          <w:pPr>
            <w:pStyle w:val="RectoFooter"/>
            <w:spacing w:before="120"/>
            <w:ind w:left="-108"/>
          </w:pPr>
          <w:r w:rsidRPr="001914FB">
            <w:t>PROPOSED AMENDMENTS TO THE INTERNATIONAL HEALTH REGULATIONS</w:t>
          </w:r>
          <w:r>
            <w:br/>
            <w:t>Summary of feedback from public Consultation</w:t>
          </w:r>
        </w:p>
      </w:tc>
      <w:tc>
        <w:tcPr>
          <w:tcW w:w="1134" w:type="dxa"/>
          <w:vAlign w:val="center"/>
        </w:tcPr>
        <w:p w14:paraId="569F7D9D" w14:textId="77777777" w:rsidR="001914FB" w:rsidRDefault="001914FB" w:rsidP="001914FB">
          <w:pPr>
            <w:pStyle w:val="RectoFooter"/>
            <w:spacing w:before="120"/>
            <w:ind w:left="-108"/>
          </w:pPr>
          <w:r>
            <w:rPr>
              <w:noProof/>
              <w:lang w:eastAsia="en-NZ"/>
            </w:rPr>
            <w:drawing>
              <wp:inline distT="0" distB="0" distL="0" distR="0" wp14:anchorId="62D12BED" wp14:editId="63322D0B">
                <wp:extent cx="548640" cy="353145"/>
                <wp:effectExtent l="0" t="0" r="381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1"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9732B2" w14:paraId="09DDDFC5" w14:textId="77777777" w:rsidTr="009732B2">
      <w:trPr>
        <w:cantSplit/>
      </w:trPr>
      <w:tc>
        <w:tcPr>
          <w:tcW w:w="1134" w:type="dxa"/>
          <w:vAlign w:val="center"/>
        </w:tcPr>
        <w:p w14:paraId="09DDDFC2" w14:textId="77777777" w:rsidR="009732B2" w:rsidRDefault="009732B2" w:rsidP="00120C4C">
          <w:pPr>
            <w:pStyle w:val="RectoFooter"/>
            <w:spacing w:before="120"/>
            <w:jc w:val="left"/>
          </w:pPr>
          <w:r>
            <w:rPr>
              <w:noProof/>
              <w:lang w:eastAsia="en-NZ"/>
            </w:rPr>
            <w:drawing>
              <wp:inline distT="0" distB="0" distL="0" distR="0" wp14:anchorId="09DDDFDF" wp14:editId="16F6DA69">
                <wp:extent cx="548640" cy="353145"/>
                <wp:effectExtent l="0" t="0" r="3810" b="889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C3" w14:textId="77777777" w:rsidR="009732B2" w:rsidRDefault="009732B2" w:rsidP="00120C4C">
          <w:pPr>
            <w:pStyle w:val="RectoFooter"/>
            <w:spacing w:before="120"/>
            <w:jc w:val="left"/>
          </w:pPr>
          <w:r>
            <w:t>[title]: [subhead]</w:t>
          </w:r>
        </w:p>
      </w:tc>
      <w:tc>
        <w:tcPr>
          <w:tcW w:w="709" w:type="dxa"/>
          <w:vAlign w:val="center"/>
        </w:tcPr>
        <w:p w14:paraId="09DDDFC4" w14:textId="77777777" w:rsidR="009732B2" w:rsidRPr="00931466" w:rsidRDefault="009732B2"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vii</w:t>
          </w:r>
          <w:r w:rsidRPr="00931466">
            <w:rPr>
              <w:rStyle w:val="PageNumber"/>
            </w:rPr>
            <w:fldChar w:fldCharType="end"/>
          </w:r>
        </w:p>
      </w:tc>
    </w:tr>
  </w:tbl>
  <w:p w14:paraId="09DDDFC6" w14:textId="77777777" w:rsidR="009732B2" w:rsidRPr="00581EB8" w:rsidRDefault="009732B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552B1F" w14:paraId="09DDDFCA" w14:textId="77777777" w:rsidTr="009732B2">
      <w:trPr>
        <w:cantSplit/>
      </w:trPr>
      <w:tc>
        <w:tcPr>
          <w:tcW w:w="675" w:type="dxa"/>
          <w:vAlign w:val="center"/>
        </w:tcPr>
        <w:p w14:paraId="09DDDFC7" w14:textId="77777777" w:rsidR="00552B1F" w:rsidRPr="00931466" w:rsidRDefault="00552B1F"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2</w:t>
          </w:r>
          <w:r w:rsidRPr="00931466">
            <w:rPr>
              <w:rStyle w:val="PageNumber"/>
            </w:rPr>
            <w:fldChar w:fldCharType="end"/>
          </w:r>
        </w:p>
      </w:tc>
      <w:tc>
        <w:tcPr>
          <w:tcW w:w="7938" w:type="dxa"/>
          <w:vAlign w:val="center"/>
        </w:tcPr>
        <w:p w14:paraId="09DDDFC8" w14:textId="6A552FE0" w:rsidR="00552B1F" w:rsidRDefault="001914FB" w:rsidP="00120C4C">
          <w:pPr>
            <w:pStyle w:val="RectoFooter"/>
            <w:spacing w:before="120"/>
            <w:ind w:left="-108"/>
          </w:pPr>
          <w:r w:rsidRPr="001914FB">
            <w:t>PROPOSED AMENDMENTS TO THE INTERNATIONAL HEALTH REGULATIONS</w:t>
          </w:r>
          <w:r>
            <w:br/>
            <w:t>Summary of feedback from public Consultation</w:t>
          </w:r>
        </w:p>
      </w:tc>
      <w:tc>
        <w:tcPr>
          <w:tcW w:w="1134" w:type="dxa"/>
          <w:vAlign w:val="center"/>
        </w:tcPr>
        <w:p w14:paraId="09DDDFC9" w14:textId="77777777" w:rsidR="00552B1F" w:rsidRDefault="009732B2" w:rsidP="00120C4C">
          <w:pPr>
            <w:pStyle w:val="RectoFooter"/>
            <w:spacing w:before="120"/>
            <w:ind w:left="-108"/>
          </w:pPr>
          <w:r>
            <w:rPr>
              <w:noProof/>
              <w:lang w:eastAsia="en-NZ"/>
            </w:rPr>
            <w:drawing>
              <wp:inline distT="0" distB="0" distL="0" distR="0" wp14:anchorId="09DDDFE1" wp14:editId="1725B8B3">
                <wp:extent cx="548640" cy="353145"/>
                <wp:effectExtent l="0" t="0" r="3810" b="889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B" w14:textId="77777777" w:rsidR="00105770" w:rsidRPr="00571223" w:rsidRDefault="00105770"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4374D1" w14:paraId="09DDDFCF" w14:textId="77777777" w:rsidTr="009732B2">
      <w:trPr>
        <w:cantSplit/>
      </w:trPr>
      <w:tc>
        <w:tcPr>
          <w:tcW w:w="1134" w:type="dxa"/>
          <w:vAlign w:val="center"/>
        </w:tcPr>
        <w:p w14:paraId="09DDDFCC" w14:textId="77777777" w:rsidR="004374D1" w:rsidRDefault="009732B2" w:rsidP="00120C4C">
          <w:pPr>
            <w:pStyle w:val="RectoFooter"/>
            <w:spacing w:before="120"/>
            <w:jc w:val="left"/>
          </w:pPr>
          <w:r>
            <w:rPr>
              <w:noProof/>
              <w:lang w:eastAsia="en-NZ"/>
            </w:rPr>
            <w:drawing>
              <wp:inline distT="0" distB="0" distL="0" distR="0" wp14:anchorId="09DDDFE3" wp14:editId="1D2B7A9B">
                <wp:extent cx="548640" cy="353145"/>
                <wp:effectExtent l="0" t="0" r="381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CD" w14:textId="47C0A209" w:rsidR="004374D1" w:rsidRDefault="001914FB" w:rsidP="00120C4C">
          <w:pPr>
            <w:pStyle w:val="RectoFooter"/>
            <w:spacing w:before="120"/>
            <w:jc w:val="left"/>
          </w:pPr>
          <w:r w:rsidRPr="001914FB">
            <w:t>PROPOSED AMENDMENTS TO THE INTERNATIONAL HEALTH REGULATIONS</w:t>
          </w:r>
          <w:r>
            <w:br/>
            <w:t>Summary of feedback from public Consultation</w:t>
          </w:r>
        </w:p>
      </w:tc>
      <w:tc>
        <w:tcPr>
          <w:tcW w:w="709" w:type="dxa"/>
          <w:vAlign w:val="center"/>
        </w:tcPr>
        <w:p w14:paraId="09DDDFCE" w14:textId="77777777" w:rsidR="004374D1" w:rsidRPr="00931466" w:rsidRDefault="004374D1"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1</w:t>
          </w:r>
          <w:r w:rsidRPr="00931466">
            <w:rPr>
              <w:rStyle w:val="PageNumber"/>
            </w:rPr>
            <w:fldChar w:fldCharType="end"/>
          </w:r>
        </w:p>
      </w:tc>
    </w:tr>
  </w:tbl>
  <w:p w14:paraId="09DDDFD0"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46ED" w14:textId="77777777" w:rsidR="00811D4C" w:rsidRPr="00A26E6B" w:rsidRDefault="00811D4C" w:rsidP="00A26E6B"/>
  </w:footnote>
  <w:footnote w:type="continuationSeparator" w:id="0">
    <w:p w14:paraId="31754156" w14:textId="77777777" w:rsidR="00811D4C" w:rsidRDefault="00811D4C">
      <w:r>
        <w:continuationSeparator/>
      </w:r>
    </w:p>
    <w:p w14:paraId="7A585FD9" w14:textId="77777777" w:rsidR="00811D4C" w:rsidRDefault="00811D4C"/>
  </w:footnote>
  <w:footnote w:type="continuationNotice" w:id="1">
    <w:p w14:paraId="698DA204" w14:textId="77777777" w:rsidR="00811D4C" w:rsidRDefault="00811D4C"/>
  </w:footnote>
  <w:footnote w:id="2">
    <w:p w14:paraId="4808CCFA" w14:textId="1CFEF3E3" w:rsidR="00833F01" w:rsidRPr="00AA5BD5" w:rsidRDefault="00833F01">
      <w:pPr>
        <w:pStyle w:val="FootnoteText"/>
        <w:rPr>
          <w:b/>
          <w:bCs/>
          <w:lang w:val="mi-NZ"/>
        </w:rPr>
      </w:pPr>
      <w:r w:rsidRPr="00AA5BD5">
        <w:rPr>
          <w:rStyle w:val="FootnoteReference"/>
          <w:b/>
          <w:bCs/>
        </w:rPr>
        <w:footnoteRef/>
      </w:r>
      <w:r w:rsidRPr="00AA5BD5">
        <w:rPr>
          <w:b/>
          <w:bCs/>
        </w:rPr>
        <w:t xml:space="preserve"> </w:t>
      </w:r>
      <w:hyperlink r:id="rId1" w:history="1">
        <w:r w:rsidR="00AA5BD5" w:rsidRPr="00AA5BD5">
          <w:rPr>
            <w:rStyle w:val="Hyperlink"/>
            <w:b w:val="0"/>
            <w:bCs/>
          </w:rPr>
          <w:t>www.dpmc.govt.nz/our-business-units/cabinet-office/supporting-work-cabinet/cabinet-manual/7-executive-legislation-and-house/parliamentary-treaty-examination</w:t>
        </w:r>
      </w:hyperlink>
      <w:r w:rsidR="00AA5BD5" w:rsidRPr="00AA5BD5">
        <w:rPr>
          <w:b/>
          <w:bCs/>
        </w:rPr>
        <w:t xml:space="preserve">   </w:t>
      </w:r>
    </w:p>
  </w:footnote>
  <w:footnote w:id="3">
    <w:p w14:paraId="3B3AD771" w14:textId="042EB211" w:rsidR="00CA04EF" w:rsidRPr="00583533" w:rsidRDefault="00CA04EF">
      <w:pPr>
        <w:pStyle w:val="FootnoteText"/>
        <w:rPr>
          <w:lang w:val="mi-NZ"/>
        </w:rPr>
      </w:pPr>
      <w:r>
        <w:rPr>
          <w:rStyle w:val="FootnoteReference"/>
        </w:rPr>
        <w:footnoteRef/>
      </w:r>
      <w:r>
        <w:t xml:space="preserve"> During the consultation period the final text was not available because the IHR negotiations were still ongoing. The consultation was based on the proposed amendments that were available </w:t>
      </w:r>
      <w:r w:rsidR="00583533">
        <w:t xml:space="preserve">to the public </w:t>
      </w:r>
      <w:r>
        <w:t>at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327B0" w14:paraId="09DDDF99" w14:textId="77777777" w:rsidTr="00925685">
      <w:trPr>
        <w:cantSplit/>
      </w:trPr>
      <w:tc>
        <w:tcPr>
          <w:tcW w:w="5210" w:type="dxa"/>
          <w:vAlign w:val="center"/>
        </w:tcPr>
        <w:p w14:paraId="09DDDF97" w14:textId="77777777" w:rsidR="007327B0" w:rsidRDefault="007327B0" w:rsidP="00925685">
          <w:pPr>
            <w:pStyle w:val="Header"/>
          </w:pPr>
          <w:r>
            <w:rPr>
              <w:noProof/>
              <w:lang w:eastAsia="en-NZ"/>
            </w:rPr>
            <w:drawing>
              <wp:inline distT="0" distB="0" distL="0" distR="0" wp14:anchorId="09DDDFD1" wp14:editId="0466A9D7">
                <wp:extent cx="2075290" cy="539919"/>
                <wp:effectExtent l="0" t="0" r="127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1290" t="16015" r="62855" b="13256"/>
                        <a:stretch/>
                      </pic:blipFill>
                      <pic:spPr bwMode="auto">
                        <a:xfrm>
                          <a:off x="0" y="0"/>
                          <a:ext cx="2086844"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9DDDF98" w14:textId="77777777" w:rsidR="007327B0" w:rsidRDefault="007327B0" w:rsidP="00925685">
          <w:pPr>
            <w:pStyle w:val="Header"/>
            <w:jc w:val="right"/>
          </w:pPr>
          <w:r>
            <w:rPr>
              <w:noProof/>
              <w:lang w:eastAsia="en-NZ"/>
            </w:rPr>
            <w:drawing>
              <wp:anchor distT="0" distB="0" distL="114300" distR="114300" simplePos="0" relativeHeight="251658240" behindDoc="0" locked="0" layoutInCell="1" allowOverlap="1" wp14:anchorId="09DDDFD3" wp14:editId="6AAE94AA">
                <wp:simplePos x="0" y="0"/>
                <wp:positionH relativeFrom="column">
                  <wp:posOffset>1418590</wp:posOffset>
                </wp:positionH>
                <wp:positionV relativeFrom="paragraph">
                  <wp:posOffset>-14605</wp:posOffset>
                </wp:positionV>
                <wp:extent cx="1391285" cy="715010"/>
                <wp:effectExtent l="0" t="0" r="0" b="889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3676" r="4424"/>
                        <a:stretch/>
                      </pic:blipFill>
                      <pic:spPr bwMode="auto">
                        <a:xfrm>
                          <a:off x="0" y="0"/>
                          <a:ext cx="1391285"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9DDDF9A" w14:textId="77777777" w:rsidR="00105770" w:rsidRPr="005718A6" w:rsidRDefault="0010577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0"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1"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decimal"/>
      <w:suff w:val="nothing"/>
      <w:lvlText w:val="%3"/>
      <w:lvlJc w:val="left"/>
      <w:pPr>
        <w:ind w:left="0" w:firstLine="0"/>
      </w:p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8E26919"/>
    <w:multiLevelType w:val="hybridMultilevel"/>
    <w:tmpl w:val="BDC603B4"/>
    <w:lvl w:ilvl="0" w:tplc="C6262E04">
      <w:numFmt w:val="bullet"/>
      <w:lvlText w:val=""/>
      <w:lvlJc w:val="left"/>
      <w:pPr>
        <w:ind w:left="930" w:hanging="57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1AFE5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9" w15:restartNumberingAfterBreak="0">
    <w:nsid w:val="30A971E0"/>
    <w:multiLevelType w:val="multilevel"/>
    <w:tmpl w:val="451837C8"/>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E86C8B"/>
    <w:multiLevelType w:val="hybridMultilevel"/>
    <w:tmpl w:val="FFFFFFFF"/>
    <w:lvl w:ilvl="0" w:tplc="86C80888">
      <w:numFmt w:val="none"/>
      <w:lvlText w:val=""/>
      <w:lvlJc w:val="left"/>
      <w:pPr>
        <w:tabs>
          <w:tab w:val="num" w:pos="360"/>
        </w:tabs>
      </w:pPr>
    </w:lvl>
    <w:lvl w:ilvl="1" w:tplc="AE6E55CE">
      <w:start w:val="1"/>
      <w:numFmt w:val="lowerLetter"/>
      <w:lvlText w:val="%2."/>
      <w:lvlJc w:val="left"/>
      <w:pPr>
        <w:ind w:left="1440" w:hanging="360"/>
      </w:pPr>
    </w:lvl>
    <w:lvl w:ilvl="2" w:tplc="2160DF32">
      <w:start w:val="1"/>
      <w:numFmt w:val="lowerRoman"/>
      <w:lvlText w:val="%3."/>
      <w:lvlJc w:val="right"/>
      <w:pPr>
        <w:ind w:left="2160" w:hanging="180"/>
      </w:pPr>
    </w:lvl>
    <w:lvl w:ilvl="3" w:tplc="FEBE49A6">
      <w:start w:val="1"/>
      <w:numFmt w:val="decimal"/>
      <w:lvlText w:val="%4."/>
      <w:lvlJc w:val="left"/>
      <w:pPr>
        <w:ind w:left="2880" w:hanging="360"/>
      </w:pPr>
    </w:lvl>
    <w:lvl w:ilvl="4" w:tplc="DB1EAE5E">
      <w:start w:val="1"/>
      <w:numFmt w:val="lowerLetter"/>
      <w:lvlText w:val="%5."/>
      <w:lvlJc w:val="left"/>
      <w:pPr>
        <w:ind w:left="3600" w:hanging="360"/>
      </w:pPr>
    </w:lvl>
    <w:lvl w:ilvl="5" w:tplc="CD4A2F5A">
      <w:start w:val="1"/>
      <w:numFmt w:val="lowerRoman"/>
      <w:lvlText w:val="%6."/>
      <w:lvlJc w:val="right"/>
      <w:pPr>
        <w:ind w:left="4320" w:hanging="180"/>
      </w:pPr>
    </w:lvl>
    <w:lvl w:ilvl="6" w:tplc="16ECD7F4">
      <w:start w:val="1"/>
      <w:numFmt w:val="decimal"/>
      <w:lvlText w:val="%7."/>
      <w:lvlJc w:val="left"/>
      <w:pPr>
        <w:ind w:left="5040" w:hanging="360"/>
      </w:pPr>
    </w:lvl>
    <w:lvl w:ilvl="7" w:tplc="324E2CA2">
      <w:start w:val="1"/>
      <w:numFmt w:val="lowerLetter"/>
      <w:lvlText w:val="%8."/>
      <w:lvlJc w:val="left"/>
      <w:pPr>
        <w:ind w:left="5760" w:hanging="360"/>
      </w:pPr>
    </w:lvl>
    <w:lvl w:ilvl="8" w:tplc="C6D22230">
      <w:start w:val="1"/>
      <w:numFmt w:val="lowerRoman"/>
      <w:lvlText w:val="%9."/>
      <w:lvlJc w:val="right"/>
      <w:pPr>
        <w:ind w:left="6480" w:hanging="180"/>
      </w:pPr>
    </w:lvl>
  </w:abstractNum>
  <w:abstractNum w:abstractNumId="21"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2"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6005CA3"/>
    <w:multiLevelType w:val="hybridMultilevel"/>
    <w:tmpl w:val="431AD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2D10589"/>
    <w:multiLevelType w:val="hybridMultilevel"/>
    <w:tmpl w:val="092C1B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47FF403E"/>
    <w:multiLevelType w:val="hybridMultilevel"/>
    <w:tmpl w:val="AD32D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1"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8"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16cid:durableId="1602832205">
    <w:abstractNumId w:val="47"/>
  </w:num>
  <w:num w:numId="2" w16cid:durableId="1294866376">
    <w:abstractNumId w:val="26"/>
  </w:num>
  <w:num w:numId="3" w16cid:durableId="404958315">
    <w:abstractNumId w:val="27"/>
  </w:num>
  <w:num w:numId="4" w16cid:durableId="1921256389">
    <w:abstractNumId w:val="4"/>
  </w:num>
  <w:num w:numId="5" w16cid:durableId="1567033986">
    <w:abstractNumId w:val="1"/>
  </w:num>
  <w:num w:numId="6" w16cid:durableId="1560096885">
    <w:abstractNumId w:val="33"/>
  </w:num>
  <w:num w:numId="7" w16cid:durableId="1908761069">
    <w:abstractNumId w:val="41"/>
  </w:num>
  <w:num w:numId="8" w16cid:durableId="311100213">
    <w:abstractNumId w:val="3"/>
  </w:num>
  <w:num w:numId="9" w16cid:durableId="1343824394">
    <w:abstractNumId w:val="42"/>
  </w:num>
  <w:num w:numId="10" w16cid:durableId="1759982324">
    <w:abstractNumId w:val="35"/>
  </w:num>
  <w:num w:numId="11" w16cid:durableId="354768988">
    <w:abstractNumId w:val="17"/>
  </w:num>
  <w:num w:numId="12" w16cid:durableId="718672313">
    <w:abstractNumId w:val="25"/>
  </w:num>
  <w:num w:numId="13" w16cid:durableId="1553081645">
    <w:abstractNumId w:val="0"/>
  </w:num>
  <w:num w:numId="14" w16cid:durableId="514881648">
    <w:abstractNumId w:val="14"/>
  </w:num>
  <w:num w:numId="15" w16cid:durableId="1940328684">
    <w:abstractNumId w:val="22"/>
  </w:num>
  <w:num w:numId="16" w16cid:durableId="1709140670">
    <w:abstractNumId w:val="36"/>
  </w:num>
  <w:num w:numId="17" w16cid:durableId="2048485061">
    <w:abstractNumId w:val="8"/>
  </w:num>
  <w:num w:numId="18" w16cid:durableId="10879069">
    <w:abstractNumId w:val="16"/>
  </w:num>
  <w:num w:numId="19" w16cid:durableId="264968314">
    <w:abstractNumId w:val="10"/>
  </w:num>
  <w:num w:numId="20" w16cid:durableId="1840151461">
    <w:abstractNumId w:val="6"/>
  </w:num>
  <w:num w:numId="21" w16cid:durableId="2019187944">
    <w:abstractNumId w:val="45"/>
  </w:num>
  <w:num w:numId="22" w16cid:durableId="350841139">
    <w:abstractNumId w:val="15"/>
  </w:num>
  <w:num w:numId="23" w16cid:durableId="1261529197">
    <w:abstractNumId w:val="43"/>
  </w:num>
  <w:num w:numId="24" w16cid:durableId="1919627413">
    <w:abstractNumId w:val="2"/>
  </w:num>
  <w:num w:numId="25" w16cid:durableId="578174919">
    <w:abstractNumId w:val="7"/>
  </w:num>
  <w:num w:numId="26" w16cid:durableId="178662858">
    <w:abstractNumId w:val="5"/>
  </w:num>
  <w:num w:numId="27" w16cid:durableId="1006905549">
    <w:abstractNumId w:val="38"/>
  </w:num>
  <w:num w:numId="28" w16cid:durableId="853689155">
    <w:abstractNumId w:val="44"/>
  </w:num>
  <w:num w:numId="29" w16cid:durableId="1345864455">
    <w:abstractNumId w:val="21"/>
  </w:num>
  <w:num w:numId="30" w16cid:durableId="1450707788">
    <w:abstractNumId w:val="13"/>
  </w:num>
  <w:num w:numId="31" w16cid:durableId="1888836992">
    <w:abstractNumId w:val="34"/>
  </w:num>
  <w:num w:numId="32" w16cid:durableId="223956704">
    <w:abstractNumId w:val="24"/>
  </w:num>
  <w:num w:numId="33" w16cid:durableId="1556043077">
    <w:abstractNumId w:val="48"/>
  </w:num>
  <w:num w:numId="34" w16cid:durableId="1050152551">
    <w:abstractNumId w:val="18"/>
  </w:num>
  <w:num w:numId="35" w16cid:durableId="192153629">
    <w:abstractNumId w:val="40"/>
  </w:num>
  <w:num w:numId="36" w16cid:durableId="857087232">
    <w:abstractNumId w:val="37"/>
  </w:num>
  <w:num w:numId="37" w16cid:durableId="899827604">
    <w:abstractNumId w:val="46"/>
  </w:num>
  <w:num w:numId="38" w16cid:durableId="1334839762">
    <w:abstractNumId w:val="39"/>
  </w:num>
  <w:num w:numId="39" w16cid:durableId="1986470735">
    <w:abstractNumId w:val="28"/>
  </w:num>
  <w:num w:numId="40" w16cid:durableId="1010790903">
    <w:abstractNumId w:val="30"/>
  </w:num>
  <w:num w:numId="41" w16cid:durableId="1287468956">
    <w:abstractNumId w:val="12"/>
  </w:num>
  <w:num w:numId="42" w16cid:durableId="1385831317">
    <w:abstractNumId w:val="32"/>
  </w:num>
  <w:num w:numId="43" w16cid:durableId="1800566598">
    <w:abstractNumId w:val="19"/>
  </w:num>
  <w:num w:numId="44" w16cid:durableId="1631781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7794511">
    <w:abstractNumId w:val="29"/>
  </w:num>
  <w:num w:numId="46" w16cid:durableId="581108266">
    <w:abstractNumId w:val="31"/>
  </w:num>
  <w:num w:numId="47" w16cid:durableId="1213271324">
    <w:abstractNumId w:val="23"/>
  </w:num>
  <w:num w:numId="48" w16cid:durableId="1921014432">
    <w:abstractNumId w:val="9"/>
  </w:num>
  <w:num w:numId="49" w16cid:durableId="219559787">
    <w:abstractNumId w:val="20"/>
  </w:num>
  <w:num w:numId="50" w16cid:durableId="1243878349">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289D"/>
    <w:rsid w:val="0000364D"/>
    <w:rsid w:val="00005BB5"/>
    <w:rsid w:val="000108D4"/>
    <w:rsid w:val="00013745"/>
    <w:rsid w:val="000144DE"/>
    <w:rsid w:val="000173F9"/>
    <w:rsid w:val="0002085D"/>
    <w:rsid w:val="000211D0"/>
    <w:rsid w:val="00023A1B"/>
    <w:rsid w:val="00023DDE"/>
    <w:rsid w:val="00025A6F"/>
    <w:rsid w:val="0002618D"/>
    <w:rsid w:val="000277A7"/>
    <w:rsid w:val="00030B26"/>
    <w:rsid w:val="00030D81"/>
    <w:rsid w:val="00030E84"/>
    <w:rsid w:val="000327CE"/>
    <w:rsid w:val="00032C0A"/>
    <w:rsid w:val="00035257"/>
    <w:rsid w:val="000355CB"/>
    <w:rsid w:val="00035D68"/>
    <w:rsid w:val="00036027"/>
    <w:rsid w:val="00036233"/>
    <w:rsid w:val="000419A9"/>
    <w:rsid w:val="00045272"/>
    <w:rsid w:val="00045613"/>
    <w:rsid w:val="00047899"/>
    <w:rsid w:val="00053921"/>
    <w:rsid w:val="00053C2F"/>
    <w:rsid w:val="00054B44"/>
    <w:rsid w:val="0005665B"/>
    <w:rsid w:val="0006006B"/>
    <w:rsid w:val="000606B3"/>
    <w:rsid w:val="00061677"/>
    <w:rsid w:val="0006228D"/>
    <w:rsid w:val="000627E9"/>
    <w:rsid w:val="0006487B"/>
    <w:rsid w:val="0006586F"/>
    <w:rsid w:val="00065E30"/>
    <w:rsid w:val="000723D1"/>
    <w:rsid w:val="00072BD6"/>
    <w:rsid w:val="00075B78"/>
    <w:rsid w:val="000763E9"/>
    <w:rsid w:val="00076B0D"/>
    <w:rsid w:val="00076CE8"/>
    <w:rsid w:val="000811CD"/>
    <w:rsid w:val="00081343"/>
    <w:rsid w:val="000813F8"/>
    <w:rsid w:val="00082CD6"/>
    <w:rsid w:val="0008437D"/>
    <w:rsid w:val="00085567"/>
    <w:rsid w:val="00085AFE"/>
    <w:rsid w:val="00085C15"/>
    <w:rsid w:val="00086354"/>
    <w:rsid w:val="00090579"/>
    <w:rsid w:val="0009257E"/>
    <w:rsid w:val="00094800"/>
    <w:rsid w:val="00096BC4"/>
    <w:rsid w:val="000A0035"/>
    <w:rsid w:val="000A0158"/>
    <w:rsid w:val="000A373D"/>
    <w:rsid w:val="000A41ED"/>
    <w:rsid w:val="000B008C"/>
    <w:rsid w:val="000B0730"/>
    <w:rsid w:val="000B60E8"/>
    <w:rsid w:val="000B62FF"/>
    <w:rsid w:val="000C1646"/>
    <w:rsid w:val="000D107B"/>
    <w:rsid w:val="000D195C"/>
    <w:rsid w:val="000D19F4"/>
    <w:rsid w:val="000D480E"/>
    <w:rsid w:val="000D56EC"/>
    <w:rsid w:val="000D58DD"/>
    <w:rsid w:val="000E0BD4"/>
    <w:rsid w:val="000E13D6"/>
    <w:rsid w:val="000E7E8B"/>
    <w:rsid w:val="000F1305"/>
    <w:rsid w:val="000F1F42"/>
    <w:rsid w:val="000F2AE2"/>
    <w:rsid w:val="000F2BFF"/>
    <w:rsid w:val="000F632A"/>
    <w:rsid w:val="000F723D"/>
    <w:rsid w:val="00102063"/>
    <w:rsid w:val="00102992"/>
    <w:rsid w:val="0010541C"/>
    <w:rsid w:val="00105770"/>
    <w:rsid w:val="00106F93"/>
    <w:rsid w:val="00107822"/>
    <w:rsid w:val="00111329"/>
    <w:rsid w:val="00111D50"/>
    <w:rsid w:val="00113B8E"/>
    <w:rsid w:val="00113CED"/>
    <w:rsid w:val="00114318"/>
    <w:rsid w:val="00115F8D"/>
    <w:rsid w:val="00116F86"/>
    <w:rsid w:val="00117F59"/>
    <w:rsid w:val="00120255"/>
    <w:rsid w:val="0012053C"/>
    <w:rsid w:val="00120C4C"/>
    <w:rsid w:val="00122363"/>
    <w:rsid w:val="00125D45"/>
    <w:rsid w:val="001302A4"/>
    <w:rsid w:val="00132391"/>
    <w:rsid w:val="001342C7"/>
    <w:rsid w:val="0013585C"/>
    <w:rsid w:val="00140A7B"/>
    <w:rsid w:val="00142261"/>
    <w:rsid w:val="00142954"/>
    <w:rsid w:val="0014454A"/>
    <w:rsid w:val="001460E0"/>
    <w:rsid w:val="001472F0"/>
    <w:rsid w:val="00147F71"/>
    <w:rsid w:val="00150A6E"/>
    <w:rsid w:val="001543CD"/>
    <w:rsid w:val="00154771"/>
    <w:rsid w:val="00154C8D"/>
    <w:rsid w:val="00154D08"/>
    <w:rsid w:val="00154EAC"/>
    <w:rsid w:val="00160810"/>
    <w:rsid w:val="0016304B"/>
    <w:rsid w:val="0016318F"/>
    <w:rsid w:val="00163CD4"/>
    <w:rsid w:val="0016468A"/>
    <w:rsid w:val="001651A9"/>
    <w:rsid w:val="0017070E"/>
    <w:rsid w:val="00174F02"/>
    <w:rsid w:val="00177051"/>
    <w:rsid w:val="00181292"/>
    <w:rsid w:val="00181C63"/>
    <w:rsid w:val="00182D67"/>
    <w:rsid w:val="001834D5"/>
    <w:rsid w:val="0018376C"/>
    <w:rsid w:val="0018484F"/>
    <w:rsid w:val="001853CA"/>
    <w:rsid w:val="0018662D"/>
    <w:rsid w:val="00186AA4"/>
    <w:rsid w:val="00187400"/>
    <w:rsid w:val="001900C7"/>
    <w:rsid w:val="001902CD"/>
    <w:rsid w:val="001914FB"/>
    <w:rsid w:val="00191B34"/>
    <w:rsid w:val="001957B3"/>
    <w:rsid w:val="0019623E"/>
    <w:rsid w:val="00196BDF"/>
    <w:rsid w:val="00197427"/>
    <w:rsid w:val="001A158A"/>
    <w:rsid w:val="001A18E5"/>
    <w:rsid w:val="001A21B4"/>
    <w:rsid w:val="001A2FA5"/>
    <w:rsid w:val="001A42EB"/>
    <w:rsid w:val="001A47DF"/>
    <w:rsid w:val="001A5CF5"/>
    <w:rsid w:val="001A5ED4"/>
    <w:rsid w:val="001A791A"/>
    <w:rsid w:val="001B3571"/>
    <w:rsid w:val="001B39D2"/>
    <w:rsid w:val="001B3DF6"/>
    <w:rsid w:val="001B4BF8"/>
    <w:rsid w:val="001B7B14"/>
    <w:rsid w:val="001C1C30"/>
    <w:rsid w:val="001C3E7E"/>
    <w:rsid w:val="001C4326"/>
    <w:rsid w:val="001C482A"/>
    <w:rsid w:val="001C665E"/>
    <w:rsid w:val="001D19CC"/>
    <w:rsid w:val="001D2365"/>
    <w:rsid w:val="001D3541"/>
    <w:rsid w:val="001D3C49"/>
    <w:rsid w:val="001D3E4E"/>
    <w:rsid w:val="001D669B"/>
    <w:rsid w:val="001E254A"/>
    <w:rsid w:val="001E4761"/>
    <w:rsid w:val="001E71D6"/>
    <w:rsid w:val="001E7386"/>
    <w:rsid w:val="001F45A7"/>
    <w:rsid w:val="001F55D5"/>
    <w:rsid w:val="001F5E27"/>
    <w:rsid w:val="001F761A"/>
    <w:rsid w:val="0020027C"/>
    <w:rsid w:val="00200906"/>
    <w:rsid w:val="00201A01"/>
    <w:rsid w:val="0020255D"/>
    <w:rsid w:val="00202CDC"/>
    <w:rsid w:val="002034F0"/>
    <w:rsid w:val="0020515D"/>
    <w:rsid w:val="0020754B"/>
    <w:rsid w:val="002104D3"/>
    <w:rsid w:val="00212291"/>
    <w:rsid w:val="00213952"/>
    <w:rsid w:val="00213A33"/>
    <w:rsid w:val="00214706"/>
    <w:rsid w:val="0021696D"/>
    <w:rsid w:val="0021763B"/>
    <w:rsid w:val="00221592"/>
    <w:rsid w:val="002216E6"/>
    <w:rsid w:val="002240AA"/>
    <w:rsid w:val="00224880"/>
    <w:rsid w:val="002274D1"/>
    <w:rsid w:val="00232D71"/>
    <w:rsid w:val="00232E9F"/>
    <w:rsid w:val="00232F47"/>
    <w:rsid w:val="0024198F"/>
    <w:rsid w:val="00242C27"/>
    <w:rsid w:val="00244AF7"/>
    <w:rsid w:val="00245748"/>
    <w:rsid w:val="00246DB1"/>
    <w:rsid w:val="002476B5"/>
    <w:rsid w:val="002520CC"/>
    <w:rsid w:val="002539F6"/>
    <w:rsid w:val="00253ECF"/>
    <w:rsid w:val="00254044"/>
    <w:rsid w:val="002546A1"/>
    <w:rsid w:val="002575E8"/>
    <w:rsid w:val="00257736"/>
    <w:rsid w:val="00257EF1"/>
    <w:rsid w:val="00257FF1"/>
    <w:rsid w:val="00260D10"/>
    <w:rsid w:val="002628F4"/>
    <w:rsid w:val="00267B79"/>
    <w:rsid w:val="00272A4C"/>
    <w:rsid w:val="00272D10"/>
    <w:rsid w:val="00275D08"/>
    <w:rsid w:val="002760CD"/>
    <w:rsid w:val="002765A6"/>
    <w:rsid w:val="002839AF"/>
    <w:rsid w:val="00285080"/>
    <w:rsid w:val="002854CE"/>
    <w:rsid w:val="002858E3"/>
    <w:rsid w:val="0029190A"/>
    <w:rsid w:val="00292C5A"/>
    <w:rsid w:val="00292CF3"/>
    <w:rsid w:val="00293433"/>
    <w:rsid w:val="00295241"/>
    <w:rsid w:val="002967E7"/>
    <w:rsid w:val="002A2153"/>
    <w:rsid w:val="002A4DFC"/>
    <w:rsid w:val="002A5181"/>
    <w:rsid w:val="002A7BA3"/>
    <w:rsid w:val="002A7CAF"/>
    <w:rsid w:val="002B0084"/>
    <w:rsid w:val="002B047D"/>
    <w:rsid w:val="002B653C"/>
    <w:rsid w:val="002B6E64"/>
    <w:rsid w:val="002B732B"/>
    <w:rsid w:val="002B76A7"/>
    <w:rsid w:val="002B7BEC"/>
    <w:rsid w:val="002C2219"/>
    <w:rsid w:val="002C2552"/>
    <w:rsid w:val="002C380A"/>
    <w:rsid w:val="002C3E97"/>
    <w:rsid w:val="002C6C10"/>
    <w:rsid w:val="002D0DF2"/>
    <w:rsid w:val="002D23BD"/>
    <w:rsid w:val="002D2A39"/>
    <w:rsid w:val="002E0B47"/>
    <w:rsid w:val="002E1724"/>
    <w:rsid w:val="002E1E3A"/>
    <w:rsid w:val="002E4DFB"/>
    <w:rsid w:val="002E54DE"/>
    <w:rsid w:val="002F1551"/>
    <w:rsid w:val="002F3A0D"/>
    <w:rsid w:val="002F4685"/>
    <w:rsid w:val="002F697E"/>
    <w:rsid w:val="002F7213"/>
    <w:rsid w:val="0030382F"/>
    <w:rsid w:val="0030408D"/>
    <w:rsid w:val="003060E4"/>
    <w:rsid w:val="003066D1"/>
    <w:rsid w:val="003151F2"/>
    <w:rsid w:val="00315339"/>
    <w:rsid w:val="003160E7"/>
    <w:rsid w:val="003171B0"/>
    <w:rsid w:val="0031739E"/>
    <w:rsid w:val="00317DA3"/>
    <w:rsid w:val="003207ED"/>
    <w:rsid w:val="00320D11"/>
    <w:rsid w:val="00320FB7"/>
    <w:rsid w:val="00321381"/>
    <w:rsid w:val="003235C6"/>
    <w:rsid w:val="00326FB8"/>
    <w:rsid w:val="003309CA"/>
    <w:rsid w:val="003325AB"/>
    <w:rsid w:val="003332D1"/>
    <w:rsid w:val="0033412B"/>
    <w:rsid w:val="0033448B"/>
    <w:rsid w:val="00336D6A"/>
    <w:rsid w:val="00341161"/>
    <w:rsid w:val="0034171B"/>
    <w:rsid w:val="00342C68"/>
    <w:rsid w:val="00343365"/>
    <w:rsid w:val="00343410"/>
    <w:rsid w:val="00343C7C"/>
    <w:rsid w:val="003445F4"/>
    <w:rsid w:val="0034461B"/>
    <w:rsid w:val="003466E4"/>
    <w:rsid w:val="00347474"/>
    <w:rsid w:val="00347962"/>
    <w:rsid w:val="00352789"/>
    <w:rsid w:val="00352EBF"/>
    <w:rsid w:val="00353501"/>
    <w:rsid w:val="00353734"/>
    <w:rsid w:val="003538D4"/>
    <w:rsid w:val="00360567"/>
    <w:rsid w:val="003606F8"/>
    <w:rsid w:val="00363D9A"/>
    <w:rsid w:val="003648EF"/>
    <w:rsid w:val="00366249"/>
    <w:rsid w:val="003673E6"/>
    <w:rsid w:val="00371490"/>
    <w:rsid w:val="00373746"/>
    <w:rsid w:val="00374DAD"/>
    <w:rsid w:val="00374DCC"/>
    <w:rsid w:val="0037557D"/>
    <w:rsid w:val="00377264"/>
    <w:rsid w:val="003775E3"/>
    <w:rsid w:val="003777B1"/>
    <w:rsid w:val="003779D2"/>
    <w:rsid w:val="003807CA"/>
    <w:rsid w:val="00383529"/>
    <w:rsid w:val="00384CB8"/>
    <w:rsid w:val="00385D5C"/>
    <w:rsid w:val="00385E38"/>
    <w:rsid w:val="00386DC9"/>
    <w:rsid w:val="00390316"/>
    <w:rsid w:val="003921E7"/>
    <w:rsid w:val="00392799"/>
    <w:rsid w:val="00393418"/>
    <w:rsid w:val="003952F9"/>
    <w:rsid w:val="003A0531"/>
    <w:rsid w:val="003A26A5"/>
    <w:rsid w:val="003A3761"/>
    <w:rsid w:val="003A512D"/>
    <w:rsid w:val="003A5FEA"/>
    <w:rsid w:val="003A6694"/>
    <w:rsid w:val="003A6AFD"/>
    <w:rsid w:val="003A710B"/>
    <w:rsid w:val="003B10A1"/>
    <w:rsid w:val="003B1D10"/>
    <w:rsid w:val="003B554A"/>
    <w:rsid w:val="003B5C5E"/>
    <w:rsid w:val="003B63EE"/>
    <w:rsid w:val="003C21EF"/>
    <w:rsid w:val="003C2F89"/>
    <w:rsid w:val="003C310C"/>
    <w:rsid w:val="003C4273"/>
    <w:rsid w:val="003C76D4"/>
    <w:rsid w:val="003D137D"/>
    <w:rsid w:val="003D2CC5"/>
    <w:rsid w:val="003D3E5C"/>
    <w:rsid w:val="003D59BB"/>
    <w:rsid w:val="003D6707"/>
    <w:rsid w:val="003D7567"/>
    <w:rsid w:val="003E04C1"/>
    <w:rsid w:val="003E0887"/>
    <w:rsid w:val="003E1098"/>
    <w:rsid w:val="003E1134"/>
    <w:rsid w:val="003E121A"/>
    <w:rsid w:val="003E1E28"/>
    <w:rsid w:val="003E35AB"/>
    <w:rsid w:val="003E614F"/>
    <w:rsid w:val="003E74C8"/>
    <w:rsid w:val="003E74E2"/>
    <w:rsid w:val="003E76D9"/>
    <w:rsid w:val="003E7C46"/>
    <w:rsid w:val="003E7D41"/>
    <w:rsid w:val="003F2106"/>
    <w:rsid w:val="003F3FC1"/>
    <w:rsid w:val="003F4860"/>
    <w:rsid w:val="003F52A7"/>
    <w:rsid w:val="003F6361"/>
    <w:rsid w:val="003F7013"/>
    <w:rsid w:val="003F7F6A"/>
    <w:rsid w:val="0040240C"/>
    <w:rsid w:val="00402AB6"/>
    <w:rsid w:val="00407230"/>
    <w:rsid w:val="00407977"/>
    <w:rsid w:val="00411569"/>
    <w:rsid w:val="004115F5"/>
    <w:rsid w:val="00411F77"/>
    <w:rsid w:val="00413021"/>
    <w:rsid w:val="00414C35"/>
    <w:rsid w:val="00414D58"/>
    <w:rsid w:val="00414FC7"/>
    <w:rsid w:val="00415135"/>
    <w:rsid w:val="004171B7"/>
    <w:rsid w:val="004179A5"/>
    <w:rsid w:val="00423530"/>
    <w:rsid w:val="0042493B"/>
    <w:rsid w:val="00425653"/>
    <w:rsid w:val="004301C6"/>
    <w:rsid w:val="00431B03"/>
    <w:rsid w:val="00432687"/>
    <w:rsid w:val="0043478F"/>
    <w:rsid w:val="00435A0B"/>
    <w:rsid w:val="0043602B"/>
    <w:rsid w:val="004367D2"/>
    <w:rsid w:val="004374D1"/>
    <w:rsid w:val="00440BE0"/>
    <w:rsid w:val="00441F70"/>
    <w:rsid w:val="00442581"/>
    <w:rsid w:val="00442A06"/>
    <w:rsid w:val="00442C1C"/>
    <w:rsid w:val="0044550D"/>
    <w:rsid w:val="0044584B"/>
    <w:rsid w:val="0044617A"/>
    <w:rsid w:val="00446D83"/>
    <w:rsid w:val="00447CB7"/>
    <w:rsid w:val="00451D7D"/>
    <w:rsid w:val="00453091"/>
    <w:rsid w:val="00454B39"/>
    <w:rsid w:val="00455CC9"/>
    <w:rsid w:val="00460826"/>
    <w:rsid w:val="00460B1E"/>
    <w:rsid w:val="00460EA7"/>
    <w:rsid w:val="00461844"/>
    <w:rsid w:val="0046195B"/>
    <w:rsid w:val="0046362D"/>
    <w:rsid w:val="00463751"/>
    <w:rsid w:val="0046596D"/>
    <w:rsid w:val="00465989"/>
    <w:rsid w:val="00475BC6"/>
    <w:rsid w:val="004762BB"/>
    <w:rsid w:val="004774A7"/>
    <w:rsid w:val="004776E5"/>
    <w:rsid w:val="00481C57"/>
    <w:rsid w:val="00482E0C"/>
    <w:rsid w:val="004844FC"/>
    <w:rsid w:val="004852AB"/>
    <w:rsid w:val="00487C04"/>
    <w:rsid w:val="004907E1"/>
    <w:rsid w:val="00491D57"/>
    <w:rsid w:val="00493E94"/>
    <w:rsid w:val="00494C8E"/>
    <w:rsid w:val="0049739F"/>
    <w:rsid w:val="004979FB"/>
    <w:rsid w:val="004A035B"/>
    <w:rsid w:val="004A11B5"/>
    <w:rsid w:val="004A2108"/>
    <w:rsid w:val="004A38D7"/>
    <w:rsid w:val="004A469A"/>
    <w:rsid w:val="004A778C"/>
    <w:rsid w:val="004B14DD"/>
    <w:rsid w:val="004B48C7"/>
    <w:rsid w:val="004C2E6A"/>
    <w:rsid w:val="004C64B8"/>
    <w:rsid w:val="004C774F"/>
    <w:rsid w:val="004D0A99"/>
    <w:rsid w:val="004D2A2D"/>
    <w:rsid w:val="004D2B1E"/>
    <w:rsid w:val="004D2C2B"/>
    <w:rsid w:val="004D479F"/>
    <w:rsid w:val="004D524D"/>
    <w:rsid w:val="004D6689"/>
    <w:rsid w:val="004E0348"/>
    <w:rsid w:val="004E1D1D"/>
    <w:rsid w:val="004E7AC8"/>
    <w:rsid w:val="004F05F4"/>
    <w:rsid w:val="004F0C94"/>
    <w:rsid w:val="004F3ACF"/>
    <w:rsid w:val="004F49F3"/>
    <w:rsid w:val="004F56C5"/>
    <w:rsid w:val="004F5AFF"/>
    <w:rsid w:val="005019AE"/>
    <w:rsid w:val="00502F1A"/>
    <w:rsid w:val="00503749"/>
    <w:rsid w:val="005037F8"/>
    <w:rsid w:val="00503D59"/>
    <w:rsid w:val="00504CF4"/>
    <w:rsid w:val="0050635B"/>
    <w:rsid w:val="005075B3"/>
    <w:rsid w:val="005106BA"/>
    <w:rsid w:val="005151C2"/>
    <w:rsid w:val="00515614"/>
    <w:rsid w:val="00515851"/>
    <w:rsid w:val="005205B8"/>
    <w:rsid w:val="00522D17"/>
    <w:rsid w:val="00523329"/>
    <w:rsid w:val="00524BB1"/>
    <w:rsid w:val="00526972"/>
    <w:rsid w:val="005275E8"/>
    <w:rsid w:val="005309FE"/>
    <w:rsid w:val="0053199F"/>
    <w:rsid w:val="00531E12"/>
    <w:rsid w:val="00532D3F"/>
    <w:rsid w:val="005334DD"/>
    <w:rsid w:val="0053399F"/>
    <w:rsid w:val="00533B90"/>
    <w:rsid w:val="005344E3"/>
    <w:rsid w:val="00534EA6"/>
    <w:rsid w:val="005350DC"/>
    <w:rsid w:val="00540500"/>
    <w:rsid w:val="005410F8"/>
    <w:rsid w:val="005448EC"/>
    <w:rsid w:val="00545878"/>
    <w:rsid w:val="00545963"/>
    <w:rsid w:val="0054741E"/>
    <w:rsid w:val="00550256"/>
    <w:rsid w:val="00550FD8"/>
    <w:rsid w:val="00552B1F"/>
    <w:rsid w:val="00553165"/>
    <w:rsid w:val="00553958"/>
    <w:rsid w:val="00555C4C"/>
    <w:rsid w:val="00556A38"/>
    <w:rsid w:val="00556BB7"/>
    <w:rsid w:val="00557254"/>
    <w:rsid w:val="0055763D"/>
    <w:rsid w:val="00560072"/>
    <w:rsid w:val="00560909"/>
    <w:rsid w:val="00561516"/>
    <w:rsid w:val="00562018"/>
    <w:rsid w:val="005621F2"/>
    <w:rsid w:val="00566D14"/>
    <w:rsid w:val="00567B58"/>
    <w:rsid w:val="00571223"/>
    <w:rsid w:val="005718A6"/>
    <w:rsid w:val="00573548"/>
    <w:rsid w:val="00573704"/>
    <w:rsid w:val="00573761"/>
    <w:rsid w:val="005763E0"/>
    <w:rsid w:val="00577222"/>
    <w:rsid w:val="00581136"/>
    <w:rsid w:val="0058193F"/>
    <w:rsid w:val="00581EB8"/>
    <w:rsid w:val="005826EC"/>
    <w:rsid w:val="00583533"/>
    <w:rsid w:val="005839E7"/>
    <w:rsid w:val="0058437F"/>
    <w:rsid w:val="005847F3"/>
    <w:rsid w:val="00586B02"/>
    <w:rsid w:val="0059111B"/>
    <w:rsid w:val="00593C94"/>
    <w:rsid w:val="00594BAC"/>
    <w:rsid w:val="00597D15"/>
    <w:rsid w:val="005A1B4B"/>
    <w:rsid w:val="005A27CA"/>
    <w:rsid w:val="005A2DB7"/>
    <w:rsid w:val="005A43BD"/>
    <w:rsid w:val="005A68DE"/>
    <w:rsid w:val="005A79E5"/>
    <w:rsid w:val="005B33D3"/>
    <w:rsid w:val="005B39EE"/>
    <w:rsid w:val="005B5824"/>
    <w:rsid w:val="005B5AFB"/>
    <w:rsid w:val="005B5BAC"/>
    <w:rsid w:val="005C3802"/>
    <w:rsid w:val="005C7773"/>
    <w:rsid w:val="005D034C"/>
    <w:rsid w:val="005D2AFD"/>
    <w:rsid w:val="005D3528"/>
    <w:rsid w:val="005D41CC"/>
    <w:rsid w:val="005D50B6"/>
    <w:rsid w:val="005E226E"/>
    <w:rsid w:val="005E2636"/>
    <w:rsid w:val="005E27F8"/>
    <w:rsid w:val="005E2C57"/>
    <w:rsid w:val="005E59B2"/>
    <w:rsid w:val="005E6F2C"/>
    <w:rsid w:val="005F2287"/>
    <w:rsid w:val="005F284B"/>
    <w:rsid w:val="005F3B36"/>
    <w:rsid w:val="005F4EA0"/>
    <w:rsid w:val="005F5E5B"/>
    <w:rsid w:val="005F6830"/>
    <w:rsid w:val="00600DC6"/>
    <w:rsid w:val="006015D7"/>
    <w:rsid w:val="00601B21"/>
    <w:rsid w:val="006029D4"/>
    <w:rsid w:val="006041F0"/>
    <w:rsid w:val="00605C6D"/>
    <w:rsid w:val="00610CD4"/>
    <w:rsid w:val="006120CA"/>
    <w:rsid w:val="006133FD"/>
    <w:rsid w:val="0061443A"/>
    <w:rsid w:val="00614E9F"/>
    <w:rsid w:val="00617FAA"/>
    <w:rsid w:val="006200F0"/>
    <w:rsid w:val="00620DA3"/>
    <w:rsid w:val="006212A8"/>
    <w:rsid w:val="0062247E"/>
    <w:rsid w:val="00624174"/>
    <w:rsid w:val="00625F1D"/>
    <w:rsid w:val="00626CF8"/>
    <w:rsid w:val="00630E6F"/>
    <w:rsid w:val="006314AF"/>
    <w:rsid w:val="00634003"/>
    <w:rsid w:val="0063418D"/>
    <w:rsid w:val="00634ED8"/>
    <w:rsid w:val="00636D7D"/>
    <w:rsid w:val="00637408"/>
    <w:rsid w:val="006427DD"/>
    <w:rsid w:val="00642868"/>
    <w:rsid w:val="00645E4C"/>
    <w:rsid w:val="00646A1E"/>
    <w:rsid w:val="00647AFE"/>
    <w:rsid w:val="00650417"/>
    <w:rsid w:val="006512BC"/>
    <w:rsid w:val="00653A5A"/>
    <w:rsid w:val="006554AC"/>
    <w:rsid w:val="00656F28"/>
    <w:rsid w:val="006575F4"/>
    <w:rsid w:val="006579E6"/>
    <w:rsid w:val="00660682"/>
    <w:rsid w:val="00660F74"/>
    <w:rsid w:val="006630CA"/>
    <w:rsid w:val="0066370A"/>
    <w:rsid w:val="00663EDC"/>
    <w:rsid w:val="00671078"/>
    <w:rsid w:val="00671AA6"/>
    <w:rsid w:val="00672633"/>
    <w:rsid w:val="006731DC"/>
    <w:rsid w:val="0067428D"/>
    <w:rsid w:val="006750B9"/>
    <w:rsid w:val="0067518E"/>
    <w:rsid w:val="006758CA"/>
    <w:rsid w:val="00680A04"/>
    <w:rsid w:val="00681F16"/>
    <w:rsid w:val="00686D80"/>
    <w:rsid w:val="00687DED"/>
    <w:rsid w:val="0069293B"/>
    <w:rsid w:val="00694895"/>
    <w:rsid w:val="00694B93"/>
    <w:rsid w:val="00697E2E"/>
    <w:rsid w:val="006A14B2"/>
    <w:rsid w:val="006A25A2"/>
    <w:rsid w:val="006A3B87"/>
    <w:rsid w:val="006A5827"/>
    <w:rsid w:val="006B0A88"/>
    <w:rsid w:val="006B0E73"/>
    <w:rsid w:val="006B1E3D"/>
    <w:rsid w:val="006B3EEB"/>
    <w:rsid w:val="006B4A4D"/>
    <w:rsid w:val="006B5695"/>
    <w:rsid w:val="006B62E6"/>
    <w:rsid w:val="006B7B2E"/>
    <w:rsid w:val="006C21DA"/>
    <w:rsid w:val="006C2CC7"/>
    <w:rsid w:val="006C4056"/>
    <w:rsid w:val="006C78EB"/>
    <w:rsid w:val="006D1660"/>
    <w:rsid w:val="006D2AA2"/>
    <w:rsid w:val="006D37A3"/>
    <w:rsid w:val="006D4C01"/>
    <w:rsid w:val="006D63E5"/>
    <w:rsid w:val="006E16D4"/>
    <w:rsid w:val="006E1753"/>
    <w:rsid w:val="006E2886"/>
    <w:rsid w:val="006E3911"/>
    <w:rsid w:val="006E51C0"/>
    <w:rsid w:val="006E69F4"/>
    <w:rsid w:val="006E6CAA"/>
    <w:rsid w:val="006F1A94"/>
    <w:rsid w:val="006F1B67"/>
    <w:rsid w:val="006F1D62"/>
    <w:rsid w:val="006F310C"/>
    <w:rsid w:val="006F4D9C"/>
    <w:rsid w:val="006F6377"/>
    <w:rsid w:val="0070091D"/>
    <w:rsid w:val="00702854"/>
    <w:rsid w:val="00702E3B"/>
    <w:rsid w:val="00704ED0"/>
    <w:rsid w:val="00706D18"/>
    <w:rsid w:val="00707604"/>
    <w:rsid w:val="007105CD"/>
    <w:rsid w:val="00716469"/>
    <w:rsid w:val="007170DE"/>
    <w:rsid w:val="00717392"/>
    <w:rsid w:val="0071741C"/>
    <w:rsid w:val="00717984"/>
    <w:rsid w:val="00720502"/>
    <w:rsid w:val="00727C1B"/>
    <w:rsid w:val="007327B0"/>
    <w:rsid w:val="00734D2C"/>
    <w:rsid w:val="00740371"/>
    <w:rsid w:val="00740668"/>
    <w:rsid w:val="00740AF5"/>
    <w:rsid w:val="00742B90"/>
    <w:rsid w:val="0074320F"/>
    <w:rsid w:val="00743D1A"/>
    <w:rsid w:val="0074434D"/>
    <w:rsid w:val="00745022"/>
    <w:rsid w:val="00745895"/>
    <w:rsid w:val="007460DD"/>
    <w:rsid w:val="00750298"/>
    <w:rsid w:val="007517F5"/>
    <w:rsid w:val="00752E53"/>
    <w:rsid w:val="00755A1D"/>
    <w:rsid w:val="00756512"/>
    <w:rsid w:val="007570C4"/>
    <w:rsid w:val="0075769A"/>
    <w:rsid w:val="00760128"/>
    <w:rsid w:val="007605B8"/>
    <w:rsid w:val="00760C21"/>
    <w:rsid w:val="00760D6B"/>
    <w:rsid w:val="00762418"/>
    <w:rsid w:val="007713AC"/>
    <w:rsid w:val="00771B1E"/>
    <w:rsid w:val="00773C95"/>
    <w:rsid w:val="007772ED"/>
    <w:rsid w:val="0078020E"/>
    <w:rsid w:val="0078171E"/>
    <w:rsid w:val="00782277"/>
    <w:rsid w:val="007825FB"/>
    <w:rsid w:val="00782B78"/>
    <w:rsid w:val="00784029"/>
    <w:rsid w:val="00784984"/>
    <w:rsid w:val="0078658E"/>
    <w:rsid w:val="00786A5C"/>
    <w:rsid w:val="0078786B"/>
    <w:rsid w:val="007904EA"/>
    <w:rsid w:val="007920E2"/>
    <w:rsid w:val="007937B6"/>
    <w:rsid w:val="007954CF"/>
    <w:rsid w:val="0079566E"/>
    <w:rsid w:val="00795B34"/>
    <w:rsid w:val="007967F4"/>
    <w:rsid w:val="007979D9"/>
    <w:rsid w:val="007A067F"/>
    <w:rsid w:val="007A5D60"/>
    <w:rsid w:val="007A6D23"/>
    <w:rsid w:val="007A750A"/>
    <w:rsid w:val="007A7E52"/>
    <w:rsid w:val="007B0268"/>
    <w:rsid w:val="007B1770"/>
    <w:rsid w:val="007B3615"/>
    <w:rsid w:val="007B4D3E"/>
    <w:rsid w:val="007B6224"/>
    <w:rsid w:val="007B7C70"/>
    <w:rsid w:val="007B7CAB"/>
    <w:rsid w:val="007B7DEB"/>
    <w:rsid w:val="007C0449"/>
    <w:rsid w:val="007C43B6"/>
    <w:rsid w:val="007C5325"/>
    <w:rsid w:val="007C5F01"/>
    <w:rsid w:val="007D0001"/>
    <w:rsid w:val="007D0E10"/>
    <w:rsid w:val="007D2151"/>
    <w:rsid w:val="007D2A41"/>
    <w:rsid w:val="007D2AA8"/>
    <w:rsid w:val="007D3B90"/>
    <w:rsid w:val="007D42CC"/>
    <w:rsid w:val="007D596D"/>
    <w:rsid w:val="007D59F6"/>
    <w:rsid w:val="007D5DE4"/>
    <w:rsid w:val="007D6457"/>
    <w:rsid w:val="007D6E41"/>
    <w:rsid w:val="007D7C3A"/>
    <w:rsid w:val="007E0777"/>
    <w:rsid w:val="007E1341"/>
    <w:rsid w:val="007E1B41"/>
    <w:rsid w:val="007E1EC4"/>
    <w:rsid w:val="007E30B9"/>
    <w:rsid w:val="007E54F1"/>
    <w:rsid w:val="007E74F1"/>
    <w:rsid w:val="007F0F0C"/>
    <w:rsid w:val="007F1288"/>
    <w:rsid w:val="007F3E11"/>
    <w:rsid w:val="007F3FDC"/>
    <w:rsid w:val="007F41E5"/>
    <w:rsid w:val="007F63EC"/>
    <w:rsid w:val="007F756C"/>
    <w:rsid w:val="00800A8A"/>
    <w:rsid w:val="0080155C"/>
    <w:rsid w:val="008052E1"/>
    <w:rsid w:val="00807934"/>
    <w:rsid w:val="00811D4C"/>
    <w:rsid w:val="00811EEB"/>
    <w:rsid w:val="00812829"/>
    <w:rsid w:val="00813293"/>
    <w:rsid w:val="00814152"/>
    <w:rsid w:val="00814770"/>
    <w:rsid w:val="00817A7A"/>
    <w:rsid w:val="00817AA4"/>
    <w:rsid w:val="00817F04"/>
    <w:rsid w:val="0082081A"/>
    <w:rsid w:val="00820C04"/>
    <w:rsid w:val="00822F2C"/>
    <w:rsid w:val="00823941"/>
    <w:rsid w:val="00823DEE"/>
    <w:rsid w:val="008257DB"/>
    <w:rsid w:val="008265FE"/>
    <w:rsid w:val="0083056A"/>
    <w:rsid w:val="008305E8"/>
    <w:rsid w:val="00833761"/>
    <w:rsid w:val="00833F01"/>
    <w:rsid w:val="0083511B"/>
    <w:rsid w:val="00836165"/>
    <w:rsid w:val="008365B2"/>
    <w:rsid w:val="0083709C"/>
    <w:rsid w:val="0084131F"/>
    <w:rsid w:val="00845BE7"/>
    <w:rsid w:val="0084640C"/>
    <w:rsid w:val="00851FF2"/>
    <w:rsid w:val="00852C5D"/>
    <w:rsid w:val="0085598C"/>
    <w:rsid w:val="00856088"/>
    <w:rsid w:val="00860826"/>
    <w:rsid w:val="00860E21"/>
    <w:rsid w:val="00863117"/>
    <w:rsid w:val="0086323F"/>
    <w:rsid w:val="0086388B"/>
    <w:rsid w:val="0086389D"/>
    <w:rsid w:val="008642E5"/>
    <w:rsid w:val="00864488"/>
    <w:rsid w:val="00864855"/>
    <w:rsid w:val="00867BC7"/>
    <w:rsid w:val="00867CCC"/>
    <w:rsid w:val="0087041E"/>
    <w:rsid w:val="00870A36"/>
    <w:rsid w:val="0087296E"/>
    <w:rsid w:val="008729F8"/>
    <w:rsid w:val="00872D93"/>
    <w:rsid w:val="0087363F"/>
    <w:rsid w:val="008744F3"/>
    <w:rsid w:val="00874E84"/>
    <w:rsid w:val="008773BA"/>
    <w:rsid w:val="00880470"/>
    <w:rsid w:val="0088060A"/>
    <w:rsid w:val="00880D94"/>
    <w:rsid w:val="008814E8"/>
    <w:rsid w:val="00882329"/>
    <w:rsid w:val="00883BB0"/>
    <w:rsid w:val="00885B7D"/>
    <w:rsid w:val="00886D23"/>
    <w:rsid w:val="00886F64"/>
    <w:rsid w:val="00887D93"/>
    <w:rsid w:val="00891167"/>
    <w:rsid w:val="008924DE"/>
    <w:rsid w:val="008945C8"/>
    <w:rsid w:val="00894C51"/>
    <w:rsid w:val="008A035A"/>
    <w:rsid w:val="008A15FA"/>
    <w:rsid w:val="008A2376"/>
    <w:rsid w:val="008A2940"/>
    <w:rsid w:val="008A3755"/>
    <w:rsid w:val="008B19DC"/>
    <w:rsid w:val="008B264F"/>
    <w:rsid w:val="008B553A"/>
    <w:rsid w:val="008B6F83"/>
    <w:rsid w:val="008B7609"/>
    <w:rsid w:val="008B7FD8"/>
    <w:rsid w:val="008C11AC"/>
    <w:rsid w:val="008C2973"/>
    <w:rsid w:val="008C2B35"/>
    <w:rsid w:val="008C3362"/>
    <w:rsid w:val="008C5CF6"/>
    <w:rsid w:val="008C5FF6"/>
    <w:rsid w:val="008C6324"/>
    <w:rsid w:val="008C64C4"/>
    <w:rsid w:val="008D10F0"/>
    <w:rsid w:val="008D1D30"/>
    <w:rsid w:val="008D2CDD"/>
    <w:rsid w:val="008D4EB2"/>
    <w:rsid w:val="008D74D5"/>
    <w:rsid w:val="008D7C9F"/>
    <w:rsid w:val="008E04BA"/>
    <w:rsid w:val="008E0ED1"/>
    <w:rsid w:val="008E2083"/>
    <w:rsid w:val="008E3624"/>
    <w:rsid w:val="008E3A07"/>
    <w:rsid w:val="008E3B65"/>
    <w:rsid w:val="008E536B"/>
    <w:rsid w:val="008E537B"/>
    <w:rsid w:val="008E72C2"/>
    <w:rsid w:val="008F28AE"/>
    <w:rsid w:val="008F29BE"/>
    <w:rsid w:val="008F4AE5"/>
    <w:rsid w:val="008F4F4C"/>
    <w:rsid w:val="008F51EB"/>
    <w:rsid w:val="008F765F"/>
    <w:rsid w:val="00900197"/>
    <w:rsid w:val="00901116"/>
    <w:rsid w:val="00902F55"/>
    <w:rsid w:val="00905251"/>
    <w:rsid w:val="0090582B"/>
    <w:rsid w:val="009060C0"/>
    <w:rsid w:val="00907383"/>
    <w:rsid w:val="00907414"/>
    <w:rsid w:val="0091032A"/>
    <w:rsid w:val="009133F5"/>
    <w:rsid w:val="00914FB0"/>
    <w:rsid w:val="00915859"/>
    <w:rsid w:val="0091756F"/>
    <w:rsid w:val="00920A27"/>
    <w:rsid w:val="00921216"/>
    <w:rsid w:val="009216CC"/>
    <w:rsid w:val="009220F3"/>
    <w:rsid w:val="00922473"/>
    <w:rsid w:val="00922E41"/>
    <w:rsid w:val="00925685"/>
    <w:rsid w:val="00925892"/>
    <w:rsid w:val="00926083"/>
    <w:rsid w:val="009266DA"/>
    <w:rsid w:val="00926D08"/>
    <w:rsid w:val="00930D08"/>
    <w:rsid w:val="00931466"/>
    <w:rsid w:val="009315D5"/>
    <w:rsid w:val="009316B0"/>
    <w:rsid w:val="00932D69"/>
    <w:rsid w:val="00935336"/>
    <w:rsid w:val="009354FD"/>
    <w:rsid w:val="00935589"/>
    <w:rsid w:val="00936BC4"/>
    <w:rsid w:val="00937408"/>
    <w:rsid w:val="009375E5"/>
    <w:rsid w:val="00937D76"/>
    <w:rsid w:val="0094101A"/>
    <w:rsid w:val="00941198"/>
    <w:rsid w:val="0094168D"/>
    <w:rsid w:val="009419EA"/>
    <w:rsid w:val="009426DE"/>
    <w:rsid w:val="009427FA"/>
    <w:rsid w:val="00944647"/>
    <w:rsid w:val="0094511C"/>
    <w:rsid w:val="009469E2"/>
    <w:rsid w:val="00950495"/>
    <w:rsid w:val="00951B1A"/>
    <w:rsid w:val="00952328"/>
    <w:rsid w:val="009542AB"/>
    <w:rsid w:val="0095565C"/>
    <w:rsid w:val="0095669E"/>
    <w:rsid w:val="00960B12"/>
    <w:rsid w:val="00963FFD"/>
    <w:rsid w:val="00964AB6"/>
    <w:rsid w:val="00965381"/>
    <w:rsid w:val="00966F9A"/>
    <w:rsid w:val="00971F04"/>
    <w:rsid w:val="009732B2"/>
    <w:rsid w:val="00976CE7"/>
    <w:rsid w:val="00977AAA"/>
    <w:rsid w:val="00977B8A"/>
    <w:rsid w:val="00982971"/>
    <w:rsid w:val="009845AD"/>
    <w:rsid w:val="00984835"/>
    <w:rsid w:val="00987FBE"/>
    <w:rsid w:val="0099027E"/>
    <w:rsid w:val="009908F7"/>
    <w:rsid w:val="0099165C"/>
    <w:rsid w:val="00991825"/>
    <w:rsid w:val="00991A40"/>
    <w:rsid w:val="009933EF"/>
    <w:rsid w:val="00995497"/>
    <w:rsid w:val="00995727"/>
    <w:rsid w:val="00995BA0"/>
    <w:rsid w:val="00997ACD"/>
    <w:rsid w:val="009A0B89"/>
    <w:rsid w:val="009A418B"/>
    <w:rsid w:val="009A426F"/>
    <w:rsid w:val="009A42D5"/>
    <w:rsid w:val="009A4473"/>
    <w:rsid w:val="009B05C9"/>
    <w:rsid w:val="009B286C"/>
    <w:rsid w:val="009B2D95"/>
    <w:rsid w:val="009B30F3"/>
    <w:rsid w:val="009B6342"/>
    <w:rsid w:val="009B79D3"/>
    <w:rsid w:val="009C0575"/>
    <w:rsid w:val="009C151C"/>
    <w:rsid w:val="009C2D9E"/>
    <w:rsid w:val="009C4206"/>
    <w:rsid w:val="009C440A"/>
    <w:rsid w:val="009C4530"/>
    <w:rsid w:val="009C4C31"/>
    <w:rsid w:val="009C7C9C"/>
    <w:rsid w:val="009D233C"/>
    <w:rsid w:val="009D46C9"/>
    <w:rsid w:val="009D49E3"/>
    <w:rsid w:val="009D5125"/>
    <w:rsid w:val="009D60B8"/>
    <w:rsid w:val="009D73F8"/>
    <w:rsid w:val="009D7D4B"/>
    <w:rsid w:val="009E0796"/>
    <w:rsid w:val="009E1623"/>
    <w:rsid w:val="009E36ED"/>
    <w:rsid w:val="009E3B47"/>
    <w:rsid w:val="009E3C8C"/>
    <w:rsid w:val="009E458C"/>
    <w:rsid w:val="009E5575"/>
    <w:rsid w:val="009E6B77"/>
    <w:rsid w:val="009F4372"/>
    <w:rsid w:val="009F460A"/>
    <w:rsid w:val="009F4BF1"/>
    <w:rsid w:val="009F61DB"/>
    <w:rsid w:val="00A0022D"/>
    <w:rsid w:val="00A0144E"/>
    <w:rsid w:val="00A01C51"/>
    <w:rsid w:val="00A043FB"/>
    <w:rsid w:val="00A04B40"/>
    <w:rsid w:val="00A06BE4"/>
    <w:rsid w:val="00A0729C"/>
    <w:rsid w:val="00A073CF"/>
    <w:rsid w:val="00A07779"/>
    <w:rsid w:val="00A104F2"/>
    <w:rsid w:val="00A1166A"/>
    <w:rsid w:val="00A131AA"/>
    <w:rsid w:val="00A17218"/>
    <w:rsid w:val="00A175D5"/>
    <w:rsid w:val="00A17957"/>
    <w:rsid w:val="00A20B2E"/>
    <w:rsid w:val="00A21F7B"/>
    <w:rsid w:val="00A24F33"/>
    <w:rsid w:val="00A25069"/>
    <w:rsid w:val="00A26A45"/>
    <w:rsid w:val="00A26E6B"/>
    <w:rsid w:val="00A3068F"/>
    <w:rsid w:val="00A3145B"/>
    <w:rsid w:val="00A3357C"/>
    <w:rsid w:val="00A339D0"/>
    <w:rsid w:val="00A33BD0"/>
    <w:rsid w:val="00A3415C"/>
    <w:rsid w:val="00A345BC"/>
    <w:rsid w:val="00A359A2"/>
    <w:rsid w:val="00A36979"/>
    <w:rsid w:val="00A41002"/>
    <w:rsid w:val="00A4201A"/>
    <w:rsid w:val="00A46769"/>
    <w:rsid w:val="00A46AF7"/>
    <w:rsid w:val="00A526C2"/>
    <w:rsid w:val="00A5465D"/>
    <w:rsid w:val="00A553CE"/>
    <w:rsid w:val="00A5544E"/>
    <w:rsid w:val="00A5677A"/>
    <w:rsid w:val="00A56935"/>
    <w:rsid w:val="00A56DCC"/>
    <w:rsid w:val="00A600D2"/>
    <w:rsid w:val="00A609DD"/>
    <w:rsid w:val="00A625E8"/>
    <w:rsid w:val="00A63DFF"/>
    <w:rsid w:val="00A64496"/>
    <w:rsid w:val="00A6490D"/>
    <w:rsid w:val="00A64EFE"/>
    <w:rsid w:val="00A655E0"/>
    <w:rsid w:val="00A65A47"/>
    <w:rsid w:val="00A67033"/>
    <w:rsid w:val="00A67630"/>
    <w:rsid w:val="00A67EB6"/>
    <w:rsid w:val="00A73190"/>
    <w:rsid w:val="00A7415D"/>
    <w:rsid w:val="00A80363"/>
    <w:rsid w:val="00A80939"/>
    <w:rsid w:val="00A83E9D"/>
    <w:rsid w:val="00A86C7F"/>
    <w:rsid w:val="00A87C05"/>
    <w:rsid w:val="00A9001F"/>
    <w:rsid w:val="00A9169D"/>
    <w:rsid w:val="00A9200F"/>
    <w:rsid w:val="00A93598"/>
    <w:rsid w:val="00A93C85"/>
    <w:rsid w:val="00A962ED"/>
    <w:rsid w:val="00A97A3A"/>
    <w:rsid w:val="00AA0497"/>
    <w:rsid w:val="00AA15E7"/>
    <w:rsid w:val="00AA240C"/>
    <w:rsid w:val="00AA5BD5"/>
    <w:rsid w:val="00AB0332"/>
    <w:rsid w:val="00AB32BF"/>
    <w:rsid w:val="00AB3588"/>
    <w:rsid w:val="00AC101C"/>
    <w:rsid w:val="00AC4A86"/>
    <w:rsid w:val="00AD4CF1"/>
    <w:rsid w:val="00AD5988"/>
    <w:rsid w:val="00AD6293"/>
    <w:rsid w:val="00AD6ADF"/>
    <w:rsid w:val="00AE1643"/>
    <w:rsid w:val="00AE16AF"/>
    <w:rsid w:val="00AE50A8"/>
    <w:rsid w:val="00AE53F6"/>
    <w:rsid w:val="00AF335A"/>
    <w:rsid w:val="00AF372E"/>
    <w:rsid w:val="00AF4A55"/>
    <w:rsid w:val="00AF5785"/>
    <w:rsid w:val="00AF7800"/>
    <w:rsid w:val="00B00CF5"/>
    <w:rsid w:val="00B03E50"/>
    <w:rsid w:val="00B05825"/>
    <w:rsid w:val="00B072E0"/>
    <w:rsid w:val="00B1007E"/>
    <w:rsid w:val="00B13C0B"/>
    <w:rsid w:val="00B13D41"/>
    <w:rsid w:val="00B155FD"/>
    <w:rsid w:val="00B16B28"/>
    <w:rsid w:val="00B21401"/>
    <w:rsid w:val="00B24800"/>
    <w:rsid w:val="00B24B68"/>
    <w:rsid w:val="00B253F6"/>
    <w:rsid w:val="00B25C20"/>
    <w:rsid w:val="00B26675"/>
    <w:rsid w:val="00B26CC2"/>
    <w:rsid w:val="00B305DB"/>
    <w:rsid w:val="00B324DB"/>
    <w:rsid w:val="00B332F8"/>
    <w:rsid w:val="00B34181"/>
    <w:rsid w:val="00B3492B"/>
    <w:rsid w:val="00B3610F"/>
    <w:rsid w:val="00B44C72"/>
    <w:rsid w:val="00B4646F"/>
    <w:rsid w:val="00B47C82"/>
    <w:rsid w:val="00B51A37"/>
    <w:rsid w:val="00B52B83"/>
    <w:rsid w:val="00B55C7D"/>
    <w:rsid w:val="00B63038"/>
    <w:rsid w:val="00B64BD8"/>
    <w:rsid w:val="00B65327"/>
    <w:rsid w:val="00B665CA"/>
    <w:rsid w:val="00B6775B"/>
    <w:rsid w:val="00B701D1"/>
    <w:rsid w:val="00B72933"/>
    <w:rsid w:val="00B73AE1"/>
    <w:rsid w:val="00B73AF2"/>
    <w:rsid w:val="00B73D79"/>
    <w:rsid w:val="00B73D98"/>
    <w:rsid w:val="00B7551A"/>
    <w:rsid w:val="00B77002"/>
    <w:rsid w:val="00B773F1"/>
    <w:rsid w:val="00B77F6C"/>
    <w:rsid w:val="00B844CC"/>
    <w:rsid w:val="00B8472C"/>
    <w:rsid w:val="00B86AB1"/>
    <w:rsid w:val="00B87726"/>
    <w:rsid w:val="00B91B22"/>
    <w:rsid w:val="00B91E23"/>
    <w:rsid w:val="00B940B4"/>
    <w:rsid w:val="00B95855"/>
    <w:rsid w:val="00B96815"/>
    <w:rsid w:val="00B974BE"/>
    <w:rsid w:val="00BA169C"/>
    <w:rsid w:val="00BA7E6A"/>
    <w:rsid w:val="00BA7EBA"/>
    <w:rsid w:val="00BA7F20"/>
    <w:rsid w:val="00BB23A1"/>
    <w:rsid w:val="00BB2A06"/>
    <w:rsid w:val="00BB2CBB"/>
    <w:rsid w:val="00BB3CD5"/>
    <w:rsid w:val="00BB4136"/>
    <w:rsid w:val="00BB4198"/>
    <w:rsid w:val="00BC03EE"/>
    <w:rsid w:val="00BC16EA"/>
    <w:rsid w:val="00BC59F1"/>
    <w:rsid w:val="00BD03F2"/>
    <w:rsid w:val="00BD4421"/>
    <w:rsid w:val="00BD488E"/>
    <w:rsid w:val="00BD5067"/>
    <w:rsid w:val="00BD7637"/>
    <w:rsid w:val="00BE5BD8"/>
    <w:rsid w:val="00BE6382"/>
    <w:rsid w:val="00BF1B74"/>
    <w:rsid w:val="00BF3DE1"/>
    <w:rsid w:val="00BF4843"/>
    <w:rsid w:val="00BF5205"/>
    <w:rsid w:val="00C00F48"/>
    <w:rsid w:val="00C01745"/>
    <w:rsid w:val="00C01838"/>
    <w:rsid w:val="00C03B1E"/>
    <w:rsid w:val="00C03E69"/>
    <w:rsid w:val="00C04A62"/>
    <w:rsid w:val="00C04ABA"/>
    <w:rsid w:val="00C05132"/>
    <w:rsid w:val="00C10A26"/>
    <w:rsid w:val="00C12508"/>
    <w:rsid w:val="00C14888"/>
    <w:rsid w:val="00C14D28"/>
    <w:rsid w:val="00C20ACD"/>
    <w:rsid w:val="00C21039"/>
    <w:rsid w:val="00C2139C"/>
    <w:rsid w:val="00C21D09"/>
    <w:rsid w:val="00C23703"/>
    <w:rsid w:val="00C23728"/>
    <w:rsid w:val="00C23A30"/>
    <w:rsid w:val="00C25570"/>
    <w:rsid w:val="00C25E2A"/>
    <w:rsid w:val="00C25FEE"/>
    <w:rsid w:val="00C27241"/>
    <w:rsid w:val="00C27511"/>
    <w:rsid w:val="00C3026C"/>
    <w:rsid w:val="00C313A9"/>
    <w:rsid w:val="00C34177"/>
    <w:rsid w:val="00C347C8"/>
    <w:rsid w:val="00C34C6C"/>
    <w:rsid w:val="00C35289"/>
    <w:rsid w:val="00C358E4"/>
    <w:rsid w:val="00C35A6A"/>
    <w:rsid w:val="00C36E23"/>
    <w:rsid w:val="00C418EE"/>
    <w:rsid w:val="00C441CF"/>
    <w:rsid w:val="00C45AA2"/>
    <w:rsid w:val="00C46E15"/>
    <w:rsid w:val="00C4792C"/>
    <w:rsid w:val="00C525A3"/>
    <w:rsid w:val="00C55BEF"/>
    <w:rsid w:val="00C5775E"/>
    <w:rsid w:val="00C57C00"/>
    <w:rsid w:val="00C601AF"/>
    <w:rsid w:val="00C61A63"/>
    <w:rsid w:val="00C61B29"/>
    <w:rsid w:val="00C66296"/>
    <w:rsid w:val="00C66B61"/>
    <w:rsid w:val="00C7093C"/>
    <w:rsid w:val="00C70EC8"/>
    <w:rsid w:val="00C7394D"/>
    <w:rsid w:val="00C756B7"/>
    <w:rsid w:val="00C758AD"/>
    <w:rsid w:val="00C76B7C"/>
    <w:rsid w:val="00C77282"/>
    <w:rsid w:val="00C81B29"/>
    <w:rsid w:val="00C83476"/>
    <w:rsid w:val="00C8436C"/>
    <w:rsid w:val="00C84DE5"/>
    <w:rsid w:val="00C86248"/>
    <w:rsid w:val="00C90B31"/>
    <w:rsid w:val="00C95C3D"/>
    <w:rsid w:val="00CA04EF"/>
    <w:rsid w:val="00CA0D6F"/>
    <w:rsid w:val="00CA29F7"/>
    <w:rsid w:val="00CA4C33"/>
    <w:rsid w:val="00CA6F4A"/>
    <w:rsid w:val="00CB2B15"/>
    <w:rsid w:val="00CB3483"/>
    <w:rsid w:val="00CB3915"/>
    <w:rsid w:val="00CB6427"/>
    <w:rsid w:val="00CC0FBE"/>
    <w:rsid w:val="00CC1221"/>
    <w:rsid w:val="00CC12B3"/>
    <w:rsid w:val="00CC6EA4"/>
    <w:rsid w:val="00CC7E24"/>
    <w:rsid w:val="00CD077C"/>
    <w:rsid w:val="00CD097D"/>
    <w:rsid w:val="00CD2119"/>
    <w:rsid w:val="00CD237A"/>
    <w:rsid w:val="00CD36AC"/>
    <w:rsid w:val="00CD430B"/>
    <w:rsid w:val="00CD48DF"/>
    <w:rsid w:val="00CD57D4"/>
    <w:rsid w:val="00CD66CF"/>
    <w:rsid w:val="00CD7344"/>
    <w:rsid w:val="00CE07BA"/>
    <w:rsid w:val="00CE13A3"/>
    <w:rsid w:val="00CE1F86"/>
    <w:rsid w:val="00CE2362"/>
    <w:rsid w:val="00CE36BC"/>
    <w:rsid w:val="00CE58C4"/>
    <w:rsid w:val="00CE7BB7"/>
    <w:rsid w:val="00CF1138"/>
    <w:rsid w:val="00CF1747"/>
    <w:rsid w:val="00CF3C40"/>
    <w:rsid w:val="00CF60ED"/>
    <w:rsid w:val="00CF7AC3"/>
    <w:rsid w:val="00D05D74"/>
    <w:rsid w:val="00D11179"/>
    <w:rsid w:val="00D1617F"/>
    <w:rsid w:val="00D16398"/>
    <w:rsid w:val="00D16BC2"/>
    <w:rsid w:val="00D20C59"/>
    <w:rsid w:val="00D21F72"/>
    <w:rsid w:val="00D23323"/>
    <w:rsid w:val="00D2379D"/>
    <w:rsid w:val="00D2392A"/>
    <w:rsid w:val="00D25FFE"/>
    <w:rsid w:val="00D268B4"/>
    <w:rsid w:val="00D27760"/>
    <w:rsid w:val="00D27922"/>
    <w:rsid w:val="00D27A64"/>
    <w:rsid w:val="00D307C1"/>
    <w:rsid w:val="00D31397"/>
    <w:rsid w:val="00D326CD"/>
    <w:rsid w:val="00D34095"/>
    <w:rsid w:val="00D37936"/>
    <w:rsid w:val="00D37D80"/>
    <w:rsid w:val="00D40419"/>
    <w:rsid w:val="00D41476"/>
    <w:rsid w:val="00D42831"/>
    <w:rsid w:val="00D442F3"/>
    <w:rsid w:val="00D44483"/>
    <w:rsid w:val="00D4476F"/>
    <w:rsid w:val="00D46D8A"/>
    <w:rsid w:val="00D50573"/>
    <w:rsid w:val="00D5062D"/>
    <w:rsid w:val="00D54D50"/>
    <w:rsid w:val="00D55E29"/>
    <w:rsid w:val="00D560B4"/>
    <w:rsid w:val="00D561FD"/>
    <w:rsid w:val="00D57F06"/>
    <w:rsid w:val="00D659BF"/>
    <w:rsid w:val="00D662F8"/>
    <w:rsid w:val="00D6668E"/>
    <w:rsid w:val="00D66797"/>
    <w:rsid w:val="00D7087C"/>
    <w:rsid w:val="00D70C3C"/>
    <w:rsid w:val="00D7157E"/>
    <w:rsid w:val="00D71DF7"/>
    <w:rsid w:val="00D72BE5"/>
    <w:rsid w:val="00D74FC9"/>
    <w:rsid w:val="00D800AB"/>
    <w:rsid w:val="00D81462"/>
    <w:rsid w:val="00D82431"/>
    <w:rsid w:val="00D82F26"/>
    <w:rsid w:val="00D863D0"/>
    <w:rsid w:val="00D86B00"/>
    <w:rsid w:val="00D86FB9"/>
    <w:rsid w:val="00D87C87"/>
    <w:rsid w:val="00D90BB4"/>
    <w:rsid w:val="00D90E07"/>
    <w:rsid w:val="00D92596"/>
    <w:rsid w:val="00D932C2"/>
    <w:rsid w:val="00DA0232"/>
    <w:rsid w:val="00DA043E"/>
    <w:rsid w:val="00DA3025"/>
    <w:rsid w:val="00DA3728"/>
    <w:rsid w:val="00DA4A14"/>
    <w:rsid w:val="00DA5CC8"/>
    <w:rsid w:val="00DA7F9E"/>
    <w:rsid w:val="00DB1A44"/>
    <w:rsid w:val="00DB1A6A"/>
    <w:rsid w:val="00DB39CF"/>
    <w:rsid w:val="00DB7256"/>
    <w:rsid w:val="00DB7BED"/>
    <w:rsid w:val="00DC0401"/>
    <w:rsid w:val="00DC0B45"/>
    <w:rsid w:val="00DC20BD"/>
    <w:rsid w:val="00DC7789"/>
    <w:rsid w:val="00DC7C56"/>
    <w:rsid w:val="00DD0BCD"/>
    <w:rsid w:val="00DD3ADA"/>
    <w:rsid w:val="00DD447A"/>
    <w:rsid w:val="00DD730E"/>
    <w:rsid w:val="00DD7FE8"/>
    <w:rsid w:val="00DE0F7B"/>
    <w:rsid w:val="00DE238C"/>
    <w:rsid w:val="00DE2860"/>
    <w:rsid w:val="00DE2D59"/>
    <w:rsid w:val="00DE3B20"/>
    <w:rsid w:val="00DE3FE2"/>
    <w:rsid w:val="00DE6C94"/>
    <w:rsid w:val="00DE6FD7"/>
    <w:rsid w:val="00DF00F3"/>
    <w:rsid w:val="00DF0C7C"/>
    <w:rsid w:val="00DF0DD5"/>
    <w:rsid w:val="00DF398F"/>
    <w:rsid w:val="00DF5FB4"/>
    <w:rsid w:val="00DF72F8"/>
    <w:rsid w:val="00E05136"/>
    <w:rsid w:val="00E05401"/>
    <w:rsid w:val="00E05E41"/>
    <w:rsid w:val="00E064D9"/>
    <w:rsid w:val="00E10B18"/>
    <w:rsid w:val="00E160FC"/>
    <w:rsid w:val="00E17FA7"/>
    <w:rsid w:val="00E23271"/>
    <w:rsid w:val="00E24F80"/>
    <w:rsid w:val="00E259F3"/>
    <w:rsid w:val="00E277B9"/>
    <w:rsid w:val="00E278BC"/>
    <w:rsid w:val="00E30985"/>
    <w:rsid w:val="00E30CB4"/>
    <w:rsid w:val="00E33238"/>
    <w:rsid w:val="00E3347F"/>
    <w:rsid w:val="00E33934"/>
    <w:rsid w:val="00E33EA6"/>
    <w:rsid w:val="00E376B7"/>
    <w:rsid w:val="00E42F5D"/>
    <w:rsid w:val="00E4486C"/>
    <w:rsid w:val="00E44BC9"/>
    <w:rsid w:val="00E456A3"/>
    <w:rsid w:val="00E460B6"/>
    <w:rsid w:val="00E5031B"/>
    <w:rsid w:val="00E511D5"/>
    <w:rsid w:val="00E52321"/>
    <w:rsid w:val="00E53A9F"/>
    <w:rsid w:val="00E54B4C"/>
    <w:rsid w:val="00E56FA0"/>
    <w:rsid w:val="00E57349"/>
    <w:rsid w:val="00E60249"/>
    <w:rsid w:val="00E620CE"/>
    <w:rsid w:val="00E62238"/>
    <w:rsid w:val="00E623DA"/>
    <w:rsid w:val="00E62A5C"/>
    <w:rsid w:val="00E6360C"/>
    <w:rsid w:val="00E65269"/>
    <w:rsid w:val="00E66CE9"/>
    <w:rsid w:val="00E674EE"/>
    <w:rsid w:val="00E7277C"/>
    <w:rsid w:val="00E72A5D"/>
    <w:rsid w:val="00E76304"/>
    <w:rsid w:val="00E76956"/>
    <w:rsid w:val="00E76D66"/>
    <w:rsid w:val="00E8059A"/>
    <w:rsid w:val="00E812A7"/>
    <w:rsid w:val="00E90836"/>
    <w:rsid w:val="00E91070"/>
    <w:rsid w:val="00E94651"/>
    <w:rsid w:val="00E94B56"/>
    <w:rsid w:val="00E95457"/>
    <w:rsid w:val="00E956F9"/>
    <w:rsid w:val="00E958AA"/>
    <w:rsid w:val="00E975D1"/>
    <w:rsid w:val="00EA0C54"/>
    <w:rsid w:val="00EA1AF0"/>
    <w:rsid w:val="00EA58E2"/>
    <w:rsid w:val="00EA796A"/>
    <w:rsid w:val="00EB1856"/>
    <w:rsid w:val="00EB26FB"/>
    <w:rsid w:val="00EB405B"/>
    <w:rsid w:val="00EC29C7"/>
    <w:rsid w:val="00EC50CE"/>
    <w:rsid w:val="00EC5B34"/>
    <w:rsid w:val="00EC73C8"/>
    <w:rsid w:val="00ED021E"/>
    <w:rsid w:val="00ED0EF1"/>
    <w:rsid w:val="00ED237D"/>
    <w:rsid w:val="00ED323C"/>
    <w:rsid w:val="00ED64F4"/>
    <w:rsid w:val="00ED673E"/>
    <w:rsid w:val="00EE0AC8"/>
    <w:rsid w:val="00EE2D5C"/>
    <w:rsid w:val="00EE4ADE"/>
    <w:rsid w:val="00EE4DE8"/>
    <w:rsid w:val="00EE5CB7"/>
    <w:rsid w:val="00EE6F2E"/>
    <w:rsid w:val="00EF23DF"/>
    <w:rsid w:val="00F000BF"/>
    <w:rsid w:val="00F022BD"/>
    <w:rsid w:val="00F024FE"/>
    <w:rsid w:val="00F05AD4"/>
    <w:rsid w:val="00F103BE"/>
    <w:rsid w:val="00F10EB6"/>
    <w:rsid w:val="00F13E36"/>
    <w:rsid w:val="00F13F07"/>
    <w:rsid w:val="00F140B2"/>
    <w:rsid w:val="00F15479"/>
    <w:rsid w:val="00F16595"/>
    <w:rsid w:val="00F21091"/>
    <w:rsid w:val="00F21481"/>
    <w:rsid w:val="00F22FA9"/>
    <w:rsid w:val="00F2423D"/>
    <w:rsid w:val="00F25970"/>
    <w:rsid w:val="00F3079F"/>
    <w:rsid w:val="00F30CCE"/>
    <w:rsid w:val="00F311A9"/>
    <w:rsid w:val="00F31343"/>
    <w:rsid w:val="00F31EC3"/>
    <w:rsid w:val="00F348CD"/>
    <w:rsid w:val="00F37381"/>
    <w:rsid w:val="00F37EF0"/>
    <w:rsid w:val="00F41D19"/>
    <w:rsid w:val="00F45EE1"/>
    <w:rsid w:val="00F47A7D"/>
    <w:rsid w:val="00F5180D"/>
    <w:rsid w:val="00F5215E"/>
    <w:rsid w:val="00F54E74"/>
    <w:rsid w:val="00F54F1A"/>
    <w:rsid w:val="00F556A9"/>
    <w:rsid w:val="00F5778C"/>
    <w:rsid w:val="00F63781"/>
    <w:rsid w:val="00F63814"/>
    <w:rsid w:val="00F65973"/>
    <w:rsid w:val="00F663EE"/>
    <w:rsid w:val="00F67496"/>
    <w:rsid w:val="00F70E0F"/>
    <w:rsid w:val="00F7157E"/>
    <w:rsid w:val="00F71A04"/>
    <w:rsid w:val="00F73E29"/>
    <w:rsid w:val="00F7421E"/>
    <w:rsid w:val="00F743E0"/>
    <w:rsid w:val="00F74FB4"/>
    <w:rsid w:val="00F801BA"/>
    <w:rsid w:val="00F807AD"/>
    <w:rsid w:val="00F837E3"/>
    <w:rsid w:val="00F86028"/>
    <w:rsid w:val="00F92034"/>
    <w:rsid w:val="00F9366A"/>
    <w:rsid w:val="00F94093"/>
    <w:rsid w:val="00F9454E"/>
    <w:rsid w:val="00F9458B"/>
    <w:rsid w:val="00F946C9"/>
    <w:rsid w:val="00F96039"/>
    <w:rsid w:val="00F96D1D"/>
    <w:rsid w:val="00FA0EA5"/>
    <w:rsid w:val="00FA1373"/>
    <w:rsid w:val="00FA13F5"/>
    <w:rsid w:val="00FA249B"/>
    <w:rsid w:val="00FA68C7"/>
    <w:rsid w:val="00FA74EE"/>
    <w:rsid w:val="00FA7F1F"/>
    <w:rsid w:val="00FB0A5B"/>
    <w:rsid w:val="00FB1B8E"/>
    <w:rsid w:val="00FB4B9D"/>
    <w:rsid w:val="00FB770B"/>
    <w:rsid w:val="00FC3202"/>
    <w:rsid w:val="00FC3711"/>
    <w:rsid w:val="00FC4261"/>
    <w:rsid w:val="00FC46E7"/>
    <w:rsid w:val="00FC4F65"/>
    <w:rsid w:val="00FC5D25"/>
    <w:rsid w:val="00FD0C43"/>
    <w:rsid w:val="00FD0D7E"/>
    <w:rsid w:val="00FD16C4"/>
    <w:rsid w:val="00FD1D38"/>
    <w:rsid w:val="00FD362F"/>
    <w:rsid w:val="00FD3C7D"/>
    <w:rsid w:val="00FD4789"/>
    <w:rsid w:val="00FD47FE"/>
    <w:rsid w:val="00FD4FFB"/>
    <w:rsid w:val="00FD6926"/>
    <w:rsid w:val="00FE022F"/>
    <w:rsid w:val="00FE0F61"/>
    <w:rsid w:val="00FE2868"/>
    <w:rsid w:val="00FE5E38"/>
    <w:rsid w:val="00FE65DB"/>
    <w:rsid w:val="00FE6E13"/>
    <w:rsid w:val="00FE7494"/>
    <w:rsid w:val="00FE7D38"/>
    <w:rsid w:val="00FF15F6"/>
    <w:rsid w:val="00FF3C6E"/>
    <w:rsid w:val="00FF4420"/>
    <w:rsid w:val="00FF527C"/>
    <w:rsid w:val="00FF57D2"/>
    <w:rsid w:val="00FF65CD"/>
    <w:rsid w:val="02E096C2"/>
    <w:rsid w:val="0338CB5E"/>
    <w:rsid w:val="0422A88D"/>
    <w:rsid w:val="04B34D67"/>
    <w:rsid w:val="06933074"/>
    <w:rsid w:val="08444950"/>
    <w:rsid w:val="09185D88"/>
    <w:rsid w:val="0AF9897F"/>
    <w:rsid w:val="0B4345CB"/>
    <w:rsid w:val="0C1F6FDF"/>
    <w:rsid w:val="0C55041B"/>
    <w:rsid w:val="0CB3BE58"/>
    <w:rsid w:val="0E33F760"/>
    <w:rsid w:val="0F29B291"/>
    <w:rsid w:val="0FD2EEEF"/>
    <w:rsid w:val="106ABDA5"/>
    <w:rsid w:val="11481AC2"/>
    <w:rsid w:val="11A5C461"/>
    <w:rsid w:val="12166817"/>
    <w:rsid w:val="1414DF75"/>
    <w:rsid w:val="14B86532"/>
    <w:rsid w:val="15ECCB7E"/>
    <w:rsid w:val="15FA6C22"/>
    <w:rsid w:val="172DBA04"/>
    <w:rsid w:val="17A1F38A"/>
    <w:rsid w:val="192B8CF5"/>
    <w:rsid w:val="1A3F67B6"/>
    <w:rsid w:val="1B22638A"/>
    <w:rsid w:val="1C638A0E"/>
    <w:rsid w:val="1C848576"/>
    <w:rsid w:val="1CCB31CC"/>
    <w:rsid w:val="1CDFD13A"/>
    <w:rsid w:val="1DFF5A6F"/>
    <w:rsid w:val="1EEB9CD3"/>
    <w:rsid w:val="1F3E3A74"/>
    <w:rsid w:val="1FBF799C"/>
    <w:rsid w:val="200E23B0"/>
    <w:rsid w:val="203CE79A"/>
    <w:rsid w:val="203D1970"/>
    <w:rsid w:val="2089FDE5"/>
    <w:rsid w:val="21074378"/>
    <w:rsid w:val="211A44B7"/>
    <w:rsid w:val="21CCA728"/>
    <w:rsid w:val="221DF192"/>
    <w:rsid w:val="233F6B7E"/>
    <w:rsid w:val="23D7C75A"/>
    <w:rsid w:val="23DDC5F9"/>
    <w:rsid w:val="26715461"/>
    <w:rsid w:val="26A1688D"/>
    <w:rsid w:val="286876EF"/>
    <w:rsid w:val="293BBB77"/>
    <w:rsid w:val="2B8E4562"/>
    <w:rsid w:val="2D496D56"/>
    <w:rsid w:val="2D7E1C7A"/>
    <w:rsid w:val="2F4CABD9"/>
    <w:rsid w:val="2F5DB4DA"/>
    <w:rsid w:val="2F9BBB5D"/>
    <w:rsid w:val="301504E1"/>
    <w:rsid w:val="31F2AA12"/>
    <w:rsid w:val="32A61C02"/>
    <w:rsid w:val="33C5A43B"/>
    <w:rsid w:val="341FDBD1"/>
    <w:rsid w:val="368933B8"/>
    <w:rsid w:val="37CBAB68"/>
    <w:rsid w:val="396F03AD"/>
    <w:rsid w:val="39EED8F6"/>
    <w:rsid w:val="3A0F8937"/>
    <w:rsid w:val="3E2B45AC"/>
    <w:rsid w:val="3F429ED5"/>
    <w:rsid w:val="3F9B617A"/>
    <w:rsid w:val="4059551D"/>
    <w:rsid w:val="406661CC"/>
    <w:rsid w:val="40867292"/>
    <w:rsid w:val="43CF9420"/>
    <w:rsid w:val="44A43A23"/>
    <w:rsid w:val="44ECC77F"/>
    <w:rsid w:val="47DD8ED1"/>
    <w:rsid w:val="48441C63"/>
    <w:rsid w:val="48F2A15D"/>
    <w:rsid w:val="4AF2D8CD"/>
    <w:rsid w:val="4BE23D46"/>
    <w:rsid w:val="4C1BAB37"/>
    <w:rsid w:val="4C843186"/>
    <w:rsid w:val="4CCED7F1"/>
    <w:rsid w:val="4E5EF18E"/>
    <w:rsid w:val="4EC1A366"/>
    <w:rsid w:val="4F606383"/>
    <w:rsid w:val="4FB2017F"/>
    <w:rsid w:val="51B5EAB5"/>
    <w:rsid w:val="528DB9DA"/>
    <w:rsid w:val="52BCA4BF"/>
    <w:rsid w:val="52D647DC"/>
    <w:rsid w:val="53316692"/>
    <w:rsid w:val="53892D30"/>
    <w:rsid w:val="55E89A93"/>
    <w:rsid w:val="5607846C"/>
    <w:rsid w:val="56F0C1D3"/>
    <w:rsid w:val="5749C908"/>
    <w:rsid w:val="58A4F898"/>
    <w:rsid w:val="58B2CE95"/>
    <w:rsid w:val="5A366479"/>
    <w:rsid w:val="5AC20003"/>
    <w:rsid w:val="5BDCFE37"/>
    <w:rsid w:val="5CB6919D"/>
    <w:rsid w:val="5D86AE92"/>
    <w:rsid w:val="5E370FD0"/>
    <w:rsid w:val="5EBBDD47"/>
    <w:rsid w:val="5EE5A903"/>
    <w:rsid w:val="5F26C8F7"/>
    <w:rsid w:val="60B958C9"/>
    <w:rsid w:val="626F9172"/>
    <w:rsid w:val="62BCA05F"/>
    <w:rsid w:val="634F01D8"/>
    <w:rsid w:val="63A1B831"/>
    <w:rsid w:val="63AB6B24"/>
    <w:rsid w:val="63EF3323"/>
    <w:rsid w:val="65060DD4"/>
    <w:rsid w:val="6617B26E"/>
    <w:rsid w:val="66A371CC"/>
    <w:rsid w:val="66B761D1"/>
    <w:rsid w:val="676D9BD4"/>
    <w:rsid w:val="67724586"/>
    <w:rsid w:val="67A01E64"/>
    <w:rsid w:val="67F12FC3"/>
    <w:rsid w:val="68E4BFE5"/>
    <w:rsid w:val="6BE06DFE"/>
    <w:rsid w:val="6CC4E40F"/>
    <w:rsid w:val="6CC7636D"/>
    <w:rsid w:val="6E2E2A57"/>
    <w:rsid w:val="6EC09369"/>
    <w:rsid w:val="6F1730BC"/>
    <w:rsid w:val="70FBDB1E"/>
    <w:rsid w:val="71315D7D"/>
    <w:rsid w:val="72B2F04D"/>
    <w:rsid w:val="72B631D9"/>
    <w:rsid w:val="72EFB5C4"/>
    <w:rsid w:val="7338738E"/>
    <w:rsid w:val="7452235D"/>
    <w:rsid w:val="74AAD4A5"/>
    <w:rsid w:val="7570FB39"/>
    <w:rsid w:val="7646405F"/>
    <w:rsid w:val="78C52F59"/>
    <w:rsid w:val="793E1531"/>
    <w:rsid w:val="7A00A8EF"/>
    <w:rsid w:val="7BC82174"/>
    <w:rsid w:val="7C697AD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DF21"/>
  <w15:docId w15:val="{7FCB62C3-0149-46A4-BB47-6EAF4D0E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3F5"/>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BB4136"/>
    <w:pPr>
      <w:keepNext/>
      <w:tabs>
        <w:tab w:val="num" w:pos="360"/>
      </w:tabs>
      <w:spacing w:before="360" w:after="180"/>
      <w:outlineLvl w:val="2"/>
    </w:pPr>
    <w:rPr>
      <w:color w:val="1B83A0" w:themeColor="text1"/>
      <w:spacing w:val="-5"/>
      <w:sz w:val="36"/>
    </w:rPr>
  </w:style>
  <w:style w:type="paragraph" w:styleId="Heading4">
    <w:name w:val="heading 4"/>
    <w:basedOn w:val="Normal"/>
    <w:next w:val="Normal"/>
    <w:link w:val="Heading4Char"/>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rsid w:val="00BB4136"/>
    <w:rPr>
      <w:rFonts w:ascii="Segoe UI" w:hAnsi="Segoe UI"/>
      <w:b/>
      <w:color w:val="1B83A0" w:themeColor="text1"/>
      <w:spacing w:val="-5"/>
      <w:sz w:val="48"/>
      <w:lang w:eastAsia="en-GB"/>
    </w:rPr>
  </w:style>
  <w:style w:type="character" w:customStyle="1" w:styleId="Heading3Char">
    <w:name w:val="Heading 3 Char"/>
    <w:link w:val="Heading3"/>
    <w:rsid w:val="00BB4136"/>
    <w:rPr>
      <w:rFonts w:ascii="Segoe UI" w:hAnsi="Segoe UI"/>
      <w:color w:val="1B83A0" w:themeColor="text1"/>
      <w:spacing w:val="-5"/>
      <w:sz w:val="36"/>
      <w:lang w:eastAsia="en-GB"/>
    </w:rPr>
  </w:style>
  <w:style w:type="character" w:customStyle="1" w:styleId="Heading4Char">
    <w:name w:val="Heading 4 Char"/>
    <w:link w:val="Heading4"/>
    <w:rsid w:val="00BB4136"/>
    <w:rPr>
      <w:rFonts w:ascii="Segoe UI" w:hAnsi="Segoe UI"/>
      <w:color w:val="1B83A0" w:themeColor="text1"/>
      <w:spacing w:val="-5"/>
      <w:sz w:val="28"/>
      <w:lang w:eastAsia="en-GB"/>
    </w:rPr>
  </w:style>
  <w:style w:type="character" w:customStyle="1" w:styleId="Heading5Char">
    <w:name w:val="Heading 5 Char"/>
    <w:link w:val="Heading5"/>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285080"/>
    <w:pPr>
      <w:spacing w:after="60"/>
      <w:ind w:left="284" w:hanging="284"/>
    </w:pPr>
    <w:rPr>
      <w:sz w:val="17"/>
    </w:rPr>
  </w:style>
  <w:style w:type="character" w:customStyle="1" w:styleId="FootnoteTextChar">
    <w:name w:val="Footnote Text Char"/>
    <w:link w:val="FootnoteText"/>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unhideWhenUsed/>
    <w:rsid w:val="0082081A"/>
    <w:rPr>
      <w:sz w:val="48"/>
    </w:rPr>
  </w:style>
  <w:style w:type="character" w:customStyle="1" w:styleId="CommentTextChar">
    <w:name w:val="Comment Text Char"/>
    <w:basedOn w:val="DefaultParagraphFont"/>
    <w:link w:val="CommentText"/>
    <w:uiPriority w:val="99"/>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table" w:styleId="TableGrid">
    <w:name w:val="Table Grid"/>
    <w:basedOn w:val="TableNormal"/>
    <w:uiPriority w:val="39"/>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 w:type="paragraph" w:styleId="ListParagraph">
    <w:name w:val="List Paragraph"/>
    <w:basedOn w:val="Normal"/>
    <w:uiPriority w:val="34"/>
    <w:qFormat/>
    <w:rsid w:val="001914FB"/>
    <w:pPr>
      <w:ind w:left="720"/>
      <w:contextualSpacing/>
    </w:pPr>
  </w:style>
  <w:style w:type="character" w:styleId="Mention">
    <w:name w:val="Mention"/>
    <w:basedOn w:val="DefaultParagraphFont"/>
    <w:uiPriority w:val="99"/>
    <w:unhideWhenUsed/>
    <w:rsid w:val="006A5827"/>
    <w:rPr>
      <w:color w:val="2B579A"/>
      <w:shd w:val="clear" w:color="auto" w:fill="E1DFDD"/>
    </w:rPr>
  </w:style>
  <w:style w:type="character" w:customStyle="1" w:styleId="ui-provider">
    <w:name w:val="ui-provider"/>
    <w:basedOn w:val="DefaultParagraphFont"/>
    <w:rsid w:val="00B05825"/>
  </w:style>
  <w:style w:type="character" w:styleId="UnresolvedMention">
    <w:name w:val="Unresolved Mention"/>
    <w:basedOn w:val="DefaultParagraphFont"/>
    <w:uiPriority w:val="99"/>
    <w:semiHidden/>
    <w:unhideWhenUsed/>
    <w:rsid w:val="0079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00909">
      <w:bodyDiv w:val="1"/>
      <w:marLeft w:val="0"/>
      <w:marRight w:val="0"/>
      <w:marTop w:val="0"/>
      <w:marBottom w:val="0"/>
      <w:divBdr>
        <w:top w:val="none" w:sz="0" w:space="0" w:color="auto"/>
        <w:left w:val="none" w:sz="0" w:space="0" w:color="auto"/>
        <w:bottom w:val="none" w:sz="0" w:space="0" w:color="auto"/>
        <w:right w:val="none" w:sz="0" w:space="0" w:color="auto"/>
      </w:divBdr>
    </w:div>
    <w:div w:id="1269972280">
      <w:bodyDiv w:val="1"/>
      <w:marLeft w:val="0"/>
      <w:marRight w:val="0"/>
      <w:marTop w:val="0"/>
      <w:marBottom w:val="0"/>
      <w:divBdr>
        <w:top w:val="none" w:sz="0" w:space="0" w:color="auto"/>
        <w:left w:val="none" w:sz="0" w:space="0" w:color="auto"/>
        <w:bottom w:val="none" w:sz="0" w:space="0" w:color="auto"/>
        <w:right w:val="none" w:sz="0" w:space="0" w:color="auto"/>
      </w:divBdr>
    </w:div>
    <w:div w:id="1579944429">
      <w:bodyDiv w:val="1"/>
      <w:marLeft w:val="0"/>
      <w:marRight w:val="0"/>
      <w:marTop w:val="0"/>
      <w:marBottom w:val="0"/>
      <w:divBdr>
        <w:top w:val="none" w:sz="0" w:space="0" w:color="auto"/>
        <w:left w:val="none" w:sz="0" w:space="0" w:color="auto"/>
        <w:bottom w:val="none" w:sz="0" w:space="0" w:color="auto"/>
        <w:right w:val="none" w:sz="0" w:space="0" w:color="auto"/>
      </w:divBdr>
    </w:div>
    <w:div w:id="1661037008">
      <w:bodyDiv w:val="1"/>
      <w:marLeft w:val="0"/>
      <w:marRight w:val="0"/>
      <w:marTop w:val="0"/>
      <w:marBottom w:val="0"/>
      <w:divBdr>
        <w:top w:val="none" w:sz="0" w:space="0" w:color="auto"/>
        <w:left w:val="none" w:sz="0" w:space="0" w:color="auto"/>
        <w:bottom w:val="none" w:sz="0" w:space="0" w:color="auto"/>
        <w:right w:val="none" w:sz="0" w:space="0" w:color="auto"/>
      </w:divBdr>
    </w:div>
    <w:div w:id="19053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9.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t.nz"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dpmc.govt.nz/our-business-units/cabinet-office/supporting-work-cabinet/cabinet-manual/7-executive-legislation-and-house/parliamentary-treaty-examin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ocumenttasks/documenttasks1.xml><?xml version="1.0" encoding="utf-8"?>
<t:Tasks xmlns:t="http://schemas.microsoft.com/office/tasks/2019/documenttasks" xmlns:oel="http://schemas.microsoft.com/office/2019/extlst">
  <t:Task id="{DE50DEA2-6080-4E44-86C0-965FA14DA267}">
    <t:Anchor>
      <t:Comment id="699224711"/>
    </t:Anchor>
    <t:History>
      <t:Event id="{5A704DDE-1EDB-4F7A-837D-0FC805D4E089}" time="2024-03-26T03:32:29.604Z">
        <t:Attribution userId="S::pete.hanl@health.govt.nz::8ba79077-17b0-4661-b096-87d08f9b37c2" userProvider="AD" userName="Pete Hanl"/>
        <t:Anchor>
          <t:Comment id="2083066331"/>
        </t:Anchor>
        <t:Create/>
      </t:Event>
      <t:Event id="{7EAAF61C-DFEA-46F9-8670-01BC0BD65E44}" time="2024-03-26T03:32:29.604Z">
        <t:Attribution userId="S::pete.hanl@health.govt.nz::8ba79077-17b0-4661-b096-87d08f9b37c2" userProvider="AD" userName="Pete Hanl"/>
        <t:Anchor>
          <t:Comment id="2083066331"/>
        </t:Anchor>
        <t:Assign userId="S::andrew.forsyth@health.govt.nz::a2f3c838-ed92-4e89-89fb-167089548922" userProvider="AD" userName="Andrew Forsyth"/>
      </t:Event>
      <t:Event id="{13DE563D-836C-4497-9739-4E81B8F91D1D}" time="2024-03-26T03:32:29.604Z">
        <t:Attribution userId="S::pete.hanl@health.govt.nz::8ba79077-17b0-4661-b096-87d08f9b37c2" userProvider="AD" userName="Pete Hanl"/>
        <t:Anchor>
          <t:Comment id="2083066331"/>
        </t:Anchor>
        <t:SetTitle title="we have used this language on our website and other comms products so far.  @Andrew Forsyth what are your thoughts?"/>
      </t:Event>
      <t:Event id="{4EF97558-194A-42AE-B08D-3AF7CE2BAB58}" time="2024-03-26T03:56:22.947Z">
        <t:Attribution userId="S::pete.hanl@health.govt.nz::8ba79077-17b0-4661-b096-87d08f9b37c2" userProvider="AD" userName="Pete Hanl"/>
        <t:Progress percentComplete="100"/>
      </t:Event>
    </t:History>
  </t:Task>
</t:Task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179" ma:contentTypeDescription="Create a new document." ma:contentTypeScope="" ma:versionID="5b5d6218b337cfcf2cf167ab798fe2ac">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fcb4f222c4d15ef19fda2c99493be15b"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element ref="ns9: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3fa624c6-bbfd-4abd-9657-416d100bfc49}"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Governance" ma:hidden="true" ma:internalName="FunctionGroup" ma:readOnly="false">
      <xsd:simpleType>
        <xsd:restriction base="dms:Text">
          <xsd:maxLength value="255"/>
        </xsd:restriction>
      </xsd:simpleType>
    </xsd:element>
    <xsd:element name="Function" ma:index="22" nillable="true" ma:displayName="Function" ma:default="International Rel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Global Health Eng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Global Health Engagement"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8" nillable="true" ma:displayName="MediaServiceObjectDetectorVersions" ma:hidden="true" ma:indexed="true" ma:internalName="MediaServiceObjectDetectorVersion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element name="MediaServiceDateTaken" ma:index="6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General</Activity>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Public Consultation IHR</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Global Health Engagement</Team>
    <Project xmlns="4f9c820c-e7e2-444d-97ee-45f2b3485c1d">NA</Project>
    <HasNHI xmlns="184c05c4-c568-455d-94a4-7e009b164348">false</HasNHI>
    <FunctionGroup xmlns="4f9c820c-e7e2-444d-97ee-45f2b3485c1d">Governance</FunctionGroup>
    <Function xmlns="4f9c820c-e7e2-444d-97ee-45f2b3485c1d">International Relations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Multilateral PPPR</CategoryName>
    <PRADateTrigger xmlns="4f9c820c-e7e2-444d-97ee-45f2b3485c1d" xsi:nil="true"/>
    <PRAText2 xmlns="4f9c820c-e7e2-444d-97ee-45f2b3485c1d" xsi:nil="true"/>
    <zLegacyID xmlns="184c05c4-c568-455d-94a4-7e009b164348" xsi:nil="true"/>
    <_dlc_DocId xmlns="56bce0aa-d130-428b-89aa-972bdc26e82f">MOHECM-1750726657-3529</_dlc_DocId>
    <_dlc_DocIdUrl xmlns="56bce0aa-d130-428b-89aa-972bdc26e82f">
      <Url>https://mohgovtnz.sharepoint.com/sites/moh-ecm-GlobalEng/_layouts/15/DocIdRedir.aspx?ID=MOHECM-1750726657-3529</Url>
      <Description>MOHECM-1750726657-3529</Description>
    </_dlc_DocIdUrl>
    <SharedWithUsers xmlns="56bce0aa-d130-428b-89aa-972bdc26e82f">
      <UserInfo>
        <DisplayName>Public Health Agency ODDG</DisplayName>
        <AccountId>314</AccountId>
        <AccountType/>
      </UserInfo>
      <UserInfo>
        <DisplayName>Pete Hanl</DisplayName>
        <AccountId>409</AccountId>
        <AccountType/>
      </UserInfo>
      <UserInfo>
        <DisplayName>Salli Davidson</DisplayName>
        <AccountId>32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61A9-386B-4218-826D-3790F8414BD8}">
  <ds:schemaRefs>
    <ds:schemaRef ds:uri="http://schemas.microsoft.com/sharepoint/events"/>
  </ds:schemaRefs>
</ds:datastoreItem>
</file>

<file path=customXml/itemProps2.xml><?xml version="1.0" encoding="utf-8"?>
<ds:datastoreItem xmlns:ds="http://schemas.openxmlformats.org/officeDocument/2006/customXml" ds:itemID="{8AD105D2-DF24-424C-96E5-BC541586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D73F7-F937-467D-83B3-C12E2D6A1EE0}">
  <ds:schemaRefs>
    <ds:schemaRef ds:uri="http://schemas.microsoft.com/sharepoint/v3/contenttype/forms"/>
  </ds:schemaRefs>
</ds:datastoreItem>
</file>

<file path=customXml/itemProps4.xml><?xml version="1.0" encoding="utf-8"?>
<ds:datastoreItem xmlns:ds="http://schemas.openxmlformats.org/officeDocument/2006/customXml" ds:itemID="{6521150F-FA25-4BEF-9830-7ECEE2D3555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s>
</ds:datastoreItem>
</file>

<file path=customXml/itemProps5.xml><?xml version="1.0" encoding="utf-8"?>
<ds:datastoreItem xmlns:ds="http://schemas.openxmlformats.org/officeDocument/2006/customXml" ds:itemID="{1609F726-5FE5-445D-9EFF-165F64AD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TotalTime>
  <Pages>11</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15271</CharactersWithSpaces>
  <SharedDoc>false</SharedDoc>
  <HLinks>
    <vt:vector size="18" baseType="variant">
      <vt:variant>
        <vt:i4>2228340</vt:i4>
      </vt:variant>
      <vt:variant>
        <vt:i4>0</vt:i4>
      </vt:variant>
      <vt:variant>
        <vt:i4>0</vt:i4>
      </vt:variant>
      <vt:variant>
        <vt:i4>5</vt:i4>
      </vt:variant>
      <vt:variant>
        <vt:lpwstr>http://www.health.govt.nz/</vt:lpwstr>
      </vt:variant>
      <vt:variant>
        <vt:lpwstr/>
      </vt:variant>
      <vt:variant>
        <vt:i4>7012389</vt:i4>
      </vt:variant>
      <vt:variant>
        <vt:i4>0</vt:i4>
      </vt:variant>
      <vt:variant>
        <vt:i4>0</vt:i4>
      </vt:variant>
      <vt:variant>
        <vt:i4>5</vt:i4>
      </vt:variant>
      <vt:variant>
        <vt:lpwstr>http://www.dpmc.govt.nz/our-business-units/cabinet-office/supporting-work-cabinet/cabinet-manual/7-executive-legislation-and-house/parliamentary-treaty-examination</vt:lpwstr>
      </vt:variant>
      <vt:variant>
        <vt:lpwstr/>
      </vt:variant>
      <vt:variant>
        <vt:i4>2228340</vt:i4>
      </vt:variant>
      <vt:variant>
        <vt:i4>0</vt:i4>
      </vt:variant>
      <vt:variant>
        <vt:i4>0</vt:i4>
      </vt:variant>
      <vt:variant>
        <vt:i4>5</vt:i4>
      </vt:variant>
      <vt:variant>
        <vt:lpwstr>http://www.health.govt.nz/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International Health Regulations (2005): Summary of feedback from public consultation</dc:title>
  <dc:subject/>
  <dc:creator>Ministry of Health</dc:creator>
  <cp:keywords/>
  <cp:lastModifiedBy>Ministry of Health</cp:lastModifiedBy>
  <cp:revision>9</cp:revision>
  <cp:lastPrinted>2024-04-02T01:11:00Z</cp:lastPrinted>
  <dcterms:created xsi:type="dcterms:W3CDTF">2024-04-02T00:41:00Z</dcterms:created>
  <dcterms:modified xsi:type="dcterms:W3CDTF">2024-04-02T01:12:00Z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4cf3aa1e-54f2-4567-bbfd-91cd5276a4ee</vt:lpwstr>
  </property>
  <property fmtid="{D5CDD505-2E9C-101B-9397-08002B2CF9AE}" pid="4" name="MediaServiceImageTags">
    <vt:lpwstr/>
  </property>
</Properties>
</file>