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9DF86" w14:textId="77777777" w:rsidR="00E76F63" w:rsidRDefault="00E76F63" w:rsidP="00E76F63">
      <w:pPr>
        <w:pStyle w:val="Title"/>
      </w:pPr>
    </w:p>
    <w:p w14:paraId="4C947EB5" w14:textId="77777777" w:rsidR="00E76F63" w:rsidRDefault="00E76F63" w:rsidP="00E76F63">
      <w:pPr>
        <w:pStyle w:val="Title"/>
      </w:pPr>
    </w:p>
    <w:p w14:paraId="2989EF6C" w14:textId="3CFA405E" w:rsidR="009B34A8" w:rsidRDefault="00520FF1" w:rsidP="00E76F63">
      <w:pPr>
        <w:pStyle w:val="Title"/>
        <w:tabs>
          <w:tab w:val="left" w:pos="1985"/>
        </w:tabs>
      </w:pPr>
      <w:r>
        <w:t>Indicative data request</w:t>
      </w:r>
    </w:p>
    <w:p w14:paraId="75FF0D40" w14:textId="0A92029F" w:rsidR="00F94476" w:rsidRDefault="00F94476" w:rsidP="00E76F63">
      <w:pPr>
        <w:pStyle w:val="Subhead"/>
        <w:spacing w:after="840"/>
      </w:pPr>
      <w:r w:rsidRPr="00F94476">
        <w:t>COVID-19 and National Immunisation Programme research</w:t>
      </w:r>
    </w:p>
    <w:p w14:paraId="3BCB42F7" w14:textId="3A2CBCAA" w:rsidR="00E76F63" w:rsidRDefault="00E76F63" w:rsidP="00E76F63">
      <w:pPr>
        <w:pStyle w:val="Subhead"/>
        <w:spacing w:after="840"/>
      </w:pPr>
      <w:r w:rsidRPr="00D762B4">
        <w:rPr>
          <w:b/>
        </w:rPr>
        <w:t>Submitted by</w:t>
      </w:r>
      <w:r w:rsidRPr="00D762B4">
        <w:br/>
      </w:r>
      <w:sdt>
        <w:sdtPr>
          <w:alias w:val="Organisation names"/>
          <w:tag w:val="Organisation names"/>
          <w:id w:val="-1840685219"/>
          <w:placeholder>
            <w:docPart w:val="DefaultPlaceholder_-1854013438"/>
          </w:placeholder>
          <w:showingPlcHdr/>
          <w:dropDownList>
            <w:listItem w:value="Choose an item."/>
            <w:listItem w:displayText="Auckland UniServices Ltd" w:value="Auckland UniServices Ltd"/>
            <w:listItem w:displayText="Auckland University of Technology" w:value="Auckland University of Technology"/>
            <w:listItem w:displayText="ESR" w:value="ESR"/>
            <w:listItem w:displayText="Manawa Ora - Centre for Health" w:value="Manawa Ora - Centre for Health"/>
            <w:listItem w:displayText="Moana Research" w:value="Moana Research"/>
            <w:listItem w:displayText="NIWA" w:value="NIWA"/>
            <w:listItem w:displayText="Te Atawhai o Te Ao" w:value="Te Atawhai o Te Ao"/>
            <w:listItem w:displayText="Te Hauora o Tūranganui a Kiwa " w:value="Te Hauora o Tūranganui a Kiwa "/>
            <w:listItem w:displayText="Te Whatu Ora Health New Zealand" w:value="Te Whatu Ora Health New Zealand"/>
            <w:listItem w:displayText="University of Otago" w:value="University of Otago"/>
            <w:listItem w:displayText="Victoria University of Wellington" w:value="Victoria University of Wellington"/>
          </w:dropDownList>
        </w:sdtPr>
        <w:sdtEndPr/>
        <w:sdtContent>
          <w:r w:rsidR="00363D85" w:rsidRPr="00980DB0">
            <w:rPr>
              <w:rStyle w:val="PlaceholderText"/>
              <w:rFonts w:eastAsiaTheme="minorHAnsi"/>
            </w:rPr>
            <w:t>Choose an item.</w:t>
          </w:r>
        </w:sdtContent>
      </w:sdt>
    </w:p>
    <w:p w14:paraId="5DC88103" w14:textId="77777777" w:rsidR="00363D85" w:rsidRDefault="00363D85" w:rsidP="00C43429">
      <w:pPr>
        <w:pStyle w:val="Subhead"/>
        <w:spacing w:after="840"/>
        <w:rPr>
          <w:b/>
        </w:rPr>
      </w:pPr>
    </w:p>
    <w:p w14:paraId="06595261" w14:textId="704F5E21" w:rsidR="00C43429" w:rsidRDefault="00C43429" w:rsidP="00C43429">
      <w:pPr>
        <w:pStyle w:val="Subhead"/>
        <w:spacing w:after="840"/>
      </w:pPr>
      <w:r>
        <w:rPr>
          <w:b/>
        </w:rPr>
        <w:t>Project title</w:t>
      </w:r>
      <w:r w:rsidRPr="00D762B4">
        <w:rPr>
          <w:b/>
        </w:rPr>
        <w:t xml:space="preserve"> </w:t>
      </w:r>
      <w:r w:rsidRPr="00D762B4">
        <w:br/>
      </w:r>
      <w:sdt>
        <w:sdtPr>
          <w:id w:val="1774748417"/>
          <w:placeholder>
            <w:docPart w:val="DefaultPlaceholder_-1854013438"/>
          </w:placeholder>
          <w:showingPlcHdr/>
          <w:dropDownList>
            <w:listItem w:value="Choose an item."/>
            <w:listItem w:displayText="PROP-002 Impact of the COVID-19 Delta-Omicron outbreak on the health and psychosocial wellbeing of New Zealanders living in aged residential care" w:value="PROP-002 Impact of the COVID-19 Delta-Omicron outbreak on the health and psychosocial wellbeing of New Zealanders living in aged residential care"/>
            <w:listItem w:displayText="PROP-007 Pacific Contribution to the NZ Covid-19 Response – Strengths, Weaknesses and Missed Opportunities" w:value="PROP-007 Pacific Contribution to the NZ Covid-19 Response – Strengths, Weaknesses and Missed Opportunities"/>
            <w:listItem w:displayText="PROP-011 The Burden of Long Covid in Aotearoa New Zealand: Establishing a Registry" w:value="PROP-011 The Burden of Long Covid in Aotearoa New Zealand: Establishing a Registry"/>
            <w:listItem w:displayText="PROP-017 Impact of COVID-19 on childhood vaccine uptake and ways forward for equitable immunisation services" w:value="PROP-017 Impact of COVID-19 on childhood vaccine uptake and ways forward for equitable immunisation services"/>
            <w:listItem w:displayText="PROP-019 The Niue community’s experiences during the COVID-19 pandemic: an application of the Matalili Framework to inform future COVID-19 and vaccination initiatives in Aotearoa New Zealand." w:value="PROP-019 The Niue community’s experiences during the COVID-19 pandemic: an application of the Matalili Framework to inform future COVID-19 and vaccination initiatives in Aotearoa New Zealand."/>
            <w:listItem w:displayText="PROP-020 The role of vaccine mandates in New Zealand’s COVID-19 response" w:value="PROP-020 The role of vaccine mandates in New Zealand’s COVID-19 response"/>
            <w:listItem w:displayText="PROP-028 The impact of COVID-19 vaccination on disease burden and transmission and its vaccine effectiveness among participants of SHIVERS/WellKiwis community and household cohorts" w:value="PROP-028 The impact of COVID-19 vaccination on disease burden and transmission and its vaccine effectiveness among participants of SHIVERS/WellKiwis community and household cohorts"/>
            <w:listItem w:displayText="PROP-031 Whānau, hapū and iwi responses to the vaccination rollout" w:value="PROP-031 Whānau, hapū and iwi responses to the vaccination rollout"/>
            <w:listItem w:displayText="PROP-036 Clearing the air: Reducing COVID-19 transmission through increased ventilation" w:value="PROP-036 Clearing the air: Reducing COVID-19 transmission through increased ventilation"/>
            <w:listItem w:displayText="PROP-041 Impact of COVID-19 on Pacific peoples vaccination beliefs and behaviours, including Pacific COVID-19 + Well Child immunisation rates" w:value="PROP-041 Impact of COVID-19 on Pacific peoples vaccination beliefs and behaviours, including Pacific COVID-19 + Well Child immunisation rates"/>
            <w:listItem w:displayText="PROP-046 Post-Marketing safety monitoring of COVID -19 vaccines in NZ populations – A gold standard approach" w:value="PROP-046 Post-Marketing safety monitoring of COVID -19 vaccines in NZ populations – A gold standard approach"/>
            <w:listItem w:displayText="PROP-047 Examining vaccine effectiveness of two and three doses of Comirnaty mRNA vaccine during the 2022 Omicron wave in Aotearoa" w:value="PROP-047 Examining vaccine effectiveness of two and three doses of Comirnaty mRNA vaccine during the 2022 Omicron wave in Aotearoa"/>
            <w:listItem w:displayText="PROP-048 Turanga Tangata Rite" w:value="PROP-048 Turanga Tangata Rite"/>
            <w:listItem w:displayText="PROP-049 Tino Rangatiratanga during the COVID-19 Pandemic" w:value="PROP-049 Tino Rangatiratanga during the COVID-19 Pandemic"/>
            <w:listItem w:displayText="PROP-051 Child vaccine hesitancy: Predictors of parents’ COVID-19 vaccine uptake for their children, impact on vaccine uptake of the national immunisation schedule, and translational findings for equitable immunisation outcomes among children in Aotearoa N" w:value="PROP-051 Child vaccine hesitancy: Predictors of parents’ COVID-19 vaccine uptake for their children, impact on vaccine uptake of the national immunisation schedule, and translational findings for equitable immunisation outcomes among children in Aotearoa N"/>
            <w:listItem w:displayText="PROP-053 COVID-19 Vaccine Evaluation (COVE) in Aotearoa New Zealand" w:value="PROP-053 COVID-19 Vaccine Evaluation (COVE) in Aotearoa New Zealand"/>
            <w:listItem w:displayText="PROP-055 LOGIC study: LOnG term health Impact of Covid-19: Waikato Hospital Cohort" w:value="PROP-055 LOGIC study: LOnG term health Impact of Covid-19: Waikato Hospital Cohort"/>
            <w:listItem w:displayText="PROP-060 The role of digital contact tracing to support improved pandemic responses" w:value="PROP-060 The role of digital contact tracing to support improved pandemic responses"/>
            <w:listItem w:displayText="PROP-061 Understanding key epidemiological features of the Covid-19 pandemic in New Zealand to improve the response" w:value="PROP-061 Understanding key epidemiological features of the Covid-19 pandemic in New Zealand to improve the response"/>
            <w:listItem w:displayText="PROP-065 What can we learn from factors underpinning the rollout of the COVID-19 vaccination programme and pandemic response in different rural communities? A mixed methods study." w:value="PROP-065 What can we learn from factors underpinning the rollout of the COVID-19 vaccination programme and pandemic response in different rural communities? A mixed methods study."/>
            <w:listItem w:displayText="PROP-067 Understanding the impact of vaccination on Covid-19 infection and long-term health outcomes" w:value="PROP-067 Understanding the impact of vaccination on Covid-19 infection and long-term health outcomes"/>
            <w:listItem w:displayText="PROP-071 Does the increased attention to COVID-19 vaccine-related side effects change reporting behaviour for a comparable adult vaccine?" w:value="PROP-071 Does the increased attention to COVID-19 vaccine-related side effects change reporting behaviour for a comparable adult vaccine?"/>
            <w:listItem w:displayText="PROP-073 Māori Solutions for Global Problems: Ngā Hua Akoranga, Learning from MIHI Māori Mobile Vaccination Programme to Achieve Equity" w:value="PROP-073 Māori Solutions for Global Problems: Ngā Hua Akoranga, Learning from MIHI Māori Mobile Vaccination Programme to Achieve Equity"/>
          </w:dropDownList>
        </w:sdtPr>
        <w:sdtEndPr/>
        <w:sdtContent>
          <w:r w:rsidR="00363D85" w:rsidRPr="00980DB0">
            <w:rPr>
              <w:rStyle w:val="PlaceholderText"/>
              <w:rFonts w:eastAsiaTheme="minorHAnsi"/>
            </w:rPr>
            <w:t>Choose an item.</w:t>
          </w:r>
        </w:sdtContent>
      </w:sdt>
    </w:p>
    <w:p w14:paraId="25CB611D" w14:textId="77777777" w:rsidR="00C43429" w:rsidRPr="00C43429" w:rsidRDefault="00C43429" w:rsidP="00C43429"/>
    <w:p w14:paraId="00CB2274" w14:textId="0F258680" w:rsidR="002D520D" w:rsidRDefault="002D520D" w:rsidP="00E76F63">
      <w:pPr>
        <w:spacing w:before="0"/>
        <w:rPr>
          <w:b/>
          <w:color w:val="002B7F"/>
          <w:sz w:val="36"/>
        </w:rPr>
      </w:pPr>
    </w:p>
    <w:p w14:paraId="2DA59406" w14:textId="442C7482" w:rsidR="00520FF1" w:rsidRDefault="00520FF1" w:rsidP="00E76F63">
      <w:pPr>
        <w:spacing w:before="0"/>
        <w:rPr>
          <w:b/>
          <w:color w:val="002B7F"/>
          <w:sz w:val="36"/>
        </w:rPr>
      </w:pPr>
    </w:p>
    <w:p w14:paraId="5399DDE0" w14:textId="50E1B423" w:rsidR="00520FF1" w:rsidRDefault="00520FF1" w:rsidP="00E76F63">
      <w:pPr>
        <w:spacing w:before="0"/>
        <w:rPr>
          <w:b/>
          <w:color w:val="002B7F"/>
          <w:sz w:val="36"/>
        </w:rPr>
      </w:pPr>
    </w:p>
    <w:p w14:paraId="7DC893C7" w14:textId="77777777" w:rsidR="00520FF1" w:rsidRDefault="00520FF1" w:rsidP="00E76F63">
      <w:pPr>
        <w:spacing w:before="0"/>
      </w:pPr>
    </w:p>
    <w:p w14:paraId="417DA057" w14:textId="7560022B" w:rsidR="00E91ED2" w:rsidRDefault="002D520D" w:rsidP="00E76F63">
      <w:pPr>
        <w:spacing w:before="0"/>
      </w:pPr>
      <w:r>
        <w:t>Please submit this re</w:t>
      </w:r>
      <w:r w:rsidR="00520FF1">
        <w:t>quest</w:t>
      </w:r>
      <w:r>
        <w:t xml:space="preserve"> to </w:t>
      </w:r>
      <w:r w:rsidR="00DB6EB9" w:rsidRPr="00DB6EB9">
        <w:t>data-enquiries@health.govt.nz</w:t>
      </w:r>
      <w:r>
        <w:t xml:space="preserve"> </w:t>
      </w:r>
    </w:p>
    <w:p w14:paraId="5533A702" w14:textId="77777777" w:rsidR="00E91ED2" w:rsidRDefault="00E91ED2" w:rsidP="00E76F63">
      <w:pPr>
        <w:spacing w:before="0"/>
      </w:pPr>
    </w:p>
    <w:p w14:paraId="6F4CC45D" w14:textId="0B7CFE47" w:rsidR="00E91ED2" w:rsidRPr="00142954" w:rsidRDefault="00E91ED2" w:rsidP="00E76F63">
      <w:pPr>
        <w:spacing w:before="0"/>
        <w:sectPr w:rsidR="00E91ED2" w:rsidRPr="00142954" w:rsidSect="00A230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4" w:code="9"/>
          <w:pgMar w:top="851" w:right="1134" w:bottom="1134" w:left="1134" w:header="851" w:footer="851" w:gutter="0"/>
          <w:cols w:space="720"/>
        </w:sectPr>
      </w:pPr>
    </w:p>
    <w:p w14:paraId="546EAF59" w14:textId="16F2C65F" w:rsidR="00E76F63" w:rsidRDefault="00E76F63" w:rsidP="007648A0">
      <w:pPr>
        <w:pStyle w:val="Heading1"/>
        <w:rPr>
          <w:rFonts w:eastAsiaTheme="majorEastAsia"/>
        </w:rPr>
      </w:pPr>
      <w:bookmarkStart w:id="0" w:name="_Toc99614157"/>
      <w:bookmarkStart w:id="1" w:name="_Toc457431656"/>
      <w:r>
        <w:rPr>
          <w:rFonts w:eastAsiaTheme="majorEastAsia"/>
        </w:rPr>
        <w:lastRenderedPageBreak/>
        <w:t xml:space="preserve">: </w:t>
      </w:r>
      <w:bookmarkEnd w:id="0"/>
      <w:r w:rsidR="007648A0">
        <w:rPr>
          <w:rFonts w:eastAsiaTheme="majorEastAsia"/>
        </w:rPr>
        <w:t>Purpose</w:t>
      </w:r>
    </w:p>
    <w:p w14:paraId="3549D082" w14:textId="7FB2CA19" w:rsidR="00E76F63" w:rsidRPr="00764A22" w:rsidRDefault="005C77D0" w:rsidP="00D9046F">
      <w:pPr>
        <w:pStyle w:val="Heading2"/>
      </w:pPr>
      <w:r>
        <w:t>Aims and uses</w:t>
      </w:r>
      <w:r w:rsidR="001255BB">
        <w:t xml:space="preserve"> to which we will put this information</w:t>
      </w:r>
    </w:p>
    <w:p w14:paraId="0AB1059C" w14:textId="27C675B5" w:rsidR="00E76F63" w:rsidRDefault="00E76F63" w:rsidP="00593E39">
      <w:pPr>
        <w:pStyle w:val="Heading2"/>
        <w:numPr>
          <w:ilvl w:val="0"/>
          <w:numId w:val="0"/>
        </w:numPr>
        <w:rPr>
          <w:rFonts w:eastAsiaTheme="majorEastAsia"/>
        </w:rPr>
      </w:pPr>
    </w:p>
    <w:p w14:paraId="743EAC48" w14:textId="0207884F" w:rsidR="007648A0" w:rsidRDefault="007648A0" w:rsidP="0076569E">
      <w:pPr>
        <w:spacing w:after="120"/>
        <w:rPr>
          <w:rFonts w:eastAsiaTheme="majorEastAsia"/>
        </w:rPr>
      </w:pPr>
      <w:r>
        <w:rPr>
          <w:rFonts w:cs="Segoe UI"/>
          <w:color w:val="000000"/>
        </w:rPr>
        <w:t>We have produced this template to help us with the initial assessment of your data requests to support your research projects</w:t>
      </w:r>
      <w:r>
        <w:rPr>
          <w:rFonts w:eastAsiaTheme="majorEastAsia"/>
        </w:rPr>
        <w:t>.</w:t>
      </w:r>
    </w:p>
    <w:p w14:paraId="4B0FAB2B" w14:textId="77777777" w:rsidR="0076569E" w:rsidRDefault="007648A0" w:rsidP="0076569E">
      <w:pPr>
        <w:spacing w:after="120"/>
        <w:rPr>
          <w:rFonts w:eastAsiaTheme="majorEastAsia"/>
        </w:rPr>
      </w:pPr>
      <w:r>
        <w:rPr>
          <w:rFonts w:eastAsiaTheme="majorEastAsia"/>
        </w:rPr>
        <w:t>We will use this template to</w:t>
      </w:r>
      <w:r w:rsidR="0076569E">
        <w:rPr>
          <w:rFonts w:eastAsiaTheme="majorEastAsia"/>
        </w:rPr>
        <w:t>:</w:t>
      </w:r>
    </w:p>
    <w:p w14:paraId="7806A216" w14:textId="77777777" w:rsidR="0076569E" w:rsidRDefault="0076569E" w:rsidP="0076569E">
      <w:pPr>
        <w:pStyle w:val="ListParagraph"/>
        <w:numPr>
          <w:ilvl w:val="0"/>
          <w:numId w:val="38"/>
        </w:numPr>
        <w:spacing w:after="120"/>
        <w:contextualSpacing w:val="0"/>
        <w:rPr>
          <w:rFonts w:eastAsiaTheme="majorEastAsia"/>
        </w:rPr>
      </w:pPr>
      <w:r w:rsidRPr="0076569E">
        <w:rPr>
          <w:rFonts w:eastAsiaTheme="majorEastAsia"/>
        </w:rPr>
        <w:t>determine what scope exists to create common and enhanced datasets</w:t>
      </w:r>
      <w:r>
        <w:rPr>
          <w:rFonts w:eastAsiaTheme="majorEastAsia"/>
        </w:rPr>
        <w:t>,</w:t>
      </w:r>
      <w:r w:rsidRPr="0076569E">
        <w:rPr>
          <w:rFonts w:eastAsiaTheme="majorEastAsia"/>
        </w:rPr>
        <w:t xml:space="preserve"> </w:t>
      </w:r>
    </w:p>
    <w:p w14:paraId="7604F578" w14:textId="5B3CA7BD" w:rsidR="007648A0" w:rsidRDefault="0076569E" w:rsidP="0076569E">
      <w:pPr>
        <w:pStyle w:val="ListParagraph"/>
        <w:numPr>
          <w:ilvl w:val="0"/>
          <w:numId w:val="38"/>
        </w:numPr>
        <w:spacing w:after="120"/>
        <w:contextualSpacing w:val="0"/>
        <w:rPr>
          <w:rFonts w:eastAsiaTheme="majorEastAsia"/>
        </w:rPr>
      </w:pPr>
      <w:r w:rsidRPr="0076569E">
        <w:rPr>
          <w:rFonts w:eastAsiaTheme="majorEastAsia"/>
        </w:rPr>
        <w:t>streamline the assessment of and responses to your requests</w:t>
      </w:r>
    </w:p>
    <w:p w14:paraId="40FBE450" w14:textId="696F0DD9" w:rsidR="0076569E" w:rsidRPr="0076569E" w:rsidRDefault="0076569E" w:rsidP="0076569E">
      <w:pPr>
        <w:pStyle w:val="ListParagraph"/>
        <w:numPr>
          <w:ilvl w:val="0"/>
          <w:numId w:val="38"/>
        </w:numPr>
        <w:spacing w:after="120"/>
        <w:contextualSpacing w:val="0"/>
        <w:rPr>
          <w:rFonts w:eastAsiaTheme="majorEastAsia"/>
        </w:rPr>
      </w:pPr>
      <w:r>
        <w:rPr>
          <w:rFonts w:eastAsiaTheme="majorEastAsia"/>
        </w:rPr>
        <w:t xml:space="preserve">provide you with information on the data access conditions we will require. </w:t>
      </w:r>
    </w:p>
    <w:p w14:paraId="3FD4F380" w14:textId="45008435" w:rsidR="007648A0" w:rsidRDefault="007648A0" w:rsidP="00EB4FC3">
      <w:pPr>
        <w:rPr>
          <w:rFonts w:eastAsiaTheme="majorEastAsia"/>
        </w:rPr>
      </w:pPr>
    </w:p>
    <w:p w14:paraId="3FDCB61A" w14:textId="1142DCEA" w:rsidR="007648A0" w:rsidRDefault="007648A0" w:rsidP="00EB4FC3">
      <w:pPr>
        <w:rPr>
          <w:rFonts w:eastAsiaTheme="majorEastAsia"/>
        </w:rPr>
      </w:pPr>
    </w:p>
    <w:p w14:paraId="1FCA1EBD" w14:textId="77777777" w:rsidR="007648A0" w:rsidRDefault="007648A0" w:rsidP="007648A0">
      <w:pPr>
        <w:pStyle w:val="Heading1"/>
        <w:rPr>
          <w:rFonts w:eastAsiaTheme="majorEastAsia"/>
        </w:rPr>
      </w:pPr>
      <w:r>
        <w:rPr>
          <w:rFonts w:eastAsiaTheme="majorEastAsia"/>
        </w:rPr>
        <w:t>: Contact information</w:t>
      </w:r>
    </w:p>
    <w:p w14:paraId="280A0504" w14:textId="77777777" w:rsidR="007648A0" w:rsidRPr="00764A22" w:rsidRDefault="007648A0" w:rsidP="007648A0">
      <w:pPr>
        <w:pStyle w:val="Heading2"/>
      </w:pPr>
      <w:r>
        <w:t>Point of Contact for this request</w:t>
      </w:r>
    </w:p>
    <w:p w14:paraId="236F2174" w14:textId="77777777" w:rsidR="007648A0" w:rsidRDefault="007648A0" w:rsidP="007648A0">
      <w:pPr>
        <w:pStyle w:val="Heading2"/>
        <w:numPr>
          <w:ilvl w:val="0"/>
          <w:numId w:val="0"/>
        </w:numPr>
        <w:rPr>
          <w:rFonts w:eastAsiaTheme="majorEastAsia"/>
        </w:rPr>
      </w:pPr>
    </w:p>
    <w:tbl>
      <w:tblPr>
        <w:tblW w:w="5000" w:type="pct"/>
        <w:tblBorders>
          <w:top w:val="single" w:sz="4" w:space="0" w:color="002B7F"/>
          <w:left w:val="single" w:sz="4" w:space="0" w:color="002B7F"/>
          <w:bottom w:val="single" w:sz="4" w:space="0" w:color="002B7F"/>
          <w:right w:val="single" w:sz="4" w:space="0" w:color="002B7F"/>
          <w:insideH w:val="single" w:sz="4" w:space="0" w:color="002B7F"/>
          <w:insideV w:val="single" w:sz="4" w:space="0" w:color="002B7F"/>
        </w:tblBorders>
        <w:tblLook w:val="04A0" w:firstRow="1" w:lastRow="0" w:firstColumn="1" w:lastColumn="0" w:noHBand="0" w:noVBand="1"/>
      </w:tblPr>
      <w:tblGrid>
        <w:gridCol w:w="1797"/>
        <w:gridCol w:w="7832"/>
      </w:tblGrid>
      <w:tr w:rsidR="007648A0" w14:paraId="44E77AC7" w14:textId="77777777" w:rsidTr="00C624E8">
        <w:trPr>
          <w:cantSplit/>
        </w:trPr>
        <w:tc>
          <w:tcPr>
            <w:tcW w:w="933" w:type="pct"/>
            <w:tcBorders>
              <w:top w:val="single" w:sz="4" w:space="0" w:color="002B7F"/>
              <w:left w:val="single" w:sz="4" w:space="0" w:color="002B7F"/>
              <w:bottom w:val="single" w:sz="4" w:space="0" w:color="002B7F"/>
              <w:right w:val="single" w:sz="4" w:space="0" w:color="002B7F"/>
            </w:tcBorders>
            <w:shd w:val="clear" w:color="auto" w:fill="DEEAF6" w:themeFill="accent1" w:themeFillTint="33"/>
            <w:hideMark/>
          </w:tcPr>
          <w:p w14:paraId="79631F0D" w14:textId="77777777" w:rsidR="007648A0" w:rsidRDefault="007648A0" w:rsidP="00C624E8">
            <w:pPr>
              <w:pStyle w:val="Style1"/>
            </w:pPr>
            <w:r>
              <w:t>Item</w:t>
            </w:r>
          </w:p>
        </w:tc>
        <w:tc>
          <w:tcPr>
            <w:tcW w:w="4067" w:type="pct"/>
            <w:tcBorders>
              <w:top w:val="single" w:sz="4" w:space="0" w:color="002B7F"/>
              <w:left w:val="single" w:sz="4" w:space="0" w:color="002B7F"/>
              <w:bottom w:val="single" w:sz="4" w:space="0" w:color="002B7F"/>
              <w:right w:val="single" w:sz="4" w:space="0" w:color="002B7F"/>
            </w:tcBorders>
            <w:shd w:val="clear" w:color="auto" w:fill="DEEAF6" w:themeFill="accent1" w:themeFillTint="33"/>
            <w:hideMark/>
          </w:tcPr>
          <w:p w14:paraId="6AAB339A" w14:textId="77777777" w:rsidR="007648A0" w:rsidRDefault="007648A0" w:rsidP="00C624E8">
            <w:pPr>
              <w:pStyle w:val="Style1"/>
            </w:pPr>
            <w:r>
              <w:t>Detail</w:t>
            </w:r>
          </w:p>
        </w:tc>
      </w:tr>
      <w:tr w:rsidR="007648A0" w14:paraId="37739BD3" w14:textId="77777777" w:rsidTr="00C624E8">
        <w:trPr>
          <w:cantSplit/>
        </w:trPr>
        <w:tc>
          <w:tcPr>
            <w:tcW w:w="933" w:type="pct"/>
            <w:tcBorders>
              <w:top w:val="single" w:sz="4" w:space="0" w:color="002B7F"/>
              <w:left w:val="single" w:sz="4" w:space="0" w:color="002B7F"/>
              <w:bottom w:val="dotted" w:sz="4" w:space="0" w:color="002B7F"/>
              <w:right w:val="single" w:sz="4" w:space="0" w:color="002B7F"/>
            </w:tcBorders>
            <w:shd w:val="clear" w:color="auto" w:fill="DEEAF6" w:themeFill="accent1" w:themeFillTint="33"/>
            <w:hideMark/>
          </w:tcPr>
          <w:p w14:paraId="7F5E0A57" w14:textId="77777777" w:rsidR="007648A0" w:rsidRDefault="007648A0" w:rsidP="00C624E8">
            <w:pPr>
              <w:pStyle w:val="Style1"/>
            </w:pPr>
            <w:r>
              <w:t>Contact person</w:t>
            </w:r>
          </w:p>
        </w:tc>
        <w:tc>
          <w:tcPr>
            <w:tcW w:w="4067" w:type="pct"/>
            <w:tcBorders>
              <w:top w:val="single" w:sz="4" w:space="0" w:color="002B7F"/>
              <w:left w:val="single" w:sz="4" w:space="0" w:color="002B7F"/>
              <w:bottom w:val="dotted" w:sz="4" w:space="0" w:color="002B7F"/>
              <w:right w:val="single" w:sz="4" w:space="0" w:color="002B7F"/>
            </w:tcBorders>
            <w:vAlign w:val="center"/>
            <w:hideMark/>
          </w:tcPr>
          <w:p w14:paraId="55BFBAF1" w14:textId="77777777" w:rsidR="007648A0" w:rsidRDefault="007648A0" w:rsidP="00C624E8">
            <w:pPr>
              <w:pStyle w:val="Style1"/>
            </w:pPr>
          </w:p>
        </w:tc>
      </w:tr>
      <w:tr w:rsidR="007648A0" w14:paraId="47861C6F" w14:textId="77777777" w:rsidTr="00C624E8">
        <w:trPr>
          <w:cantSplit/>
        </w:trPr>
        <w:tc>
          <w:tcPr>
            <w:tcW w:w="933" w:type="pct"/>
            <w:tcBorders>
              <w:top w:val="dotted" w:sz="4" w:space="0" w:color="002B7F"/>
              <w:left w:val="single" w:sz="4" w:space="0" w:color="002B7F"/>
              <w:bottom w:val="dotted" w:sz="4" w:space="0" w:color="002B7F"/>
              <w:right w:val="single" w:sz="4" w:space="0" w:color="002B7F"/>
            </w:tcBorders>
            <w:shd w:val="clear" w:color="auto" w:fill="DEEAF6" w:themeFill="accent1" w:themeFillTint="33"/>
            <w:hideMark/>
          </w:tcPr>
          <w:p w14:paraId="692DB32F" w14:textId="77777777" w:rsidR="007648A0" w:rsidRDefault="007648A0" w:rsidP="00C624E8">
            <w:pPr>
              <w:pStyle w:val="Style1"/>
            </w:pPr>
            <w:r>
              <w:t>Position</w:t>
            </w:r>
          </w:p>
        </w:tc>
        <w:tc>
          <w:tcPr>
            <w:tcW w:w="4067" w:type="pct"/>
            <w:tcBorders>
              <w:top w:val="dotted" w:sz="4" w:space="0" w:color="002B7F"/>
              <w:left w:val="single" w:sz="4" w:space="0" w:color="002B7F"/>
              <w:bottom w:val="dotted" w:sz="4" w:space="0" w:color="002B7F"/>
              <w:right w:val="single" w:sz="4" w:space="0" w:color="002B7F"/>
            </w:tcBorders>
            <w:vAlign w:val="center"/>
            <w:hideMark/>
          </w:tcPr>
          <w:p w14:paraId="1940017F" w14:textId="77777777" w:rsidR="007648A0" w:rsidRDefault="007648A0" w:rsidP="00C624E8">
            <w:pPr>
              <w:pStyle w:val="Style1"/>
            </w:pPr>
          </w:p>
        </w:tc>
      </w:tr>
      <w:tr w:rsidR="007648A0" w14:paraId="4CA15902" w14:textId="77777777" w:rsidTr="00C624E8">
        <w:trPr>
          <w:cantSplit/>
        </w:trPr>
        <w:tc>
          <w:tcPr>
            <w:tcW w:w="933" w:type="pct"/>
            <w:tcBorders>
              <w:top w:val="dotted" w:sz="4" w:space="0" w:color="002B7F"/>
              <w:left w:val="single" w:sz="4" w:space="0" w:color="002B7F"/>
              <w:bottom w:val="dotted" w:sz="4" w:space="0" w:color="002B7F"/>
              <w:right w:val="single" w:sz="4" w:space="0" w:color="002B7F"/>
            </w:tcBorders>
            <w:shd w:val="clear" w:color="auto" w:fill="DEEAF6" w:themeFill="accent1" w:themeFillTint="33"/>
            <w:hideMark/>
          </w:tcPr>
          <w:p w14:paraId="7EFDAA1C" w14:textId="77777777" w:rsidR="007648A0" w:rsidRDefault="007648A0" w:rsidP="00C624E8">
            <w:pPr>
              <w:pStyle w:val="Style1"/>
            </w:pPr>
            <w:r>
              <w:t>Phone number</w:t>
            </w:r>
          </w:p>
        </w:tc>
        <w:tc>
          <w:tcPr>
            <w:tcW w:w="4067" w:type="pct"/>
            <w:tcBorders>
              <w:top w:val="dotted" w:sz="4" w:space="0" w:color="002B7F"/>
              <w:left w:val="single" w:sz="4" w:space="0" w:color="002B7F"/>
              <w:bottom w:val="dotted" w:sz="4" w:space="0" w:color="002B7F"/>
              <w:right w:val="single" w:sz="4" w:space="0" w:color="002B7F"/>
            </w:tcBorders>
            <w:vAlign w:val="center"/>
            <w:hideMark/>
          </w:tcPr>
          <w:p w14:paraId="6473E191" w14:textId="77777777" w:rsidR="007648A0" w:rsidRDefault="007648A0" w:rsidP="00C624E8">
            <w:pPr>
              <w:pStyle w:val="Style1"/>
            </w:pPr>
          </w:p>
        </w:tc>
      </w:tr>
      <w:tr w:rsidR="007648A0" w14:paraId="069E4775" w14:textId="77777777" w:rsidTr="00C624E8">
        <w:trPr>
          <w:cantSplit/>
        </w:trPr>
        <w:tc>
          <w:tcPr>
            <w:tcW w:w="933" w:type="pct"/>
            <w:tcBorders>
              <w:top w:val="dotted" w:sz="4" w:space="0" w:color="002B7F"/>
              <w:left w:val="single" w:sz="4" w:space="0" w:color="002B7F"/>
              <w:bottom w:val="dotted" w:sz="4" w:space="0" w:color="002B7F"/>
              <w:right w:val="single" w:sz="4" w:space="0" w:color="002B7F"/>
            </w:tcBorders>
            <w:shd w:val="clear" w:color="auto" w:fill="DEEAF6" w:themeFill="accent1" w:themeFillTint="33"/>
            <w:hideMark/>
          </w:tcPr>
          <w:p w14:paraId="64E079B1" w14:textId="77777777" w:rsidR="007648A0" w:rsidRDefault="007648A0" w:rsidP="00C624E8">
            <w:pPr>
              <w:pStyle w:val="Style1"/>
            </w:pPr>
            <w:r>
              <w:t>Mobile number</w:t>
            </w:r>
          </w:p>
        </w:tc>
        <w:tc>
          <w:tcPr>
            <w:tcW w:w="4067" w:type="pct"/>
            <w:tcBorders>
              <w:top w:val="dotted" w:sz="4" w:space="0" w:color="002B7F"/>
              <w:left w:val="single" w:sz="4" w:space="0" w:color="002B7F"/>
              <w:bottom w:val="dotted" w:sz="4" w:space="0" w:color="002B7F"/>
              <w:right w:val="single" w:sz="4" w:space="0" w:color="002B7F"/>
            </w:tcBorders>
            <w:vAlign w:val="center"/>
            <w:hideMark/>
          </w:tcPr>
          <w:p w14:paraId="12A95E95" w14:textId="77777777" w:rsidR="007648A0" w:rsidRDefault="007648A0" w:rsidP="00C624E8">
            <w:pPr>
              <w:pStyle w:val="Style1"/>
            </w:pPr>
          </w:p>
        </w:tc>
      </w:tr>
      <w:tr w:rsidR="007648A0" w14:paraId="577E4D95" w14:textId="77777777" w:rsidTr="00C624E8">
        <w:trPr>
          <w:cantSplit/>
        </w:trPr>
        <w:tc>
          <w:tcPr>
            <w:tcW w:w="933" w:type="pct"/>
            <w:tcBorders>
              <w:top w:val="dotted" w:sz="4" w:space="0" w:color="002B7F"/>
              <w:left w:val="single" w:sz="4" w:space="0" w:color="002B7F"/>
              <w:bottom w:val="single" w:sz="4" w:space="0" w:color="002B7F"/>
              <w:right w:val="single" w:sz="4" w:space="0" w:color="002B7F"/>
            </w:tcBorders>
            <w:shd w:val="clear" w:color="auto" w:fill="DEEAF6" w:themeFill="accent1" w:themeFillTint="33"/>
            <w:hideMark/>
          </w:tcPr>
          <w:p w14:paraId="0128185E" w14:textId="77777777" w:rsidR="007648A0" w:rsidRDefault="007648A0" w:rsidP="00C624E8">
            <w:pPr>
              <w:pStyle w:val="Style1"/>
            </w:pPr>
            <w:r>
              <w:t>Email address</w:t>
            </w:r>
          </w:p>
        </w:tc>
        <w:tc>
          <w:tcPr>
            <w:tcW w:w="4067" w:type="pct"/>
            <w:tcBorders>
              <w:top w:val="dotted" w:sz="4" w:space="0" w:color="002B7F"/>
              <w:left w:val="single" w:sz="4" w:space="0" w:color="002B7F"/>
              <w:bottom w:val="single" w:sz="4" w:space="0" w:color="002B7F"/>
              <w:right w:val="single" w:sz="4" w:space="0" w:color="002B7F"/>
            </w:tcBorders>
            <w:vAlign w:val="center"/>
            <w:hideMark/>
          </w:tcPr>
          <w:p w14:paraId="7A3B7ED9" w14:textId="77777777" w:rsidR="007648A0" w:rsidRDefault="007648A0" w:rsidP="00C624E8">
            <w:pPr>
              <w:pStyle w:val="Style1"/>
            </w:pPr>
          </w:p>
        </w:tc>
      </w:tr>
    </w:tbl>
    <w:p w14:paraId="4D21ABD6" w14:textId="77777777" w:rsidR="007648A0" w:rsidRDefault="007648A0" w:rsidP="00EB4FC3">
      <w:pPr>
        <w:rPr>
          <w:rFonts w:eastAsiaTheme="majorEastAsia"/>
        </w:rPr>
      </w:pPr>
    </w:p>
    <w:p w14:paraId="59CB8B2C" w14:textId="70A7008E" w:rsidR="007648A0" w:rsidRDefault="007648A0" w:rsidP="00EB4FC3">
      <w:pPr>
        <w:rPr>
          <w:rFonts w:eastAsiaTheme="majorEastAsia"/>
        </w:rPr>
      </w:pPr>
    </w:p>
    <w:p w14:paraId="05F7150D" w14:textId="77777777" w:rsidR="002026F6" w:rsidRDefault="002026F6" w:rsidP="002A0148">
      <w:pPr>
        <w:sectPr w:rsidR="002026F6" w:rsidSect="00E24F63">
          <w:headerReference w:type="default" r:id="rId14"/>
          <w:footerReference w:type="default" r:id="rId15"/>
          <w:pgSz w:w="11907" w:h="16834" w:code="9"/>
          <w:pgMar w:top="851" w:right="1134" w:bottom="851" w:left="1134" w:header="284" w:footer="567" w:gutter="0"/>
          <w:pgNumType w:start="1"/>
          <w:cols w:space="720"/>
          <w:docGrid w:linePitch="299"/>
        </w:sectPr>
      </w:pPr>
    </w:p>
    <w:p w14:paraId="0BA90154" w14:textId="1B7A463F" w:rsidR="00593E39" w:rsidRDefault="00593E39" w:rsidP="007648A0">
      <w:pPr>
        <w:pStyle w:val="Heading1"/>
        <w:rPr>
          <w:rFonts w:eastAsiaTheme="majorEastAsia"/>
        </w:rPr>
      </w:pPr>
      <w:r>
        <w:rPr>
          <w:rFonts w:eastAsiaTheme="majorEastAsia"/>
        </w:rPr>
        <w:lastRenderedPageBreak/>
        <w:t xml:space="preserve">: </w:t>
      </w:r>
      <w:r w:rsidR="005D5D90">
        <w:rPr>
          <w:rFonts w:eastAsiaTheme="majorEastAsia"/>
        </w:rPr>
        <w:t>Request summary</w:t>
      </w:r>
    </w:p>
    <w:p w14:paraId="60EC2CD7" w14:textId="3A445DD6" w:rsidR="00593E39" w:rsidRPr="00D50744" w:rsidRDefault="007648A0" w:rsidP="00D50744">
      <w:pPr>
        <w:pStyle w:val="Heading2"/>
      </w:pPr>
      <w:r>
        <w:t>Indicative data request details</w:t>
      </w:r>
      <w:r w:rsidR="00524E2F" w:rsidRPr="007648A0">
        <w:rPr>
          <w:rFonts w:cs="Segoe UI"/>
          <w:color w:val="000000"/>
        </w:rPr>
        <w:t xml:space="preserve"> </w:t>
      </w:r>
    </w:p>
    <w:tbl>
      <w:tblPr>
        <w:tblW w:w="5000" w:type="pct"/>
        <w:tblBorders>
          <w:top w:val="single" w:sz="4" w:space="0" w:color="002B7F"/>
          <w:left w:val="single" w:sz="4" w:space="0" w:color="002B7F"/>
          <w:bottom w:val="single" w:sz="4" w:space="0" w:color="002B7F"/>
          <w:right w:val="single" w:sz="4" w:space="0" w:color="002B7F"/>
          <w:insideH w:val="single" w:sz="4" w:space="0" w:color="002B7F"/>
          <w:insideV w:val="single" w:sz="4" w:space="0" w:color="002B7F"/>
        </w:tblBorders>
        <w:tblLook w:val="04A0" w:firstRow="1" w:lastRow="0" w:firstColumn="1" w:lastColumn="0" w:noHBand="0" w:noVBand="1"/>
      </w:tblPr>
      <w:tblGrid>
        <w:gridCol w:w="3681"/>
        <w:gridCol w:w="11441"/>
      </w:tblGrid>
      <w:tr w:rsidR="00593E39" w14:paraId="0D51DAB5" w14:textId="77777777" w:rsidTr="002E0D8B">
        <w:trPr>
          <w:tblHeader/>
        </w:trPr>
        <w:tc>
          <w:tcPr>
            <w:tcW w:w="1217" w:type="pct"/>
            <w:tcBorders>
              <w:top w:val="single" w:sz="4" w:space="0" w:color="002B7F"/>
              <w:left w:val="single" w:sz="4" w:space="0" w:color="002B7F"/>
              <w:bottom w:val="single" w:sz="4" w:space="0" w:color="002B7F"/>
              <w:right w:val="single" w:sz="4" w:space="0" w:color="002B7F"/>
            </w:tcBorders>
            <w:shd w:val="clear" w:color="auto" w:fill="DEEAF6" w:themeFill="accent1" w:themeFillTint="33"/>
            <w:hideMark/>
          </w:tcPr>
          <w:p w14:paraId="5F811DD4" w14:textId="77777777" w:rsidR="00593E39" w:rsidRDefault="00593E39" w:rsidP="002026F6">
            <w:pPr>
              <w:pStyle w:val="Style1"/>
            </w:pPr>
            <w:r>
              <w:t>Item</w:t>
            </w:r>
          </w:p>
        </w:tc>
        <w:tc>
          <w:tcPr>
            <w:tcW w:w="3783" w:type="pct"/>
            <w:tcBorders>
              <w:top w:val="single" w:sz="4" w:space="0" w:color="002B7F"/>
              <w:left w:val="single" w:sz="4" w:space="0" w:color="002B7F"/>
              <w:bottom w:val="single" w:sz="4" w:space="0" w:color="002B7F"/>
              <w:right w:val="single" w:sz="4" w:space="0" w:color="002B7F"/>
            </w:tcBorders>
            <w:shd w:val="clear" w:color="auto" w:fill="DEEAF6" w:themeFill="accent1" w:themeFillTint="33"/>
            <w:hideMark/>
          </w:tcPr>
          <w:p w14:paraId="7762332A" w14:textId="69F9F257" w:rsidR="000B5B83" w:rsidRPr="000B5B83" w:rsidRDefault="00593E39" w:rsidP="005D0C48">
            <w:pPr>
              <w:pStyle w:val="Style1"/>
            </w:pPr>
            <w:r>
              <w:t>Response</w:t>
            </w:r>
          </w:p>
        </w:tc>
      </w:tr>
      <w:tr w:rsidR="00593E39" w14:paraId="5D856819" w14:textId="77777777" w:rsidTr="001E72A6">
        <w:tc>
          <w:tcPr>
            <w:tcW w:w="1217" w:type="pct"/>
            <w:tcBorders>
              <w:top w:val="single" w:sz="4" w:space="0" w:color="002B7F"/>
              <w:left w:val="single" w:sz="4" w:space="0" w:color="002B7F"/>
              <w:bottom w:val="dotted" w:sz="4" w:space="0" w:color="002B7F"/>
              <w:right w:val="single" w:sz="4" w:space="0" w:color="002B7F"/>
            </w:tcBorders>
            <w:shd w:val="clear" w:color="auto" w:fill="DEEAF6" w:themeFill="accent1" w:themeFillTint="33"/>
            <w:hideMark/>
          </w:tcPr>
          <w:p w14:paraId="183FFC64" w14:textId="05F7B661" w:rsidR="00593E39" w:rsidRDefault="00B11E91" w:rsidP="002026F6">
            <w:pPr>
              <w:pStyle w:val="Style1"/>
            </w:pPr>
            <w:r>
              <w:t>Context</w:t>
            </w:r>
          </w:p>
        </w:tc>
        <w:tc>
          <w:tcPr>
            <w:tcW w:w="3783" w:type="pct"/>
            <w:tcBorders>
              <w:top w:val="single" w:sz="4" w:space="0" w:color="002B7F"/>
              <w:left w:val="single" w:sz="4" w:space="0" w:color="002B7F"/>
              <w:bottom w:val="dotted" w:sz="4" w:space="0" w:color="002B7F"/>
              <w:right w:val="single" w:sz="4" w:space="0" w:color="002B7F"/>
            </w:tcBorders>
            <w:vAlign w:val="center"/>
            <w:hideMark/>
          </w:tcPr>
          <w:p w14:paraId="69C2495D" w14:textId="133C35D3" w:rsidR="000B5B83" w:rsidRPr="000B5B83" w:rsidRDefault="00715D9A" w:rsidP="00762459">
            <w:pPr>
              <w:pStyle w:val="Style1"/>
            </w:pPr>
            <w:r>
              <w:t xml:space="preserve">Please provide a summary of the </w:t>
            </w:r>
            <w:r w:rsidR="00086318">
              <w:t xml:space="preserve">aims of the </w:t>
            </w:r>
            <w:r w:rsidR="001732EB">
              <w:t>analysis. The summary of the Service description from your contract may suffice</w:t>
            </w:r>
          </w:p>
        </w:tc>
      </w:tr>
      <w:tr w:rsidR="00593E39" w14:paraId="7E6F49AA" w14:textId="77777777" w:rsidTr="001E72A6">
        <w:tc>
          <w:tcPr>
            <w:tcW w:w="1217" w:type="pct"/>
            <w:tcBorders>
              <w:top w:val="dotted" w:sz="4" w:space="0" w:color="002B7F"/>
              <w:left w:val="single" w:sz="4" w:space="0" w:color="002B7F"/>
              <w:bottom w:val="dotted" w:sz="4" w:space="0" w:color="002B7F"/>
              <w:right w:val="single" w:sz="4" w:space="0" w:color="002B7F"/>
            </w:tcBorders>
            <w:shd w:val="clear" w:color="auto" w:fill="DEEAF6" w:themeFill="accent1" w:themeFillTint="33"/>
            <w:hideMark/>
          </w:tcPr>
          <w:p w14:paraId="6A1B44D3" w14:textId="77777777" w:rsidR="00B11E91" w:rsidRDefault="00B11E91" w:rsidP="002026F6">
            <w:pPr>
              <w:pStyle w:val="Style1"/>
            </w:pPr>
            <w:r>
              <w:t>Data request</w:t>
            </w:r>
          </w:p>
          <w:p w14:paraId="61F775D3" w14:textId="719B8EF1" w:rsidR="002026F6" w:rsidRDefault="002026F6" w:rsidP="002026F6">
            <w:pPr>
              <w:pStyle w:val="Style1"/>
            </w:pPr>
          </w:p>
        </w:tc>
        <w:tc>
          <w:tcPr>
            <w:tcW w:w="3783" w:type="pct"/>
            <w:tcBorders>
              <w:top w:val="dotted" w:sz="4" w:space="0" w:color="002B7F"/>
              <w:left w:val="single" w:sz="4" w:space="0" w:color="002B7F"/>
              <w:bottom w:val="dotted" w:sz="4" w:space="0" w:color="002B7F"/>
              <w:right w:val="single" w:sz="4" w:space="0" w:color="002B7F"/>
            </w:tcBorders>
            <w:hideMark/>
          </w:tcPr>
          <w:p w14:paraId="77F38C8F" w14:textId="180B847E" w:rsidR="00593E39" w:rsidRDefault="001732EB" w:rsidP="002026F6">
            <w:pPr>
              <w:pStyle w:val="Style1"/>
              <w:jc w:val="left"/>
            </w:pPr>
            <w:r>
              <w:t>Please insert a simple table listing the data items and expected output. An example is provided</w:t>
            </w:r>
            <w:r w:rsidR="000B5B83">
              <w:t xml:space="preserve">. You may find it more convenient to attach a spreadsheet. </w:t>
            </w:r>
          </w:p>
          <w:tbl>
            <w:tblPr>
              <w:tblW w:w="9705" w:type="dxa"/>
              <w:tblLook w:val="04A0" w:firstRow="1" w:lastRow="0" w:firstColumn="1" w:lastColumn="0" w:noHBand="0" w:noVBand="1"/>
            </w:tblPr>
            <w:tblGrid>
              <w:gridCol w:w="1139"/>
              <w:gridCol w:w="1017"/>
              <w:gridCol w:w="61"/>
              <w:gridCol w:w="865"/>
              <w:gridCol w:w="1017"/>
              <w:gridCol w:w="928"/>
              <w:gridCol w:w="718"/>
              <w:gridCol w:w="804"/>
              <w:gridCol w:w="532"/>
              <w:gridCol w:w="811"/>
              <w:gridCol w:w="992"/>
              <w:gridCol w:w="944"/>
            </w:tblGrid>
            <w:tr w:rsidR="000B5B83" w:rsidRPr="003A4F4F" w14:paraId="3904FFFE" w14:textId="77777777" w:rsidTr="00277AF5">
              <w:trPr>
                <w:trHeight w:val="300"/>
              </w:trPr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5B087F35" w14:textId="77777777" w:rsidR="000B5B83" w:rsidRPr="003A4F4F" w:rsidRDefault="000B5B83" w:rsidP="000B5B83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eastAsia="en-NZ"/>
                    </w:rPr>
                  </w:pPr>
                  <w:r w:rsidRPr="003A4F4F">
                    <w:rPr>
                      <w:rFonts w:ascii="Calibri" w:hAnsi="Calibri" w:cs="Calibri"/>
                      <w:b/>
                      <w:bCs/>
                      <w:color w:val="000000"/>
                      <w:lang w:eastAsia="en-NZ"/>
                    </w:rPr>
                    <w:t>Identifier</w:t>
                  </w:r>
                </w:p>
              </w:tc>
              <w:tc>
                <w:tcPr>
                  <w:tcW w:w="11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E699"/>
                </w:tcPr>
                <w:p w14:paraId="7004FE80" w14:textId="77777777" w:rsidR="000B5B83" w:rsidRPr="003A4F4F" w:rsidRDefault="000B5B83" w:rsidP="000B5B83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eastAsia="en-NZ"/>
                    </w:rPr>
                  </w:pPr>
                </w:p>
              </w:tc>
              <w:tc>
                <w:tcPr>
                  <w:tcW w:w="18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bottom"/>
                  <w:hideMark/>
                </w:tcPr>
                <w:p w14:paraId="0AA46412" w14:textId="77777777" w:rsidR="000B5B83" w:rsidRPr="003A4F4F" w:rsidRDefault="000B5B83" w:rsidP="000B5B83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eastAsia="en-NZ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lang w:eastAsia="en-NZ"/>
                    </w:rPr>
                    <w:t>Location information</w:t>
                  </w:r>
                </w:p>
              </w:tc>
              <w:tc>
                <w:tcPr>
                  <w:tcW w:w="278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6E0B4"/>
                  <w:noWrap/>
                  <w:vAlign w:val="bottom"/>
                  <w:hideMark/>
                </w:tcPr>
                <w:p w14:paraId="5F9FCBD9" w14:textId="77777777" w:rsidR="000B5B83" w:rsidRPr="003A4F4F" w:rsidRDefault="000B5B83" w:rsidP="000B5B83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eastAsia="en-NZ"/>
                    </w:rPr>
                  </w:pPr>
                  <w:r w:rsidRPr="003A4F4F">
                    <w:rPr>
                      <w:rFonts w:ascii="Calibri" w:hAnsi="Calibri" w:cs="Calibri"/>
                      <w:b/>
                      <w:bCs/>
                      <w:color w:val="000000"/>
                      <w:lang w:eastAsia="en-NZ"/>
                    </w:rPr>
                    <w:t>Demography</w:t>
                  </w:r>
                </w:p>
              </w:tc>
              <w:tc>
                <w:tcPr>
                  <w:tcW w:w="274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14:paraId="105C1E59" w14:textId="77777777" w:rsidR="000B5B83" w:rsidRPr="003A4F4F" w:rsidRDefault="000B5B83" w:rsidP="000B5B83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eastAsia="en-NZ"/>
                    </w:rPr>
                  </w:pPr>
                  <w:r w:rsidRPr="003A4F4F">
                    <w:rPr>
                      <w:rFonts w:ascii="Calibri" w:hAnsi="Calibri" w:cs="Calibri"/>
                      <w:b/>
                      <w:bCs/>
                      <w:color w:val="000000"/>
                      <w:lang w:eastAsia="en-NZ"/>
                    </w:rPr>
                    <w:t>Vaccination details</w:t>
                  </w:r>
                </w:p>
              </w:tc>
            </w:tr>
            <w:tr w:rsidR="000B5B83" w:rsidRPr="003A4F4F" w14:paraId="56F96AA8" w14:textId="77777777" w:rsidTr="00277AF5">
              <w:trPr>
                <w:trHeight w:val="300"/>
              </w:trPr>
              <w:tc>
                <w:tcPr>
                  <w:tcW w:w="11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0FDD8DF1" w14:textId="77777777" w:rsidR="000B5B83" w:rsidRPr="003A4F4F" w:rsidRDefault="000B5B83" w:rsidP="000B5B83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eastAsia="en-NZ"/>
                    </w:rPr>
                  </w:pPr>
                  <w:r w:rsidRPr="003A4F4F">
                    <w:rPr>
                      <w:rFonts w:ascii="Calibri" w:hAnsi="Calibri" w:cs="Calibri"/>
                      <w:b/>
                      <w:bCs/>
                      <w:color w:val="000000"/>
                      <w:lang w:eastAsia="en-NZ"/>
                    </w:rPr>
                    <w:t>Encrypted NHI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bottom"/>
                  <w:hideMark/>
                </w:tcPr>
                <w:p w14:paraId="419B01C9" w14:textId="77777777" w:rsidR="000B5B83" w:rsidRPr="003A4F4F" w:rsidRDefault="000B5B83" w:rsidP="000B5B83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eastAsia="en-NZ"/>
                    </w:rPr>
                  </w:pPr>
                  <w:r w:rsidRPr="003A4F4F">
                    <w:rPr>
                      <w:rFonts w:ascii="Calibri" w:hAnsi="Calibri" w:cs="Calibri"/>
                      <w:b/>
                      <w:bCs/>
                      <w:color w:val="000000"/>
                      <w:lang w:eastAsia="en-NZ"/>
                    </w:rPr>
                    <w:t>Domicile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lang w:eastAsia="en-NZ"/>
                    </w:rPr>
                    <w:t xml:space="preserve"> Code </w:t>
                  </w:r>
                </w:p>
              </w:tc>
              <w:tc>
                <w:tcPr>
                  <w:tcW w:w="9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bottom"/>
                </w:tcPr>
                <w:p w14:paraId="72A04E70" w14:textId="77777777" w:rsidR="000B5B83" w:rsidRPr="003A4F4F" w:rsidRDefault="000B5B83" w:rsidP="000B5B83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eastAsia="en-NZ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lang w:eastAsia="en-NZ"/>
                    </w:rPr>
                    <w:t>SA2 of domicile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bottom"/>
                  <w:hideMark/>
                </w:tcPr>
                <w:p w14:paraId="0AEE1767" w14:textId="77777777" w:rsidR="000B5B83" w:rsidRPr="003A4F4F" w:rsidRDefault="000B5B83" w:rsidP="000B5B83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eastAsia="en-NZ"/>
                    </w:rPr>
                  </w:pPr>
                  <w:r w:rsidRPr="003A4F4F">
                    <w:rPr>
                      <w:rFonts w:ascii="Calibri" w:hAnsi="Calibri" w:cs="Calibri"/>
                      <w:b/>
                      <w:bCs/>
                      <w:color w:val="000000"/>
                      <w:lang w:eastAsia="en-NZ"/>
                    </w:rPr>
                    <w:t>DHB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lang w:eastAsia="en-NZ"/>
                    </w:rPr>
                    <w:t xml:space="preserve"> of Domicile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14:paraId="6B046F81" w14:textId="77777777" w:rsidR="000B5B83" w:rsidRPr="003A4F4F" w:rsidRDefault="000B5B83" w:rsidP="000B5B83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eastAsia="en-NZ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  <w:lang w:eastAsia="en-NZ"/>
                    </w:rPr>
                    <w:t>DoB</w:t>
                  </w:r>
                  <w:proofErr w:type="spellEnd"/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14:paraId="2436A4B2" w14:textId="77777777" w:rsidR="000B5B83" w:rsidRPr="003A4F4F" w:rsidRDefault="000B5B83" w:rsidP="000B5B83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eastAsia="en-NZ"/>
                    </w:rPr>
                  </w:pPr>
                  <w:r w:rsidRPr="003A4F4F">
                    <w:rPr>
                      <w:rFonts w:ascii="Calibri" w:hAnsi="Calibri" w:cs="Calibri"/>
                      <w:b/>
                      <w:bCs/>
                      <w:color w:val="000000"/>
                      <w:lang w:eastAsia="en-NZ"/>
                    </w:rPr>
                    <w:t>Māori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14:paraId="5F590BD1" w14:textId="77777777" w:rsidR="000B5B83" w:rsidRPr="003A4F4F" w:rsidRDefault="000B5B83" w:rsidP="000B5B83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eastAsia="en-NZ"/>
                    </w:rPr>
                  </w:pPr>
                  <w:r w:rsidRPr="003A4F4F">
                    <w:rPr>
                      <w:rFonts w:ascii="Calibri" w:hAnsi="Calibri" w:cs="Calibri"/>
                      <w:b/>
                      <w:bCs/>
                      <w:color w:val="000000"/>
                      <w:lang w:eastAsia="en-NZ"/>
                    </w:rPr>
                    <w:t>Pacific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14:paraId="762731E1" w14:textId="77777777" w:rsidR="000B5B83" w:rsidRPr="003A4F4F" w:rsidRDefault="000B5B83" w:rsidP="000B5B83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eastAsia="en-NZ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lang w:eastAsia="en-NZ"/>
                    </w:rPr>
                    <w:t>Sex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58B18696" w14:textId="77777777" w:rsidR="000B5B83" w:rsidRPr="003A4F4F" w:rsidRDefault="000B5B83" w:rsidP="000B5B83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eastAsia="en-NZ"/>
                    </w:rPr>
                  </w:pPr>
                  <w:r w:rsidRPr="003A4F4F">
                    <w:rPr>
                      <w:rFonts w:ascii="Calibri" w:hAnsi="Calibri" w:cs="Calibri"/>
                      <w:b/>
                      <w:bCs/>
                      <w:color w:val="000000"/>
                      <w:lang w:eastAsia="en-NZ"/>
                    </w:rPr>
                    <w:t>Date first dose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2D852074" w14:textId="77777777" w:rsidR="000B5B83" w:rsidRPr="003A4F4F" w:rsidRDefault="000B5B83" w:rsidP="000B5B83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eastAsia="en-NZ"/>
                    </w:rPr>
                  </w:pPr>
                  <w:r w:rsidRPr="003A4F4F">
                    <w:rPr>
                      <w:rFonts w:ascii="Calibri" w:hAnsi="Calibri" w:cs="Calibri"/>
                      <w:b/>
                      <w:bCs/>
                      <w:color w:val="000000"/>
                      <w:lang w:eastAsia="en-NZ"/>
                    </w:rPr>
                    <w:t xml:space="preserve">Date second dose 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673AD48F" w14:textId="77777777" w:rsidR="000B5B83" w:rsidRPr="003A4F4F" w:rsidRDefault="000B5B83" w:rsidP="000B5B83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eastAsia="en-NZ"/>
                    </w:rPr>
                  </w:pPr>
                  <w:r w:rsidRPr="003A4F4F">
                    <w:rPr>
                      <w:rFonts w:ascii="Calibri" w:hAnsi="Calibri" w:cs="Calibri"/>
                      <w:b/>
                      <w:bCs/>
                      <w:color w:val="000000"/>
                      <w:lang w:eastAsia="en-NZ"/>
                    </w:rPr>
                    <w:t xml:space="preserve">Date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lang w:eastAsia="en-NZ"/>
                    </w:rPr>
                    <w:t xml:space="preserve">first </w:t>
                  </w:r>
                  <w:r w:rsidRPr="003A4F4F">
                    <w:rPr>
                      <w:rFonts w:ascii="Calibri" w:hAnsi="Calibri" w:cs="Calibri"/>
                      <w:b/>
                      <w:bCs/>
                      <w:color w:val="000000"/>
                      <w:lang w:eastAsia="en-NZ"/>
                    </w:rPr>
                    <w:t>booster</w:t>
                  </w:r>
                </w:p>
              </w:tc>
            </w:tr>
            <w:tr w:rsidR="000B5B83" w:rsidRPr="003A4F4F" w14:paraId="75F5E6C0" w14:textId="77777777" w:rsidTr="00277AF5">
              <w:trPr>
                <w:trHeight w:val="300"/>
              </w:trPr>
              <w:tc>
                <w:tcPr>
                  <w:tcW w:w="11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DA0C6" w14:textId="77777777" w:rsidR="000B5B83" w:rsidRPr="003A4F4F" w:rsidRDefault="000B5B83" w:rsidP="000B5B83">
                  <w:pPr>
                    <w:spacing w:line="240" w:lineRule="auto"/>
                    <w:rPr>
                      <w:rFonts w:ascii="Calibri" w:hAnsi="Calibri" w:cs="Calibri"/>
                      <w:color w:val="000000"/>
                      <w:lang w:eastAsia="en-NZ"/>
                    </w:rPr>
                  </w:pPr>
                  <w:r w:rsidRPr="003A4F4F">
                    <w:rPr>
                      <w:rFonts w:ascii="Calibri" w:hAnsi="Calibri" w:cs="Calibri"/>
                      <w:color w:val="000000"/>
                      <w:lang w:eastAsia="en-NZ"/>
                    </w:rPr>
                    <w:t>ABC123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8D9B6E" w14:textId="77777777" w:rsidR="000B5B83" w:rsidRPr="003A4F4F" w:rsidRDefault="000B5B83" w:rsidP="000B5B83">
                  <w:pPr>
                    <w:spacing w:line="240" w:lineRule="auto"/>
                    <w:jc w:val="center"/>
                    <w:rPr>
                      <w:rFonts w:ascii="Calibri" w:hAnsi="Calibri" w:cs="Calibri"/>
                      <w:color w:val="000000"/>
                      <w:lang w:eastAsia="en-NZ"/>
                    </w:rPr>
                  </w:pPr>
                  <w:r w:rsidRPr="003A4F4F">
                    <w:rPr>
                      <w:rFonts w:ascii="Calibri" w:hAnsi="Calibri" w:cs="Calibri"/>
                      <w:color w:val="000000"/>
                      <w:lang w:eastAsia="en-NZ"/>
                    </w:rPr>
                    <w:t>123456</w:t>
                  </w:r>
                </w:p>
              </w:tc>
              <w:tc>
                <w:tcPr>
                  <w:tcW w:w="99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909A17" w14:textId="77777777" w:rsidR="000B5B83" w:rsidRPr="003A4F4F" w:rsidRDefault="000B5B83" w:rsidP="000B5B83">
                  <w:pPr>
                    <w:spacing w:line="240" w:lineRule="auto"/>
                    <w:jc w:val="center"/>
                    <w:rPr>
                      <w:rFonts w:ascii="Calibri" w:hAnsi="Calibri" w:cs="Calibri"/>
                      <w:color w:val="000000"/>
                      <w:lang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NZ"/>
                    </w:rPr>
                    <w:t>56654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7410A3" w14:textId="77777777" w:rsidR="000B5B83" w:rsidRPr="003A4F4F" w:rsidRDefault="000B5B83" w:rsidP="000B5B83">
                  <w:pPr>
                    <w:spacing w:line="240" w:lineRule="auto"/>
                    <w:jc w:val="center"/>
                    <w:rPr>
                      <w:rFonts w:ascii="Calibri" w:hAnsi="Calibri" w:cs="Calibri"/>
                      <w:color w:val="000000"/>
                      <w:lang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NZ"/>
                    </w:rPr>
                    <w:t>Waikato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AF2477" w14:textId="77777777" w:rsidR="000B5B83" w:rsidRPr="003A4F4F" w:rsidRDefault="000B5B83" w:rsidP="000B5B83">
                  <w:pPr>
                    <w:spacing w:line="240" w:lineRule="auto"/>
                    <w:jc w:val="center"/>
                    <w:rPr>
                      <w:rFonts w:ascii="Calibri" w:hAnsi="Calibri" w:cs="Calibri"/>
                      <w:color w:val="000000"/>
                      <w:lang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NZ"/>
                    </w:rPr>
                    <w:t>3-Feb-1975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16CE9C" w14:textId="77777777" w:rsidR="000B5B83" w:rsidRPr="003A4F4F" w:rsidRDefault="000B5B83" w:rsidP="000B5B83">
                  <w:pPr>
                    <w:spacing w:line="240" w:lineRule="auto"/>
                    <w:jc w:val="center"/>
                    <w:rPr>
                      <w:rFonts w:ascii="Calibri" w:hAnsi="Calibri" w:cs="Calibri"/>
                      <w:color w:val="000000"/>
                      <w:lang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NZ"/>
                    </w:rPr>
                    <w:t>Yes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01074B" w14:textId="77777777" w:rsidR="000B5B83" w:rsidRPr="003A4F4F" w:rsidRDefault="000B5B83" w:rsidP="000B5B83">
                  <w:pPr>
                    <w:spacing w:line="240" w:lineRule="auto"/>
                    <w:jc w:val="center"/>
                    <w:rPr>
                      <w:rFonts w:ascii="Calibri" w:hAnsi="Calibri" w:cs="Calibri"/>
                      <w:color w:val="000000"/>
                      <w:lang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NZ"/>
                    </w:rPr>
                    <w:t>Yes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1B32A" w14:textId="77777777" w:rsidR="000B5B83" w:rsidRPr="003A4F4F" w:rsidRDefault="000B5B83" w:rsidP="000B5B83">
                  <w:pPr>
                    <w:spacing w:line="240" w:lineRule="auto"/>
                    <w:jc w:val="center"/>
                    <w:rPr>
                      <w:rFonts w:ascii="Calibri" w:hAnsi="Calibri" w:cs="Calibri"/>
                      <w:color w:val="000000"/>
                      <w:lang w:eastAsia="en-NZ"/>
                    </w:rPr>
                  </w:pPr>
                  <w:r w:rsidRPr="003A4F4F">
                    <w:rPr>
                      <w:rFonts w:ascii="Calibri" w:hAnsi="Calibri" w:cs="Calibri"/>
                      <w:color w:val="000000"/>
                      <w:lang w:eastAsia="en-NZ"/>
                    </w:rPr>
                    <w:t>F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C35A40" w14:textId="77777777" w:rsidR="000B5B83" w:rsidRPr="003A4F4F" w:rsidRDefault="000B5B83" w:rsidP="000B5B83">
                  <w:pPr>
                    <w:spacing w:line="240" w:lineRule="auto"/>
                    <w:jc w:val="right"/>
                    <w:rPr>
                      <w:rFonts w:ascii="Calibri" w:hAnsi="Calibri" w:cs="Calibri"/>
                      <w:color w:val="000000"/>
                      <w:lang w:eastAsia="en-NZ"/>
                    </w:rPr>
                  </w:pPr>
                  <w:r w:rsidRPr="003A4F4F">
                    <w:rPr>
                      <w:rFonts w:ascii="Calibri" w:hAnsi="Calibri" w:cs="Calibri"/>
                      <w:color w:val="000000"/>
                      <w:lang w:eastAsia="en-NZ"/>
                    </w:rPr>
                    <w:t>4-Jun-21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6A3D2A" w14:textId="77777777" w:rsidR="000B5B83" w:rsidRPr="003A4F4F" w:rsidRDefault="000B5B83" w:rsidP="000B5B83">
                  <w:pPr>
                    <w:spacing w:line="240" w:lineRule="auto"/>
                    <w:jc w:val="right"/>
                    <w:rPr>
                      <w:rFonts w:ascii="Calibri" w:hAnsi="Calibri" w:cs="Calibri"/>
                      <w:color w:val="000000"/>
                      <w:lang w:eastAsia="en-NZ"/>
                    </w:rPr>
                  </w:pPr>
                  <w:r w:rsidRPr="003A4F4F">
                    <w:rPr>
                      <w:rFonts w:ascii="Calibri" w:hAnsi="Calibri" w:cs="Calibri"/>
                      <w:color w:val="000000"/>
                      <w:lang w:eastAsia="en-NZ"/>
                    </w:rPr>
                    <w:t>29-Jun-21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B94E1A" w14:textId="77777777" w:rsidR="000B5B83" w:rsidRPr="003A4F4F" w:rsidRDefault="000B5B83" w:rsidP="000B5B83">
                  <w:pPr>
                    <w:spacing w:line="240" w:lineRule="auto"/>
                    <w:jc w:val="right"/>
                    <w:rPr>
                      <w:rFonts w:ascii="Calibri" w:hAnsi="Calibri" w:cs="Calibri"/>
                      <w:color w:val="000000"/>
                      <w:lang w:eastAsia="en-NZ"/>
                    </w:rPr>
                  </w:pPr>
                  <w:r w:rsidRPr="003A4F4F">
                    <w:rPr>
                      <w:rFonts w:ascii="Calibri" w:hAnsi="Calibri" w:cs="Calibri"/>
                      <w:color w:val="000000"/>
                      <w:lang w:eastAsia="en-NZ"/>
                    </w:rPr>
                    <w:t>2-Oct-21</w:t>
                  </w:r>
                </w:p>
              </w:tc>
            </w:tr>
            <w:tr w:rsidR="000B5B83" w:rsidRPr="003A4F4F" w14:paraId="34CF7525" w14:textId="77777777" w:rsidTr="00277AF5">
              <w:trPr>
                <w:trHeight w:val="300"/>
              </w:trPr>
              <w:tc>
                <w:tcPr>
                  <w:tcW w:w="11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A25380" w14:textId="77777777" w:rsidR="000B5B83" w:rsidRPr="003A4F4F" w:rsidRDefault="000B5B83" w:rsidP="000B5B83">
                  <w:pPr>
                    <w:spacing w:line="240" w:lineRule="auto"/>
                    <w:rPr>
                      <w:rFonts w:ascii="Calibri" w:hAnsi="Calibri" w:cs="Calibri"/>
                      <w:color w:val="000000"/>
                      <w:lang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NZ"/>
                    </w:rPr>
                    <w:t>FGH567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6A4A29" w14:textId="77777777" w:rsidR="000B5B83" w:rsidRPr="003A4F4F" w:rsidRDefault="000B5B83" w:rsidP="000B5B83">
                  <w:pPr>
                    <w:spacing w:line="240" w:lineRule="auto"/>
                    <w:jc w:val="center"/>
                    <w:rPr>
                      <w:rFonts w:ascii="Calibri" w:hAnsi="Calibri" w:cs="Calibri"/>
                      <w:color w:val="000000"/>
                      <w:lang w:eastAsia="en-NZ"/>
                    </w:rPr>
                  </w:pPr>
                  <w:r w:rsidRPr="003A4F4F">
                    <w:rPr>
                      <w:rFonts w:ascii="Calibri" w:hAnsi="Calibri" w:cs="Calibri"/>
                      <w:color w:val="000000"/>
                      <w:lang w:eastAsia="en-NZ"/>
                    </w:rPr>
                    <w:t>123456</w:t>
                  </w:r>
                </w:p>
              </w:tc>
              <w:tc>
                <w:tcPr>
                  <w:tcW w:w="99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AC000D" w14:textId="77777777" w:rsidR="000B5B83" w:rsidRDefault="000B5B83" w:rsidP="000B5B83">
                  <w:pPr>
                    <w:spacing w:line="240" w:lineRule="auto"/>
                    <w:jc w:val="center"/>
                    <w:rPr>
                      <w:rFonts w:ascii="Calibri" w:hAnsi="Calibri" w:cs="Calibri"/>
                      <w:color w:val="000000"/>
                      <w:lang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NZ"/>
                    </w:rPr>
                    <w:t>56654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8AE7FC" w14:textId="77777777" w:rsidR="000B5B83" w:rsidRPr="003A4F4F" w:rsidRDefault="000B5B83" w:rsidP="000B5B83">
                  <w:pPr>
                    <w:spacing w:line="240" w:lineRule="auto"/>
                    <w:jc w:val="center"/>
                    <w:rPr>
                      <w:rFonts w:ascii="Calibri" w:hAnsi="Calibri" w:cs="Calibri"/>
                      <w:color w:val="000000"/>
                      <w:lang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NZ"/>
                    </w:rPr>
                    <w:t>Waikato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F292A7" w14:textId="77777777" w:rsidR="000B5B83" w:rsidRPr="003A4F4F" w:rsidRDefault="000B5B83" w:rsidP="000B5B83">
                  <w:pPr>
                    <w:spacing w:line="240" w:lineRule="auto"/>
                    <w:jc w:val="center"/>
                    <w:rPr>
                      <w:rFonts w:ascii="Calibri" w:hAnsi="Calibri" w:cs="Calibri"/>
                      <w:color w:val="000000"/>
                      <w:lang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NZ"/>
                    </w:rPr>
                    <w:t>4-Mar-1986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F0DDEB" w14:textId="77777777" w:rsidR="000B5B83" w:rsidRPr="003A4F4F" w:rsidRDefault="000B5B83" w:rsidP="000B5B83">
                  <w:pPr>
                    <w:spacing w:line="240" w:lineRule="auto"/>
                    <w:jc w:val="center"/>
                    <w:rPr>
                      <w:rFonts w:ascii="Calibri" w:hAnsi="Calibri" w:cs="Calibri"/>
                      <w:color w:val="000000"/>
                      <w:lang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NZ"/>
                    </w:rPr>
                    <w:t>No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7E64A1" w14:textId="77777777" w:rsidR="000B5B83" w:rsidRPr="003A4F4F" w:rsidRDefault="000B5B83" w:rsidP="000B5B83">
                  <w:pPr>
                    <w:spacing w:line="240" w:lineRule="auto"/>
                    <w:jc w:val="center"/>
                    <w:rPr>
                      <w:rFonts w:ascii="Calibri" w:hAnsi="Calibri" w:cs="Calibri"/>
                      <w:color w:val="000000"/>
                      <w:lang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NZ"/>
                    </w:rPr>
                    <w:t>Yes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E72950" w14:textId="77777777" w:rsidR="000B5B83" w:rsidRDefault="000B5B83" w:rsidP="000B5B83">
                  <w:pPr>
                    <w:spacing w:line="240" w:lineRule="auto"/>
                    <w:jc w:val="center"/>
                    <w:rPr>
                      <w:rFonts w:ascii="Calibri" w:hAnsi="Calibri" w:cs="Calibri"/>
                      <w:color w:val="000000"/>
                      <w:lang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NZ"/>
                    </w:rPr>
                    <w:t>M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28BE14" w14:textId="77777777" w:rsidR="000B5B83" w:rsidRPr="003A4F4F" w:rsidRDefault="000B5B83" w:rsidP="000B5B83">
                  <w:pPr>
                    <w:spacing w:line="240" w:lineRule="auto"/>
                    <w:jc w:val="right"/>
                    <w:rPr>
                      <w:rFonts w:ascii="Calibri" w:hAnsi="Calibri" w:cs="Calibri"/>
                      <w:color w:val="000000"/>
                      <w:lang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NZ"/>
                    </w:rPr>
                    <w:t>9-Jun-21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10BAD6" w14:textId="77777777" w:rsidR="000B5B83" w:rsidRPr="003A4F4F" w:rsidRDefault="000B5B83" w:rsidP="000B5B83">
                  <w:pPr>
                    <w:spacing w:line="240" w:lineRule="auto"/>
                    <w:jc w:val="right"/>
                    <w:rPr>
                      <w:rFonts w:ascii="Calibri" w:hAnsi="Calibri" w:cs="Calibri"/>
                      <w:color w:val="000000"/>
                      <w:lang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NZ"/>
                    </w:rPr>
                    <w:t>14 Jul-21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DC9F14" w14:textId="77777777" w:rsidR="000B5B83" w:rsidRPr="003A4F4F" w:rsidRDefault="000B5B83" w:rsidP="000B5B83">
                  <w:pPr>
                    <w:spacing w:line="240" w:lineRule="auto"/>
                    <w:jc w:val="right"/>
                    <w:rPr>
                      <w:rFonts w:ascii="Calibri" w:hAnsi="Calibri" w:cs="Calibri"/>
                      <w:color w:val="000000"/>
                      <w:lang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NZ"/>
                    </w:rPr>
                    <w:t>Null</w:t>
                  </w:r>
                </w:p>
              </w:tc>
            </w:tr>
            <w:tr w:rsidR="000B5B83" w:rsidRPr="003A4F4F" w14:paraId="2ADD6292" w14:textId="77777777" w:rsidTr="00277AF5">
              <w:trPr>
                <w:trHeight w:val="300"/>
              </w:trPr>
              <w:tc>
                <w:tcPr>
                  <w:tcW w:w="11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CDCCBC" w14:textId="77777777" w:rsidR="000B5B83" w:rsidRPr="003A4F4F" w:rsidRDefault="000B5B83" w:rsidP="000B5B83">
                  <w:pPr>
                    <w:spacing w:line="240" w:lineRule="auto"/>
                    <w:rPr>
                      <w:rFonts w:ascii="Calibri" w:hAnsi="Calibri" w:cs="Calibri"/>
                      <w:color w:val="000000"/>
                      <w:lang w:eastAsia="en-NZ"/>
                    </w:rPr>
                  </w:pPr>
                  <w:r w:rsidRPr="003A4F4F">
                    <w:rPr>
                      <w:rFonts w:ascii="Calibri" w:hAnsi="Calibri" w:cs="Calibri"/>
                      <w:color w:val="000000"/>
                      <w:lang w:eastAsia="en-NZ"/>
                    </w:rPr>
                    <w:t>XYZ123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33F5EE" w14:textId="77777777" w:rsidR="000B5B83" w:rsidRPr="003A4F4F" w:rsidRDefault="000B5B83" w:rsidP="000B5B83">
                  <w:pPr>
                    <w:spacing w:line="240" w:lineRule="auto"/>
                    <w:jc w:val="center"/>
                    <w:rPr>
                      <w:rFonts w:ascii="Calibri" w:hAnsi="Calibri" w:cs="Calibri"/>
                      <w:color w:val="000000"/>
                      <w:lang w:eastAsia="en-NZ"/>
                    </w:rPr>
                  </w:pPr>
                  <w:r w:rsidRPr="003A4F4F">
                    <w:rPr>
                      <w:rFonts w:ascii="Calibri" w:hAnsi="Calibri" w:cs="Calibri"/>
                      <w:color w:val="000000"/>
                      <w:lang w:eastAsia="en-NZ"/>
                    </w:rPr>
                    <w:t>123456</w:t>
                  </w:r>
                </w:p>
              </w:tc>
              <w:tc>
                <w:tcPr>
                  <w:tcW w:w="99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6E76B0" w14:textId="77777777" w:rsidR="000B5B83" w:rsidRPr="003A4F4F" w:rsidRDefault="000B5B83" w:rsidP="000B5B83">
                  <w:pPr>
                    <w:spacing w:line="240" w:lineRule="auto"/>
                    <w:jc w:val="center"/>
                    <w:rPr>
                      <w:rFonts w:ascii="Calibri" w:hAnsi="Calibri" w:cs="Calibri"/>
                      <w:color w:val="000000"/>
                      <w:lang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NZ"/>
                    </w:rPr>
                    <w:t>56654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CC25DC" w14:textId="77777777" w:rsidR="000B5B83" w:rsidRPr="003A4F4F" w:rsidRDefault="000B5B83" w:rsidP="000B5B83">
                  <w:pPr>
                    <w:spacing w:line="240" w:lineRule="auto"/>
                    <w:jc w:val="center"/>
                    <w:rPr>
                      <w:rFonts w:ascii="Calibri" w:hAnsi="Calibri" w:cs="Calibri"/>
                      <w:color w:val="000000"/>
                      <w:lang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NZ"/>
                    </w:rPr>
                    <w:t>Waikato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D566A7" w14:textId="77777777" w:rsidR="000B5B83" w:rsidRPr="003A4F4F" w:rsidRDefault="000B5B83" w:rsidP="000B5B83">
                  <w:pPr>
                    <w:spacing w:line="240" w:lineRule="auto"/>
                    <w:jc w:val="center"/>
                    <w:rPr>
                      <w:rFonts w:ascii="Calibri" w:hAnsi="Calibri" w:cs="Calibri"/>
                      <w:color w:val="000000"/>
                      <w:lang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NZ"/>
                    </w:rPr>
                    <w:t>5-Sept-1991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CFE691" w14:textId="77777777" w:rsidR="000B5B83" w:rsidRPr="003A4F4F" w:rsidRDefault="000B5B83" w:rsidP="000B5B83">
                  <w:pPr>
                    <w:spacing w:line="240" w:lineRule="auto"/>
                    <w:jc w:val="center"/>
                    <w:rPr>
                      <w:rFonts w:ascii="Calibri" w:hAnsi="Calibri" w:cs="Calibri"/>
                      <w:color w:val="000000"/>
                      <w:lang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NZ"/>
                    </w:rPr>
                    <w:t>No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CD109C" w14:textId="77777777" w:rsidR="000B5B83" w:rsidRPr="003A4F4F" w:rsidRDefault="000B5B83" w:rsidP="000B5B83">
                  <w:pPr>
                    <w:spacing w:line="240" w:lineRule="auto"/>
                    <w:jc w:val="center"/>
                    <w:rPr>
                      <w:rFonts w:ascii="Calibri" w:hAnsi="Calibri" w:cs="Calibri"/>
                      <w:color w:val="000000"/>
                      <w:lang w:eastAsia="en-NZ"/>
                    </w:rPr>
                  </w:pPr>
                  <w:r w:rsidRPr="003A4F4F">
                    <w:rPr>
                      <w:rFonts w:ascii="Calibri" w:hAnsi="Calibri" w:cs="Calibri"/>
                      <w:color w:val="000000"/>
                      <w:lang w:eastAsia="en-NZ"/>
                    </w:rPr>
                    <w:t>No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02F288" w14:textId="77777777" w:rsidR="000B5B83" w:rsidRPr="003A4F4F" w:rsidRDefault="000B5B83" w:rsidP="000B5B83">
                  <w:pPr>
                    <w:spacing w:line="240" w:lineRule="auto"/>
                    <w:jc w:val="center"/>
                    <w:rPr>
                      <w:rFonts w:ascii="Calibri" w:hAnsi="Calibri" w:cs="Calibri"/>
                      <w:color w:val="000000"/>
                      <w:lang w:eastAsia="en-NZ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en-NZ"/>
                    </w:rPr>
                    <w:t>M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F3EA6" w14:textId="77777777" w:rsidR="000B5B83" w:rsidRPr="003A4F4F" w:rsidRDefault="000B5B83" w:rsidP="000B5B83">
                  <w:pPr>
                    <w:spacing w:line="240" w:lineRule="auto"/>
                    <w:jc w:val="right"/>
                    <w:rPr>
                      <w:rFonts w:ascii="Calibri" w:hAnsi="Calibri" w:cs="Calibri"/>
                      <w:color w:val="000000"/>
                      <w:lang w:eastAsia="en-NZ"/>
                    </w:rPr>
                  </w:pPr>
                  <w:r w:rsidRPr="003A4F4F">
                    <w:rPr>
                      <w:rFonts w:ascii="Calibri" w:hAnsi="Calibri" w:cs="Calibri"/>
                      <w:color w:val="000000"/>
                      <w:lang w:eastAsia="en-NZ"/>
                    </w:rPr>
                    <w:t>Null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B327B7" w14:textId="77777777" w:rsidR="000B5B83" w:rsidRPr="003A4F4F" w:rsidRDefault="000B5B83" w:rsidP="000B5B83">
                  <w:pPr>
                    <w:spacing w:line="240" w:lineRule="auto"/>
                    <w:jc w:val="right"/>
                    <w:rPr>
                      <w:rFonts w:ascii="Calibri" w:hAnsi="Calibri" w:cs="Calibri"/>
                      <w:color w:val="000000"/>
                      <w:lang w:eastAsia="en-NZ"/>
                    </w:rPr>
                  </w:pPr>
                  <w:r w:rsidRPr="003A4F4F">
                    <w:rPr>
                      <w:rFonts w:ascii="Calibri" w:hAnsi="Calibri" w:cs="Calibri"/>
                      <w:color w:val="000000"/>
                      <w:lang w:eastAsia="en-NZ"/>
                    </w:rPr>
                    <w:t>Null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078746" w14:textId="77777777" w:rsidR="000B5B83" w:rsidRPr="003A4F4F" w:rsidRDefault="000B5B83" w:rsidP="000B5B83">
                  <w:pPr>
                    <w:spacing w:line="240" w:lineRule="auto"/>
                    <w:jc w:val="right"/>
                    <w:rPr>
                      <w:rFonts w:ascii="Calibri" w:hAnsi="Calibri" w:cs="Calibri"/>
                      <w:color w:val="000000"/>
                      <w:lang w:eastAsia="en-NZ"/>
                    </w:rPr>
                  </w:pPr>
                  <w:r w:rsidRPr="003A4F4F">
                    <w:rPr>
                      <w:rFonts w:ascii="Calibri" w:hAnsi="Calibri" w:cs="Calibri"/>
                      <w:color w:val="000000"/>
                      <w:lang w:eastAsia="en-NZ"/>
                    </w:rPr>
                    <w:t>Null</w:t>
                  </w:r>
                </w:p>
              </w:tc>
            </w:tr>
          </w:tbl>
          <w:p w14:paraId="6D700B52" w14:textId="2CD3DFCE" w:rsidR="000B5B83" w:rsidRPr="000B5B83" w:rsidRDefault="000B5B83" w:rsidP="000B5B83">
            <w:pPr>
              <w:rPr>
                <w:lang w:eastAsia="en-NZ"/>
              </w:rPr>
            </w:pPr>
          </w:p>
        </w:tc>
      </w:tr>
      <w:tr w:rsidR="002026F6" w14:paraId="57C2E41C" w14:textId="77777777" w:rsidTr="001E72A6">
        <w:tc>
          <w:tcPr>
            <w:tcW w:w="1217" w:type="pct"/>
            <w:tcBorders>
              <w:top w:val="dotted" w:sz="4" w:space="0" w:color="002B7F"/>
              <w:left w:val="single" w:sz="4" w:space="0" w:color="002B7F"/>
              <w:bottom w:val="dotted" w:sz="4" w:space="0" w:color="002B7F"/>
              <w:right w:val="single" w:sz="4" w:space="0" w:color="002B7F"/>
            </w:tcBorders>
            <w:shd w:val="clear" w:color="auto" w:fill="DEEAF6" w:themeFill="accent1" w:themeFillTint="33"/>
          </w:tcPr>
          <w:p w14:paraId="5BFEC38E" w14:textId="28700D15" w:rsidR="00E91ED2" w:rsidRDefault="00B11E91" w:rsidP="002026F6">
            <w:pPr>
              <w:pStyle w:val="Style1"/>
            </w:pPr>
            <w:r>
              <w:t>Rationale for disaggregated data</w:t>
            </w:r>
            <w:r w:rsidR="000B5B83">
              <w:t xml:space="preserve"> (where applicable)</w:t>
            </w:r>
          </w:p>
        </w:tc>
        <w:tc>
          <w:tcPr>
            <w:tcW w:w="3783" w:type="pct"/>
            <w:tcBorders>
              <w:top w:val="dotted" w:sz="4" w:space="0" w:color="002B7F"/>
              <w:left w:val="single" w:sz="4" w:space="0" w:color="002B7F"/>
              <w:bottom w:val="dotted" w:sz="4" w:space="0" w:color="002B7F"/>
              <w:right w:val="single" w:sz="4" w:space="0" w:color="002B7F"/>
            </w:tcBorders>
          </w:tcPr>
          <w:p w14:paraId="57A10829" w14:textId="6B0510F2" w:rsidR="000B5B83" w:rsidRPr="000B5B83" w:rsidRDefault="000B5B83" w:rsidP="00762459">
            <w:pPr>
              <w:pStyle w:val="Style1"/>
              <w:jc w:val="left"/>
            </w:pPr>
            <w:r>
              <w:t>Please tell us why you require disaggregated (or individual-level) data</w:t>
            </w:r>
          </w:p>
        </w:tc>
      </w:tr>
      <w:tr w:rsidR="002026F6" w14:paraId="03F56AB7" w14:textId="77777777" w:rsidTr="001E72A6">
        <w:tc>
          <w:tcPr>
            <w:tcW w:w="1217" w:type="pct"/>
            <w:tcBorders>
              <w:top w:val="dotted" w:sz="4" w:space="0" w:color="002B7F"/>
              <w:left w:val="single" w:sz="4" w:space="0" w:color="002B7F"/>
              <w:bottom w:val="dotted" w:sz="4" w:space="0" w:color="002B7F"/>
              <w:right w:val="single" w:sz="4" w:space="0" w:color="002B7F"/>
            </w:tcBorders>
            <w:shd w:val="clear" w:color="auto" w:fill="DEEAF6" w:themeFill="accent1" w:themeFillTint="33"/>
          </w:tcPr>
          <w:p w14:paraId="4AD46C86" w14:textId="1F70FE0D" w:rsidR="00E91ED2" w:rsidRDefault="008830E2" w:rsidP="002026F6">
            <w:pPr>
              <w:pStyle w:val="Style1"/>
            </w:pPr>
            <w:r w:rsidRPr="008830E2">
              <w:t>Security protocol and data risk management</w:t>
            </w:r>
          </w:p>
        </w:tc>
        <w:tc>
          <w:tcPr>
            <w:tcW w:w="3783" w:type="pct"/>
            <w:tcBorders>
              <w:top w:val="dotted" w:sz="4" w:space="0" w:color="002B7F"/>
              <w:left w:val="single" w:sz="4" w:space="0" w:color="002B7F"/>
              <w:bottom w:val="dotted" w:sz="4" w:space="0" w:color="002B7F"/>
              <w:right w:val="single" w:sz="4" w:space="0" w:color="002B7F"/>
            </w:tcBorders>
            <w:vAlign w:val="center"/>
          </w:tcPr>
          <w:p w14:paraId="52543801" w14:textId="59618C04" w:rsidR="002026F6" w:rsidRPr="002026F6" w:rsidRDefault="000B5B83" w:rsidP="00762459">
            <w:pPr>
              <w:pStyle w:val="Style1"/>
              <w:jc w:val="left"/>
            </w:pPr>
            <w:r>
              <w:t>Tell us how you propose to keep those data you receive secure</w:t>
            </w:r>
            <w:r w:rsidR="00AC5F5F">
              <w:t xml:space="preserve">. If you intend to share these data, please tell us </w:t>
            </w:r>
            <w:r w:rsidR="005C7AE1">
              <w:t xml:space="preserve">with whom and how your security protocols </w:t>
            </w:r>
            <w:r w:rsidR="00B43492">
              <w:t xml:space="preserve">will be applied. </w:t>
            </w:r>
          </w:p>
        </w:tc>
      </w:tr>
      <w:tr w:rsidR="00B43492" w14:paraId="274AFC84" w14:textId="77777777" w:rsidTr="001E72A6">
        <w:tc>
          <w:tcPr>
            <w:tcW w:w="1217" w:type="pct"/>
            <w:tcBorders>
              <w:top w:val="dotted" w:sz="4" w:space="0" w:color="002B7F"/>
              <w:left w:val="single" w:sz="4" w:space="0" w:color="002B7F"/>
              <w:bottom w:val="dotted" w:sz="4" w:space="0" w:color="002B7F"/>
              <w:right w:val="single" w:sz="4" w:space="0" w:color="002B7F"/>
            </w:tcBorders>
            <w:shd w:val="clear" w:color="auto" w:fill="DEEAF6" w:themeFill="accent1" w:themeFillTint="33"/>
          </w:tcPr>
          <w:p w14:paraId="1A47172F" w14:textId="49108A05" w:rsidR="00B43492" w:rsidRPr="008830E2" w:rsidRDefault="00B43492" w:rsidP="002026F6">
            <w:pPr>
              <w:pStyle w:val="Style1"/>
            </w:pPr>
            <w:r>
              <w:lastRenderedPageBreak/>
              <w:t>Please indicate whether this is a one off request or if you will require these data to be updated</w:t>
            </w:r>
          </w:p>
        </w:tc>
        <w:tc>
          <w:tcPr>
            <w:tcW w:w="3783" w:type="pct"/>
            <w:tcBorders>
              <w:top w:val="dotted" w:sz="4" w:space="0" w:color="002B7F"/>
              <w:left w:val="single" w:sz="4" w:space="0" w:color="002B7F"/>
              <w:bottom w:val="dotted" w:sz="4" w:space="0" w:color="002B7F"/>
              <w:right w:val="single" w:sz="4" w:space="0" w:color="002B7F"/>
            </w:tcBorders>
            <w:vAlign w:val="center"/>
          </w:tcPr>
          <w:p w14:paraId="182D86AC" w14:textId="77777777" w:rsidR="004363E5" w:rsidRDefault="00B43492" w:rsidP="00762459">
            <w:pPr>
              <w:pStyle w:val="Style1"/>
              <w:jc w:val="left"/>
            </w:pPr>
            <w:r>
              <w:t>One-off request</w:t>
            </w:r>
            <w:r w:rsidR="004363E5">
              <w:t>: Y/N (delete whichever does not apply)</w:t>
            </w:r>
          </w:p>
          <w:p w14:paraId="34512025" w14:textId="0E147207" w:rsidR="00B43492" w:rsidRDefault="004363E5" w:rsidP="00762459">
            <w:pPr>
              <w:pStyle w:val="Style1"/>
              <w:jc w:val="left"/>
            </w:pPr>
            <w:r>
              <w:t xml:space="preserve">Frequency: If you answered no to the question above, please </w:t>
            </w:r>
            <w:r w:rsidR="002E0D8B">
              <w:t>indicate how often and when you will r</w:t>
            </w:r>
            <w:r w:rsidR="00957307">
              <w:t>equire these data</w:t>
            </w:r>
            <w:r w:rsidR="002E0D8B">
              <w:t xml:space="preserve">. </w:t>
            </w:r>
          </w:p>
        </w:tc>
      </w:tr>
      <w:bookmarkEnd w:id="1"/>
    </w:tbl>
    <w:p w14:paraId="38175C84" w14:textId="59ABA3E6" w:rsidR="00286D66" w:rsidRDefault="00286D66">
      <w:pPr>
        <w:spacing w:before="0" w:after="160" w:line="259" w:lineRule="auto"/>
      </w:pPr>
    </w:p>
    <w:sectPr w:rsidR="00286D66" w:rsidSect="00171228">
      <w:footerReference w:type="default" r:id="rId16"/>
      <w:pgSz w:w="16834" w:h="11907" w:orient="landscape" w:code="9"/>
      <w:pgMar w:top="1134" w:right="851" w:bottom="1134" w:left="851" w:header="28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49465" w14:textId="77777777" w:rsidR="00BD351D" w:rsidRDefault="00BD351D" w:rsidP="009B34A8">
      <w:pPr>
        <w:spacing w:before="0" w:line="240" w:lineRule="auto"/>
      </w:pPr>
      <w:r>
        <w:separator/>
      </w:r>
    </w:p>
  </w:endnote>
  <w:endnote w:type="continuationSeparator" w:id="0">
    <w:p w14:paraId="57006F75" w14:textId="77777777" w:rsidR="00BD351D" w:rsidRDefault="00BD351D" w:rsidP="009B34A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43EA5" w14:textId="77777777" w:rsidR="00012624" w:rsidRDefault="000126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6AF43" w14:textId="1496BEC9" w:rsidR="001D3DA8" w:rsidRPr="00B9660F" w:rsidRDefault="001D3DA8" w:rsidP="00A230A7">
    <w:pPr>
      <w:pStyle w:val="Footer"/>
      <w:tabs>
        <w:tab w:val="right" w:pos="9355"/>
      </w:tabs>
      <w:rPr>
        <w:b/>
      </w:rPr>
    </w:pPr>
    <w:r w:rsidRPr="00B9660F">
      <w:rPr>
        <w:b/>
      </w:rPr>
      <w:tab/>
      <w:t>health.govt.nz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6678" w14:textId="77777777" w:rsidR="00012624" w:rsidRDefault="0001262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D660" w14:textId="11DA92FC" w:rsidR="001D3DA8" w:rsidRDefault="001D3DA8" w:rsidP="00593E39">
    <w:pPr>
      <w:pStyle w:val="RectoFooter"/>
      <w:tabs>
        <w:tab w:val="left" w:pos="284"/>
      </w:tabs>
    </w:pPr>
    <w:r>
      <w:tab/>
    </w:r>
    <w:r w:rsidR="00012624">
      <w:t>Indicative data request:</w:t>
    </w:r>
    <w:r>
      <w:t xml:space="preserve"> </w:t>
    </w:r>
    <w:r w:rsidR="00F94476" w:rsidRPr="00F94476">
      <w:t>COVID-19 and National Immunisation Programme research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D2A3E">
      <w:rPr>
        <w:rStyle w:val="PageNumber"/>
        <w:noProof/>
      </w:rPr>
      <w:t>16</w:t>
    </w:r>
    <w:r>
      <w:rPr>
        <w:rStyle w:val="PageNumber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B7C2C" w14:textId="5B8218CA" w:rsidR="00171228" w:rsidRDefault="00171228" w:rsidP="00171228">
    <w:pPr>
      <w:pStyle w:val="RectoFooter"/>
      <w:tabs>
        <w:tab w:val="clear" w:pos="8647"/>
        <w:tab w:val="clear" w:pos="9356"/>
        <w:tab w:val="left" w:pos="284"/>
        <w:tab w:val="left" w:pos="13892"/>
      </w:tabs>
    </w:pPr>
    <w:r>
      <w:tab/>
    </w:r>
    <w:r w:rsidR="000B5B83">
      <w:t>Indicative data request</w:t>
    </w:r>
    <w:r>
      <w:t xml:space="preserve">: </w:t>
    </w:r>
    <w:r w:rsidRPr="00F94476">
      <w:t>COVID-19 and National Immunisation Programme research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8FCE2" w14:textId="77777777" w:rsidR="00BD351D" w:rsidRDefault="00BD351D" w:rsidP="009B34A8">
      <w:pPr>
        <w:spacing w:before="0" w:line="240" w:lineRule="auto"/>
      </w:pPr>
      <w:r>
        <w:separator/>
      </w:r>
    </w:p>
  </w:footnote>
  <w:footnote w:type="continuationSeparator" w:id="0">
    <w:p w14:paraId="3D6E4962" w14:textId="77777777" w:rsidR="00BD351D" w:rsidRDefault="00BD351D" w:rsidP="009B34A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35A5C" w14:textId="77777777" w:rsidR="00012624" w:rsidRDefault="000126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D9B6" w14:textId="77777777" w:rsidR="00D35D1B" w:rsidRDefault="00D35D1B" w:rsidP="00D35D1B">
    <w:pPr>
      <w:pStyle w:val="Header"/>
      <w:tabs>
        <w:tab w:val="center" w:pos="8080"/>
      </w:tabs>
    </w:pPr>
    <w:r>
      <w:rPr>
        <w:noProof/>
      </w:rPr>
      <w:drawing>
        <wp:inline distT="0" distB="0" distL="0" distR="0" wp14:anchorId="4458F6C1" wp14:editId="23FF2993">
          <wp:extent cx="1938655" cy="426720"/>
          <wp:effectExtent l="0" t="0" r="4445" b="0"/>
          <wp:docPr id="21" name="Picture 2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0EEAAF9E" wp14:editId="5C5FF140">
          <wp:extent cx="1285875" cy="514350"/>
          <wp:effectExtent l="0" t="0" r="9525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69C4BB" w14:textId="77777777" w:rsidR="001D3DA8" w:rsidRDefault="001D3DA8" w:rsidP="00A230A7">
    <w:pPr>
      <w:pStyle w:val="Header"/>
      <w:ind w:left="-155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3689" w14:textId="77777777" w:rsidR="00012624" w:rsidRDefault="0001262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2FFED" w14:textId="77777777" w:rsidR="001D3DA8" w:rsidRDefault="001D3DA8" w:rsidP="00A230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55C2E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30286"/>
    <w:multiLevelType w:val="hybridMultilevel"/>
    <w:tmpl w:val="0020212C"/>
    <w:lvl w:ilvl="0" w:tplc="A25E6D5E">
      <w:start w:val="13"/>
      <w:numFmt w:val="bullet"/>
      <w:lvlText w:val="-"/>
      <w:lvlJc w:val="left"/>
      <w:pPr>
        <w:ind w:left="747" w:hanging="360"/>
      </w:pPr>
      <w:rPr>
        <w:rFonts w:ascii="Georgia" w:eastAsia="Times New Roman" w:hAnsi="Georgi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" w15:restartNumberingAfterBreak="0">
    <w:nsid w:val="042E1B55"/>
    <w:multiLevelType w:val="singleLevel"/>
    <w:tmpl w:val="1A46536C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3" w15:restartNumberingAfterBreak="0">
    <w:nsid w:val="0E116244"/>
    <w:multiLevelType w:val="hybridMultilevel"/>
    <w:tmpl w:val="670A505A"/>
    <w:lvl w:ilvl="0" w:tplc="EA346E22">
      <w:start w:val="1"/>
      <w:numFmt w:val="bullet"/>
      <w:pStyle w:val="Instruction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C358A"/>
    <w:multiLevelType w:val="hybridMultilevel"/>
    <w:tmpl w:val="7270D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E7F"/>
    <w:multiLevelType w:val="hybridMultilevel"/>
    <w:tmpl w:val="31F84A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74DF9"/>
    <w:multiLevelType w:val="hybridMultilevel"/>
    <w:tmpl w:val="F9721F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52D61"/>
    <w:multiLevelType w:val="hybridMultilevel"/>
    <w:tmpl w:val="54943F94"/>
    <w:lvl w:ilvl="0" w:tplc="61B6E9E4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93486"/>
    <w:multiLevelType w:val="hybridMultilevel"/>
    <w:tmpl w:val="62943BD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7ED9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94D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E42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F02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6F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45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4E5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8C9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F62ED"/>
    <w:multiLevelType w:val="hybridMultilevel"/>
    <w:tmpl w:val="DDE65600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6272"/>
    <w:multiLevelType w:val="hybridMultilevel"/>
    <w:tmpl w:val="09EE6E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118E3"/>
    <w:multiLevelType w:val="hybridMultilevel"/>
    <w:tmpl w:val="D958BE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17D4E"/>
    <w:multiLevelType w:val="hybridMultilevel"/>
    <w:tmpl w:val="DDF21FF4"/>
    <w:lvl w:ilvl="0" w:tplc="A25E6D5E">
      <w:start w:val="13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E7124"/>
    <w:multiLevelType w:val="hybridMultilevel"/>
    <w:tmpl w:val="90101D22"/>
    <w:lvl w:ilvl="0" w:tplc="1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 w15:restartNumberingAfterBreak="0">
    <w:nsid w:val="3D2A39C5"/>
    <w:multiLevelType w:val="hybridMultilevel"/>
    <w:tmpl w:val="1ED88A70"/>
    <w:lvl w:ilvl="0" w:tplc="A25E6D5E">
      <w:start w:val="13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C5694"/>
    <w:multiLevelType w:val="hybridMultilevel"/>
    <w:tmpl w:val="6200ED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866C6"/>
    <w:multiLevelType w:val="hybridMultilevel"/>
    <w:tmpl w:val="5C5C9A42"/>
    <w:lvl w:ilvl="0" w:tplc="646ABB5C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E7357"/>
    <w:multiLevelType w:val="multilevel"/>
    <w:tmpl w:val="0CEE54F0"/>
    <w:lvl w:ilvl="0">
      <w:start w:val="1"/>
      <w:numFmt w:val="decimal"/>
      <w:pStyle w:val="Heading1"/>
      <w:suff w:val="nothing"/>
      <w:lvlText w:val="Section %1"/>
      <w:lvlJc w:val="left"/>
      <w:pPr>
        <w:ind w:left="1134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CD54DB5"/>
    <w:multiLevelType w:val="hybridMultilevel"/>
    <w:tmpl w:val="CEFAF4DE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B535C"/>
    <w:multiLevelType w:val="hybridMultilevel"/>
    <w:tmpl w:val="9042D6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63428"/>
    <w:multiLevelType w:val="hybridMultilevel"/>
    <w:tmpl w:val="4692D8FC"/>
    <w:lvl w:ilvl="0" w:tplc="4D3457C6">
      <w:start w:val="1"/>
      <w:numFmt w:val="lowerLetter"/>
      <w:lvlText w:val="%1."/>
      <w:lvlJc w:val="left"/>
      <w:pPr>
        <w:ind w:left="531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251" w:hanging="360"/>
      </w:pPr>
    </w:lvl>
    <w:lvl w:ilvl="2" w:tplc="1409001B" w:tentative="1">
      <w:start w:val="1"/>
      <w:numFmt w:val="lowerRoman"/>
      <w:lvlText w:val="%3."/>
      <w:lvlJc w:val="right"/>
      <w:pPr>
        <w:ind w:left="1971" w:hanging="180"/>
      </w:pPr>
    </w:lvl>
    <w:lvl w:ilvl="3" w:tplc="1409000F" w:tentative="1">
      <w:start w:val="1"/>
      <w:numFmt w:val="decimal"/>
      <w:lvlText w:val="%4."/>
      <w:lvlJc w:val="left"/>
      <w:pPr>
        <w:ind w:left="2691" w:hanging="360"/>
      </w:pPr>
    </w:lvl>
    <w:lvl w:ilvl="4" w:tplc="14090019" w:tentative="1">
      <w:start w:val="1"/>
      <w:numFmt w:val="lowerLetter"/>
      <w:lvlText w:val="%5."/>
      <w:lvlJc w:val="left"/>
      <w:pPr>
        <w:ind w:left="3411" w:hanging="360"/>
      </w:pPr>
    </w:lvl>
    <w:lvl w:ilvl="5" w:tplc="1409001B" w:tentative="1">
      <w:start w:val="1"/>
      <w:numFmt w:val="lowerRoman"/>
      <w:lvlText w:val="%6."/>
      <w:lvlJc w:val="right"/>
      <w:pPr>
        <w:ind w:left="4131" w:hanging="180"/>
      </w:pPr>
    </w:lvl>
    <w:lvl w:ilvl="6" w:tplc="1409000F" w:tentative="1">
      <w:start w:val="1"/>
      <w:numFmt w:val="decimal"/>
      <w:lvlText w:val="%7."/>
      <w:lvlJc w:val="left"/>
      <w:pPr>
        <w:ind w:left="4851" w:hanging="360"/>
      </w:pPr>
    </w:lvl>
    <w:lvl w:ilvl="7" w:tplc="14090019" w:tentative="1">
      <w:start w:val="1"/>
      <w:numFmt w:val="lowerLetter"/>
      <w:lvlText w:val="%8."/>
      <w:lvlJc w:val="left"/>
      <w:pPr>
        <w:ind w:left="5571" w:hanging="360"/>
      </w:pPr>
    </w:lvl>
    <w:lvl w:ilvl="8" w:tplc="14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2" w15:restartNumberingAfterBreak="0">
    <w:nsid w:val="57A82147"/>
    <w:multiLevelType w:val="hybridMultilevel"/>
    <w:tmpl w:val="D6D2B84C"/>
    <w:lvl w:ilvl="0" w:tplc="59E4FACC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B905C6"/>
    <w:multiLevelType w:val="hybridMultilevel"/>
    <w:tmpl w:val="53CC45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42807"/>
    <w:multiLevelType w:val="multilevel"/>
    <w:tmpl w:val="EF041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64A130AA"/>
    <w:multiLevelType w:val="hybridMultilevel"/>
    <w:tmpl w:val="81CAB598"/>
    <w:lvl w:ilvl="0" w:tplc="F4EC82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6635B8"/>
    <w:multiLevelType w:val="hybridMultilevel"/>
    <w:tmpl w:val="EEBEA74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26DF5"/>
    <w:multiLevelType w:val="hybridMultilevel"/>
    <w:tmpl w:val="20D4B124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8" w15:restartNumberingAfterBreak="0">
    <w:nsid w:val="6F2C328E"/>
    <w:multiLevelType w:val="hybridMultilevel"/>
    <w:tmpl w:val="7A1262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63231"/>
    <w:multiLevelType w:val="hybridMultilevel"/>
    <w:tmpl w:val="ED70852A"/>
    <w:lvl w:ilvl="0" w:tplc="0DC6B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52A06"/>
    <w:multiLevelType w:val="hybridMultilevel"/>
    <w:tmpl w:val="D6340990"/>
    <w:lvl w:ilvl="0" w:tplc="E6143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3E18FD"/>
    <w:multiLevelType w:val="hybridMultilevel"/>
    <w:tmpl w:val="8AFC90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697D7C"/>
    <w:multiLevelType w:val="hybridMultilevel"/>
    <w:tmpl w:val="ACAA767A"/>
    <w:lvl w:ilvl="0" w:tplc="9DA07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2815FC"/>
    <w:multiLevelType w:val="hybridMultilevel"/>
    <w:tmpl w:val="2C6A5A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195399"/>
    <w:multiLevelType w:val="hybridMultilevel"/>
    <w:tmpl w:val="3D704FF4"/>
    <w:lvl w:ilvl="0" w:tplc="E2F8D5B0">
      <w:start w:val="13"/>
      <w:numFmt w:val="bullet"/>
      <w:lvlText w:val="-"/>
      <w:lvlJc w:val="left"/>
      <w:pPr>
        <w:ind w:left="387" w:hanging="360"/>
      </w:pPr>
      <w:rPr>
        <w:rFonts w:ascii="Georgia" w:eastAsia="Times New Roman" w:hAnsi="Georgi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18"/>
  </w:num>
  <w:num w:numId="4">
    <w:abstractNumId w:val="13"/>
  </w:num>
  <w:num w:numId="5">
    <w:abstractNumId w:val="2"/>
  </w:num>
  <w:num w:numId="6">
    <w:abstractNumId w:val="22"/>
  </w:num>
  <w:num w:numId="7">
    <w:abstractNumId w:val="3"/>
  </w:num>
  <w:num w:numId="8">
    <w:abstractNumId w:val="25"/>
  </w:num>
  <w:num w:numId="9">
    <w:abstractNumId w:val="18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33"/>
  </w:num>
  <w:num w:numId="12">
    <w:abstractNumId w:val="16"/>
  </w:num>
  <w:num w:numId="13">
    <w:abstractNumId w:val="23"/>
  </w:num>
  <w:num w:numId="14">
    <w:abstractNumId w:val="6"/>
  </w:num>
  <w:num w:numId="15">
    <w:abstractNumId w:val="20"/>
  </w:num>
  <w:num w:numId="16">
    <w:abstractNumId w:val="5"/>
  </w:num>
  <w:num w:numId="17">
    <w:abstractNumId w:val="11"/>
  </w:num>
  <w:num w:numId="18">
    <w:abstractNumId w:val="29"/>
  </w:num>
  <w:num w:numId="19">
    <w:abstractNumId w:val="15"/>
  </w:num>
  <w:num w:numId="20">
    <w:abstractNumId w:val="12"/>
  </w:num>
  <w:num w:numId="21">
    <w:abstractNumId w:val="1"/>
  </w:num>
  <w:num w:numId="22">
    <w:abstractNumId w:val="34"/>
  </w:num>
  <w:num w:numId="23">
    <w:abstractNumId w:val="7"/>
  </w:num>
  <w:num w:numId="24">
    <w:abstractNumId w:val="0"/>
  </w:num>
  <w:num w:numId="25">
    <w:abstractNumId w:val="4"/>
  </w:num>
  <w:num w:numId="26">
    <w:abstractNumId w:val="17"/>
  </w:num>
  <w:num w:numId="27">
    <w:abstractNumId w:val="21"/>
  </w:num>
  <w:num w:numId="28">
    <w:abstractNumId w:val="30"/>
  </w:num>
  <w:num w:numId="29">
    <w:abstractNumId w:val="32"/>
  </w:num>
  <w:num w:numId="30">
    <w:abstractNumId w:val="19"/>
  </w:num>
  <w:num w:numId="31">
    <w:abstractNumId w:val="9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6"/>
  </w:num>
  <w:num w:numId="35">
    <w:abstractNumId w:val="28"/>
  </w:num>
  <w:num w:numId="36">
    <w:abstractNumId w:val="10"/>
  </w:num>
  <w:num w:numId="37">
    <w:abstractNumId w:val="31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0Mbc0tDAxMbM0sTBS0lEKTi0uzszPAykwNKsFANebr7I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Georgia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ztere2e6ws9phewr9aptdss50rx2w0fwpex&quot;&gt;Natural Hazards&lt;record-ids&gt;&lt;item&gt;90&lt;/item&gt;&lt;item&gt;96&lt;/item&gt;&lt;item&gt;104&lt;/item&gt;&lt;item&gt;160&lt;/item&gt;&lt;item&gt;162&lt;/item&gt;&lt;item&gt;165&lt;/item&gt;&lt;item&gt;166&lt;/item&gt;&lt;item&gt;167&lt;/item&gt;&lt;item&gt;181&lt;/item&gt;&lt;item&gt;205&lt;/item&gt;&lt;item&gt;208&lt;/item&gt;&lt;item&gt;225&lt;/item&gt;&lt;item&gt;246&lt;/item&gt;&lt;item&gt;247&lt;/item&gt;&lt;item&gt;248&lt;/item&gt;&lt;item&gt;252&lt;/item&gt;&lt;item&gt;253&lt;/item&gt;&lt;item&gt;256&lt;/item&gt;&lt;item&gt;278&lt;/item&gt;&lt;item&gt;282&lt;/item&gt;&lt;item&gt;283&lt;/item&gt;&lt;item&gt;284&lt;/item&gt;&lt;item&gt;285&lt;/item&gt;&lt;item&gt;286&lt;/item&gt;&lt;item&gt;287&lt;/item&gt;&lt;item&gt;288&lt;/item&gt;&lt;item&gt;289&lt;/item&gt;&lt;item&gt;290&lt;/item&gt;&lt;item&gt;291&lt;/item&gt;&lt;item&gt;292&lt;/item&gt;&lt;item&gt;293&lt;/item&gt;&lt;item&gt;294&lt;/item&gt;&lt;item&gt;295&lt;/item&gt;&lt;item&gt;296&lt;/item&gt;&lt;item&gt;297&lt;/item&gt;&lt;item&gt;298&lt;/item&gt;&lt;item&gt;299&lt;/item&gt;&lt;item&gt;300&lt;/item&gt;&lt;item&gt;301&lt;/item&gt;&lt;item&gt;302&lt;/item&gt;&lt;item&gt;303&lt;/item&gt;&lt;item&gt;305&lt;/item&gt;&lt;item&gt;306&lt;/item&gt;&lt;item&gt;307&lt;/item&gt;&lt;item&gt;308&lt;/item&gt;&lt;/record-ids&gt;&lt;/item&gt;&lt;/Libraries&gt;"/>
  </w:docVars>
  <w:rsids>
    <w:rsidRoot w:val="00E76F63"/>
    <w:rsid w:val="00012624"/>
    <w:rsid w:val="0007277F"/>
    <w:rsid w:val="00072B1C"/>
    <w:rsid w:val="000818AA"/>
    <w:rsid w:val="00086318"/>
    <w:rsid w:val="00087043"/>
    <w:rsid w:val="000A6423"/>
    <w:rsid w:val="000B0D02"/>
    <w:rsid w:val="000B4B15"/>
    <w:rsid w:val="000B57D8"/>
    <w:rsid w:val="000B5B83"/>
    <w:rsid w:val="000C3AA1"/>
    <w:rsid w:val="000C4D40"/>
    <w:rsid w:val="000D0B1F"/>
    <w:rsid w:val="000F547E"/>
    <w:rsid w:val="00107852"/>
    <w:rsid w:val="001111CC"/>
    <w:rsid w:val="00120CDF"/>
    <w:rsid w:val="001255BB"/>
    <w:rsid w:val="00127924"/>
    <w:rsid w:val="00131EAD"/>
    <w:rsid w:val="00142408"/>
    <w:rsid w:val="001541ED"/>
    <w:rsid w:val="00162191"/>
    <w:rsid w:val="001660D0"/>
    <w:rsid w:val="00171228"/>
    <w:rsid w:val="001732EB"/>
    <w:rsid w:val="001873B2"/>
    <w:rsid w:val="00187DB2"/>
    <w:rsid w:val="00190754"/>
    <w:rsid w:val="001A358B"/>
    <w:rsid w:val="001B5229"/>
    <w:rsid w:val="001B5B9E"/>
    <w:rsid w:val="001C2362"/>
    <w:rsid w:val="001C47FF"/>
    <w:rsid w:val="001C4C6B"/>
    <w:rsid w:val="001D2D44"/>
    <w:rsid w:val="001D3DA8"/>
    <w:rsid w:val="001E5E84"/>
    <w:rsid w:val="001E6AE3"/>
    <w:rsid w:val="001E72A6"/>
    <w:rsid w:val="001F1BA1"/>
    <w:rsid w:val="002026F6"/>
    <w:rsid w:val="00216628"/>
    <w:rsid w:val="00222E9C"/>
    <w:rsid w:val="00236935"/>
    <w:rsid w:val="002713D7"/>
    <w:rsid w:val="00286D66"/>
    <w:rsid w:val="002A0081"/>
    <w:rsid w:val="002A0148"/>
    <w:rsid w:val="002A7847"/>
    <w:rsid w:val="002C6DB1"/>
    <w:rsid w:val="002D50CD"/>
    <w:rsid w:val="002D520D"/>
    <w:rsid w:val="002D75B9"/>
    <w:rsid w:val="002E0D8B"/>
    <w:rsid w:val="002E3370"/>
    <w:rsid w:val="002F57C3"/>
    <w:rsid w:val="0031278D"/>
    <w:rsid w:val="00324130"/>
    <w:rsid w:val="00325FCC"/>
    <w:rsid w:val="003275A9"/>
    <w:rsid w:val="0033250B"/>
    <w:rsid w:val="0033309E"/>
    <w:rsid w:val="00336FBC"/>
    <w:rsid w:val="00337229"/>
    <w:rsid w:val="00344644"/>
    <w:rsid w:val="003471AE"/>
    <w:rsid w:val="0035018C"/>
    <w:rsid w:val="00354898"/>
    <w:rsid w:val="00355FCB"/>
    <w:rsid w:val="003634EC"/>
    <w:rsid w:val="00363D85"/>
    <w:rsid w:val="00370B34"/>
    <w:rsid w:val="00383310"/>
    <w:rsid w:val="00385446"/>
    <w:rsid w:val="003D4B44"/>
    <w:rsid w:val="003E7D18"/>
    <w:rsid w:val="004040B3"/>
    <w:rsid w:val="00406AA2"/>
    <w:rsid w:val="00426787"/>
    <w:rsid w:val="004361E1"/>
    <w:rsid w:val="004363E5"/>
    <w:rsid w:val="004454B0"/>
    <w:rsid w:val="00465BC4"/>
    <w:rsid w:val="004706AA"/>
    <w:rsid w:val="00480A96"/>
    <w:rsid w:val="0049311E"/>
    <w:rsid w:val="004A283E"/>
    <w:rsid w:val="004B3E60"/>
    <w:rsid w:val="004E3959"/>
    <w:rsid w:val="004F118F"/>
    <w:rsid w:val="004F650C"/>
    <w:rsid w:val="00507EDA"/>
    <w:rsid w:val="00514447"/>
    <w:rsid w:val="00520FF1"/>
    <w:rsid w:val="00524E2F"/>
    <w:rsid w:val="00530DBA"/>
    <w:rsid w:val="00544BED"/>
    <w:rsid w:val="00556887"/>
    <w:rsid w:val="00562A76"/>
    <w:rsid w:val="00593E39"/>
    <w:rsid w:val="005C77D0"/>
    <w:rsid w:val="005C7AE1"/>
    <w:rsid w:val="005D0392"/>
    <w:rsid w:val="005D0C48"/>
    <w:rsid w:val="005D5D90"/>
    <w:rsid w:val="005E5649"/>
    <w:rsid w:val="005E5E96"/>
    <w:rsid w:val="005F26E3"/>
    <w:rsid w:val="005F4BA6"/>
    <w:rsid w:val="0061700E"/>
    <w:rsid w:val="006248DB"/>
    <w:rsid w:val="00636BF9"/>
    <w:rsid w:val="00637D7A"/>
    <w:rsid w:val="00644276"/>
    <w:rsid w:val="006479D7"/>
    <w:rsid w:val="0066610F"/>
    <w:rsid w:val="00680544"/>
    <w:rsid w:val="006E3E99"/>
    <w:rsid w:val="006E7E46"/>
    <w:rsid w:val="006F7984"/>
    <w:rsid w:val="00702439"/>
    <w:rsid w:val="0070404A"/>
    <w:rsid w:val="007056C9"/>
    <w:rsid w:val="00715D9A"/>
    <w:rsid w:val="00715E37"/>
    <w:rsid w:val="00717895"/>
    <w:rsid w:val="00732EC9"/>
    <w:rsid w:val="00737C56"/>
    <w:rsid w:val="00751E10"/>
    <w:rsid w:val="00753C46"/>
    <w:rsid w:val="00760258"/>
    <w:rsid w:val="00762459"/>
    <w:rsid w:val="007648A0"/>
    <w:rsid w:val="0076569E"/>
    <w:rsid w:val="007778FA"/>
    <w:rsid w:val="00777B29"/>
    <w:rsid w:val="00781A58"/>
    <w:rsid w:val="007A1B20"/>
    <w:rsid w:val="007A5E42"/>
    <w:rsid w:val="007D14EB"/>
    <w:rsid w:val="007D23E2"/>
    <w:rsid w:val="007D429B"/>
    <w:rsid w:val="007E3659"/>
    <w:rsid w:val="007F1011"/>
    <w:rsid w:val="007F3D1C"/>
    <w:rsid w:val="007F401D"/>
    <w:rsid w:val="0081434F"/>
    <w:rsid w:val="00825426"/>
    <w:rsid w:val="008343AF"/>
    <w:rsid w:val="00837E13"/>
    <w:rsid w:val="00840947"/>
    <w:rsid w:val="00842DBE"/>
    <w:rsid w:val="008830E2"/>
    <w:rsid w:val="00883C78"/>
    <w:rsid w:val="008A1C8A"/>
    <w:rsid w:val="008B1580"/>
    <w:rsid w:val="008D1FBA"/>
    <w:rsid w:val="008D3218"/>
    <w:rsid w:val="008E5C5E"/>
    <w:rsid w:val="008F5371"/>
    <w:rsid w:val="008F6A51"/>
    <w:rsid w:val="00902AB1"/>
    <w:rsid w:val="00904C5A"/>
    <w:rsid w:val="009249CB"/>
    <w:rsid w:val="00936D1A"/>
    <w:rsid w:val="00942478"/>
    <w:rsid w:val="00945214"/>
    <w:rsid w:val="00950ED4"/>
    <w:rsid w:val="00957307"/>
    <w:rsid w:val="00973A1E"/>
    <w:rsid w:val="009760A3"/>
    <w:rsid w:val="009815E2"/>
    <w:rsid w:val="009B0D55"/>
    <w:rsid w:val="009B244F"/>
    <w:rsid w:val="009B34A8"/>
    <w:rsid w:val="009C5CC4"/>
    <w:rsid w:val="009D2A3E"/>
    <w:rsid w:val="009E6829"/>
    <w:rsid w:val="00A16773"/>
    <w:rsid w:val="00A230A7"/>
    <w:rsid w:val="00A244A3"/>
    <w:rsid w:val="00A2508B"/>
    <w:rsid w:val="00A40433"/>
    <w:rsid w:val="00A47EA4"/>
    <w:rsid w:val="00A53E5D"/>
    <w:rsid w:val="00A65A6D"/>
    <w:rsid w:val="00A90057"/>
    <w:rsid w:val="00AB1EAA"/>
    <w:rsid w:val="00AC00BF"/>
    <w:rsid w:val="00AC307B"/>
    <w:rsid w:val="00AC57F4"/>
    <w:rsid w:val="00AC5F5F"/>
    <w:rsid w:val="00AE62DA"/>
    <w:rsid w:val="00B11E91"/>
    <w:rsid w:val="00B43492"/>
    <w:rsid w:val="00B54E4C"/>
    <w:rsid w:val="00B54E7A"/>
    <w:rsid w:val="00B6063B"/>
    <w:rsid w:val="00B66EC9"/>
    <w:rsid w:val="00B76E4F"/>
    <w:rsid w:val="00B81D61"/>
    <w:rsid w:val="00B951A8"/>
    <w:rsid w:val="00BB0F4E"/>
    <w:rsid w:val="00BD351D"/>
    <w:rsid w:val="00BE152F"/>
    <w:rsid w:val="00C01DE8"/>
    <w:rsid w:val="00C04C9F"/>
    <w:rsid w:val="00C05D0E"/>
    <w:rsid w:val="00C131E9"/>
    <w:rsid w:val="00C16350"/>
    <w:rsid w:val="00C373F6"/>
    <w:rsid w:val="00C4304C"/>
    <w:rsid w:val="00C43429"/>
    <w:rsid w:val="00C71A84"/>
    <w:rsid w:val="00C74364"/>
    <w:rsid w:val="00CA3C4C"/>
    <w:rsid w:val="00CB3A0C"/>
    <w:rsid w:val="00CB43CA"/>
    <w:rsid w:val="00CF551A"/>
    <w:rsid w:val="00CF5E1C"/>
    <w:rsid w:val="00D217EA"/>
    <w:rsid w:val="00D24AD6"/>
    <w:rsid w:val="00D27625"/>
    <w:rsid w:val="00D35D1B"/>
    <w:rsid w:val="00D50744"/>
    <w:rsid w:val="00D5264F"/>
    <w:rsid w:val="00D53A7B"/>
    <w:rsid w:val="00D55865"/>
    <w:rsid w:val="00D6591B"/>
    <w:rsid w:val="00D846D8"/>
    <w:rsid w:val="00D87038"/>
    <w:rsid w:val="00D9046F"/>
    <w:rsid w:val="00DA35C4"/>
    <w:rsid w:val="00DA5D31"/>
    <w:rsid w:val="00DA6C6B"/>
    <w:rsid w:val="00DB09DC"/>
    <w:rsid w:val="00DB6004"/>
    <w:rsid w:val="00DB6EB9"/>
    <w:rsid w:val="00DF5B99"/>
    <w:rsid w:val="00E07BC6"/>
    <w:rsid w:val="00E24F63"/>
    <w:rsid w:val="00E41BBC"/>
    <w:rsid w:val="00E42614"/>
    <w:rsid w:val="00E72D54"/>
    <w:rsid w:val="00E76F63"/>
    <w:rsid w:val="00E80345"/>
    <w:rsid w:val="00E91ED2"/>
    <w:rsid w:val="00EA059D"/>
    <w:rsid w:val="00EB4FC3"/>
    <w:rsid w:val="00EC47A9"/>
    <w:rsid w:val="00EE10DA"/>
    <w:rsid w:val="00EE77C9"/>
    <w:rsid w:val="00F05847"/>
    <w:rsid w:val="00F32CEC"/>
    <w:rsid w:val="00F369EF"/>
    <w:rsid w:val="00F36E94"/>
    <w:rsid w:val="00F47EE5"/>
    <w:rsid w:val="00F53C52"/>
    <w:rsid w:val="00F94476"/>
    <w:rsid w:val="00F94FAB"/>
    <w:rsid w:val="00FC4C40"/>
    <w:rsid w:val="00FE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91518"/>
  <w15:chartTrackingRefBased/>
  <w15:docId w15:val="{817A8CB3-0576-42FC-901C-B11C7847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CEC"/>
    <w:pPr>
      <w:spacing w:before="240" w:after="0" w:line="264" w:lineRule="auto"/>
    </w:pPr>
    <w:rPr>
      <w:rFonts w:ascii="Georgia" w:eastAsia="Times New Roman" w:hAnsi="Georgia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648A0"/>
    <w:pPr>
      <w:numPr>
        <w:numId w:val="1"/>
      </w:numPr>
      <w:pBdr>
        <w:top w:val="single" w:sz="24" w:space="16" w:color="002B7F"/>
      </w:pBdr>
      <w:spacing w:before="360" w:after="360"/>
      <w:ind w:left="0"/>
      <w:outlineLvl w:val="0"/>
    </w:pPr>
    <w:rPr>
      <w:b/>
      <w:color w:val="002B7F"/>
      <w:sz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D9046F"/>
    <w:pPr>
      <w:keepNext/>
      <w:numPr>
        <w:ilvl w:val="1"/>
        <w:numId w:val="1"/>
      </w:numPr>
      <w:spacing w:before="120" w:after="120" w:line="240" w:lineRule="auto"/>
      <w:outlineLvl w:val="1"/>
    </w:pPr>
    <w:rPr>
      <w:b/>
      <w:color w:val="002B7F"/>
    </w:rPr>
  </w:style>
  <w:style w:type="paragraph" w:styleId="Heading3">
    <w:name w:val="heading 3"/>
    <w:basedOn w:val="Normal"/>
    <w:next w:val="Normal"/>
    <w:link w:val="Heading3Char"/>
    <w:qFormat/>
    <w:rsid w:val="00E76F63"/>
    <w:pPr>
      <w:keepNext/>
      <w:tabs>
        <w:tab w:val="num" w:pos="567"/>
      </w:tabs>
      <w:spacing w:before="120" w:after="120"/>
      <w:ind w:left="567" w:hanging="567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autoRedefine/>
    <w:qFormat/>
    <w:rsid w:val="009E6829"/>
    <w:pPr>
      <w:spacing w:before="120" w:after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D9046F"/>
    <w:rPr>
      <w:rFonts w:ascii="Georgia" w:eastAsia="Times New Roman" w:hAnsi="Georgia" w:cs="Times New Roman"/>
      <w:b/>
      <w:color w:val="002B7F"/>
      <w:sz w:val="20"/>
      <w:szCs w:val="20"/>
      <w:lang w:eastAsia="en-GB"/>
    </w:rPr>
  </w:style>
  <w:style w:type="character" w:customStyle="1" w:styleId="Heading1Char">
    <w:name w:val="Heading 1 Char"/>
    <w:link w:val="Heading1"/>
    <w:uiPriority w:val="9"/>
    <w:rsid w:val="007648A0"/>
    <w:rPr>
      <w:rFonts w:ascii="Georgia" w:eastAsia="Times New Roman" w:hAnsi="Georgia" w:cs="Times New Roman"/>
      <w:b/>
      <w:color w:val="002B7F"/>
      <w:sz w:val="32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E76F63"/>
    <w:rPr>
      <w:rFonts w:ascii="Georgia" w:eastAsia="Times New Roman" w:hAnsi="Georgia" w:cs="Times New Roman"/>
      <w:b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9E6829"/>
    <w:rPr>
      <w:rFonts w:ascii="Georgia" w:eastAsia="Times New Roman" w:hAnsi="Georgia" w:cs="Times New Roman"/>
      <w:szCs w:val="20"/>
      <w:lang w:eastAsia="en-GB"/>
    </w:rPr>
  </w:style>
  <w:style w:type="paragraph" w:styleId="TOC1">
    <w:name w:val="toc 1"/>
    <w:basedOn w:val="Normal"/>
    <w:next w:val="Normal"/>
    <w:uiPriority w:val="39"/>
    <w:rsid w:val="00E76F63"/>
    <w:pPr>
      <w:tabs>
        <w:tab w:val="right" w:pos="9356"/>
      </w:tabs>
      <w:spacing w:before="300"/>
      <w:ind w:right="567"/>
    </w:pPr>
    <w:rPr>
      <w:b/>
    </w:rPr>
  </w:style>
  <w:style w:type="paragraph" w:styleId="TOC2">
    <w:name w:val="toc 2"/>
    <w:basedOn w:val="Normal"/>
    <w:next w:val="Normal"/>
    <w:uiPriority w:val="39"/>
    <w:rsid w:val="00E76F63"/>
    <w:pPr>
      <w:tabs>
        <w:tab w:val="right" w:pos="9356"/>
      </w:tabs>
      <w:spacing w:before="60"/>
      <w:ind w:left="567" w:right="567" w:hanging="567"/>
    </w:pPr>
  </w:style>
  <w:style w:type="paragraph" w:styleId="Header">
    <w:name w:val="header"/>
    <w:basedOn w:val="Normal"/>
    <w:link w:val="HeaderChar"/>
    <w:qFormat/>
    <w:rsid w:val="00E76F63"/>
    <w:pPr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F63"/>
    <w:rPr>
      <w:rFonts w:ascii="Georgia" w:eastAsia="Times New Roman" w:hAnsi="Georgia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qFormat/>
    <w:rsid w:val="00E76F63"/>
    <w:pPr>
      <w:pBdr>
        <w:bottom w:val="single" w:sz="48" w:space="6" w:color="002B7F"/>
      </w:pBdr>
      <w:spacing w:before="0"/>
      <w:ind w:right="1701"/>
    </w:pPr>
    <w:rPr>
      <w:b/>
      <w:color w:val="002B7F"/>
      <w:sz w:val="72"/>
    </w:rPr>
  </w:style>
  <w:style w:type="character" w:customStyle="1" w:styleId="TitleChar">
    <w:name w:val="Title Char"/>
    <w:basedOn w:val="DefaultParagraphFont"/>
    <w:link w:val="Title"/>
    <w:rsid w:val="00E76F63"/>
    <w:rPr>
      <w:rFonts w:ascii="Georgia" w:eastAsia="Times New Roman" w:hAnsi="Georgia" w:cs="Times New Roman"/>
      <w:b/>
      <w:color w:val="002B7F"/>
      <w:sz w:val="72"/>
      <w:szCs w:val="20"/>
      <w:lang w:eastAsia="en-GB"/>
    </w:rPr>
  </w:style>
  <w:style w:type="paragraph" w:styleId="Footer">
    <w:name w:val="footer"/>
    <w:basedOn w:val="Normal"/>
    <w:link w:val="FooterChar"/>
    <w:uiPriority w:val="99"/>
    <w:qFormat/>
    <w:rsid w:val="00E76F63"/>
    <w:pPr>
      <w:pBdr>
        <w:bottom w:val="single" w:sz="4" w:space="4" w:color="auto"/>
      </w:pBdr>
    </w:pPr>
  </w:style>
  <w:style w:type="character" w:customStyle="1" w:styleId="FooterChar">
    <w:name w:val="Footer Char"/>
    <w:basedOn w:val="DefaultParagraphFont"/>
    <w:link w:val="Footer"/>
    <w:uiPriority w:val="99"/>
    <w:rsid w:val="00E76F63"/>
    <w:rPr>
      <w:rFonts w:ascii="Georgia" w:eastAsia="Times New Roman" w:hAnsi="Georgia" w:cs="Times New Roman"/>
      <w:szCs w:val="20"/>
      <w:lang w:eastAsia="en-GB"/>
    </w:rPr>
  </w:style>
  <w:style w:type="character" w:styleId="PageNumber">
    <w:name w:val="page number"/>
    <w:rsid w:val="00E76F63"/>
    <w:rPr>
      <w:rFonts w:ascii="Georgia" w:hAnsi="Georgia"/>
      <w:b/>
      <w:sz w:val="22"/>
    </w:rPr>
  </w:style>
  <w:style w:type="paragraph" w:customStyle="1" w:styleId="RectoFooter">
    <w:name w:val="Recto Footer"/>
    <w:basedOn w:val="Footer"/>
    <w:rsid w:val="00E76F63"/>
    <w:pPr>
      <w:pBdr>
        <w:top w:val="single" w:sz="4" w:space="4" w:color="002B7F"/>
        <w:bottom w:val="none" w:sz="0" w:space="0" w:color="auto"/>
      </w:pBdr>
      <w:tabs>
        <w:tab w:val="right" w:pos="8647"/>
        <w:tab w:val="right" w:pos="9356"/>
      </w:tabs>
      <w:spacing w:before="0" w:line="240" w:lineRule="auto"/>
    </w:pPr>
    <w:rPr>
      <w:color w:val="002B7F"/>
    </w:rPr>
  </w:style>
  <w:style w:type="paragraph" w:customStyle="1" w:styleId="Dash">
    <w:name w:val="Dash"/>
    <w:basedOn w:val="Normal"/>
    <w:qFormat/>
    <w:rsid w:val="00E76F63"/>
    <w:pPr>
      <w:numPr>
        <w:numId w:val="4"/>
      </w:numPr>
      <w:spacing w:before="60"/>
    </w:pPr>
  </w:style>
  <w:style w:type="paragraph" w:customStyle="1" w:styleId="TableText">
    <w:name w:val="TableText"/>
    <w:basedOn w:val="Normal"/>
    <w:link w:val="TableTextChar"/>
    <w:autoRedefine/>
    <w:rsid w:val="00383310"/>
    <w:pPr>
      <w:spacing w:before="120" w:after="120" w:line="240" w:lineRule="auto"/>
    </w:pPr>
    <w:rPr>
      <w:szCs w:val="22"/>
    </w:rPr>
  </w:style>
  <w:style w:type="paragraph" w:customStyle="1" w:styleId="TableBullet">
    <w:name w:val="TableBullet"/>
    <w:basedOn w:val="TableText"/>
    <w:rsid w:val="00383310"/>
    <w:pPr>
      <w:numPr>
        <w:numId w:val="5"/>
      </w:numPr>
    </w:pPr>
  </w:style>
  <w:style w:type="paragraph" w:customStyle="1" w:styleId="IntroHead">
    <w:name w:val="IntroHead"/>
    <w:basedOn w:val="Heading1"/>
    <w:next w:val="Normal"/>
    <w:autoRedefine/>
    <w:qFormat/>
    <w:rsid w:val="00236935"/>
    <w:pPr>
      <w:numPr>
        <w:numId w:val="0"/>
      </w:numPr>
      <w:outlineLvl w:val="9"/>
    </w:pPr>
    <w:rPr>
      <w:rFonts w:eastAsiaTheme="majorEastAsia"/>
      <w:sz w:val="28"/>
      <w:szCs w:val="28"/>
    </w:rPr>
  </w:style>
  <w:style w:type="paragraph" w:customStyle="1" w:styleId="Subhead">
    <w:name w:val="Subhead"/>
    <w:basedOn w:val="Normal"/>
    <w:next w:val="Normal"/>
    <w:qFormat/>
    <w:rsid w:val="00E76F63"/>
    <w:pPr>
      <w:spacing w:before="180"/>
      <w:ind w:right="1701"/>
    </w:pPr>
    <w:rPr>
      <w:color w:val="002B7F"/>
      <w:sz w:val="36"/>
    </w:rPr>
  </w:style>
  <w:style w:type="table" w:styleId="TableGrid">
    <w:name w:val="Table Grid"/>
    <w:basedOn w:val="TableNormal"/>
    <w:uiPriority w:val="39"/>
    <w:rsid w:val="00E76F63"/>
    <w:pPr>
      <w:spacing w:after="0" w:line="264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text">
    <w:name w:val="Instruction text"/>
    <w:basedOn w:val="Normal"/>
    <w:qFormat/>
    <w:rsid w:val="00E76F63"/>
    <w:pPr>
      <w:spacing w:before="120" w:line="240" w:lineRule="auto"/>
    </w:pPr>
    <w:rPr>
      <w:rFonts w:ascii="Arial" w:hAnsi="Arial"/>
      <w:b/>
    </w:rPr>
  </w:style>
  <w:style w:type="paragraph" w:customStyle="1" w:styleId="Instructionbullet">
    <w:name w:val="Instruction bullet"/>
    <w:basedOn w:val="Instructiontext"/>
    <w:qFormat/>
    <w:rsid w:val="00E76F63"/>
    <w:pPr>
      <w:numPr>
        <w:numId w:val="7"/>
      </w:numPr>
      <w:spacing w:after="120"/>
      <w:ind w:left="425" w:hanging="425"/>
    </w:pPr>
    <w:rPr>
      <w:rFonts w:cs="Arial"/>
      <w:b w:val="0"/>
    </w:rPr>
  </w:style>
  <w:style w:type="paragraph" w:customStyle="1" w:styleId="Respondenttips">
    <w:name w:val="Respondent tips"/>
    <w:basedOn w:val="TableText"/>
    <w:qFormat/>
    <w:rsid w:val="00E76F63"/>
    <w:pPr>
      <w:tabs>
        <w:tab w:val="num" w:pos="284"/>
      </w:tabs>
      <w:ind w:left="284" w:hanging="284"/>
    </w:pPr>
    <w:rPr>
      <w:szCs w:val="24"/>
    </w:rPr>
  </w:style>
  <w:style w:type="character" w:customStyle="1" w:styleId="tgc">
    <w:name w:val="_tgc"/>
    <w:basedOn w:val="DefaultParagraphFont"/>
    <w:rsid w:val="00E76F63"/>
  </w:style>
  <w:style w:type="paragraph" w:styleId="ListParagraph">
    <w:name w:val="List Paragraph"/>
    <w:basedOn w:val="Normal"/>
    <w:link w:val="ListParagraphChar"/>
    <w:uiPriority w:val="34"/>
    <w:qFormat/>
    <w:rsid w:val="00E76F63"/>
    <w:pPr>
      <w:ind w:left="720"/>
      <w:contextualSpacing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31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310"/>
    <w:rPr>
      <w:rFonts w:ascii="Segoe UI" w:eastAsia="Times New Roman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9E6829"/>
    <w:pPr>
      <w:spacing w:after="0" w:line="240" w:lineRule="auto"/>
    </w:pPr>
    <w:rPr>
      <w:rFonts w:ascii="Georgia" w:eastAsia="Times New Roman" w:hAnsi="Georgia" w:cs="Times New Roman"/>
      <w:szCs w:val="20"/>
      <w:lang w:eastAsia="en-GB"/>
    </w:rPr>
  </w:style>
  <w:style w:type="paragraph" w:customStyle="1" w:styleId="Style1">
    <w:name w:val="Style1"/>
    <w:basedOn w:val="TableText"/>
    <w:link w:val="Style1Char"/>
    <w:autoRedefine/>
    <w:qFormat/>
    <w:rsid w:val="002026F6"/>
    <w:pPr>
      <w:spacing w:line="256" w:lineRule="auto"/>
      <w:jc w:val="both"/>
    </w:pPr>
    <w:rPr>
      <w:noProof/>
      <w:lang w:eastAsia="en-NZ"/>
    </w:rPr>
  </w:style>
  <w:style w:type="paragraph" w:customStyle="1" w:styleId="Style2">
    <w:name w:val="Style2"/>
    <w:basedOn w:val="Style1"/>
    <w:link w:val="Style2Char"/>
    <w:qFormat/>
    <w:rsid w:val="00777B29"/>
    <w:pPr>
      <w:framePr w:hSpace="180" w:wrap="around" w:vAnchor="text" w:hAnchor="margin" w:y="120"/>
      <w:ind w:left="387" w:hanging="360"/>
    </w:pPr>
    <w:rPr>
      <w:color w:val="C00000"/>
    </w:rPr>
  </w:style>
  <w:style w:type="character" w:customStyle="1" w:styleId="TableTextChar">
    <w:name w:val="TableText Char"/>
    <w:basedOn w:val="DefaultParagraphFont"/>
    <w:link w:val="TableText"/>
    <w:rsid w:val="009E6829"/>
    <w:rPr>
      <w:rFonts w:ascii="Georgia" w:eastAsia="Times New Roman" w:hAnsi="Georgia" w:cs="Times New Roman"/>
      <w:sz w:val="20"/>
      <w:lang w:eastAsia="en-GB"/>
    </w:rPr>
  </w:style>
  <w:style w:type="character" w:customStyle="1" w:styleId="Style1Char">
    <w:name w:val="Style1 Char"/>
    <w:basedOn w:val="TableTextChar"/>
    <w:link w:val="Style1"/>
    <w:rsid w:val="002026F6"/>
    <w:rPr>
      <w:rFonts w:ascii="Georgia" w:eastAsia="Times New Roman" w:hAnsi="Georgia" w:cs="Times New Roman"/>
      <w:noProof/>
      <w:sz w:val="20"/>
      <w:lang w:eastAsia="en-NZ"/>
    </w:rPr>
  </w:style>
  <w:style w:type="character" w:styleId="SubtleEmphasis">
    <w:name w:val="Subtle Emphasis"/>
    <w:basedOn w:val="DefaultParagraphFont"/>
    <w:uiPriority w:val="19"/>
    <w:qFormat/>
    <w:rsid w:val="009E6829"/>
    <w:rPr>
      <w:i/>
      <w:iCs/>
      <w:color w:val="404040" w:themeColor="text1" w:themeTint="BF"/>
    </w:rPr>
  </w:style>
  <w:style w:type="character" w:customStyle="1" w:styleId="Style2Char">
    <w:name w:val="Style2 Char"/>
    <w:basedOn w:val="Style1Char"/>
    <w:link w:val="Style2"/>
    <w:rsid w:val="00777B29"/>
    <w:rPr>
      <w:rFonts w:ascii="Georgia" w:eastAsia="Times New Roman" w:hAnsi="Georgia" w:cs="Times New Roman"/>
      <w:noProof/>
      <w:color w:val="C00000"/>
      <w:sz w:val="20"/>
      <w:lang w:eastAsia="en-NZ"/>
    </w:rPr>
  </w:style>
  <w:style w:type="paragraph" w:customStyle="1" w:styleId="Style3">
    <w:name w:val="Style3"/>
    <w:basedOn w:val="Style1"/>
    <w:link w:val="Style3Char"/>
    <w:qFormat/>
    <w:rsid w:val="00777B29"/>
    <w:rPr>
      <w:b/>
    </w:rPr>
  </w:style>
  <w:style w:type="character" w:customStyle="1" w:styleId="Style3Char">
    <w:name w:val="Style3 Char"/>
    <w:basedOn w:val="Style1Char"/>
    <w:link w:val="Style3"/>
    <w:rsid w:val="00777B29"/>
    <w:rPr>
      <w:rFonts w:ascii="Georgia" w:eastAsia="Times New Roman" w:hAnsi="Georgia" w:cs="Times New Roman"/>
      <w:b/>
      <w:noProof/>
      <w:sz w:val="20"/>
      <w:lang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1C23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36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362"/>
    <w:rPr>
      <w:rFonts w:ascii="Georgia" w:eastAsia="Times New Roman" w:hAnsi="Georgia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36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362"/>
    <w:rPr>
      <w:rFonts w:ascii="Georgia" w:eastAsia="Times New Roman" w:hAnsi="Georgia" w:cs="Times New Roman"/>
      <w:b/>
      <w:bCs/>
      <w:sz w:val="20"/>
      <w:szCs w:val="20"/>
      <w:lang w:eastAsia="en-GB"/>
    </w:rPr>
  </w:style>
  <w:style w:type="paragraph" w:customStyle="1" w:styleId="Style4">
    <w:name w:val="Style4"/>
    <w:basedOn w:val="Style2"/>
    <w:qFormat/>
    <w:rsid w:val="00C04C9F"/>
    <w:pPr>
      <w:framePr w:wrap="around"/>
      <w:ind w:left="0" w:firstLine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541ED"/>
    <w:rPr>
      <w:rFonts w:ascii="Georgia" w:eastAsia="Times New Roman" w:hAnsi="Georgia" w:cs="Times New Roman"/>
      <w:sz w:val="20"/>
      <w:szCs w:val="24"/>
      <w:lang w:eastAsia="en-GB"/>
    </w:rPr>
  </w:style>
  <w:style w:type="paragraph" w:styleId="Revision">
    <w:name w:val="Revision"/>
    <w:hidden/>
    <w:uiPriority w:val="99"/>
    <w:semiHidden/>
    <w:rsid w:val="00286D66"/>
    <w:pPr>
      <w:spacing w:after="0" w:line="240" w:lineRule="auto"/>
    </w:pPr>
    <w:rPr>
      <w:rFonts w:ascii="Georgia" w:eastAsia="Times New Roman" w:hAnsi="Georgia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E24F6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4F63"/>
    <w:rPr>
      <w:color w:val="954F72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E24F63"/>
    <w:pPr>
      <w:jc w:val="center"/>
    </w:pPr>
    <w:rPr>
      <w:noProof/>
      <w:lang w:val="en-GB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24F63"/>
    <w:rPr>
      <w:rFonts w:ascii="Georgia" w:eastAsia="Times New Roman" w:hAnsi="Georgia" w:cs="Times New Roman"/>
      <w:noProof/>
      <w:sz w:val="20"/>
      <w:szCs w:val="20"/>
      <w:lang w:val="en-GB" w:eastAsia="en-GB"/>
    </w:rPr>
  </w:style>
  <w:style w:type="paragraph" w:customStyle="1" w:styleId="EndNoteBibliography">
    <w:name w:val="EndNote Bibliography"/>
    <w:basedOn w:val="Normal"/>
    <w:link w:val="EndNoteBibliographyChar"/>
    <w:rsid w:val="00E24F63"/>
    <w:pPr>
      <w:spacing w:line="240" w:lineRule="auto"/>
    </w:pPr>
    <w:rPr>
      <w:noProof/>
      <w:lang w:val="en-GB"/>
    </w:rPr>
  </w:style>
  <w:style w:type="character" w:customStyle="1" w:styleId="EndNoteBibliographyChar">
    <w:name w:val="EndNote Bibliography Char"/>
    <w:basedOn w:val="DefaultParagraphFont"/>
    <w:link w:val="EndNoteBibliography"/>
    <w:rsid w:val="00E24F63"/>
    <w:rPr>
      <w:rFonts w:ascii="Georgia" w:eastAsia="Times New Roman" w:hAnsi="Georgia" w:cs="Times New Roman"/>
      <w:noProof/>
      <w:sz w:val="20"/>
      <w:szCs w:val="20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24F6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434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711E3-4A8C-458B-9376-059B7A1808A7}"/>
      </w:docPartPr>
      <w:docPartBody>
        <w:p w:rsidR="00446A55" w:rsidRDefault="00FB2964">
          <w:r w:rsidRPr="00980DB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64"/>
    <w:rsid w:val="00446A55"/>
    <w:rsid w:val="00467078"/>
    <w:rsid w:val="00592A56"/>
    <w:rsid w:val="00C069E1"/>
    <w:rsid w:val="00EF47A6"/>
    <w:rsid w:val="00FB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29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DD04B-AF94-4B7F-B14B-3CB7607B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Indicative data request</vt:lpstr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Indicative data request: COVID-19 and National Immunisation Programme research</dc:title>
  <dc:subject/>
  <dc:creator>Ministry of Health</dc:creator>
  <cp:keywords/>
  <dc:description/>
  <cp:lastModifiedBy>Ministry of Health</cp:lastModifiedBy>
  <cp:revision>2</cp:revision>
  <dcterms:created xsi:type="dcterms:W3CDTF">2022-10-17T00:45:00Z</dcterms:created>
  <dcterms:modified xsi:type="dcterms:W3CDTF">2022-10-18T21:47:00Z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9e4d68-54d0-40a5-8c9a-85a36c87352c_Enabled">
    <vt:lpwstr>true</vt:lpwstr>
  </property>
  <property fmtid="{D5CDD505-2E9C-101B-9397-08002B2CF9AE}" pid="3" name="MSIP_Label_bd9e4d68-54d0-40a5-8c9a-85a36c87352c_SetDate">
    <vt:lpwstr>2022-06-08T01:25:17Z</vt:lpwstr>
  </property>
  <property fmtid="{D5CDD505-2E9C-101B-9397-08002B2CF9AE}" pid="4" name="MSIP_Label_bd9e4d68-54d0-40a5-8c9a-85a36c87352c_Method">
    <vt:lpwstr>Privileged</vt:lpwstr>
  </property>
  <property fmtid="{D5CDD505-2E9C-101B-9397-08002B2CF9AE}" pid="5" name="MSIP_Label_bd9e4d68-54d0-40a5-8c9a-85a36c87352c_Name">
    <vt:lpwstr>Unclassified</vt:lpwstr>
  </property>
  <property fmtid="{D5CDD505-2E9C-101B-9397-08002B2CF9AE}" pid="6" name="MSIP_Label_bd9e4d68-54d0-40a5-8c9a-85a36c87352c_SiteId">
    <vt:lpwstr>388728e1-bbd0-4378-98dc-f8682e644300</vt:lpwstr>
  </property>
  <property fmtid="{D5CDD505-2E9C-101B-9397-08002B2CF9AE}" pid="7" name="MSIP_Label_bd9e4d68-54d0-40a5-8c9a-85a36c87352c_ActionId">
    <vt:lpwstr>8bdc69a5-3d17-46fa-b776-8bb62c126ecf</vt:lpwstr>
  </property>
  <property fmtid="{D5CDD505-2E9C-101B-9397-08002B2CF9AE}" pid="8" name="MSIP_Label_bd9e4d68-54d0-40a5-8c9a-85a36c87352c_ContentBits">
    <vt:lpwstr>0</vt:lpwstr>
  </property>
</Properties>
</file>