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A44CB3" w14:paraId="0D335D4D" w14:textId="77777777" w:rsidTr="0092659B">
        <w:trPr>
          <w:cantSplit/>
        </w:trPr>
        <w:tc>
          <w:tcPr>
            <w:tcW w:w="6663" w:type="dxa"/>
            <w:shd w:val="clear" w:color="auto" w:fill="auto"/>
            <w:vAlign w:val="bottom"/>
          </w:tcPr>
          <w:p w14:paraId="6E098CD1" w14:textId="3CB0E4AD" w:rsidR="008348B7" w:rsidRPr="00DD748F" w:rsidRDefault="00A44CB3" w:rsidP="00A44CB3">
            <w:pPr>
              <w:pStyle w:val="Title"/>
            </w:pPr>
            <w:r>
              <w:t xml:space="preserve">Smokefree Aotearoa </w:t>
            </w:r>
            <w:r>
              <w:br/>
              <w:t>2025 Action Plan</w:t>
            </w:r>
          </w:p>
        </w:tc>
        <w:tc>
          <w:tcPr>
            <w:tcW w:w="2835" w:type="dxa"/>
            <w:shd w:val="clear" w:color="auto" w:fill="auto"/>
            <w:vAlign w:val="bottom"/>
          </w:tcPr>
          <w:p w14:paraId="7F6C11BA" w14:textId="77777777" w:rsidR="00CD373C" w:rsidRPr="00A44CB3" w:rsidRDefault="00CD373C" w:rsidP="0092659B">
            <w:pPr>
              <w:spacing w:after="120"/>
              <w:jc w:val="right"/>
            </w:pPr>
          </w:p>
          <w:p w14:paraId="6FF10AAC" w14:textId="4DE17A03" w:rsidR="00423830" w:rsidRPr="00A44CB3" w:rsidRDefault="00E0793A" w:rsidP="00242284">
            <w:pPr>
              <w:spacing w:after="120"/>
              <w:jc w:val="right"/>
              <w:rPr>
                <w:rFonts w:cs="Segoe UI"/>
                <w:color w:val="002B7F"/>
                <w:sz w:val="28"/>
                <w:szCs w:val="28"/>
              </w:rPr>
            </w:pPr>
            <w:r w:rsidRPr="00A44CB3">
              <w:rPr>
                <w:rFonts w:cs="Segoe UI"/>
                <w:sz w:val="28"/>
                <w:szCs w:val="28"/>
              </w:rPr>
              <w:t>December</w:t>
            </w:r>
            <w:r w:rsidR="00B341F9" w:rsidRPr="00A44CB3">
              <w:rPr>
                <w:rFonts w:cs="Segoe UI"/>
                <w:sz w:val="28"/>
                <w:szCs w:val="28"/>
              </w:rPr>
              <w:t xml:space="preserve"> 202</w:t>
            </w:r>
            <w:r w:rsidR="00A44CB3" w:rsidRPr="00A44CB3">
              <w:rPr>
                <w:rFonts w:cs="Segoe UI"/>
                <w:sz w:val="28"/>
                <w:szCs w:val="28"/>
              </w:rPr>
              <w:t>1</w:t>
            </w:r>
          </w:p>
        </w:tc>
      </w:tr>
    </w:tbl>
    <w:p w14:paraId="250B42E9" w14:textId="73709CBF" w:rsidR="00A44CB3" w:rsidRDefault="00A44CB3" w:rsidP="000B3B26">
      <w:pPr>
        <w:pStyle w:val="Title"/>
        <w:spacing w:before="600"/>
      </w:pPr>
      <w:r w:rsidRPr="00A44CB3">
        <w:t>Focus Area 1</w:t>
      </w:r>
    </w:p>
    <w:p w14:paraId="35FFEE46" w14:textId="1E656185" w:rsidR="00A44CB3" w:rsidRPr="00A44CB3" w:rsidRDefault="00A44CB3" w:rsidP="00A44CB3">
      <w:pPr>
        <w:pStyle w:val="Title"/>
        <w:rPr>
          <w:b w:val="0"/>
          <w:bCs/>
          <w:sz w:val="36"/>
          <w:szCs w:val="44"/>
        </w:rPr>
      </w:pPr>
      <w:r w:rsidRPr="00A44CB3">
        <w:rPr>
          <w:b w:val="0"/>
          <w:bCs/>
          <w:sz w:val="36"/>
          <w:szCs w:val="44"/>
        </w:rPr>
        <w:t>Expand Māori leadership and decision-making</w:t>
      </w:r>
    </w:p>
    <w:p w14:paraId="64589B3D" w14:textId="0324F550" w:rsidR="00E0793A" w:rsidRDefault="00E0793A" w:rsidP="0024329E">
      <w:pPr>
        <w:pStyle w:val="Heading1"/>
        <w:spacing w:before="480"/>
      </w:pPr>
      <w:r>
        <w:t>Our Vision</w:t>
      </w:r>
    </w:p>
    <w:p w14:paraId="18380681" w14:textId="454597DC" w:rsidR="00242284" w:rsidRDefault="00A44CB3" w:rsidP="00A401D7">
      <w:r w:rsidRPr="00A44CB3">
        <w:t>Our vision is to eliminate the harm that smoked tobacco products cause in our communities by transforming Aotearoa New Zealand to a smokefree nation by 2025.</w:t>
      </w:r>
    </w:p>
    <w:p w14:paraId="4D75646C" w14:textId="5B013BB3" w:rsidR="00E0793A" w:rsidRPr="00A44CB3" w:rsidRDefault="00E0793A" w:rsidP="00A44CB3">
      <w:pPr>
        <w:pStyle w:val="Heading1"/>
      </w:pPr>
      <w:r w:rsidRPr="00A44CB3">
        <w:t>Our Goal</w:t>
      </w:r>
    </w:p>
    <w:p w14:paraId="58E41626" w14:textId="357C9846" w:rsidR="00A44CB3" w:rsidRDefault="00A44CB3" w:rsidP="00A44CB3">
      <w:r w:rsidRPr="00A44CB3">
        <w:t>Our goal is that, by 2025, daily smoking prevalence will be less than 5 percent for all population groups in Aotearoa New Zealand.*</w:t>
      </w:r>
    </w:p>
    <w:p w14:paraId="2F466DB7" w14:textId="77777777" w:rsidR="00A44CB3" w:rsidRPr="00A44CB3" w:rsidRDefault="00A44CB3" w:rsidP="00A44CB3">
      <w:pPr>
        <w:pStyle w:val="Heading1"/>
      </w:pPr>
      <w:r w:rsidRPr="00A44CB3">
        <w:t>Focus areas</w:t>
      </w:r>
    </w:p>
    <w:p w14:paraId="3BEBD953" w14:textId="48135701" w:rsidR="00A44CB3" w:rsidRDefault="00A44CB3" w:rsidP="00A44CB3">
      <w:r w:rsidRPr="00A44CB3">
        <w:t>The Smokefree Aotearoa 2025 Action Plan has six key focus areas, each with actions that we will take during the next four years and beyond to achieve Smokefree Aotearoa 2025 and ultimately end the harm smoking causes.</w:t>
      </w:r>
    </w:p>
    <w:p w14:paraId="28FD97FB" w14:textId="77777777" w:rsidR="00A44CB3" w:rsidRPr="00A44CB3" w:rsidRDefault="00A44CB3" w:rsidP="00A44CB3"/>
    <w:p w14:paraId="1642B677" w14:textId="61FD28CE" w:rsidR="00A44CB3" w:rsidRDefault="00A44CB3" w:rsidP="00A44CB3">
      <w:r w:rsidRPr="00A44CB3">
        <w:rPr>
          <w:b/>
          <w:bCs/>
        </w:rPr>
        <w:t xml:space="preserve">Focus Area 1: </w:t>
      </w:r>
      <w:r w:rsidRPr="00A44CB3">
        <w:t>We’ll make sure there is Māori leadership and decision-making across all levels of the action plan. Māori involvement is essential to achieving equitable outcomes.</w:t>
      </w:r>
    </w:p>
    <w:p w14:paraId="48227A62" w14:textId="77777777" w:rsidR="00A44CB3" w:rsidRDefault="00A44CB3" w:rsidP="00E0793A">
      <w:pPr>
        <w:pStyle w:val="Heading2"/>
        <w:rPr>
          <w:iCs w:val="0"/>
          <w:sz w:val="28"/>
          <w:szCs w:val="48"/>
        </w:rPr>
      </w:pPr>
      <w:r w:rsidRPr="00A44CB3">
        <w:rPr>
          <w:iCs w:val="0"/>
          <w:sz w:val="28"/>
          <w:szCs w:val="48"/>
        </w:rPr>
        <w:t>Key actions for Focus Area 1</w:t>
      </w:r>
    </w:p>
    <w:p w14:paraId="0D3CB7AE" w14:textId="2C0146D1" w:rsidR="00E0793A" w:rsidRPr="00A44CB3" w:rsidRDefault="00A44CB3" w:rsidP="00A44CB3">
      <w:pPr>
        <w:pStyle w:val="Number"/>
        <w:numPr>
          <w:ilvl w:val="1"/>
          <w:numId w:val="16"/>
        </w:numPr>
        <w:ind w:left="567" w:hanging="567"/>
      </w:pPr>
      <w:r w:rsidRPr="00A44CB3">
        <w:t>Establish the Smokefree Aotearoa 2025 Taskforce, comprising Māori leaders, to provide assurance on progress and delivery of the actions to achieve Smokefree 2025 for Māori.</w:t>
      </w:r>
    </w:p>
    <w:p w14:paraId="02A4EEBF" w14:textId="36A41132" w:rsidR="00A44CB3" w:rsidRDefault="00A44CB3" w:rsidP="00A44CB3">
      <w:pPr>
        <w:pStyle w:val="Number"/>
        <w:numPr>
          <w:ilvl w:val="0"/>
          <w:numId w:val="0"/>
        </w:numPr>
        <w:ind w:left="567"/>
      </w:pPr>
      <w:r w:rsidRPr="00A44CB3">
        <w:rPr>
          <w:b/>
          <w:bCs/>
        </w:rPr>
        <w:t>Lead:</w:t>
      </w:r>
      <w:r>
        <w:rPr>
          <w:b/>
          <w:bCs/>
        </w:rPr>
        <w:t xml:space="preserve"> </w:t>
      </w:r>
      <w:r>
        <w:t>Ministry of Health</w:t>
      </w:r>
    </w:p>
    <w:p w14:paraId="37897E00" w14:textId="2064A662" w:rsidR="00A44CB3" w:rsidRDefault="00A44CB3" w:rsidP="00951EC4">
      <w:pPr>
        <w:pStyle w:val="Number"/>
        <w:numPr>
          <w:ilvl w:val="0"/>
          <w:numId w:val="0"/>
        </w:numPr>
        <w:ind w:left="567"/>
      </w:pPr>
      <w:r w:rsidRPr="00A44CB3">
        <w:rPr>
          <w:b/>
          <w:bCs/>
        </w:rPr>
        <w:t>Timeframe:</w:t>
      </w:r>
      <w:r>
        <w:t xml:space="preserve"> Now (ongoing)</w:t>
      </w:r>
    </w:p>
    <w:p w14:paraId="504FC575" w14:textId="06C69B22" w:rsidR="000B3B26" w:rsidRDefault="000B3B26" w:rsidP="00951EC4">
      <w:pPr>
        <w:pStyle w:val="Number"/>
        <w:numPr>
          <w:ilvl w:val="0"/>
          <w:numId w:val="0"/>
        </w:numPr>
        <w:ind w:left="567"/>
      </w:pPr>
    </w:p>
    <w:p w14:paraId="0C3A2B04" w14:textId="2E90ECC1" w:rsidR="000B3B26" w:rsidRDefault="000B3B26" w:rsidP="00951EC4">
      <w:pPr>
        <w:pStyle w:val="Number"/>
        <w:numPr>
          <w:ilvl w:val="0"/>
          <w:numId w:val="0"/>
        </w:numPr>
        <w:ind w:left="567"/>
      </w:pPr>
    </w:p>
    <w:p w14:paraId="08D779B7" w14:textId="77777777" w:rsidR="000B3B26" w:rsidRDefault="000B3B26" w:rsidP="00951EC4">
      <w:pPr>
        <w:pStyle w:val="Number"/>
        <w:numPr>
          <w:ilvl w:val="0"/>
          <w:numId w:val="0"/>
        </w:numPr>
        <w:ind w:left="567"/>
      </w:pPr>
    </w:p>
    <w:p w14:paraId="78EBBD35" w14:textId="77777777" w:rsidR="000B3B26" w:rsidRDefault="000B3B26" w:rsidP="000B3B26">
      <w:r w:rsidRPr="0024329E">
        <w:t>* The prevalence goal is for smoking; it excludes vaping and the use of smokeless tobacco products.</w:t>
      </w:r>
    </w:p>
    <w:p w14:paraId="01F8FA56" w14:textId="77777777" w:rsidR="00A44CB3" w:rsidRDefault="00A44CB3" w:rsidP="00A44CB3">
      <w:pPr>
        <w:pStyle w:val="Number"/>
        <w:numPr>
          <w:ilvl w:val="1"/>
          <w:numId w:val="16"/>
        </w:numPr>
        <w:ind w:left="567" w:hanging="567"/>
      </w:pPr>
      <w:r w:rsidRPr="00A44CB3">
        <w:lastRenderedPageBreak/>
        <w:t>Ensure the Smokefree Aotearoa 2025 Taskforce holds the Ministry of Health, the Government and the tobacco control sector accountable to Māori, through equitable performance reporting and monitoring and evaluation of this action plan.</w:t>
      </w:r>
    </w:p>
    <w:p w14:paraId="669A6C0B" w14:textId="65A164E2" w:rsidR="00A44CB3" w:rsidRDefault="00A44CB3" w:rsidP="00A44CB3">
      <w:pPr>
        <w:pStyle w:val="Number"/>
        <w:numPr>
          <w:ilvl w:val="0"/>
          <w:numId w:val="0"/>
        </w:numPr>
        <w:ind w:left="567"/>
      </w:pPr>
      <w:r w:rsidRPr="00A44CB3">
        <w:rPr>
          <w:b/>
          <w:bCs/>
        </w:rPr>
        <w:t xml:space="preserve">Lead: </w:t>
      </w:r>
      <w:r w:rsidRPr="00A44CB3">
        <w:t>Smokefree Aotearoa 2025 Taskforce</w:t>
      </w:r>
    </w:p>
    <w:p w14:paraId="15504C47" w14:textId="4D650D8A" w:rsidR="000B3B26" w:rsidRDefault="00A44CB3" w:rsidP="000B3B26">
      <w:pPr>
        <w:pStyle w:val="Number"/>
        <w:numPr>
          <w:ilvl w:val="0"/>
          <w:numId w:val="0"/>
        </w:numPr>
        <w:ind w:left="567"/>
      </w:pPr>
      <w:r w:rsidRPr="00A44CB3">
        <w:rPr>
          <w:b/>
          <w:bCs/>
        </w:rPr>
        <w:t>Timeframe:</w:t>
      </w:r>
      <w:r>
        <w:t xml:space="preserve"> </w:t>
      </w:r>
      <w:r w:rsidRPr="00A44CB3">
        <w:t>Now–2025</w:t>
      </w:r>
    </w:p>
    <w:p w14:paraId="13DDE6D6" w14:textId="13A852A7" w:rsidR="00A44CB3" w:rsidRDefault="00A44CB3" w:rsidP="00A44CB3">
      <w:pPr>
        <w:pStyle w:val="Number"/>
        <w:numPr>
          <w:ilvl w:val="1"/>
          <w:numId w:val="16"/>
        </w:numPr>
        <w:ind w:left="567" w:hanging="567"/>
      </w:pPr>
      <w:r w:rsidRPr="00A44CB3">
        <w:t>Develop a plan for health promotion and community mobilisation that reflects and aligns with Māori rights under Te Tiriti o Waitangi and interests, aspirations and perspectives at community, regional and national levels.</w:t>
      </w:r>
    </w:p>
    <w:p w14:paraId="33D33984" w14:textId="77777777" w:rsidR="00A44CB3" w:rsidRDefault="00A44CB3" w:rsidP="00A44CB3">
      <w:pPr>
        <w:pStyle w:val="Number"/>
        <w:numPr>
          <w:ilvl w:val="0"/>
          <w:numId w:val="0"/>
        </w:numPr>
        <w:ind w:left="567"/>
      </w:pPr>
      <w:r w:rsidRPr="00A44CB3">
        <w:rPr>
          <w:b/>
          <w:bCs/>
        </w:rPr>
        <w:t xml:space="preserve">Lead: </w:t>
      </w:r>
      <w:r>
        <w:t>Hāpai te Hauora</w:t>
      </w:r>
    </w:p>
    <w:p w14:paraId="1249ADFE" w14:textId="0E3CA145" w:rsidR="00E0793A" w:rsidRDefault="00A44CB3" w:rsidP="00A44CB3">
      <w:pPr>
        <w:pStyle w:val="Number"/>
        <w:numPr>
          <w:ilvl w:val="0"/>
          <w:numId w:val="0"/>
        </w:numPr>
        <w:ind w:left="567"/>
      </w:pPr>
      <w:r w:rsidRPr="00A44CB3">
        <w:rPr>
          <w:b/>
          <w:bCs/>
        </w:rPr>
        <w:t>Timeframe:</w:t>
      </w:r>
      <w:r>
        <w:t xml:space="preserve"> </w:t>
      </w:r>
      <w:r w:rsidRPr="00A44CB3">
        <w:t>Now–2025</w:t>
      </w:r>
    </w:p>
    <w:p w14:paraId="2C919A4B" w14:textId="52426166" w:rsidR="00A44CB3" w:rsidRDefault="00A44CB3" w:rsidP="00A44CB3">
      <w:pPr>
        <w:pStyle w:val="Number"/>
        <w:numPr>
          <w:ilvl w:val="1"/>
          <w:numId w:val="16"/>
        </w:numPr>
        <w:ind w:left="567" w:hanging="567"/>
      </w:pPr>
      <w:r w:rsidRPr="00A44CB3">
        <w:t>Provide for an increased Māori workforce to deliver kaupapa Māori service solutions across all service areas (through the investment plan for stop smoking services).</w:t>
      </w:r>
    </w:p>
    <w:p w14:paraId="1F3B312C" w14:textId="77777777" w:rsidR="00A44CB3" w:rsidRDefault="00A44CB3" w:rsidP="00A44CB3">
      <w:pPr>
        <w:pStyle w:val="Number"/>
        <w:numPr>
          <w:ilvl w:val="0"/>
          <w:numId w:val="0"/>
        </w:numPr>
        <w:ind w:left="567"/>
      </w:pPr>
      <w:r w:rsidRPr="00A44CB3">
        <w:rPr>
          <w:b/>
          <w:bCs/>
        </w:rPr>
        <w:t xml:space="preserve">Lead: </w:t>
      </w:r>
      <w:r>
        <w:t>Ministry of Health</w:t>
      </w:r>
    </w:p>
    <w:p w14:paraId="53D0E226" w14:textId="2430C794" w:rsidR="00783D9C" w:rsidRDefault="00A44CB3" w:rsidP="00A44CB3">
      <w:pPr>
        <w:pStyle w:val="Number"/>
        <w:numPr>
          <w:ilvl w:val="0"/>
          <w:numId w:val="0"/>
        </w:numPr>
        <w:ind w:left="567"/>
      </w:pPr>
      <w:r w:rsidRPr="00A44CB3">
        <w:rPr>
          <w:b/>
          <w:bCs/>
        </w:rPr>
        <w:t>Timeframe:</w:t>
      </w:r>
      <w:r>
        <w:t xml:space="preserve"> Plan finalised by 30 April 2022</w:t>
      </w:r>
    </w:p>
    <w:p w14:paraId="06BA7DE9" w14:textId="531C0C91" w:rsidR="00A44CB3" w:rsidRDefault="00A44CB3" w:rsidP="00A44CB3">
      <w:pPr>
        <w:pStyle w:val="Number"/>
        <w:numPr>
          <w:ilvl w:val="1"/>
          <w:numId w:val="16"/>
        </w:numPr>
        <w:ind w:left="567" w:hanging="567"/>
      </w:pPr>
      <w:r w:rsidRPr="00A44CB3">
        <w:t>Proactively support and expand the right for Māori to exercise their authority over matters affecting their lives and the aspiration for pae ora (healthy futures), including via the new Māori Health Authority, committees such as the Public Health Advisory Committee and through iwi Māori partnership boards.</w:t>
      </w:r>
    </w:p>
    <w:p w14:paraId="3B7D0A1E" w14:textId="77777777" w:rsidR="00A44CB3" w:rsidRDefault="00A44CB3" w:rsidP="00A44CB3">
      <w:pPr>
        <w:pStyle w:val="Number"/>
        <w:numPr>
          <w:ilvl w:val="0"/>
          <w:numId w:val="0"/>
        </w:numPr>
        <w:ind w:left="567"/>
      </w:pPr>
      <w:r w:rsidRPr="00A44CB3">
        <w:rPr>
          <w:b/>
          <w:bCs/>
        </w:rPr>
        <w:t xml:space="preserve">Lead: </w:t>
      </w:r>
      <w:r>
        <w:t>Ministry of Health</w:t>
      </w:r>
    </w:p>
    <w:p w14:paraId="2564F789" w14:textId="67352D9B" w:rsidR="00A44CB3" w:rsidRDefault="00A44CB3" w:rsidP="00A33905">
      <w:pPr>
        <w:pStyle w:val="Number"/>
        <w:numPr>
          <w:ilvl w:val="0"/>
          <w:numId w:val="0"/>
        </w:numPr>
        <w:ind w:left="567"/>
      </w:pPr>
      <w:r w:rsidRPr="00A44CB3">
        <w:rPr>
          <w:b/>
          <w:bCs/>
        </w:rPr>
        <w:t>Timeframe:</w:t>
      </w:r>
      <w:r>
        <w:t xml:space="preserve"> </w:t>
      </w:r>
      <w:r w:rsidRPr="00A44CB3">
        <w:t>Key decisions 2021–2022</w:t>
      </w:r>
    </w:p>
    <w:p w14:paraId="7E6550BA" w14:textId="7E23881E" w:rsidR="00A44CB3" w:rsidRDefault="00A44CB3" w:rsidP="00A33905">
      <w:pPr>
        <w:pStyle w:val="Heading1"/>
      </w:pPr>
      <w:r w:rsidRPr="00A44CB3">
        <w:t>We will know we are succeeding when we achieve our three main outcomes of:</w:t>
      </w:r>
    </w:p>
    <w:p w14:paraId="3429EDEC" w14:textId="1EF55CD7" w:rsidR="00A33905" w:rsidRDefault="00A33905" w:rsidP="00A33905">
      <w:pPr>
        <w:pStyle w:val="ListParagraph"/>
        <w:numPr>
          <w:ilvl w:val="0"/>
          <w:numId w:val="17"/>
        </w:numPr>
        <w:ind w:left="567" w:hanging="567"/>
      </w:pPr>
      <w:r w:rsidRPr="00A33905">
        <w:t>Eliminating inequities in smoking rates and smoking-related illnesse</w:t>
      </w:r>
      <w:r>
        <w:t>s</w:t>
      </w:r>
    </w:p>
    <w:p w14:paraId="45F762AC" w14:textId="77777777" w:rsidR="00A33905" w:rsidRDefault="00A33905" w:rsidP="00A33905">
      <w:pPr>
        <w:pStyle w:val="ListParagraph"/>
        <w:ind w:left="567"/>
      </w:pPr>
    </w:p>
    <w:p w14:paraId="7B4B0E47" w14:textId="3E912DA9" w:rsidR="00A33905" w:rsidRDefault="00A33905" w:rsidP="00A33905">
      <w:pPr>
        <w:pStyle w:val="ListParagraph"/>
        <w:numPr>
          <w:ilvl w:val="0"/>
          <w:numId w:val="17"/>
        </w:numPr>
        <w:ind w:left="567" w:hanging="567"/>
      </w:pPr>
      <w:r w:rsidRPr="00A33905">
        <w:t>Creating a smokefree generation by increasing the number of children and young people who remain smokefree</w:t>
      </w:r>
    </w:p>
    <w:p w14:paraId="629189AE" w14:textId="77777777" w:rsidR="00A33905" w:rsidRDefault="00A33905" w:rsidP="00A33905"/>
    <w:p w14:paraId="0EF88BE8" w14:textId="609167CD" w:rsidR="00A33905" w:rsidRDefault="00A33905" w:rsidP="00A33905">
      <w:pPr>
        <w:pStyle w:val="ListParagraph"/>
        <w:numPr>
          <w:ilvl w:val="0"/>
          <w:numId w:val="17"/>
        </w:numPr>
        <w:ind w:left="567" w:hanging="567"/>
      </w:pPr>
      <w:r w:rsidRPr="00A33905">
        <w:t>Increasing the number of people who successfully quit smoking</w:t>
      </w:r>
    </w:p>
    <w:p w14:paraId="4547FAC4" w14:textId="77777777" w:rsidR="00A33905" w:rsidRPr="00A33905" w:rsidRDefault="00A33905" w:rsidP="00A33905"/>
    <w:p w14:paraId="762C0BCA" w14:textId="73C9C907" w:rsidR="00660619" w:rsidRPr="006E3A3E" w:rsidRDefault="00A33905" w:rsidP="000D27CC">
      <w:pPr>
        <w:pStyle w:val="Number"/>
        <w:numPr>
          <w:ilvl w:val="0"/>
          <w:numId w:val="0"/>
        </w:numPr>
        <w:rPr>
          <w:b/>
          <w:bCs/>
        </w:rPr>
      </w:pPr>
      <w:r w:rsidRPr="00A33905">
        <w:t>For more information, visit the Smokefree webpage on the Ministry of Health website at:</w:t>
      </w:r>
      <w:r w:rsidR="00B32B48">
        <w:t xml:space="preserve"> </w:t>
      </w:r>
      <w:hyperlink r:id="rId11" w:history="1">
        <w:r w:rsidR="004C3254" w:rsidRPr="00A33905">
          <w:rPr>
            <w:rStyle w:val="Hyperlink"/>
            <w:b/>
            <w:bCs/>
          </w:rPr>
          <w:t>health.govt.nz/smokefree2025</w:t>
        </w:r>
      </w:hyperlink>
      <w:r w:rsidR="00D71506">
        <w:rPr>
          <w:b/>
          <w:bCs/>
        </w:rPr>
        <w:t xml:space="preserve"> </w:t>
      </w:r>
    </w:p>
    <w:p w14:paraId="35BFE72D" w14:textId="4C333187" w:rsidR="000D27CC" w:rsidRDefault="00841878" w:rsidP="000D27CC">
      <w:pPr>
        <w:jc w:val="center"/>
        <w:rPr>
          <w:lang w:eastAsia="en-NZ"/>
        </w:rPr>
      </w:pPr>
      <w:r w:rsidRPr="00DD748F">
        <w:rPr>
          <w:rFonts w:ascii="Cambria" w:hAnsi="Cambria"/>
          <w:noProof/>
          <w:lang w:eastAsia="en-NZ"/>
        </w:rPr>
        <w:drawing>
          <wp:inline distT="0" distB="0" distL="0" distR="0" wp14:anchorId="69A40280" wp14:editId="5400CE2D">
            <wp:extent cx="1346835" cy="664845"/>
            <wp:effectExtent l="0" t="0" r="5715" b="1905"/>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r w:rsidR="000D27CC">
        <w:rPr>
          <w:lang w:eastAsia="en-NZ"/>
        </w:rPr>
        <w:br/>
      </w:r>
      <w:r w:rsidR="000D27CC">
        <w:t>December 2021</w:t>
      </w:r>
      <w:r w:rsidR="000D27CC" w:rsidRPr="00DD748F">
        <w:br/>
      </w:r>
      <w:r w:rsidR="000D27CC" w:rsidRPr="00DD748F">
        <w:rPr>
          <w:lang w:eastAsia="en-NZ"/>
        </w:rPr>
        <w:t>HP</w:t>
      </w:r>
      <w:r w:rsidR="000D27CC">
        <w:rPr>
          <w:lang w:eastAsia="en-NZ"/>
        </w:rPr>
        <w:t xml:space="preserve"> 8004</w:t>
      </w:r>
    </w:p>
    <w:p w14:paraId="67114522" w14:textId="1E148237" w:rsidR="009E5D9A" w:rsidRDefault="009E5D9A" w:rsidP="00841878">
      <w:pPr>
        <w:jc w:val="center"/>
        <w:rPr>
          <w:lang w:eastAsia="en-NZ"/>
        </w:rPr>
      </w:pPr>
    </w:p>
    <w:sectPr w:rsidR="009E5D9A" w:rsidSect="000E4E05">
      <w:footerReference w:type="even" r:id="rId13"/>
      <w:footerReference w:type="default" r:id="rId14"/>
      <w:headerReference w:type="first" r:id="rId15"/>
      <w:footerReference w:type="first" r:id="rId16"/>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5E05" w14:textId="77777777" w:rsidR="009E313D" w:rsidRDefault="009E313D">
      <w:r>
        <w:separator/>
      </w:r>
    </w:p>
  </w:endnote>
  <w:endnote w:type="continuationSeparator" w:id="0">
    <w:p w14:paraId="7271EC82" w14:textId="77777777" w:rsidR="009E313D" w:rsidRDefault="009E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078E8ABB" w:rsidR="00525FFB" w:rsidRDefault="00A44CB3" w:rsidP="0024329E">
          <w:pPr>
            <w:pStyle w:val="RectoFooter"/>
            <w:jc w:val="left"/>
          </w:pPr>
          <w:r w:rsidRPr="00A44CB3">
            <w:t>SMOKEFREE AOTEAROA 2025 ACTION PLAN – FOCUS AREA</w:t>
          </w:r>
          <w:r>
            <w:t xml:space="preserve"> 1</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4C5EAB91" w:rsidR="00525FFB" w:rsidRDefault="0024329E" w:rsidP="0024329E">
          <w:pPr>
            <w:pStyle w:val="RectoFooter"/>
          </w:pPr>
          <w:r>
            <w:t>Smokefree Aotearoa 2025</w:t>
          </w:r>
        </w:p>
      </w:tc>
      <w:tc>
        <w:tcPr>
          <w:tcW w:w="709" w:type="dxa"/>
          <w:vAlign w:val="center"/>
        </w:tcPr>
        <w:p w14:paraId="0A1C0C1A" w14:textId="3EC53C93" w:rsidR="00525FFB" w:rsidRPr="00525FFB" w:rsidRDefault="0024329E" w:rsidP="00F06D3B">
          <w:pPr>
            <w:pStyle w:val="Footer"/>
            <w:jc w:val="right"/>
            <w:rPr>
              <w:rStyle w:val="PageNumber"/>
              <w:sz w:val="22"/>
              <w:szCs w:val="22"/>
            </w:rPr>
          </w:pPr>
          <w:r>
            <w:rPr>
              <w:rStyle w:val="PageNumber"/>
              <w:sz w:val="22"/>
              <w:szCs w:val="22"/>
            </w:rPr>
            <w:t xml:space="preserve"> </w:t>
          </w:r>
          <w:r w:rsidR="00525FFB" w:rsidRPr="00525FFB">
            <w:rPr>
              <w:rStyle w:val="PageNumber"/>
              <w:sz w:val="22"/>
              <w:szCs w:val="22"/>
            </w:rPr>
            <w:fldChar w:fldCharType="begin"/>
          </w:r>
          <w:r w:rsidR="00525FFB" w:rsidRPr="00525FFB">
            <w:rPr>
              <w:rStyle w:val="PageNumber"/>
              <w:sz w:val="22"/>
              <w:szCs w:val="22"/>
            </w:rPr>
            <w:instrText xml:space="preserve"> PAGE   \* MERGEFORMAT </w:instrText>
          </w:r>
          <w:r w:rsidR="00525FFB" w:rsidRPr="00525FFB">
            <w:rPr>
              <w:rStyle w:val="PageNumber"/>
              <w:sz w:val="22"/>
              <w:szCs w:val="22"/>
            </w:rPr>
            <w:fldChar w:fldCharType="separate"/>
          </w:r>
          <w:r w:rsidR="00660619">
            <w:rPr>
              <w:rStyle w:val="PageNumber"/>
              <w:noProof/>
              <w:sz w:val="22"/>
              <w:szCs w:val="22"/>
            </w:rPr>
            <w:t>3</w:t>
          </w:r>
          <w:r w:rsidR="00525FFB"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4D2E0610" w:rsidR="00113C1B" w:rsidRDefault="00A44CB3" w:rsidP="0024329E">
          <w:pPr>
            <w:pStyle w:val="RectoFooter"/>
          </w:pPr>
          <w:r w:rsidRPr="00A44CB3">
            <w:t>SMOKEFREE AOTEAROA 2025 ACTION PLAN – FOCUS AREA</w:t>
          </w:r>
          <w:r>
            <w:t xml:space="preserve"> 1</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EE8B" w14:textId="77777777" w:rsidR="009E313D" w:rsidRPr="00680D2D" w:rsidRDefault="009E313D" w:rsidP="00680D2D">
      <w:pPr>
        <w:pStyle w:val="Footer"/>
      </w:pPr>
    </w:p>
  </w:footnote>
  <w:footnote w:type="continuationSeparator" w:id="0">
    <w:p w14:paraId="67F1B533" w14:textId="77777777" w:rsidR="009E313D" w:rsidRDefault="009E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A36F" w14:textId="17798A47" w:rsidR="00EE6CE2" w:rsidRDefault="00356A45" w:rsidP="00BD22FC">
    <w:pPr>
      <w:pStyle w:val="Header"/>
      <w:spacing w:after="480"/>
    </w:pPr>
    <w:r>
      <w:rPr>
        <w:noProof/>
      </w:rPr>
      <w:drawing>
        <wp:anchor distT="0" distB="0" distL="114300" distR="114300" simplePos="0" relativeHeight="251658240" behindDoc="0" locked="0" layoutInCell="1" allowOverlap="1" wp14:anchorId="2CBA7E37" wp14:editId="39E3E5B4">
          <wp:simplePos x="0" y="0"/>
          <wp:positionH relativeFrom="page">
            <wp:align>right</wp:align>
          </wp:positionH>
          <wp:positionV relativeFrom="margin">
            <wp:posOffset>-171450</wp:posOffset>
          </wp:positionV>
          <wp:extent cx="7531200" cy="716400"/>
          <wp:effectExtent l="0" t="0" r="0" b="7620"/>
          <wp:wrapThrough wrapText="bothSides">
            <wp:wrapPolygon edited="0">
              <wp:start x="0" y="0"/>
              <wp:lineTo x="0" y="21255"/>
              <wp:lineTo x="21527" y="21255"/>
              <wp:lineTo x="21527" y="0"/>
              <wp:lineTo x="0" y="0"/>
            </wp:wrapPolygon>
          </wp:wrapThrough>
          <wp:docPr id="2" name="Picture 2" descr="Ministry of Health and New Zealand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and New Zealand Government logos"/>
                  <pic:cNvPicPr/>
                </pic:nvPicPr>
                <pic:blipFill>
                  <a:blip r:embed="rId1">
                    <a:extLst>
                      <a:ext uri="{28A0092B-C50C-407E-A947-70E740481C1C}">
                        <a14:useLocalDpi xmlns:a14="http://schemas.microsoft.com/office/drawing/2010/main" val="0"/>
                      </a:ext>
                    </a:extLst>
                  </a:blip>
                  <a:stretch>
                    <a:fillRect/>
                  </a:stretch>
                </pic:blipFill>
                <pic:spPr>
                  <a:xfrm>
                    <a:off x="0" y="0"/>
                    <a:ext cx="7531200" cy="7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A3406"/>
    <w:multiLevelType w:val="multilevel"/>
    <w:tmpl w:val="159EC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E1220AA"/>
    <w:multiLevelType w:val="multilevel"/>
    <w:tmpl w:val="28024692"/>
    <w:lvl w:ilvl="0">
      <w:start w:val="1"/>
      <w:numFmt w:val="decimal"/>
      <w:lvlText w:val="%1"/>
      <w:lvlJc w:val="left"/>
      <w:pPr>
        <w:ind w:left="567" w:hanging="567"/>
      </w:pPr>
      <w:rPr>
        <w:rFonts w:hint="default"/>
      </w:rPr>
    </w:lvl>
    <w:lvl w:ilvl="1">
      <w:start w:val="1"/>
      <w:numFmt w:val="decimal"/>
      <w:pStyle w:val="Number"/>
      <w:lvlText w:val="%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6524695D"/>
    <w:multiLevelType w:val="hybridMultilevel"/>
    <w:tmpl w:val="068A19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5"/>
  </w:num>
  <w:num w:numId="2">
    <w:abstractNumId w:val="6"/>
  </w:num>
  <w:num w:numId="3">
    <w:abstractNumId w:val="3"/>
  </w:num>
  <w:num w:numId="4">
    <w:abstractNumId w:val="1"/>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0"/>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179F"/>
    <w:rsid w:val="00011D1F"/>
    <w:rsid w:val="000123DF"/>
    <w:rsid w:val="00075ED0"/>
    <w:rsid w:val="00095852"/>
    <w:rsid w:val="000A6BCB"/>
    <w:rsid w:val="000B1E21"/>
    <w:rsid w:val="000B3B26"/>
    <w:rsid w:val="000B6957"/>
    <w:rsid w:val="000B6BD8"/>
    <w:rsid w:val="000C3F39"/>
    <w:rsid w:val="000C3FA7"/>
    <w:rsid w:val="000C68D3"/>
    <w:rsid w:val="000D0170"/>
    <w:rsid w:val="000D27CC"/>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546D"/>
    <w:rsid w:val="001E1749"/>
    <w:rsid w:val="001F5811"/>
    <w:rsid w:val="00206DC0"/>
    <w:rsid w:val="002222BC"/>
    <w:rsid w:val="002233D8"/>
    <w:rsid w:val="00235A45"/>
    <w:rsid w:val="00240554"/>
    <w:rsid w:val="00242284"/>
    <w:rsid w:val="0024329E"/>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520E"/>
    <w:rsid w:val="00322597"/>
    <w:rsid w:val="00324371"/>
    <w:rsid w:val="00334085"/>
    <w:rsid w:val="00343CC9"/>
    <w:rsid w:val="00347E2A"/>
    <w:rsid w:val="00351AC8"/>
    <w:rsid w:val="00356A45"/>
    <w:rsid w:val="003579BD"/>
    <w:rsid w:val="00363CA9"/>
    <w:rsid w:val="00367836"/>
    <w:rsid w:val="00370161"/>
    <w:rsid w:val="0037123E"/>
    <w:rsid w:val="003717C9"/>
    <w:rsid w:val="003731B9"/>
    <w:rsid w:val="00373F1D"/>
    <w:rsid w:val="0037452C"/>
    <w:rsid w:val="003756C9"/>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54EA2"/>
    <w:rsid w:val="00473583"/>
    <w:rsid w:val="00477783"/>
    <w:rsid w:val="004845E0"/>
    <w:rsid w:val="0048760A"/>
    <w:rsid w:val="00492913"/>
    <w:rsid w:val="00494E03"/>
    <w:rsid w:val="004A6CC1"/>
    <w:rsid w:val="004B28B7"/>
    <w:rsid w:val="004B368D"/>
    <w:rsid w:val="004B57F3"/>
    <w:rsid w:val="004C3254"/>
    <w:rsid w:val="004D17ED"/>
    <w:rsid w:val="004E420D"/>
    <w:rsid w:val="005132E5"/>
    <w:rsid w:val="005243E3"/>
    <w:rsid w:val="00525F48"/>
    <w:rsid w:val="00525FFB"/>
    <w:rsid w:val="00533BA9"/>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306C9"/>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E3A3E"/>
    <w:rsid w:val="006E494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0405"/>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1878"/>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5859"/>
    <w:rsid w:val="009C39E2"/>
    <w:rsid w:val="009C5D77"/>
    <w:rsid w:val="009E07A9"/>
    <w:rsid w:val="009E313D"/>
    <w:rsid w:val="009E5D9A"/>
    <w:rsid w:val="009F1222"/>
    <w:rsid w:val="009F1BFF"/>
    <w:rsid w:val="009F4949"/>
    <w:rsid w:val="009F4CBC"/>
    <w:rsid w:val="00A0032E"/>
    <w:rsid w:val="00A00DBD"/>
    <w:rsid w:val="00A05C6B"/>
    <w:rsid w:val="00A14C1E"/>
    <w:rsid w:val="00A2337F"/>
    <w:rsid w:val="00A27B28"/>
    <w:rsid w:val="00A31F67"/>
    <w:rsid w:val="00A33905"/>
    <w:rsid w:val="00A35D73"/>
    <w:rsid w:val="00A3619A"/>
    <w:rsid w:val="00A401D7"/>
    <w:rsid w:val="00A41A77"/>
    <w:rsid w:val="00A44CB3"/>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2B48"/>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0EE0"/>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1506"/>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0793A"/>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E1FAA"/>
    <w:rsid w:val="00EE2F72"/>
    <w:rsid w:val="00EE6CE2"/>
    <w:rsid w:val="00EF1CA8"/>
    <w:rsid w:val="00EF20E5"/>
    <w:rsid w:val="00EF3820"/>
    <w:rsid w:val="00F014E3"/>
    <w:rsid w:val="00F06432"/>
    <w:rsid w:val="00F11884"/>
    <w:rsid w:val="00F17C3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E0793A"/>
    <w:pPr>
      <w:spacing w:before="360" w:after="240"/>
      <w:outlineLvl w:val="0"/>
    </w:pPr>
    <w:rPr>
      <w:rFonts w:cs="Arial"/>
      <w:b/>
      <w:bCs/>
      <w:sz w:val="28"/>
      <w:szCs w:val="48"/>
    </w:rPr>
  </w:style>
  <w:style w:type="paragraph" w:styleId="Heading2">
    <w:name w:val="heading 2"/>
    <w:basedOn w:val="Normal"/>
    <w:next w:val="Normal"/>
    <w:link w:val="Heading2Char"/>
    <w:uiPriority w:val="9"/>
    <w:qFormat/>
    <w:rsid w:val="00E0793A"/>
    <w:pPr>
      <w:keepNext/>
      <w:spacing w:before="360" w:after="120"/>
      <w:outlineLvl w:val="1"/>
    </w:pPr>
    <w:rPr>
      <w:rFonts w:cs="Arial"/>
      <w:b/>
      <w:bCs/>
      <w:iCs/>
      <w:sz w:val="24"/>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E0793A"/>
    <w:rPr>
      <w:rFonts w:ascii="Segoe UI" w:hAnsi="Segoe UI" w:cs="Arial"/>
      <w:b/>
      <w:bCs/>
      <w:iCs/>
      <w:sz w:val="24"/>
      <w:szCs w:val="24"/>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E0793A"/>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24329E"/>
    <w:rPr>
      <w:color w:val="605E5C"/>
      <w:shd w:val="clear" w:color="auto" w:fill="E1DFDD"/>
    </w:rPr>
  </w:style>
  <w:style w:type="paragraph" w:styleId="ListParagraph">
    <w:name w:val="List Paragraph"/>
    <w:basedOn w:val="Normal"/>
    <w:uiPriority w:val="34"/>
    <w:qFormat/>
    <w:rsid w:val="00A33905"/>
    <w:pPr>
      <w:ind w:left="720"/>
      <w:contextualSpacing/>
    </w:pPr>
  </w:style>
  <w:style w:type="character" w:styleId="FollowedHyperlink">
    <w:name w:val="FollowedHyperlink"/>
    <w:basedOn w:val="DefaultParagraphFont"/>
    <w:uiPriority w:val="99"/>
    <w:semiHidden/>
    <w:unhideWhenUsed/>
    <w:rsid w:val="006E4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our-work/preventative-health-wellness/tobacco-control/smokefree-aotearoa-2025-action-pla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2.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4.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Factsheet template</Template>
  <TotalTime>65</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Support Services (BSS)</dc:title>
  <dc:creator>Ministry of Health</dc:creator>
  <cp:lastModifiedBy>Judith Cahill</cp:lastModifiedBy>
  <cp:revision>31</cp:revision>
  <cp:lastPrinted>2014-10-20T03:59:00Z</cp:lastPrinted>
  <dcterms:created xsi:type="dcterms:W3CDTF">2021-09-07T03:33:00Z</dcterms:created>
  <dcterms:modified xsi:type="dcterms:W3CDTF">2023-05-25T02:55:00Z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