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A44CB3" w14:paraId="0D335D4D" w14:textId="77777777" w:rsidTr="0092659B">
        <w:trPr>
          <w:cantSplit/>
        </w:trPr>
        <w:tc>
          <w:tcPr>
            <w:tcW w:w="6663" w:type="dxa"/>
            <w:shd w:val="clear" w:color="auto" w:fill="auto"/>
            <w:vAlign w:val="bottom"/>
          </w:tcPr>
          <w:p w14:paraId="6E098CD1" w14:textId="3CB0E4AD" w:rsidR="008348B7" w:rsidRPr="00DD748F" w:rsidRDefault="00A44CB3" w:rsidP="00A44CB3">
            <w:pPr>
              <w:pStyle w:val="Title"/>
            </w:pPr>
            <w:proofErr w:type="spellStart"/>
            <w:r>
              <w:t>Smokefree</w:t>
            </w:r>
            <w:proofErr w:type="spellEnd"/>
            <w:r>
              <w:t xml:space="preserve"> Aotearoa </w:t>
            </w:r>
            <w:r>
              <w:br/>
              <w:t>2025 Action Plan</w:t>
            </w:r>
          </w:p>
        </w:tc>
        <w:tc>
          <w:tcPr>
            <w:tcW w:w="2835" w:type="dxa"/>
            <w:shd w:val="clear" w:color="auto" w:fill="auto"/>
            <w:vAlign w:val="bottom"/>
          </w:tcPr>
          <w:p w14:paraId="7F6C11BA" w14:textId="77777777" w:rsidR="00CD373C" w:rsidRPr="00A44CB3" w:rsidRDefault="00CD373C" w:rsidP="0092659B">
            <w:pPr>
              <w:spacing w:after="120"/>
              <w:jc w:val="right"/>
            </w:pPr>
          </w:p>
          <w:p w14:paraId="6FF10AAC" w14:textId="4DE17A03" w:rsidR="00423830" w:rsidRPr="00A44CB3" w:rsidRDefault="00E0793A" w:rsidP="00242284">
            <w:pPr>
              <w:spacing w:after="120"/>
              <w:jc w:val="right"/>
              <w:rPr>
                <w:rFonts w:cs="Segoe UI"/>
                <w:color w:val="002B7F"/>
                <w:sz w:val="28"/>
                <w:szCs w:val="28"/>
              </w:rPr>
            </w:pPr>
            <w:r w:rsidRPr="00A44CB3">
              <w:rPr>
                <w:rFonts w:cs="Segoe UI"/>
                <w:sz w:val="28"/>
                <w:szCs w:val="28"/>
              </w:rPr>
              <w:t>December</w:t>
            </w:r>
            <w:r w:rsidR="00B341F9" w:rsidRPr="00A44CB3">
              <w:rPr>
                <w:rFonts w:cs="Segoe UI"/>
                <w:sz w:val="28"/>
                <w:szCs w:val="28"/>
              </w:rPr>
              <w:t xml:space="preserve"> 202</w:t>
            </w:r>
            <w:r w:rsidR="00A44CB3" w:rsidRPr="00A44CB3">
              <w:rPr>
                <w:rFonts w:cs="Segoe UI"/>
                <w:sz w:val="28"/>
                <w:szCs w:val="28"/>
              </w:rPr>
              <w:t>1</w:t>
            </w:r>
          </w:p>
        </w:tc>
      </w:tr>
    </w:tbl>
    <w:p w14:paraId="250B42E9" w14:textId="004FB7D6" w:rsidR="00A44CB3" w:rsidRDefault="00A44CB3" w:rsidP="00095732">
      <w:pPr>
        <w:pStyle w:val="Title"/>
        <w:spacing w:before="600"/>
      </w:pPr>
      <w:r w:rsidRPr="00A44CB3">
        <w:t xml:space="preserve">Focus Area </w:t>
      </w:r>
      <w:r w:rsidR="0018339C">
        <w:t>6</w:t>
      </w:r>
    </w:p>
    <w:p w14:paraId="35FFEE46" w14:textId="4CBF92E9" w:rsidR="00A44CB3" w:rsidRPr="00A44CB3" w:rsidRDefault="0018339C" w:rsidP="00A44CB3">
      <w:pPr>
        <w:pStyle w:val="Title"/>
        <w:rPr>
          <w:b w:val="0"/>
          <w:bCs/>
          <w:sz w:val="36"/>
          <w:szCs w:val="44"/>
        </w:rPr>
      </w:pPr>
      <w:r w:rsidRPr="0018339C">
        <w:rPr>
          <w:b w:val="0"/>
          <w:bCs/>
          <w:sz w:val="36"/>
          <w:szCs w:val="44"/>
        </w:rPr>
        <w:t>Ensure the law is followed by industry</w:t>
      </w:r>
    </w:p>
    <w:p w14:paraId="64589B3D" w14:textId="0324F550" w:rsidR="00E0793A" w:rsidRDefault="00E0793A" w:rsidP="0024329E">
      <w:pPr>
        <w:pStyle w:val="Heading1"/>
        <w:spacing w:before="480"/>
      </w:pPr>
      <w:r>
        <w:t>Our Vision</w:t>
      </w:r>
    </w:p>
    <w:p w14:paraId="18380681" w14:textId="454597DC" w:rsidR="00242284" w:rsidRDefault="00A44CB3" w:rsidP="00A401D7">
      <w:r w:rsidRPr="00A44CB3">
        <w:t xml:space="preserve">Our vision is to eliminate the harm that smoked tobacco products cause in our communities by transforming Aotearoa New Zealand to a </w:t>
      </w:r>
      <w:proofErr w:type="spellStart"/>
      <w:r w:rsidRPr="00A44CB3">
        <w:t>smokefree</w:t>
      </w:r>
      <w:proofErr w:type="spellEnd"/>
      <w:r w:rsidRPr="00A44CB3">
        <w:t xml:space="preserve"> nation by 2025.</w:t>
      </w:r>
    </w:p>
    <w:p w14:paraId="4D75646C" w14:textId="5B013BB3" w:rsidR="00E0793A" w:rsidRPr="00A44CB3" w:rsidRDefault="00E0793A" w:rsidP="00A44CB3">
      <w:pPr>
        <w:pStyle w:val="Heading1"/>
      </w:pPr>
      <w:r w:rsidRPr="00A44CB3">
        <w:t>Our Goal</w:t>
      </w:r>
    </w:p>
    <w:p w14:paraId="58E41626" w14:textId="357C9846" w:rsidR="00A44CB3" w:rsidRDefault="00A44CB3" w:rsidP="00A44CB3">
      <w:r w:rsidRPr="00A44CB3">
        <w:t xml:space="preserve">Our goal is that, by 2025, daily smoking prevalence will be less than 5 percent for all population groups in Aotearoa New </w:t>
      </w:r>
      <w:proofErr w:type="gramStart"/>
      <w:r w:rsidRPr="00A44CB3">
        <w:t>Zealand.*</w:t>
      </w:r>
      <w:proofErr w:type="gramEnd"/>
    </w:p>
    <w:p w14:paraId="2F466DB7" w14:textId="77777777" w:rsidR="00A44CB3" w:rsidRPr="00A44CB3" w:rsidRDefault="00A44CB3" w:rsidP="00A44CB3">
      <w:pPr>
        <w:pStyle w:val="Heading1"/>
      </w:pPr>
      <w:r w:rsidRPr="00A44CB3">
        <w:t>Focus areas</w:t>
      </w:r>
    </w:p>
    <w:p w14:paraId="3BEBD953" w14:textId="48135701" w:rsidR="00A44CB3" w:rsidRDefault="00A44CB3" w:rsidP="00A44CB3">
      <w:r w:rsidRPr="00A44CB3">
        <w:t xml:space="preserve">The </w:t>
      </w:r>
      <w:proofErr w:type="spellStart"/>
      <w:r w:rsidRPr="00A44CB3">
        <w:t>Smokefree</w:t>
      </w:r>
      <w:proofErr w:type="spellEnd"/>
      <w:r w:rsidRPr="00A44CB3">
        <w:t xml:space="preserve"> Aotearoa 2025 Action Plan has six key focus areas, each with actions that we will take during the next four years and beyond to achieve </w:t>
      </w:r>
      <w:proofErr w:type="spellStart"/>
      <w:r w:rsidRPr="00A44CB3">
        <w:t>Smokefree</w:t>
      </w:r>
      <w:proofErr w:type="spellEnd"/>
      <w:r w:rsidRPr="00A44CB3">
        <w:t xml:space="preserve"> Aotearoa 2025 and ultimately end the harm smoking causes.</w:t>
      </w:r>
    </w:p>
    <w:p w14:paraId="28FD97FB" w14:textId="77777777" w:rsidR="00A44CB3" w:rsidRPr="00A44CB3" w:rsidRDefault="00A44CB3" w:rsidP="00A44CB3"/>
    <w:p w14:paraId="5788E741" w14:textId="3C7D17F7" w:rsidR="0018339C" w:rsidRDefault="00317C4C" w:rsidP="0018339C">
      <w:r w:rsidRPr="00317C4C">
        <w:rPr>
          <w:b/>
          <w:bCs/>
        </w:rPr>
        <w:t xml:space="preserve">Focus Area </w:t>
      </w:r>
      <w:r w:rsidR="0018339C">
        <w:rPr>
          <w:b/>
          <w:bCs/>
        </w:rPr>
        <w:t>6</w:t>
      </w:r>
      <w:r w:rsidRPr="00317C4C">
        <w:rPr>
          <w:b/>
          <w:bCs/>
        </w:rPr>
        <w:t xml:space="preserve">: </w:t>
      </w:r>
      <w:r w:rsidR="0018339C">
        <w:t>We’ll ensure manufacturers, importers and retailers meet their legal obligations, and we’ll introduce new penalties and offences for any organisation that doesn’t follow the rules. We’ll also improve information and coordination to make sure that there is effective compliance and enforcement.</w:t>
      </w:r>
    </w:p>
    <w:p w14:paraId="48227A62" w14:textId="7F042827" w:rsidR="00A44CB3" w:rsidRDefault="00A44CB3" w:rsidP="00E0793A">
      <w:pPr>
        <w:pStyle w:val="Heading2"/>
        <w:rPr>
          <w:iCs w:val="0"/>
          <w:sz w:val="28"/>
          <w:szCs w:val="48"/>
        </w:rPr>
      </w:pPr>
      <w:r w:rsidRPr="00A44CB3">
        <w:rPr>
          <w:iCs w:val="0"/>
          <w:sz w:val="28"/>
          <w:szCs w:val="48"/>
        </w:rPr>
        <w:t xml:space="preserve">Key actions for Focus Area </w:t>
      </w:r>
      <w:r w:rsidR="0018339C">
        <w:rPr>
          <w:iCs w:val="0"/>
          <w:sz w:val="28"/>
          <w:szCs w:val="48"/>
        </w:rPr>
        <w:t>6</w:t>
      </w:r>
    </w:p>
    <w:p w14:paraId="442643E2" w14:textId="49D51529" w:rsidR="00317C4C" w:rsidRDefault="0018339C" w:rsidP="0018339C">
      <w:pPr>
        <w:pStyle w:val="Number"/>
        <w:numPr>
          <w:ilvl w:val="1"/>
          <w:numId w:val="22"/>
        </w:numPr>
        <w:ind w:left="567" w:hanging="567"/>
      </w:pPr>
      <w:r w:rsidRPr="0018339C">
        <w:t>Introduce an amendment Bill that sets out an up-to-date offences and penalties regime.</w:t>
      </w:r>
    </w:p>
    <w:p w14:paraId="02A4EEBF" w14:textId="0D51DD9B" w:rsidR="00A44CB3" w:rsidRDefault="00A44CB3" w:rsidP="00A44CB3">
      <w:pPr>
        <w:pStyle w:val="Number"/>
        <w:numPr>
          <w:ilvl w:val="0"/>
          <w:numId w:val="0"/>
        </w:numPr>
        <w:ind w:left="567"/>
      </w:pPr>
      <w:r w:rsidRPr="00A44CB3">
        <w:rPr>
          <w:b/>
          <w:bCs/>
        </w:rPr>
        <w:t>Lead:</w:t>
      </w:r>
      <w:r>
        <w:rPr>
          <w:b/>
          <w:bCs/>
        </w:rPr>
        <w:t xml:space="preserve"> </w:t>
      </w:r>
      <w:r w:rsidR="0018339C" w:rsidRPr="0018339C">
        <w:t>Ministry of Health (in consultation with the Ministry of Justice and the Parliamentary Counsel Office)</w:t>
      </w:r>
    </w:p>
    <w:p w14:paraId="37897E00" w14:textId="366C62A7" w:rsidR="00A44CB3" w:rsidRDefault="00A44CB3" w:rsidP="00951EC4">
      <w:pPr>
        <w:pStyle w:val="Number"/>
        <w:numPr>
          <w:ilvl w:val="0"/>
          <w:numId w:val="0"/>
        </w:numPr>
        <w:ind w:left="567"/>
      </w:pPr>
      <w:r w:rsidRPr="00A44CB3">
        <w:rPr>
          <w:b/>
          <w:bCs/>
        </w:rPr>
        <w:t>Timeframe:</w:t>
      </w:r>
      <w:r>
        <w:t xml:space="preserve"> </w:t>
      </w:r>
      <w:r w:rsidR="001C6DDE" w:rsidRPr="001C6DDE">
        <w:t>2022</w:t>
      </w:r>
    </w:p>
    <w:p w14:paraId="771162E7" w14:textId="6583E96E" w:rsidR="0018339C" w:rsidRDefault="0018339C" w:rsidP="00951EC4">
      <w:pPr>
        <w:pStyle w:val="Number"/>
        <w:numPr>
          <w:ilvl w:val="0"/>
          <w:numId w:val="0"/>
        </w:numPr>
        <w:ind w:left="567"/>
      </w:pPr>
    </w:p>
    <w:p w14:paraId="109F1DCB" w14:textId="77777777" w:rsidR="0018339C" w:rsidRDefault="0018339C" w:rsidP="00951EC4">
      <w:pPr>
        <w:pStyle w:val="Number"/>
        <w:numPr>
          <w:ilvl w:val="0"/>
          <w:numId w:val="0"/>
        </w:numPr>
        <w:ind w:left="567"/>
      </w:pPr>
    </w:p>
    <w:p w14:paraId="537C6036" w14:textId="77777777" w:rsidR="0018339C" w:rsidRDefault="0018339C" w:rsidP="0018339C">
      <w:r w:rsidRPr="0024329E">
        <w:t>* The prevalence goal is for smoking; it excludes vaping and the use of smokeless tobacco products.</w:t>
      </w:r>
    </w:p>
    <w:p w14:paraId="7A596B75" w14:textId="77777777" w:rsidR="0018339C" w:rsidRDefault="0018339C" w:rsidP="00951EC4">
      <w:pPr>
        <w:pStyle w:val="Number"/>
        <w:numPr>
          <w:ilvl w:val="0"/>
          <w:numId w:val="0"/>
        </w:numPr>
        <w:ind w:left="567"/>
      </w:pPr>
    </w:p>
    <w:p w14:paraId="524808CC" w14:textId="77777777" w:rsidR="0018339C" w:rsidRDefault="0018339C" w:rsidP="0018339C">
      <w:pPr>
        <w:pStyle w:val="Number"/>
        <w:numPr>
          <w:ilvl w:val="1"/>
          <w:numId w:val="22"/>
        </w:numPr>
        <w:ind w:left="567" w:hanging="567"/>
      </w:pPr>
      <w:r>
        <w:t>Review the current capacity and capability of the SFEO workforce and meet any gaps through, for example:</w:t>
      </w:r>
    </w:p>
    <w:p w14:paraId="30866BA1" w14:textId="77777777" w:rsidR="0018339C" w:rsidRDefault="0018339C" w:rsidP="0018339C">
      <w:pPr>
        <w:pStyle w:val="Number"/>
        <w:numPr>
          <w:ilvl w:val="1"/>
          <w:numId w:val="23"/>
        </w:numPr>
        <w:ind w:left="1134" w:hanging="567"/>
      </w:pPr>
      <w:r>
        <w:t>increasing the number of SFEOs</w:t>
      </w:r>
    </w:p>
    <w:p w14:paraId="2FDBBA15" w14:textId="77777777" w:rsidR="0018339C" w:rsidRDefault="0018339C" w:rsidP="0018339C">
      <w:pPr>
        <w:pStyle w:val="Number"/>
        <w:numPr>
          <w:ilvl w:val="1"/>
          <w:numId w:val="23"/>
        </w:numPr>
        <w:ind w:left="1134" w:hanging="567"/>
      </w:pPr>
      <w:r>
        <w:t>considering a broader workforce to support or undertake compliance and enforcement roles</w:t>
      </w:r>
    </w:p>
    <w:p w14:paraId="1686B222" w14:textId="110EE96F" w:rsidR="0018339C" w:rsidRDefault="0018339C" w:rsidP="0018339C">
      <w:pPr>
        <w:pStyle w:val="Number"/>
        <w:numPr>
          <w:ilvl w:val="1"/>
          <w:numId w:val="23"/>
        </w:numPr>
        <w:ind w:left="1134" w:hanging="567"/>
      </w:pPr>
      <w:r>
        <w:t>meeting additional training needs.</w:t>
      </w:r>
    </w:p>
    <w:p w14:paraId="33D33984" w14:textId="6929E435" w:rsidR="00A44CB3" w:rsidRDefault="00A44CB3" w:rsidP="00A44CB3">
      <w:pPr>
        <w:pStyle w:val="Number"/>
        <w:numPr>
          <w:ilvl w:val="0"/>
          <w:numId w:val="0"/>
        </w:numPr>
        <w:ind w:left="567"/>
      </w:pPr>
      <w:r w:rsidRPr="00A44CB3">
        <w:rPr>
          <w:b/>
          <w:bCs/>
        </w:rPr>
        <w:t xml:space="preserve">Lead: </w:t>
      </w:r>
      <w:r w:rsidR="00205075" w:rsidRPr="00205075">
        <w:t>Ministry of Health</w:t>
      </w:r>
    </w:p>
    <w:p w14:paraId="6B53F242" w14:textId="44257FDD" w:rsidR="00205075" w:rsidRDefault="00A44CB3" w:rsidP="00205075">
      <w:pPr>
        <w:pStyle w:val="Number"/>
        <w:numPr>
          <w:ilvl w:val="0"/>
          <w:numId w:val="0"/>
        </w:numPr>
        <w:ind w:left="567"/>
      </w:pPr>
      <w:r w:rsidRPr="00A44CB3">
        <w:rPr>
          <w:b/>
          <w:bCs/>
        </w:rPr>
        <w:t>Timeframe:</w:t>
      </w:r>
      <w:r>
        <w:t xml:space="preserve"> </w:t>
      </w:r>
      <w:r w:rsidR="0018339C">
        <w:t xml:space="preserve">From January </w:t>
      </w:r>
      <w:r w:rsidR="00095732" w:rsidRPr="00095732">
        <w:t>2022</w:t>
      </w:r>
    </w:p>
    <w:p w14:paraId="06BA7DE9" w14:textId="0A1AF903" w:rsidR="00A44CB3" w:rsidRDefault="0018339C" w:rsidP="0018339C">
      <w:pPr>
        <w:pStyle w:val="Number"/>
        <w:numPr>
          <w:ilvl w:val="1"/>
          <w:numId w:val="22"/>
        </w:numPr>
        <w:ind w:left="567" w:hanging="567"/>
      </w:pPr>
      <w:r w:rsidRPr="0018339C">
        <w:t>Commission research to better understand the size of the illicit tobacco product market and to measure the impact policy changes will have upon it.</w:t>
      </w:r>
    </w:p>
    <w:p w14:paraId="3B7D0A1E" w14:textId="02E78690" w:rsidR="00A44CB3" w:rsidRDefault="00A44CB3" w:rsidP="00C23BA7">
      <w:pPr>
        <w:pStyle w:val="Number"/>
        <w:numPr>
          <w:ilvl w:val="0"/>
          <w:numId w:val="0"/>
        </w:numPr>
        <w:ind w:left="567"/>
      </w:pPr>
      <w:r w:rsidRPr="0018339C">
        <w:rPr>
          <w:b/>
          <w:bCs/>
        </w:rPr>
        <w:t xml:space="preserve">Lead: </w:t>
      </w:r>
      <w:r>
        <w:t>Ministry of Health</w:t>
      </w:r>
      <w:r w:rsidR="0018339C">
        <w:t xml:space="preserve"> and New Zealand Customs Service</w:t>
      </w:r>
    </w:p>
    <w:p w14:paraId="6B286E6E" w14:textId="686ABE6A" w:rsidR="00095732" w:rsidRDefault="00095732" w:rsidP="00095732">
      <w:pPr>
        <w:pStyle w:val="Number"/>
        <w:numPr>
          <w:ilvl w:val="0"/>
          <w:numId w:val="0"/>
        </w:numPr>
        <w:ind w:left="567"/>
      </w:pPr>
      <w:r w:rsidRPr="00A44CB3">
        <w:rPr>
          <w:b/>
          <w:bCs/>
        </w:rPr>
        <w:t>Timeframe:</w:t>
      </w:r>
      <w:r>
        <w:t xml:space="preserve"> </w:t>
      </w:r>
      <w:r w:rsidR="0018339C">
        <w:t xml:space="preserve">From March </w:t>
      </w:r>
      <w:r w:rsidRPr="00095732">
        <w:t>2022</w:t>
      </w:r>
    </w:p>
    <w:p w14:paraId="0191218D" w14:textId="77777777" w:rsidR="0018339C" w:rsidRDefault="0018339C" w:rsidP="0018339C">
      <w:pPr>
        <w:pStyle w:val="Number"/>
        <w:numPr>
          <w:ilvl w:val="0"/>
          <w:numId w:val="0"/>
        </w:numPr>
        <w:ind w:left="567"/>
      </w:pPr>
      <w:r w:rsidRPr="0018339C">
        <w:t>Establish a compliance network working group to facilitate intelligence sharing between SFEOs and Customs officers and coordinate compliance efforts, including to prevent the illicit trade of tobacco products.</w:t>
      </w:r>
    </w:p>
    <w:p w14:paraId="74D487D7" w14:textId="77777777" w:rsidR="0018339C" w:rsidRDefault="0018339C" w:rsidP="0018339C">
      <w:pPr>
        <w:pStyle w:val="Number"/>
        <w:numPr>
          <w:ilvl w:val="0"/>
          <w:numId w:val="0"/>
        </w:numPr>
        <w:ind w:left="567"/>
      </w:pPr>
      <w:r w:rsidRPr="0018339C">
        <w:rPr>
          <w:b/>
          <w:bCs/>
        </w:rPr>
        <w:t xml:space="preserve">Lead: </w:t>
      </w:r>
      <w:r>
        <w:t>Ministry of Health and New Zealand Customs Service</w:t>
      </w:r>
    </w:p>
    <w:p w14:paraId="6217E363" w14:textId="7A207132" w:rsidR="0018339C" w:rsidRDefault="0018339C" w:rsidP="00095732">
      <w:pPr>
        <w:pStyle w:val="Number"/>
        <w:numPr>
          <w:ilvl w:val="0"/>
          <w:numId w:val="0"/>
        </w:numPr>
        <w:ind w:left="567"/>
      </w:pPr>
      <w:r w:rsidRPr="00A44CB3">
        <w:rPr>
          <w:b/>
          <w:bCs/>
        </w:rPr>
        <w:t>Timeframe:</w:t>
      </w:r>
      <w:r>
        <w:t xml:space="preserve"> From January 2022</w:t>
      </w:r>
    </w:p>
    <w:p w14:paraId="7E6550BA" w14:textId="7E23881E" w:rsidR="00A44CB3" w:rsidRDefault="00A44CB3" w:rsidP="00A33905">
      <w:pPr>
        <w:pStyle w:val="Heading1"/>
      </w:pPr>
      <w:r w:rsidRPr="00A44CB3">
        <w:t>We will know we are succeeding when we achieve our three main outcomes of:</w:t>
      </w:r>
    </w:p>
    <w:p w14:paraId="3429EDEC" w14:textId="1EF55CD7" w:rsidR="00A33905" w:rsidRDefault="00A33905" w:rsidP="00A33905">
      <w:pPr>
        <w:pStyle w:val="ListParagraph"/>
        <w:numPr>
          <w:ilvl w:val="0"/>
          <w:numId w:val="17"/>
        </w:numPr>
        <w:ind w:left="567" w:hanging="567"/>
      </w:pPr>
      <w:r w:rsidRPr="00A33905">
        <w:t>Eliminating inequities in smoking rates and smoking-related illnesse</w:t>
      </w:r>
      <w:r>
        <w:t>s</w:t>
      </w:r>
    </w:p>
    <w:p w14:paraId="45F762AC" w14:textId="77777777" w:rsidR="00A33905" w:rsidRDefault="00A33905" w:rsidP="00A33905">
      <w:pPr>
        <w:pStyle w:val="ListParagraph"/>
        <w:ind w:left="567"/>
      </w:pPr>
    </w:p>
    <w:p w14:paraId="7B4B0E47" w14:textId="3E912DA9" w:rsidR="00A33905" w:rsidRDefault="00A33905" w:rsidP="00A33905">
      <w:pPr>
        <w:pStyle w:val="ListParagraph"/>
        <w:numPr>
          <w:ilvl w:val="0"/>
          <w:numId w:val="17"/>
        </w:numPr>
        <w:ind w:left="567" w:hanging="567"/>
      </w:pPr>
      <w:r w:rsidRPr="00A33905">
        <w:t xml:space="preserve">Creating a </w:t>
      </w:r>
      <w:proofErr w:type="spellStart"/>
      <w:r w:rsidRPr="00A33905">
        <w:t>smokefree</w:t>
      </w:r>
      <w:proofErr w:type="spellEnd"/>
      <w:r w:rsidRPr="00A33905">
        <w:t xml:space="preserve"> generation by increasing the number of children and young people who remain </w:t>
      </w:r>
      <w:proofErr w:type="spellStart"/>
      <w:r w:rsidRPr="00A33905">
        <w:t>smokefree</w:t>
      </w:r>
      <w:proofErr w:type="spellEnd"/>
    </w:p>
    <w:p w14:paraId="629189AE" w14:textId="77777777" w:rsidR="00A33905" w:rsidRDefault="00A33905" w:rsidP="00A33905"/>
    <w:p w14:paraId="0EF88BE8" w14:textId="609167CD" w:rsidR="00A33905" w:rsidRDefault="00A33905" w:rsidP="00A33905">
      <w:pPr>
        <w:pStyle w:val="ListParagraph"/>
        <w:numPr>
          <w:ilvl w:val="0"/>
          <w:numId w:val="17"/>
        </w:numPr>
        <w:ind w:left="567" w:hanging="567"/>
      </w:pPr>
      <w:r w:rsidRPr="00A33905">
        <w:t>Increasing the number of people who successfully quit smoking</w:t>
      </w:r>
    </w:p>
    <w:p w14:paraId="4547FAC4" w14:textId="77777777" w:rsidR="00A33905" w:rsidRPr="00A33905" w:rsidRDefault="00A33905" w:rsidP="00A33905"/>
    <w:p w14:paraId="762C0BCA" w14:textId="3BFC5FEE" w:rsidR="00660619" w:rsidRDefault="00A33905" w:rsidP="005A062D">
      <w:pPr>
        <w:pStyle w:val="Number"/>
        <w:numPr>
          <w:ilvl w:val="0"/>
          <w:numId w:val="0"/>
        </w:numPr>
        <w:tabs>
          <w:tab w:val="left" w:pos="567"/>
        </w:tabs>
        <w:rPr>
          <w:lang w:eastAsia="en-NZ"/>
        </w:rPr>
      </w:pPr>
      <w:r w:rsidRPr="00A33905">
        <w:t xml:space="preserve">For more information, visit the </w:t>
      </w:r>
      <w:proofErr w:type="spellStart"/>
      <w:r w:rsidRPr="00A33905">
        <w:t>Smokefree</w:t>
      </w:r>
      <w:proofErr w:type="spellEnd"/>
      <w:r w:rsidRPr="00A33905">
        <w:t xml:space="preserve"> webpage on the Ministry of Health website at: </w:t>
      </w:r>
      <w:hyperlink r:id="rId11" w:history="1">
        <w:r w:rsidR="005A062D" w:rsidRPr="00A33905">
          <w:rPr>
            <w:rStyle w:val="Hyperlink"/>
            <w:b/>
            <w:bCs/>
          </w:rPr>
          <w:t>health.govt.nz/smokefree2025</w:t>
        </w:r>
      </w:hyperlink>
    </w:p>
    <w:p w14:paraId="5FBBF244" w14:textId="4849FFA2" w:rsidR="00917D16" w:rsidRDefault="00917D16" w:rsidP="00917D16">
      <w:pPr>
        <w:jc w:val="center"/>
        <w:rPr>
          <w:lang w:eastAsia="en-NZ"/>
        </w:rPr>
      </w:pPr>
      <w:r w:rsidRPr="00DD748F">
        <w:rPr>
          <w:rFonts w:ascii="Cambria" w:hAnsi="Cambria"/>
          <w:noProof/>
          <w:lang w:eastAsia="en-NZ"/>
        </w:rPr>
        <w:drawing>
          <wp:inline distT="0" distB="0" distL="0" distR="0" wp14:anchorId="59E0B707" wp14:editId="1CDA64D5">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39C4E402" w14:textId="77777777" w:rsidR="00EC0C24" w:rsidRDefault="00EC0C24" w:rsidP="00EC0C24">
      <w:pPr>
        <w:jc w:val="center"/>
        <w:rPr>
          <w:lang w:eastAsia="en-NZ"/>
        </w:rPr>
      </w:pPr>
      <w:r>
        <w:t>December 2021</w:t>
      </w:r>
      <w:r w:rsidRPr="00DD748F">
        <w:br/>
      </w:r>
      <w:r w:rsidRPr="00DD748F">
        <w:rPr>
          <w:lang w:eastAsia="en-NZ"/>
        </w:rPr>
        <w:t>HP</w:t>
      </w:r>
      <w:r>
        <w:rPr>
          <w:lang w:eastAsia="en-NZ"/>
        </w:rPr>
        <w:t xml:space="preserve"> 8004</w:t>
      </w:r>
    </w:p>
    <w:p w14:paraId="14166246" w14:textId="77777777" w:rsidR="00EC0C24" w:rsidRDefault="00EC0C24" w:rsidP="00660619">
      <w:pPr>
        <w:rPr>
          <w:lang w:eastAsia="en-NZ"/>
        </w:rPr>
      </w:pPr>
    </w:p>
    <w:sectPr w:rsidR="00EC0C24" w:rsidSect="000E4E05">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94D78" w14:textId="77777777" w:rsidR="005F139D" w:rsidRDefault="005F139D">
      <w:r>
        <w:separator/>
      </w:r>
    </w:p>
  </w:endnote>
  <w:endnote w:type="continuationSeparator" w:id="0">
    <w:p w14:paraId="700EC328" w14:textId="77777777" w:rsidR="005F139D" w:rsidRDefault="005F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3D60329A" w:rsidR="00525FFB" w:rsidRDefault="00A44CB3" w:rsidP="0024329E">
          <w:pPr>
            <w:pStyle w:val="RectoFooter"/>
            <w:jc w:val="left"/>
          </w:pPr>
          <w:r w:rsidRPr="00A44CB3">
            <w:t>SMOKEFREE AOTEAROA 2025 ACTION PLAN – FOCUS AREA</w:t>
          </w:r>
          <w:r>
            <w:t xml:space="preserve"> </w:t>
          </w:r>
          <w:r w:rsidR="0018339C">
            <w:t>6</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C5EAB91" w:rsidR="00525FFB" w:rsidRDefault="0024329E" w:rsidP="0024329E">
          <w:pPr>
            <w:pStyle w:val="RectoFooter"/>
          </w:pPr>
          <w:r>
            <w:t>Smokefree Aotearoa 2025</w:t>
          </w:r>
        </w:p>
      </w:tc>
      <w:tc>
        <w:tcPr>
          <w:tcW w:w="709" w:type="dxa"/>
          <w:vAlign w:val="center"/>
        </w:tcPr>
        <w:p w14:paraId="0A1C0C1A" w14:textId="3EC53C93" w:rsidR="00525FFB" w:rsidRPr="00525FFB" w:rsidRDefault="0024329E" w:rsidP="00F06D3B">
          <w:pPr>
            <w:pStyle w:val="Footer"/>
            <w:jc w:val="right"/>
            <w:rPr>
              <w:rStyle w:val="PageNumber"/>
              <w:sz w:val="22"/>
              <w:szCs w:val="22"/>
            </w:rPr>
          </w:pPr>
          <w:r>
            <w:rPr>
              <w:rStyle w:val="PageNumber"/>
              <w:sz w:val="22"/>
              <w:szCs w:val="22"/>
            </w:rPr>
            <w:t xml:space="preserve"> </w:t>
          </w:r>
          <w:r w:rsidR="00525FFB" w:rsidRPr="00525FFB">
            <w:rPr>
              <w:rStyle w:val="PageNumber"/>
              <w:sz w:val="22"/>
              <w:szCs w:val="22"/>
            </w:rPr>
            <w:fldChar w:fldCharType="begin"/>
          </w:r>
          <w:r w:rsidR="00525FFB" w:rsidRPr="00525FFB">
            <w:rPr>
              <w:rStyle w:val="PageNumber"/>
              <w:sz w:val="22"/>
              <w:szCs w:val="22"/>
            </w:rPr>
            <w:instrText xml:space="preserve"> PAGE   \* MERGEFORMAT </w:instrText>
          </w:r>
          <w:r w:rsidR="00525FFB" w:rsidRPr="00525FFB">
            <w:rPr>
              <w:rStyle w:val="PageNumber"/>
              <w:sz w:val="22"/>
              <w:szCs w:val="22"/>
            </w:rPr>
            <w:fldChar w:fldCharType="separate"/>
          </w:r>
          <w:r w:rsidR="00660619">
            <w:rPr>
              <w:rStyle w:val="PageNumber"/>
              <w:noProof/>
              <w:sz w:val="22"/>
              <w:szCs w:val="22"/>
            </w:rPr>
            <w:t>3</w:t>
          </w:r>
          <w:r w:rsidR="00525FFB"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50D6FA1F" w:rsidR="00113C1B" w:rsidRDefault="00A44CB3" w:rsidP="0024329E">
          <w:pPr>
            <w:pStyle w:val="RectoFooter"/>
          </w:pPr>
          <w:r w:rsidRPr="00A44CB3">
            <w:t>SMOKEFREE AOTEAROA 2025 ACTION PLAN – FOCUS AREA</w:t>
          </w:r>
          <w:r>
            <w:t xml:space="preserve"> </w:t>
          </w:r>
          <w:r w:rsidR="0018339C">
            <w:t>6</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6D388" w14:textId="77777777" w:rsidR="005F139D" w:rsidRPr="00680D2D" w:rsidRDefault="005F139D" w:rsidP="00680D2D">
      <w:pPr>
        <w:pStyle w:val="Footer"/>
      </w:pPr>
    </w:p>
  </w:footnote>
  <w:footnote w:type="continuationSeparator" w:id="0">
    <w:p w14:paraId="353F904A" w14:textId="77777777" w:rsidR="005F139D" w:rsidRDefault="005F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681EE" w14:textId="77777777" w:rsidR="0018339C" w:rsidRDefault="00183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7020" w14:textId="77777777" w:rsidR="0018339C" w:rsidRDefault="00183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09A78F13">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4C5"/>
    <w:multiLevelType w:val="multilevel"/>
    <w:tmpl w:val="159EC1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E42E2"/>
    <w:multiLevelType w:val="multilevel"/>
    <w:tmpl w:val="3318881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ascii="Poppins" w:eastAsia="Poppins" w:hAnsi="Poppins" w:cs="Poppins" w:hint="default"/>
        <w:b w:val="0"/>
        <w:bCs w:val="0"/>
        <w:i w:val="0"/>
        <w:iCs w:val="0"/>
        <w:color w:val="231F20"/>
        <w:w w:val="100"/>
        <w:sz w:val="18"/>
        <w:szCs w:val="18"/>
        <w:lang w:val="en-US" w:eastAsia="en-US"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49FC"/>
    <w:multiLevelType w:val="multilevel"/>
    <w:tmpl w:val="4FB65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Poppins" w:eastAsia="Poppins" w:hAnsi="Poppins" w:cs="Poppins" w:hint="default"/>
        <w:b w:val="0"/>
        <w:bCs w:val="0"/>
        <w:i w:val="0"/>
        <w:iCs w:val="0"/>
        <w:color w:val="231F20"/>
        <w:w w:val="100"/>
        <w:sz w:val="18"/>
        <w:szCs w:val="18"/>
        <w:lang w:val="en-US" w:eastAsia="en-US" w:bidi="ar-S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10F0D"/>
    <w:multiLevelType w:val="multilevel"/>
    <w:tmpl w:val="38F46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AA3406"/>
    <w:multiLevelType w:val="multilevel"/>
    <w:tmpl w:val="159EC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5D3B25"/>
    <w:multiLevelType w:val="multilevel"/>
    <w:tmpl w:val="159EC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1220AA"/>
    <w:multiLevelType w:val="multilevel"/>
    <w:tmpl w:val="28024692"/>
    <w:lvl w:ilvl="0">
      <w:start w:val="1"/>
      <w:numFmt w:val="decimal"/>
      <w:lvlText w:val="%1"/>
      <w:lvlJc w:val="left"/>
      <w:pPr>
        <w:ind w:left="567" w:hanging="567"/>
      </w:pPr>
      <w:rPr>
        <w:rFonts w:hint="default"/>
      </w:rPr>
    </w:lvl>
    <w:lvl w:ilvl="1">
      <w:start w:val="1"/>
      <w:numFmt w:val="decimal"/>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6524695D"/>
    <w:multiLevelType w:val="hybridMultilevel"/>
    <w:tmpl w:val="068A1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2" w15:restartNumberingAfterBreak="0">
    <w:nsid w:val="7C8D0788"/>
    <w:multiLevelType w:val="multilevel"/>
    <w:tmpl w:val="4698A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8"/>
  </w:num>
  <w:num w:numId="4">
    <w:abstractNumId w:val="6"/>
  </w:num>
  <w:num w:numId="5">
    <w:abstractNumId w:val="7"/>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4"/>
  </w:num>
  <w:num w:numId="17">
    <w:abstractNumId w:val="9"/>
  </w:num>
  <w:num w:numId="18">
    <w:abstractNumId w:val="5"/>
  </w:num>
  <w:num w:numId="19">
    <w:abstractNumId w:val="2"/>
  </w:num>
  <w:num w:numId="20">
    <w:abstractNumId w:val="0"/>
  </w:num>
  <w:num w:numId="21">
    <w:abstractNumId w:val="3"/>
  </w:num>
  <w:num w:numId="22">
    <w:abstractNumId w:val="12"/>
  </w:num>
  <w:num w:numId="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81">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732"/>
    <w:rsid w:val="00095852"/>
    <w:rsid w:val="000A6BCB"/>
    <w:rsid w:val="000B1E21"/>
    <w:rsid w:val="000B3B26"/>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339C"/>
    <w:rsid w:val="0018777F"/>
    <w:rsid w:val="001925EF"/>
    <w:rsid w:val="001A3A19"/>
    <w:rsid w:val="001A7FBC"/>
    <w:rsid w:val="001B546D"/>
    <w:rsid w:val="001C6DDE"/>
    <w:rsid w:val="001E1749"/>
    <w:rsid w:val="001F5811"/>
    <w:rsid w:val="00205075"/>
    <w:rsid w:val="00206DC0"/>
    <w:rsid w:val="002222BC"/>
    <w:rsid w:val="002233D8"/>
    <w:rsid w:val="00240554"/>
    <w:rsid w:val="00242284"/>
    <w:rsid w:val="0024329E"/>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17C4C"/>
    <w:rsid w:val="00324371"/>
    <w:rsid w:val="00334085"/>
    <w:rsid w:val="00343CC9"/>
    <w:rsid w:val="00351AC8"/>
    <w:rsid w:val="00356A45"/>
    <w:rsid w:val="003579BD"/>
    <w:rsid w:val="00363CA9"/>
    <w:rsid w:val="00366526"/>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2630A"/>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A062D"/>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17D16"/>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3905"/>
    <w:rsid w:val="00A35D73"/>
    <w:rsid w:val="00A3619A"/>
    <w:rsid w:val="00A401D7"/>
    <w:rsid w:val="00A41A77"/>
    <w:rsid w:val="00A44CB3"/>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0793A"/>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C0C24"/>
    <w:rsid w:val="00ED15B8"/>
    <w:rsid w:val="00ED414F"/>
    <w:rsid w:val="00EE1FAA"/>
    <w:rsid w:val="00EE6CE2"/>
    <w:rsid w:val="00EF1CA8"/>
    <w:rsid w:val="00EF20E5"/>
    <w:rsid w:val="00EF3820"/>
    <w:rsid w:val="00F014E3"/>
    <w:rsid w:val="00F06432"/>
    <w:rsid w:val="00F11884"/>
    <w:rsid w:val="00F17C3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E0793A"/>
    <w:pPr>
      <w:spacing w:before="360" w:after="240"/>
      <w:outlineLvl w:val="0"/>
    </w:pPr>
    <w:rPr>
      <w:rFonts w:cs="Arial"/>
      <w:b/>
      <w:bCs/>
      <w:sz w:val="28"/>
      <w:szCs w:val="48"/>
    </w:rPr>
  </w:style>
  <w:style w:type="paragraph" w:styleId="Heading2">
    <w:name w:val="heading 2"/>
    <w:basedOn w:val="Normal"/>
    <w:next w:val="Normal"/>
    <w:link w:val="Heading2Char"/>
    <w:uiPriority w:val="9"/>
    <w:qFormat/>
    <w:rsid w:val="00E0793A"/>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0793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E0793A"/>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4329E"/>
    <w:rPr>
      <w:color w:val="605E5C"/>
      <w:shd w:val="clear" w:color="auto" w:fill="E1DFDD"/>
    </w:rPr>
  </w:style>
  <w:style w:type="paragraph" w:styleId="ListParagraph">
    <w:name w:val="List Paragraph"/>
    <w:basedOn w:val="Normal"/>
    <w:uiPriority w:val="34"/>
    <w:qFormat/>
    <w:rsid w:val="00A3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preventative-health-wellness/tobacco-control/smokefree-aotearoa-2025-action-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84CB951-6F69-4E40-AD3A-CFD37072A6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ee7631-8705-4e4e-a159-243698bf6794"/>
    <ds:schemaRef ds:uri="bceb9309-8f47-415f-aa59-4677cf6ce37d"/>
    <ds:schemaRef ds:uri="http://www.w3.org/XML/1998/namespace"/>
    <ds:schemaRef ds:uri="http://purl.org/dc/dcmitype/"/>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21</TotalTime>
  <Pages>2</Pages>
  <Words>406</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Action Plan 2025 Focus Area 6</dc:title>
  <dc:creator>Ministry of Health</dc:creator>
  <cp:lastModifiedBy>Ministry of Health</cp:lastModifiedBy>
  <cp:revision>11</cp:revision>
  <cp:lastPrinted>2014-10-20T03:59:00Z</cp:lastPrinted>
  <dcterms:created xsi:type="dcterms:W3CDTF">2021-12-07T23:27:00Z</dcterms:created>
  <dcterms:modified xsi:type="dcterms:W3CDTF">2021-12-08T22:49:00Z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